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F4" w:rsidRDefault="00564AF4" w:rsidP="00564AF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AF4" w:rsidRDefault="00564AF4" w:rsidP="00564AF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64AF4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 сроком на  20 лет  с условным кадастровым номером 76:12:050115:ЗУ, общей площадью  1500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Ярославская область, Пошехонский муниципальный район, Пригородное 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евякино.</w:t>
      </w:r>
    </w:p>
    <w:p w:rsidR="00564AF4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</w:t>
      </w:r>
      <w:r w:rsidR="00164F82">
        <w:rPr>
          <w:rFonts w:ascii="Times New Roman" w:hAnsi="Times New Roman" w:cs="Times New Roman"/>
          <w:sz w:val="24"/>
          <w:szCs w:val="24"/>
        </w:rPr>
        <w:t>та окончания приема заявлений 24</w:t>
      </w:r>
      <w:r>
        <w:rPr>
          <w:rFonts w:ascii="Times New Roman" w:hAnsi="Times New Roman" w:cs="Times New Roman"/>
          <w:sz w:val="24"/>
          <w:szCs w:val="24"/>
        </w:rPr>
        <w:t xml:space="preserve">.09.2018 года. </w:t>
      </w:r>
    </w:p>
    <w:p w:rsidR="00564AF4" w:rsidRDefault="00564AF4" w:rsidP="00564AF4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564AF4" w:rsidRDefault="00564AF4" w:rsidP="00564AF4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564AF4" w:rsidRDefault="00564AF4" w:rsidP="00564AF4">
      <w:pPr>
        <w:ind w:left="-567"/>
      </w:pPr>
    </w:p>
    <w:p w:rsidR="00D13989" w:rsidRDefault="00D13989" w:rsidP="00564AF4">
      <w:pPr>
        <w:ind w:left="-567"/>
      </w:pPr>
    </w:p>
    <w:sectPr w:rsidR="00D13989" w:rsidSect="00564A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64AF4"/>
    <w:rsid w:val="000D7E85"/>
    <w:rsid w:val="00164F82"/>
    <w:rsid w:val="00564AF4"/>
    <w:rsid w:val="00996EFB"/>
    <w:rsid w:val="00D13989"/>
    <w:rsid w:val="00D1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6</cp:revision>
  <dcterms:created xsi:type="dcterms:W3CDTF">2018-08-21T04:52:00Z</dcterms:created>
  <dcterms:modified xsi:type="dcterms:W3CDTF">2018-08-24T05:40:00Z</dcterms:modified>
</cp:coreProperties>
</file>