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CA" w:rsidRPr="00D70000" w:rsidRDefault="00F45DCA" w:rsidP="00D70000">
      <w:pPr>
        <w:pStyle w:val="a3"/>
        <w:spacing w:before="240" w:beforeAutospacing="0" w:after="240" w:afterAutospacing="0"/>
        <w:jc w:val="center"/>
        <w:rPr>
          <w:sz w:val="28"/>
          <w:szCs w:val="28"/>
        </w:rPr>
      </w:pPr>
      <w:r w:rsidRPr="00D70000">
        <w:rPr>
          <w:sz w:val="28"/>
          <w:szCs w:val="28"/>
        </w:rPr>
        <w:t>Редакцию Градостроительного кодекса РФ с 4 августа 2018 года изменили сразу несколько законов, вступивших в силу в день официального опубликования: Федеральный закон от 03.08.2018 N 342-ФЗ; Федеральный закон от 03.08.2018 № 340-ФЗ, от 03.08.2018 № 341-ФЗ.</w:t>
      </w:r>
    </w:p>
    <w:p w:rsidR="00F45DCA" w:rsidRPr="00F45DCA" w:rsidRDefault="00F45DCA" w:rsidP="00F45DCA">
      <w:pPr>
        <w:pStyle w:val="a3"/>
        <w:spacing w:before="240" w:beforeAutospacing="0" w:after="240" w:afterAutospacing="0"/>
        <w:rPr>
          <w:rFonts w:ascii="Arial" w:hAnsi="Arial" w:cs="Arial"/>
          <w:sz w:val="18"/>
          <w:szCs w:val="18"/>
        </w:rPr>
      </w:pPr>
      <w:r w:rsidRPr="00F45DCA">
        <w:rPr>
          <w:rStyle w:val="a5"/>
          <w:rFonts w:ascii="Arial" w:hAnsi="Arial" w:cs="Arial"/>
          <w:sz w:val="18"/>
          <w:szCs w:val="18"/>
        </w:rPr>
        <w:t>Федеральный закон от 03.08.2018 N 340-ФЗ</w:t>
      </w:r>
      <w:r w:rsidRPr="00F45DCA">
        <w:rPr>
          <w:rFonts w:ascii="Arial" w:hAnsi="Arial" w:cs="Arial"/>
          <w:b/>
          <w:bCs/>
          <w:sz w:val="18"/>
          <w:szCs w:val="18"/>
        </w:rPr>
        <w:br/>
      </w:r>
      <w:r w:rsidRPr="00F45DCA">
        <w:rPr>
          <w:rStyle w:val="a5"/>
          <w:rFonts w:ascii="Arial" w:hAnsi="Arial" w:cs="Arial"/>
          <w:sz w:val="18"/>
          <w:szCs w:val="18"/>
        </w:rPr>
        <w:t>"О внесении изменений в Градостроительный кодекс Российской Федерации и отдельные законодательные акты Российской Федерации".</w:t>
      </w:r>
      <w:r w:rsidRPr="00F45DCA">
        <w:rPr>
          <w:rFonts w:ascii="Arial" w:hAnsi="Arial" w:cs="Arial"/>
          <w:sz w:val="18"/>
          <w:szCs w:val="18"/>
        </w:rPr>
        <w:br/>
        <w:t>Подписан Федеральный закон, направленный на совершенствование законодательства в сфере ИЖС, государственного строительного надзора, экспертизы проектной документации, сноса объектов капитального строительства и самовольных построек</w:t>
      </w:r>
      <w:r w:rsidRPr="00F45DCA">
        <w:rPr>
          <w:rFonts w:ascii="Arial" w:hAnsi="Arial" w:cs="Arial"/>
          <w:sz w:val="18"/>
          <w:szCs w:val="18"/>
        </w:rPr>
        <w:br/>
        <w:t>Федеральным законом, в частности:</w:t>
      </w:r>
      <w:r w:rsidRPr="00F45DCA">
        <w:rPr>
          <w:rFonts w:ascii="Arial" w:hAnsi="Arial" w:cs="Arial"/>
          <w:sz w:val="18"/>
          <w:szCs w:val="18"/>
        </w:rPr>
        <w:br/>
        <w:t>- уточняется определение объекта ИЖС;</w:t>
      </w:r>
      <w:r w:rsidRPr="00F45DCA">
        <w:rPr>
          <w:rFonts w:ascii="Arial" w:hAnsi="Arial" w:cs="Arial"/>
          <w:sz w:val="18"/>
          <w:szCs w:val="18"/>
        </w:rPr>
        <w:br/>
        <w:t>- устанавливаются единые требования к строительству объектов ИЖС;</w:t>
      </w:r>
      <w:r w:rsidRPr="00F45DCA">
        <w:rPr>
          <w:rFonts w:ascii="Arial" w:hAnsi="Arial" w:cs="Arial"/>
          <w:sz w:val="18"/>
          <w:szCs w:val="18"/>
        </w:rPr>
        <w:br/>
        <w:t>- вводится уведомительный порядок начала и окончания строительства объекта ИЖС и садовых домов;</w:t>
      </w:r>
      <w:r w:rsidRPr="00F45DCA">
        <w:rPr>
          <w:rFonts w:ascii="Arial" w:hAnsi="Arial" w:cs="Arial"/>
          <w:sz w:val="18"/>
          <w:szCs w:val="18"/>
        </w:rPr>
        <w:br/>
        <w:t>- вводится обязанность органов, уполномоченных на выдачу разрешений на строительство, направить по окончании строительства объекта ИЖС или садового до</w:t>
      </w:r>
      <w:bookmarkStart w:id="0" w:name="_GoBack"/>
      <w:bookmarkEnd w:id="0"/>
      <w:r w:rsidRPr="00F45DCA">
        <w:rPr>
          <w:rFonts w:ascii="Arial" w:hAnsi="Arial" w:cs="Arial"/>
          <w:sz w:val="18"/>
          <w:szCs w:val="18"/>
        </w:rPr>
        <w:t>ма в орган регистрации прав заявление о государственном кадастровом учете и государственной регистрации прав на возведенный объект;</w:t>
      </w:r>
      <w:r w:rsidRPr="00F45DCA">
        <w:rPr>
          <w:rFonts w:ascii="Arial" w:hAnsi="Arial" w:cs="Arial"/>
          <w:sz w:val="18"/>
          <w:szCs w:val="18"/>
        </w:rPr>
        <w:br/>
        <w:t>- Градостроительный кодекс РФ дополняется новой главой, регулирующей порядок сноса объектов капитального строительства;</w:t>
      </w:r>
      <w:r w:rsidRPr="00F45DCA">
        <w:rPr>
          <w:rFonts w:ascii="Arial" w:hAnsi="Arial" w:cs="Arial"/>
          <w:sz w:val="18"/>
          <w:szCs w:val="18"/>
        </w:rPr>
        <w:br/>
        <w:t>- вводятся положения о членстве лиц, осуществляющих снос объектов капитального строительства в СРО в области строительства;</w:t>
      </w:r>
      <w:r w:rsidRPr="00F45DCA">
        <w:rPr>
          <w:rFonts w:ascii="Arial" w:hAnsi="Arial" w:cs="Arial"/>
          <w:sz w:val="18"/>
          <w:szCs w:val="18"/>
        </w:rPr>
        <w:br/>
        <w:t>- вводятся нормы об изъятии земельного участка (части земельного участка) у собственника, иного обладателя, не осуществившего в установленный срок снос или приведение самовольной постройки в соответствие с требованиями законодательства;</w:t>
      </w:r>
      <w:r w:rsidRPr="00F45DCA">
        <w:rPr>
          <w:rFonts w:ascii="Arial" w:hAnsi="Arial" w:cs="Arial"/>
          <w:sz w:val="18"/>
          <w:szCs w:val="18"/>
        </w:rPr>
        <w:br/>
        <w:t xml:space="preserve">- на органы местного самоуправления возлагается обязанность снести самовольную </w:t>
      </w:r>
      <w:proofErr w:type="gramStart"/>
      <w:r w:rsidRPr="00F45DCA">
        <w:rPr>
          <w:rFonts w:ascii="Arial" w:hAnsi="Arial" w:cs="Arial"/>
          <w:sz w:val="18"/>
          <w:szCs w:val="18"/>
        </w:rPr>
        <w:t>постройку</w:t>
      </w:r>
      <w:proofErr w:type="gramEnd"/>
      <w:r w:rsidRPr="00F45DCA">
        <w:rPr>
          <w:rFonts w:ascii="Arial" w:hAnsi="Arial" w:cs="Arial"/>
          <w:sz w:val="18"/>
          <w:szCs w:val="18"/>
        </w:rPr>
        <w:t xml:space="preserve"> в случае если не выявлено лицо, осуществившее самовольную постройку, правообладатель земельного участка, на котором расположена самовольная постройка и данный земельный участок не передан новому правообладателю.</w:t>
      </w:r>
      <w:r w:rsidRPr="00F45DCA">
        <w:rPr>
          <w:rFonts w:ascii="Arial" w:hAnsi="Arial" w:cs="Arial"/>
          <w:sz w:val="18"/>
          <w:szCs w:val="18"/>
        </w:rPr>
        <w:br/>
      </w:r>
      <w:proofErr w:type="gramStart"/>
      <w:r w:rsidRPr="00F45DCA">
        <w:rPr>
          <w:rFonts w:ascii="Arial" w:hAnsi="Arial" w:cs="Arial"/>
          <w:sz w:val="18"/>
          <w:szCs w:val="18"/>
        </w:rPr>
        <w:t>Федеральный закон вступает в силу со дня его официального опубликования.</w:t>
      </w:r>
      <w:r w:rsidRPr="00F45DCA">
        <w:rPr>
          <w:rFonts w:ascii="Arial" w:hAnsi="Arial" w:cs="Arial"/>
          <w:sz w:val="18"/>
          <w:szCs w:val="18"/>
        </w:rPr>
        <w:br/>
      </w:r>
      <w:hyperlink r:id="rId5" w:history="1">
        <w:r w:rsidRPr="00F45DCA">
          <w:rPr>
            <w:rStyle w:val="a4"/>
            <w:rFonts w:ascii="Arial" w:hAnsi="Arial" w:cs="Arial"/>
            <w:color w:val="auto"/>
            <w:sz w:val="18"/>
            <w:szCs w:val="18"/>
          </w:rPr>
          <w:t>http://www.consultant.ru/document/cons_doc_LAW_304072/</w:t>
        </w:r>
      </w:hyperlink>
      <w:r w:rsidRPr="00F45DCA">
        <w:rPr>
          <w:rFonts w:ascii="Arial" w:hAnsi="Arial" w:cs="Arial"/>
          <w:sz w:val="18"/>
          <w:szCs w:val="18"/>
        </w:rPr>
        <w:br/>
      </w:r>
      <w:r w:rsidRPr="00F45DCA">
        <w:rPr>
          <w:rFonts w:ascii="Arial" w:hAnsi="Arial" w:cs="Arial"/>
          <w:sz w:val="18"/>
          <w:szCs w:val="18"/>
        </w:rPr>
        <w:br/>
      </w:r>
      <w:r w:rsidRPr="00F45DCA">
        <w:rPr>
          <w:rStyle w:val="a5"/>
          <w:rFonts w:ascii="Arial" w:hAnsi="Arial" w:cs="Arial"/>
          <w:sz w:val="18"/>
          <w:szCs w:val="18"/>
        </w:rPr>
        <w:t>Федеральный закон от 03.08.2018 N 342-ФЗ</w:t>
      </w:r>
      <w:r w:rsidRPr="00F45DCA">
        <w:rPr>
          <w:rFonts w:ascii="Arial" w:hAnsi="Arial" w:cs="Arial"/>
          <w:b/>
          <w:bCs/>
          <w:sz w:val="18"/>
          <w:szCs w:val="18"/>
        </w:rPr>
        <w:br/>
      </w:r>
      <w:r w:rsidRPr="00F45DCA">
        <w:rPr>
          <w:rStyle w:val="a5"/>
          <w:rFonts w:ascii="Arial" w:hAnsi="Arial" w:cs="Arial"/>
          <w:sz w:val="18"/>
          <w:szCs w:val="1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Pr="00F45DCA">
        <w:rPr>
          <w:rFonts w:ascii="Arial" w:hAnsi="Arial" w:cs="Arial"/>
          <w:sz w:val="18"/>
          <w:szCs w:val="18"/>
        </w:rPr>
        <w:br/>
        <w:t>Подписан закон, направленный на комплексное совершенствование законодательства в области Градостроительной деятельности</w:t>
      </w:r>
      <w:r w:rsidRPr="00F45DCA">
        <w:rPr>
          <w:rFonts w:ascii="Arial" w:hAnsi="Arial" w:cs="Arial"/>
          <w:sz w:val="18"/>
          <w:szCs w:val="18"/>
        </w:rPr>
        <w:br/>
        <w:t>Федеральным законом вносятся изменения в Градостроительный кодекс РФ, Земельный кодекс</w:t>
      </w:r>
      <w:proofErr w:type="gramEnd"/>
      <w:r w:rsidRPr="00F45DC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45DCA">
        <w:rPr>
          <w:rFonts w:ascii="Arial" w:hAnsi="Arial" w:cs="Arial"/>
          <w:sz w:val="18"/>
          <w:szCs w:val="18"/>
        </w:rPr>
        <w:t>РФ, Лесной кодекс РФ, Водный кодекс РФ, Федеральные законы от 10.01.2003 N 17-ФЗ "О железнодорожном транспорте в Российской Федерации", от 07.07.2003 N 126-ФЗ "О связи", от 18.07.2011 N 223-ФЗ "О закупках товаров, работ, услуг отдельными видами юридических лиц", от 13.07.2015 N 218-ФЗ "О государственной регистрации недвижимости" и другие федеральные законы, которыми:</w:t>
      </w:r>
      <w:r w:rsidRPr="00F45DCA">
        <w:rPr>
          <w:rFonts w:ascii="Arial" w:hAnsi="Arial" w:cs="Arial"/>
          <w:sz w:val="18"/>
          <w:szCs w:val="18"/>
        </w:rPr>
        <w:br/>
        <w:t>корректируется понятийный аппарат Градостроительного кодекса РФ;</w:t>
      </w:r>
      <w:proofErr w:type="gramEnd"/>
      <w:r w:rsidRPr="00F45DCA">
        <w:rPr>
          <w:rFonts w:ascii="Arial" w:hAnsi="Arial" w:cs="Arial"/>
          <w:sz w:val="18"/>
          <w:szCs w:val="18"/>
        </w:rPr>
        <w:br/>
        <w:t>предусматривается ряд нововведений в части подготовки проектной документации объектов капитального строительства и ее экспертизы;</w:t>
      </w:r>
      <w:r w:rsidRPr="00F45DCA">
        <w:rPr>
          <w:rFonts w:ascii="Arial" w:hAnsi="Arial" w:cs="Arial"/>
          <w:sz w:val="18"/>
          <w:szCs w:val="18"/>
        </w:rPr>
        <w:br/>
      </w:r>
      <w:proofErr w:type="gramStart"/>
      <w:r w:rsidRPr="00F45DCA">
        <w:rPr>
          <w:rFonts w:ascii="Arial" w:hAnsi="Arial" w:cs="Arial"/>
          <w:sz w:val="18"/>
          <w:szCs w:val="18"/>
        </w:rPr>
        <w:t>уточняются и дополняются</w:t>
      </w:r>
      <w:proofErr w:type="gramEnd"/>
      <w:r w:rsidRPr="00F45DCA">
        <w:rPr>
          <w:rFonts w:ascii="Arial" w:hAnsi="Arial" w:cs="Arial"/>
          <w:sz w:val="18"/>
          <w:szCs w:val="18"/>
        </w:rPr>
        <w:t xml:space="preserve"> положения Градостроительного кодекса РФ об условиях и порядке признания проектной документации экономически эффективной проектной документацией повторного использования, органам власти предоставляется право на безвозмездное использование такой проектной документации;</w:t>
      </w:r>
      <w:r w:rsidRPr="00F45DCA">
        <w:rPr>
          <w:rFonts w:ascii="Arial" w:hAnsi="Arial" w:cs="Arial"/>
          <w:sz w:val="18"/>
          <w:szCs w:val="18"/>
        </w:rPr>
        <w:br/>
        <w:t>уточняется предмет и порядок проведения экспертизы результатов инженерных изысканий и экспертизы проектной документации, в том числе проводимой в отношении объектов, строительство которых осуществляется с использованием бюджетных средств;</w:t>
      </w:r>
      <w:r w:rsidRPr="00F45DCA">
        <w:rPr>
          <w:rFonts w:ascii="Arial" w:hAnsi="Arial" w:cs="Arial"/>
          <w:sz w:val="18"/>
          <w:szCs w:val="18"/>
        </w:rPr>
        <w:br/>
        <w:t>органы государственной власти РФ в области градостроительной деятельности наделяются полномочием по утверждению классификатора объектов капитального строительства по их назначению и функционально-технологическим особенностям;</w:t>
      </w:r>
      <w:r w:rsidRPr="00F45DCA">
        <w:rPr>
          <w:rFonts w:ascii="Arial" w:hAnsi="Arial" w:cs="Arial"/>
          <w:sz w:val="18"/>
          <w:szCs w:val="18"/>
        </w:rPr>
        <w:br/>
        <w:t>расширяется состав сведений и материалов, подлежащих размещению в информационных системах обеспечения градостроительной деятельности, уточняется порядок их создания и эксплуатации, доступа к сведениям, содержащимся в ГИСОГД;</w:t>
      </w:r>
      <w:r w:rsidRPr="00F45DCA">
        <w:rPr>
          <w:rFonts w:ascii="Arial" w:hAnsi="Arial" w:cs="Arial"/>
          <w:sz w:val="18"/>
          <w:szCs w:val="18"/>
        </w:rPr>
        <w:br/>
        <w:t>предусматриваются особенности осуществления закупок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строительства;</w:t>
      </w:r>
      <w:r w:rsidRPr="00F45DCA">
        <w:rPr>
          <w:rFonts w:ascii="Arial" w:hAnsi="Arial" w:cs="Arial"/>
          <w:sz w:val="18"/>
          <w:szCs w:val="18"/>
        </w:rPr>
        <w:br/>
        <w:t xml:space="preserve">в Земельном кодексе РФ закрепляются цели, виды и общие правила установления зон с особыми условиями использования территории, предусматриваются положения о возмещении убытков </w:t>
      </w:r>
      <w:proofErr w:type="gramStart"/>
      <w:r w:rsidRPr="00F45DCA">
        <w:rPr>
          <w:rFonts w:ascii="Arial" w:hAnsi="Arial" w:cs="Arial"/>
          <w:sz w:val="18"/>
          <w:szCs w:val="18"/>
        </w:rPr>
        <w:t>и</w:t>
      </w:r>
      <w:proofErr w:type="gramEnd"/>
      <w:r w:rsidRPr="00F45DCA">
        <w:rPr>
          <w:rFonts w:ascii="Arial" w:hAnsi="Arial" w:cs="Arial"/>
          <w:sz w:val="18"/>
          <w:szCs w:val="18"/>
        </w:rPr>
        <w:t xml:space="preserve"> о выкупе земельного участка правообладателем объекта, в связи с размещением которого установлена зона с особыми условиями использования территории, установление которой привело к невозможности использования земельного участка по назначению, либо органами государственной власти, органами местного самоуправления.</w:t>
      </w:r>
      <w:r w:rsidRPr="00F45DCA">
        <w:rPr>
          <w:rFonts w:ascii="Arial" w:hAnsi="Arial" w:cs="Arial"/>
          <w:sz w:val="18"/>
          <w:szCs w:val="18"/>
        </w:rPr>
        <w:br/>
      </w:r>
      <w:proofErr w:type="gramStart"/>
      <w:r w:rsidRPr="00F45DCA">
        <w:rPr>
          <w:rFonts w:ascii="Arial" w:hAnsi="Arial" w:cs="Arial"/>
          <w:sz w:val="18"/>
          <w:szCs w:val="18"/>
        </w:rPr>
        <w:t xml:space="preserve">Переходными положениями Федерального закона устанавливается требование до 1 января 2022 года для </w:t>
      </w:r>
      <w:r w:rsidRPr="00F45DCA">
        <w:rPr>
          <w:rFonts w:ascii="Arial" w:hAnsi="Arial" w:cs="Arial"/>
          <w:sz w:val="18"/>
          <w:szCs w:val="18"/>
        </w:rPr>
        <w:lastRenderedPageBreak/>
        <w:t>лиц, в интересах которых установлены зоны с особыми условиями использования территории, а при их отсутствии - органов государственной власти и органов местного самоуправления, осуществляющих полномочия по установлению указанных зон, обеспечить внесение в Единый государственный реестр недвижимости сведений о границах соответствующих зон.</w:t>
      </w:r>
      <w:proofErr w:type="gramEnd"/>
      <w:r w:rsidRPr="00F45DCA">
        <w:rPr>
          <w:rFonts w:ascii="Arial" w:hAnsi="Arial" w:cs="Arial"/>
          <w:sz w:val="18"/>
          <w:szCs w:val="18"/>
        </w:rPr>
        <w:br/>
      </w:r>
      <w:proofErr w:type="gramStart"/>
      <w:r w:rsidRPr="00F45DCA">
        <w:rPr>
          <w:rFonts w:ascii="Arial" w:hAnsi="Arial" w:cs="Arial"/>
          <w:sz w:val="18"/>
          <w:szCs w:val="18"/>
        </w:rPr>
        <w:t>Федеральный закон вступает в силу с 1 января 2019 года, за исключением отдельных положений, для которых установлены иные сроки вступления в силу</w:t>
      </w:r>
      <w:r w:rsidRPr="00F45DCA">
        <w:rPr>
          <w:rFonts w:ascii="Arial" w:hAnsi="Arial" w:cs="Arial"/>
          <w:sz w:val="18"/>
          <w:szCs w:val="18"/>
        </w:rPr>
        <w:br/>
        <w:t> </w:t>
      </w:r>
      <w:hyperlink r:id="rId6" w:history="1">
        <w:r w:rsidRPr="00F45DCA">
          <w:rPr>
            <w:rStyle w:val="a4"/>
            <w:rFonts w:ascii="Arial" w:hAnsi="Arial" w:cs="Arial"/>
            <w:color w:val="auto"/>
            <w:sz w:val="18"/>
            <w:szCs w:val="18"/>
          </w:rPr>
          <w:t>http://www.consultant.ru/document/cons_doc_LAW_304066/</w:t>
        </w:r>
      </w:hyperlink>
      <w:r w:rsidRPr="00F45DCA">
        <w:rPr>
          <w:rFonts w:ascii="Arial" w:hAnsi="Arial" w:cs="Arial"/>
          <w:sz w:val="18"/>
          <w:szCs w:val="18"/>
        </w:rPr>
        <w:br/>
      </w:r>
      <w:r w:rsidRPr="00F45DCA">
        <w:rPr>
          <w:rFonts w:ascii="Arial" w:hAnsi="Arial" w:cs="Arial"/>
          <w:sz w:val="18"/>
          <w:szCs w:val="18"/>
        </w:rPr>
        <w:br/>
      </w:r>
      <w:r w:rsidRPr="00F45DCA">
        <w:rPr>
          <w:rStyle w:val="a5"/>
          <w:rFonts w:ascii="Arial" w:hAnsi="Arial" w:cs="Arial"/>
          <w:sz w:val="18"/>
          <w:szCs w:val="18"/>
        </w:rPr>
        <w:t>Федеральный закон от 03.08.2018 N 341-ФЗ</w:t>
      </w:r>
      <w:r w:rsidRPr="00F45DCA">
        <w:rPr>
          <w:rFonts w:ascii="Arial" w:hAnsi="Arial" w:cs="Arial"/>
          <w:b/>
          <w:bCs/>
          <w:sz w:val="18"/>
          <w:szCs w:val="18"/>
        </w:rPr>
        <w:br/>
      </w:r>
      <w:r w:rsidRPr="00F45DCA">
        <w:rPr>
          <w:rStyle w:val="a5"/>
          <w:rFonts w:ascii="Arial" w:hAnsi="Arial" w:cs="Arial"/>
          <w:sz w:val="18"/>
          <w:szCs w:val="18"/>
        </w:rPr>
        <w:t>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</w:t>
      </w:r>
      <w:r w:rsidRPr="00F45DCA">
        <w:rPr>
          <w:rFonts w:ascii="Arial" w:hAnsi="Arial" w:cs="Arial"/>
          <w:sz w:val="18"/>
          <w:szCs w:val="18"/>
        </w:rPr>
        <w:br/>
        <w:t>Подписан закон, направленный</w:t>
      </w:r>
      <w:proofErr w:type="gramEnd"/>
      <w:r w:rsidRPr="00F45DCA">
        <w:rPr>
          <w:rFonts w:ascii="Arial" w:hAnsi="Arial" w:cs="Arial"/>
          <w:sz w:val="18"/>
          <w:szCs w:val="18"/>
        </w:rPr>
        <w:t xml:space="preserve"> на комплексное совершенствование законодательства в области упрощения размещения </w:t>
      </w:r>
      <w:proofErr w:type="gramStart"/>
      <w:r w:rsidRPr="00F45DCA">
        <w:rPr>
          <w:rFonts w:ascii="Arial" w:hAnsi="Arial" w:cs="Arial"/>
          <w:sz w:val="18"/>
          <w:szCs w:val="18"/>
        </w:rPr>
        <w:t>линейных</w:t>
      </w:r>
      <w:proofErr w:type="gramEnd"/>
      <w:r w:rsidRPr="00F45DCA">
        <w:rPr>
          <w:rFonts w:ascii="Arial" w:hAnsi="Arial" w:cs="Arial"/>
          <w:sz w:val="18"/>
          <w:szCs w:val="18"/>
        </w:rPr>
        <w:t xml:space="preserve"> объектов.</w:t>
      </w:r>
      <w:r w:rsidRPr="00F45DCA">
        <w:rPr>
          <w:rFonts w:ascii="Arial" w:hAnsi="Arial" w:cs="Arial"/>
          <w:sz w:val="18"/>
          <w:szCs w:val="18"/>
        </w:rPr>
        <w:br/>
        <w:t xml:space="preserve">Установлен специальный порядок размещения линейных объектов на земельных </w:t>
      </w:r>
      <w:proofErr w:type="gramStart"/>
      <w:r w:rsidRPr="00F45DCA">
        <w:rPr>
          <w:rFonts w:ascii="Arial" w:hAnsi="Arial" w:cs="Arial"/>
          <w:sz w:val="18"/>
          <w:szCs w:val="18"/>
        </w:rPr>
        <w:t>участках</w:t>
      </w:r>
      <w:proofErr w:type="gramEnd"/>
      <w:r w:rsidRPr="00F45DCA">
        <w:rPr>
          <w:rFonts w:ascii="Arial" w:hAnsi="Arial" w:cs="Arial"/>
          <w:sz w:val="18"/>
          <w:szCs w:val="18"/>
        </w:rPr>
        <w:t xml:space="preserve"> на условиях публичного сервитута (права ограниченного пользования чужим земельным участком).</w:t>
      </w:r>
      <w:r w:rsidRPr="00F45DCA">
        <w:rPr>
          <w:rFonts w:ascii="Arial" w:hAnsi="Arial" w:cs="Arial"/>
          <w:sz w:val="18"/>
          <w:szCs w:val="18"/>
        </w:rPr>
        <w:br/>
        <w:t>Такой сервитут будет устанавливаться на основании решения уполномоченного федерального органа исполнительной власти, исполнительного органа государственной власти субъекта РФ или органа местного самоуправления без изъятия земельного участка.</w:t>
      </w:r>
      <w:r w:rsidRPr="00F45DCA">
        <w:rPr>
          <w:rFonts w:ascii="Arial" w:hAnsi="Arial" w:cs="Arial"/>
          <w:sz w:val="18"/>
          <w:szCs w:val="18"/>
        </w:rPr>
        <w:br/>
      </w:r>
      <w:proofErr w:type="gramStart"/>
      <w:r w:rsidRPr="00F45DCA">
        <w:rPr>
          <w:rFonts w:ascii="Arial" w:hAnsi="Arial" w:cs="Arial"/>
          <w:sz w:val="18"/>
          <w:szCs w:val="18"/>
        </w:rPr>
        <w:t>Земельный кодекс РФ дополняется новой главой V.7 "Установление публичного сервитута в отдельных целях", в которой, помимо прочего, определяется: перечень органов, уполномоченных принимать решения об установлении публичного сервитута; условия его установления; требования к ходатайству об установлении публичного сервитута; способы выявления правообладателей участков, в отношении которых предполагается установление сервитута; порядок принятия решения об установлении публичного сервитута;</w:t>
      </w:r>
      <w:proofErr w:type="gramEnd"/>
      <w:r w:rsidRPr="00F45DCA">
        <w:rPr>
          <w:rFonts w:ascii="Arial" w:hAnsi="Arial" w:cs="Arial"/>
          <w:sz w:val="18"/>
          <w:szCs w:val="18"/>
        </w:rPr>
        <w:t xml:space="preserve"> основания для отказа в установлении публичного сервитута; срок публичного сервитута; плата за публичный сервитут; требования к соглашению об осуществлении публичного сервитута; последствия невозможности или существенного затруднения использования земельного участка (его части), обремененного публичным сервитутом и права и обязанности обладателя публичного сервитута.</w:t>
      </w:r>
      <w:r w:rsidRPr="00F45DCA">
        <w:rPr>
          <w:rFonts w:ascii="Arial" w:hAnsi="Arial" w:cs="Arial"/>
          <w:sz w:val="18"/>
          <w:szCs w:val="18"/>
        </w:rPr>
        <w:br/>
        <w:t>Кроме того, вносятся корреспондирующие изменения, в том числе, в Федеральные законы "О газоснабжении в Российской Федерации", "О введении в действие Земельного кодекса Российской Федерации", "Об обороте земель сельскохозяйственного назначения", Жилищный кодекс РФ.</w:t>
      </w:r>
      <w:r w:rsidRPr="00F45DCA">
        <w:rPr>
          <w:rFonts w:ascii="Arial" w:hAnsi="Arial" w:cs="Arial"/>
          <w:sz w:val="18"/>
          <w:szCs w:val="18"/>
        </w:rPr>
        <w:br/>
      </w:r>
      <w:proofErr w:type="gramStart"/>
      <w:r w:rsidRPr="00F45DCA">
        <w:rPr>
          <w:rFonts w:ascii="Arial" w:hAnsi="Arial" w:cs="Arial"/>
          <w:sz w:val="18"/>
          <w:szCs w:val="18"/>
        </w:rPr>
        <w:t>Одновременно закрепляется, что публичный сервитут не может быть установлен в отношении земельных участков, предоставленных гражданам для ИЖС, ведения садоводства, огородничества и личного подсобного хозяйства, за исключением случаев необходимости его установления для подключения к инженерным сетям объектов, расположенных на указанных земельных участках.</w:t>
      </w:r>
      <w:proofErr w:type="gramEnd"/>
      <w:r w:rsidRPr="00F45DCA">
        <w:rPr>
          <w:rFonts w:ascii="Arial" w:hAnsi="Arial" w:cs="Arial"/>
          <w:sz w:val="18"/>
          <w:szCs w:val="18"/>
        </w:rPr>
        <w:t xml:space="preserve"> Установление сервитута,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земель.</w:t>
      </w:r>
      <w:r w:rsidRPr="00F45DCA">
        <w:rPr>
          <w:rFonts w:ascii="Arial" w:hAnsi="Arial" w:cs="Arial"/>
          <w:sz w:val="18"/>
          <w:szCs w:val="18"/>
        </w:rPr>
        <w:br/>
        <w:t>Федеральный закон вступает в силу с 1 сентября 2018 года.</w:t>
      </w:r>
      <w:r w:rsidRPr="00F45DCA">
        <w:rPr>
          <w:rFonts w:ascii="Arial" w:hAnsi="Arial" w:cs="Arial"/>
          <w:sz w:val="18"/>
          <w:szCs w:val="18"/>
        </w:rPr>
        <w:br/>
      </w:r>
      <w:hyperlink r:id="rId7" w:history="1">
        <w:r w:rsidRPr="00F45DCA">
          <w:rPr>
            <w:rStyle w:val="a4"/>
            <w:rFonts w:ascii="Arial" w:hAnsi="Arial" w:cs="Arial"/>
            <w:color w:val="auto"/>
            <w:sz w:val="18"/>
            <w:szCs w:val="18"/>
          </w:rPr>
          <w:t>http://www.consultant.ru/document/cons_doc_LAW_304068/</w:t>
        </w:r>
      </w:hyperlink>
    </w:p>
    <w:p w:rsidR="00B137F6" w:rsidRDefault="00B137F6"/>
    <w:sectPr w:rsidR="00B1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4F"/>
    <w:rsid w:val="0062174F"/>
    <w:rsid w:val="00B137F6"/>
    <w:rsid w:val="00D70000"/>
    <w:rsid w:val="00F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DCA"/>
    <w:rPr>
      <w:color w:val="0000FF"/>
      <w:u w:val="single"/>
    </w:rPr>
  </w:style>
  <w:style w:type="character" w:styleId="a5">
    <w:name w:val="Strong"/>
    <w:basedOn w:val="a0"/>
    <w:uiPriority w:val="22"/>
    <w:qFormat/>
    <w:rsid w:val="00F45D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DCA"/>
    <w:rPr>
      <w:color w:val="0000FF"/>
      <w:u w:val="single"/>
    </w:rPr>
  </w:style>
  <w:style w:type="character" w:styleId="a5">
    <w:name w:val="Strong"/>
    <w:basedOn w:val="a0"/>
    <w:uiPriority w:val="22"/>
    <w:qFormat/>
    <w:rsid w:val="00F45D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0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066/" TargetMode="External"/><Relationship Id="rId5" Type="http://schemas.openxmlformats.org/officeDocument/2006/relationships/hyperlink" Target="http://www.consultant.ru/document/cons_doc_LAW_30407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1216</Words>
  <Characters>6937</Characters>
  <Application>Microsoft Office Word</Application>
  <DocSecurity>0</DocSecurity>
  <Lines>57</Lines>
  <Paragraphs>16</Paragraphs>
  <ScaleCrop>false</ScaleCrop>
  <Company>Правительство ЯО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Ананенко Андрей Александрович</dc:creator>
  <cp:keywords/>
  <dc:description/>
  <cp:lastModifiedBy>Ананенко Андрей Александрович</cp:lastModifiedBy>
  <cp:revision>3</cp:revision>
  <dcterms:created xsi:type="dcterms:W3CDTF">2018-08-15T06:36:00Z</dcterms:created>
  <dcterms:modified xsi:type="dcterms:W3CDTF">2018-08-15T06:37:00Z</dcterms:modified>
</cp:coreProperties>
</file>