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E3C88" w:rsidRPr="007E3C88" w:rsidRDefault="007E3C88" w:rsidP="007E3C88">
      <w:pPr>
        <w:snapToGrid w:val="0"/>
        <w:contextualSpacing/>
        <w:jc w:val="center"/>
        <w:rPr>
          <w:rFonts w:ascii="Impact" w:hAnsi="Impact"/>
          <w:bCs/>
          <w:color w:val="000000" w:themeColor="text1"/>
          <w:spacing w:val="20"/>
          <w:sz w:val="40"/>
          <w:szCs w:val="40"/>
        </w:rPr>
      </w:pPr>
    </w:p>
    <w:p w:rsidR="007E3C88" w:rsidRPr="007E3C88" w:rsidRDefault="007E3C88" w:rsidP="007E3C88">
      <w:pPr>
        <w:snapToGrid w:val="0"/>
        <w:contextualSpacing/>
        <w:jc w:val="center"/>
        <w:rPr>
          <w:rFonts w:ascii="Impact" w:hAnsi="Impact"/>
          <w:bCs/>
          <w:color w:val="000000" w:themeColor="text1"/>
          <w:spacing w:val="20"/>
          <w:sz w:val="40"/>
          <w:szCs w:val="40"/>
        </w:rPr>
      </w:pPr>
      <w:r w:rsidRPr="007E3C88">
        <w:rPr>
          <w:rFonts w:cs="Calibri"/>
          <w:noProof/>
          <w:color w:val="002060"/>
          <w:sz w:val="96"/>
          <w:szCs w:val="96"/>
        </w:rPr>
        <w:drawing>
          <wp:inline distT="0" distB="0" distL="0" distR="0">
            <wp:extent cx="1008380" cy="570230"/>
            <wp:effectExtent l="0" t="0" r="1270" b="1270"/>
            <wp:docPr id="461" name="Рисунок 1" descr="C:\Users\Сергей\AppData\Local\Microsoft\Windows\INetCache\Content.Word\Лей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Сергей\AppData\Local\Microsoft\Windows\INetCache\Content.Word\Лейбл.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986" r="33946" b="90474"/>
                    <a:stretch>
                      <a:fillRect/>
                    </a:stretch>
                  </pic:blipFill>
                  <pic:spPr bwMode="auto">
                    <a:xfrm>
                      <a:off x="0" y="0"/>
                      <a:ext cx="1008380" cy="570230"/>
                    </a:xfrm>
                    <a:prstGeom prst="rect">
                      <a:avLst/>
                    </a:prstGeom>
                    <a:noFill/>
                    <a:ln>
                      <a:noFill/>
                    </a:ln>
                  </pic:spPr>
                </pic:pic>
              </a:graphicData>
            </a:graphic>
          </wp:inline>
        </w:drawing>
      </w:r>
    </w:p>
    <w:p w:rsidR="007E3C88" w:rsidRPr="007E3C88" w:rsidRDefault="007E3C88" w:rsidP="007E3C88">
      <w:pPr>
        <w:suppressAutoHyphens/>
        <w:spacing w:before="240"/>
        <w:jc w:val="center"/>
        <w:rPr>
          <w:rFonts w:ascii="Century Gothic" w:hAnsi="Century Gothic" w:cs="Calibri"/>
          <w:b/>
          <w:sz w:val="14"/>
          <w:szCs w:val="14"/>
          <w:lang w:eastAsia="ar-SA"/>
        </w:rPr>
      </w:pPr>
      <w:r w:rsidRPr="007E3C88">
        <w:rPr>
          <w:rFonts w:ascii="Century Gothic" w:hAnsi="Century Gothic" w:cs="Calibri"/>
          <w:b/>
          <w:color w:val="002060"/>
          <w:sz w:val="14"/>
          <w:szCs w:val="14"/>
          <w:lang w:eastAsia="ar-SA"/>
        </w:rPr>
        <w:t>ООО «ПРОЕКТНО-СТРОИТЕЛЬНАЯ КОМПАНИЯ»</w:t>
      </w:r>
    </w:p>
    <w:p w:rsidR="007E3C88" w:rsidRPr="007E3C88" w:rsidRDefault="007E3C88" w:rsidP="007E3C88">
      <w:pPr>
        <w:snapToGrid w:val="0"/>
        <w:spacing w:before="240"/>
        <w:contextualSpacing/>
        <w:jc w:val="center"/>
        <w:rPr>
          <w:rFonts w:ascii="Arial Black" w:hAnsi="Arial Black"/>
          <w:bCs/>
          <w:color w:val="000000" w:themeColor="text1"/>
          <w:spacing w:val="20"/>
          <w:sz w:val="16"/>
          <w:szCs w:val="16"/>
        </w:rPr>
      </w:pPr>
      <w:r w:rsidRPr="007E3C88">
        <w:rPr>
          <w:rFonts w:ascii="Century Gothic" w:hAnsi="Century Gothic" w:cs="Calibri"/>
          <w:color w:val="002060"/>
          <w:sz w:val="56"/>
          <w:szCs w:val="56"/>
          <w:lang w:eastAsia="ar-SA"/>
        </w:rPr>
        <w:t>РУС</w:t>
      </w:r>
      <w:r w:rsidRPr="007E3C88">
        <w:rPr>
          <w:rFonts w:ascii="Century Gothic" w:hAnsi="Century Gothic" w:cs="Calibri"/>
          <w:b/>
          <w:color w:val="FF0000"/>
          <w:sz w:val="56"/>
          <w:szCs w:val="56"/>
          <w:lang w:eastAsia="ar-SA"/>
        </w:rPr>
        <w:t>ПРОЕКТ</w:t>
      </w:r>
    </w:p>
    <w:p w:rsidR="007E3C88" w:rsidRPr="007E3C88" w:rsidRDefault="007E3C88" w:rsidP="007E3C88">
      <w:pPr>
        <w:snapToGrid w:val="0"/>
        <w:contextualSpacing/>
        <w:rPr>
          <w:rFonts w:ascii="Arial Black" w:hAnsi="Arial Black"/>
          <w:bCs/>
          <w:color w:val="000000" w:themeColor="text1"/>
          <w:spacing w:val="20"/>
          <w:sz w:val="16"/>
          <w:szCs w:val="16"/>
        </w:rPr>
      </w:pPr>
    </w:p>
    <w:p w:rsidR="007D61F3" w:rsidRPr="007D61F3" w:rsidRDefault="007E3C88" w:rsidP="007D61F3">
      <w:pPr>
        <w:jc w:val="center"/>
        <w:rPr>
          <w:rFonts w:cs="Arial"/>
          <w:b/>
          <w:bCs/>
          <w:color w:val="000000" w:themeColor="text1"/>
          <w:sz w:val="30"/>
          <w:szCs w:val="30"/>
        </w:rPr>
      </w:pPr>
      <w:r w:rsidRPr="007E3C88">
        <w:rPr>
          <w:rFonts w:cs="Arial"/>
          <w:b/>
          <w:bCs/>
          <w:i/>
          <w:color w:val="000000" w:themeColor="text1"/>
          <w:spacing w:val="94"/>
          <w:sz w:val="16"/>
          <w:szCs w:val="16"/>
        </w:rPr>
        <w:t xml:space="preserve"> </w:t>
      </w:r>
      <w:r w:rsidRPr="007E3C88">
        <w:rPr>
          <w:b/>
          <w:color w:val="000000" w:themeColor="text1"/>
          <w:sz w:val="28"/>
          <w:szCs w:val="28"/>
        </w:rPr>
        <w:t>Заказчик:</w:t>
      </w:r>
      <w:r w:rsidRPr="007E3C88">
        <w:rPr>
          <w:color w:val="000000" w:themeColor="text1"/>
          <w:sz w:val="28"/>
          <w:szCs w:val="28"/>
        </w:rPr>
        <w:t xml:space="preserve"> </w:t>
      </w:r>
      <w:r w:rsidR="006B6FA9" w:rsidRPr="006B6FA9">
        <w:rPr>
          <w:color w:val="000000"/>
          <w:szCs w:val="24"/>
          <w:lang w:eastAsia="zh-CN"/>
        </w:rPr>
        <w:t>Администрация Пошехонского муниципального района Ярославской области</w:t>
      </w:r>
    </w:p>
    <w:p w:rsidR="007D61F3" w:rsidRPr="007D61F3" w:rsidRDefault="007D61F3" w:rsidP="007D61F3">
      <w:pPr>
        <w:snapToGrid w:val="0"/>
        <w:jc w:val="center"/>
        <w:rPr>
          <w:rFonts w:cs="Arial"/>
          <w:b/>
          <w:bCs/>
          <w:color w:val="000000" w:themeColor="text1"/>
          <w:sz w:val="30"/>
          <w:szCs w:val="30"/>
        </w:rPr>
      </w:pPr>
    </w:p>
    <w:p w:rsidR="007D61F3" w:rsidRPr="007D61F3" w:rsidRDefault="007D61F3" w:rsidP="007D61F3">
      <w:pPr>
        <w:snapToGrid w:val="0"/>
        <w:jc w:val="center"/>
        <w:rPr>
          <w:rFonts w:cs="Arial"/>
          <w:b/>
          <w:bCs/>
          <w:color w:val="000000" w:themeColor="text1"/>
          <w:sz w:val="30"/>
          <w:szCs w:val="30"/>
        </w:rPr>
      </w:pPr>
    </w:p>
    <w:p w:rsidR="007D61F3" w:rsidRPr="007D61F3" w:rsidRDefault="007D61F3" w:rsidP="007D61F3">
      <w:pPr>
        <w:snapToGrid w:val="0"/>
        <w:jc w:val="center"/>
        <w:rPr>
          <w:rFonts w:cs="Arial"/>
          <w:b/>
          <w:bCs/>
          <w:color w:val="000000" w:themeColor="text1"/>
          <w:sz w:val="30"/>
          <w:szCs w:val="30"/>
        </w:rPr>
      </w:pPr>
    </w:p>
    <w:p w:rsidR="007D61F3" w:rsidRPr="007D61F3" w:rsidRDefault="007D61F3" w:rsidP="007D61F3">
      <w:pPr>
        <w:snapToGrid w:val="0"/>
        <w:jc w:val="center"/>
        <w:rPr>
          <w:rFonts w:cs="Arial"/>
          <w:b/>
          <w:bCs/>
          <w:color w:val="000000" w:themeColor="text1"/>
          <w:sz w:val="30"/>
          <w:szCs w:val="30"/>
        </w:rPr>
      </w:pPr>
    </w:p>
    <w:p w:rsidR="007D61F3" w:rsidRPr="007D61F3" w:rsidRDefault="007D61F3" w:rsidP="007D61F3">
      <w:pPr>
        <w:snapToGrid w:val="0"/>
        <w:jc w:val="center"/>
        <w:rPr>
          <w:rFonts w:cs="Arial"/>
          <w:b/>
          <w:bCs/>
          <w:color w:val="000000" w:themeColor="text1"/>
          <w:sz w:val="30"/>
          <w:szCs w:val="30"/>
        </w:rPr>
      </w:pPr>
    </w:p>
    <w:p w:rsidR="007D61F3" w:rsidRPr="007D61F3" w:rsidRDefault="007D61F3" w:rsidP="007D61F3">
      <w:pPr>
        <w:snapToGrid w:val="0"/>
        <w:jc w:val="center"/>
        <w:rPr>
          <w:rFonts w:cs="Arial"/>
          <w:b/>
          <w:bCs/>
          <w:color w:val="000000" w:themeColor="text1"/>
          <w:sz w:val="30"/>
          <w:szCs w:val="30"/>
        </w:rPr>
      </w:pPr>
    </w:p>
    <w:p w:rsidR="00950565" w:rsidRPr="00950565" w:rsidRDefault="00950565" w:rsidP="00950565">
      <w:pPr>
        <w:widowControl w:val="0"/>
        <w:shd w:val="clear" w:color="auto" w:fill="FFFFFF"/>
        <w:suppressAutoHyphens/>
        <w:overflowPunct w:val="0"/>
        <w:autoSpaceDE w:val="0"/>
        <w:spacing w:line="360" w:lineRule="auto"/>
        <w:ind w:left="555"/>
        <w:jc w:val="center"/>
        <w:rPr>
          <w:b/>
          <w:color w:val="000000" w:themeColor="text1"/>
          <w:sz w:val="28"/>
          <w:szCs w:val="28"/>
          <w:lang w:eastAsia="ar-SA"/>
        </w:rPr>
      </w:pPr>
      <w:r w:rsidRPr="00950565">
        <w:rPr>
          <w:b/>
          <w:color w:val="000000" w:themeColor="text1"/>
          <w:sz w:val="28"/>
          <w:szCs w:val="28"/>
          <w:lang w:eastAsia="ar-SA"/>
        </w:rPr>
        <w:t xml:space="preserve">СХЕМА ТЕРРИТОРИАЛЬНОГО ПЛАНИРОВАНИЯ </w:t>
      </w:r>
    </w:p>
    <w:p w:rsidR="00950565" w:rsidRPr="00950565" w:rsidRDefault="006B6FA9" w:rsidP="00950565">
      <w:pPr>
        <w:widowControl w:val="0"/>
        <w:shd w:val="clear" w:color="auto" w:fill="FFFFFF"/>
        <w:suppressAutoHyphens/>
        <w:overflowPunct w:val="0"/>
        <w:autoSpaceDE w:val="0"/>
        <w:spacing w:line="360" w:lineRule="auto"/>
        <w:ind w:left="555"/>
        <w:jc w:val="center"/>
        <w:rPr>
          <w:b/>
          <w:color w:val="000000" w:themeColor="text1"/>
          <w:sz w:val="32"/>
          <w:szCs w:val="32"/>
          <w:lang w:eastAsia="ar-SA"/>
        </w:rPr>
      </w:pPr>
      <w:r>
        <w:rPr>
          <w:b/>
          <w:color w:val="000000" w:themeColor="text1"/>
          <w:sz w:val="28"/>
          <w:szCs w:val="28"/>
          <w:lang w:eastAsia="ar-SA"/>
        </w:rPr>
        <w:t>ПОШЕХОНСКОГО</w:t>
      </w:r>
      <w:r w:rsidR="00950565" w:rsidRPr="00950565">
        <w:rPr>
          <w:b/>
          <w:color w:val="000000" w:themeColor="text1"/>
          <w:sz w:val="28"/>
          <w:szCs w:val="28"/>
          <w:lang w:eastAsia="ar-SA"/>
        </w:rPr>
        <w:t xml:space="preserve"> РАЙОНА </w:t>
      </w:r>
      <w:r>
        <w:rPr>
          <w:b/>
          <w:color w:val="000000" w:themeColor="text1"/>
          <w:sz w:val="28"/>
          <w:szCs w:val="28"/>
          <w:lang w:eastAsia="ar-SA"/>
        </w:rPr>
        <w:t>ЯРОСЛАВСКОЙ</w:t>
      </w:r>
      <w:r w:rsidR="00950565" w:rsidRPr="00950565">
        <w:rPr>
          <w:b/>
          <w:color w:val="000000" w:themeColor="text1"/>
          <w:sz w:val="28"/>
          <w:szCs w:val="28"/>
          <w:lang w:eastAsia="ar-SA"/>
        </w:rPr>
        <w:t xml:space="preserve"> ОБЛАСТИ</w:t>
      </w:r>
    </w:p>
    <w:p w:rsidR="00950565" w:rsidRPr="00950565" w:rsidRDefault="00950565" w:rsidP="00950565">
      <w:pPr>
        <w:snapToGrid w:val="0"/>
        <w:contextualSpacing/>
        <w:jc w:val="center"/>
        <w:rPr>
          <w:b/>
          <w:color w:val="000000" w:themeColor="text1"/>
          <w:sz w:val="34"/>
          <w:szCs w:val="34"/>
        </w:rPr>
      </w:pPr>
    </w:p>
    <w:p w:rsidR="00950565" w:rsidRPr="00950565" w:rsidRDefault="00950565" w:rsidP="00950565">
      <w:pPr>
        <w:snapToGrid w:val="0"/>
        <w:contextualSpacing/>
        <w:jc w:val="center"/>
        <w:rPr>
          <w:b/>
          <w:color w:val="000000" w:themeColor="text1"/>
          <w:sz w:val="34"/>
          <w:szCs w:val="34"/>
        </w:rPr>
      </w:pPr>
    </w:p>
    <w:p w:rsidR="00950565" w:rsidRPr="00950565" w:rsidRDefault="006B6FA9" w:rsidP="00950565">
      <w:pPr>
        <w:snapToGrid w:val="0"/>
        <w:contextualSpacing/>
        <w:jc w:val="center"/>
        <w:rPr>
          <w:b/>
          <w:color w:val="000000" w:themeColor="text1"/>
          <w:sz w:val="34"/>
          <w:szCs w:val="34"/>
        </w:rPr>
      </w:pPr>
      <w:r w:rsidRPr="006B6FA9">
        <w:rPr>
          <w:b/>
          <w:bCs/>
          <w:color w:val="000000" w:themeColor="text1"/>
          <w:sz w:val="34"/>
          <w:szCs w:val="34"/>
        </w:rPr>
        <w:t>01713000132220000050001</w:t>
      </w:r>
      <w:r w:rsidR="00950565" w:rsidRPr="00950565">
        <w:rPr>
          <w:b/>
          <w:color w:val="000000" w:themeColor="text1"/>
          <w:sz w:val="34"/>
          <w:szCs w:val="34"/>
        </w:rPr>
        <w:t>-СТП</w:t>
      </w:r>
    </w:p>
    <w:p w:rsidR="00F66A45" w:rsidRPr="007D7FA2" w:rsidRDefault="00F66A45" w:rsidP="007774D6">
      <w:pPr>
        <w:snapToGrid w:val="0"/>
        <w:contextualSpacing/>
        <w:jc w:val="center"/>
        <w:rPr>
          <w:b/>
          <w:color w:val="000000" w:themeColor="text1"/>
          <w:sz w:val="34"/>
          <w:szCs w:val="34"/>
        </w:rPr>
      </w:pPr>
    </w:p>
    <w:p w:rsidR="00F65A74" w:rsidRDefault="00F65A74" w:rsidP="00F65A74">
      <w:pPr>
        <w:snapToGrid w:val="0"/>
        <w:contextualSpacing/>
        <w:jc w:val="center"/>
        <w:rPr>
          <w:b/>
          <w:bCs/>
          <w:color w:val="000000"/>
          <w:sz w:val="28"/>
          <w:szCs w:val="28"/>
        </w:rPr>
      </w:pPr>
      <w:r w:rsidRPr="00F65A74">
        <w:rPr>
          <w:b/>
          <w:bCs/>
          <w:color w:val="000000"/>
          <w:sz w:val="28"/>
          <w:szCs w:val="28"/>
        </w:rPr>
        <w:t>ЧАСТЬ ΙΙ</w:t>
      </w:r>
    </w:p>
    <w:p w:rsidR="00F65A74" w:rsidRPr="00F65A74" w:rsidRDefault="00F65A74" w:rsidP="00F65A74">
      <w:pPr>
        <w:snapToGrid w:val="0"/>
        <w:contextualSpacing/>
        <w:jc w:val="center"/>
        <w:rPr>
          <w:b/>
          <w:bCs/>
          <w:color w:val="000000"/>
          <w:sz w:val="28"/>
          <w:szCs w:val="28"/>
        </w:rPr>
      </w:pPr>
    </w:p>
    <w:p w:rsidR="00835983" w:rsidRPr="00F65A74" w:rsidRDefault="00835983" w:rsidP="00835983">
      <w:pPr>
        <w:snapToGrid w:val="0"/>
        <w:spacing w:line="360" w:lineRule="auto"/>
        <w:ind w:right="-145"/>
        <w:contextualSpacing/>
        <w:jc w:val="center"/>
        <w:rPr>
          <w:b/>
          <w:bCs/>
          <w:color w:val="000000"/>
          <w:sz w:val="28"/>
          <w:szCs w:val="28"/>
        </w:rPr>
      </w:pPr>
      <w:r w:rsidRPr="00835983">
        <w:rPr>
          <w:b/>
          <w:bCs/>
          <w:color w:val="000000"/>
          <w:szCs w:val="24"/>
        </w:rPr>
        <w:t>«МАТЕРИАЛЫ ПО ОБОСНОВАНИЮ ПРОЕКТА В ТЕКСТОВОЙ ФОРМЕ»</w:t>
      </w:r>
    </w:p>
    <w:p w:rsidR="00835983" w:rsidRPr="00835983" w:rsidRDefault="00835983" w:rsidP="00835983">
      <w:pPr>
        <w:snapToGrid w:val="0"/>
        <w:spacing w:line="360" w:lineRule="auto"/>
        <w:ind w:right="-145"/>
        <w:contextualSpacing/>
        <w:jc w:val="center"/>
        <w:rPr>
          <w:b/>
          <w:bCs/>
          <w:color w:val="000000"/>
          <w:szCs w:val="24"/>
        </w:rPr>
      </w:pPr>
      <w:r w:rsidRPr="00835983">
        <w:rPr>
          <w:b/>
          <w:bCs/>
          <w:color w:val="000000"/>
          <w:szCs w:val="24"/>
        </w:rPr>
        <w:t>«МАТЕРИАЛЫ ПО ОБОСНОВАНИЮ ПРОЕКТА В ВИДЕ КАРТ»</w:t>
      </w:r>
    </w:p>
    <w:p w:rsidR="007774D6" w:rsidRPr="007D7FA2" w:rsidRDefault="007774D6" w:rsidP="007774D6">
      <w:pPr>
        <w:snapToGrid w:val="0"/>
        <w:contextualSpacing/>
        <w:jc w:val="center"/>
        <w:rPr>
          <w:b/>
          <w:color w:val="000000" w:themeColor="text1"/>
          <w:szCs w:val="22"/>
        </w:rPr>
      </w:pPr>
    </w:p>
    <w:p w:rsidR="007774D6" w:rsidRPr="007D7FA2" w:rsidRDefault="007774D6" w:rsidP="00E746C1">
      <w:pPr>
        <w:snapToGrid w:val="0"/>
        <w:contextualSpacing/>
        <w:jc w:val="center"/>
        <w:rPr>
          <w:b/>
          <w:color w:val="000000" w:themeColor="text1"/>
          <w:szCs w:val="22"/>
        </w:rPr>
      </w:pPr>
    </w:p>
    <w:p w:rsidR="007774D6" w:rsidRPr="007D7FA2" w:rsidRDefault="007774D6" w:rsidP="007774D6">
      <w:pPr>
        <w:snapToGrid w:val="0"/>
        <w:contextualSpacing/>
        <w:jc w:val="both"/>
        <w:rPr>
          <w:b/>
          <w:color w:val="000000" w:themeColor="text1"/>
          <w:szCs w:val="22"/>
        </w:rPr>
      </w:pPr>
    </w:p>
    <w:p w:rsidR="007774D6" w:rsidRPr="007D7FA2" w:rsidRDefault="008864F6" w:rsidP="007774D6">
      <w:pPr>
        <w:snapToGrid w:val="0"/>
        <w:contextualSpacing/>
        <w:jc w:val="both"/>
        <w:rPr>
          <w:b/>
          <w:i/>
          <w:color w:val="000000" w:themeColor="text1"/>
          <w:szCs w:val="22"/>
        </w:rPr>
      </w:pPr>
      <w:r>
        <w:rPr>
          <w:b/>
          <w:i/>
          <w:color w:val="000000" w:themeColor="text1"/>
          <w:szCs w:val="22"/>
        </w:rPr>
        <w:t xml:space="preserve"> </w:t>
      </w:r>
    </w:p>
    <w:p w:rsidR="007774D6" w:rsidRPr="007D7FA2" w:rsidRDefault="007774D6" w:rsidP="007774D6">
      <w:pPr>
        <w:snapToGrid w:val="0"/>
        <w:contextualSpacing/>
        <w:jc w:val="both"/>
        <w:rPr>
          <w:b/>
          <w:color w:val="000000" w:themeColor="text1"/>
          <w:szCs w:val="22"/>
        </w:rPr>
      </w:pPr>
    </w:p>
    <w:p w:rsidR="007774D6" w:rsidRPr="007D7FA2" w:rsidRDefault="007774D6" w:rsidP="007774D6">
      <w:pPr>
        <w:snapToGrid w:val="0"/>
        <w:contextualSpacing/>
        <w:jc w:val="center"/>
        <w:rPr>
          <w:b/>
          <w:color w:val="000000" w:themeColor="text1"/>
          <w:szCs w:val="22"/>
        </w:rPr>
      </w:pPr>
    </w:p>
    <w:p w:rsidR="007774D6" w:rsidRDefault="007774D6" w:rsidP="007774D6">
      <w:pPr>
        <w:snapToGrid w:val="0"/>
        <w:contextualSpacing/>
        <w:jc w:val="center"/>
        <w:rPr>
          <w:b/>
          <w:color w:val="000000" w:themeColor="text1"/>
          <w:szCs w:val="22"/>
        </w:rPr>
      </w:pPr>
    </w:p>
    <w:p w:rsidR="007E3C88" w:rsidRDefault="007E3C88" w:rsidP="007774D6">
      <w:pPr>
        <w:snapToGrid w:val="0"/>
        <w:contextualSpacing/>
        <w:jc w:val="center"/>
        <w:rPr>
          <w:b/>
          <w:color w:val="000000" w:themeColor="text1"/>
          <w:szCs w:val="22"/>
        </w:rPr>
      </w:pPr>
    </w:p>
    <w:p w:rsidR="007E3C88" w:rsidRDefault="007E3C88" w:rsidP="007774D6">
      <w:pPr>
        <w:snapToGrid w:val="0"/>
        <w:contextualSpacing/>
        <w:jc w:val="center"/>
        <w:rPr>
          <w:b/>
          <w:color w:val="000000" w:themeColor="text1"/>
          <w:szCs w:val="22"/>
        </w:rPr>
      </w:pPr>
    </w:p>
    <w:p w:rsidR="007E3C88" w:rsidRDefault="007E3C88" w:rsidP="007774D6">
      <w:pPr>
        <w:snapToGrid w:val="0"/>
        <w:contextualSpacing/>
        <w:jc w:val="center"/>
        <w:rPr>
          <w:b/>
          <w:color w:val="000000" w:themeColor="text1"/>
          <w:szCs w:val="22"/>
        </w:rPr>
      </w:pPr>
    </w:p>
    <w:p w:rsidR="007E3C88" w:rsidRDefault="007E3C88" w:rsidP="007774D6">
      <w:pPr>
        <w:snapToGrid w:val="0"/>
        <w:contextualSpacing/>
        <w:jc w:val="center"/>
        <w:rPr>
          <w:b/>
          <w:color w:val="000000" w:themeColor="text1"/>
          <w:szCs w:val="22"/>
        </w:rPr>
      </w:pPr>
    </w:p>
    <w:p w:rsidR="00F65A74" w:rsidRPr="007D7FA2" w:rsidRDefault="00F65A74" w:rsidP="007774D6">
      <w:pPr>
        <w:snapToGrid w:val="0"/>
        <w:contextualSpacing/>
        <w:jc w:val="center"/>
        <w:rPr>
          <w:b/>
          <w:color w:val="000000" w:themeColor="text1"/>
          <w:szCs w:val="22"/>
        </w:rPr>
      </w:pPr>
    </w:p>
    <w:p w:rsidR="00D04587" w:rsidRPr="007D7FA2" w:rsidRDefault="00D04587" w:rsidP="007774D6">
      <w:pPr>
        <w:snapToGrid w:val="0"/>
        <w:contextualSpacing/>
        <w:jc w:val="center"/>
        <w:rPr>
          <w:b/>
          <w:color w:val="000000" w:themeColor="text1"/>
          <w:szCs w:val="22"/>
        </w:rPr>
      </w:pPr>
    </w:p>
    <w:p w:rsidR="007774D6" w:rsidRDefault="007774D6" w:rsidP="007774D6">
      <w:pPr>
        <w:snapToGrid w:val="0"/>
        <w:contextualSpacing/>
        <w:jc w:val="center"/>
        <w:rPr>
          <w:b/>
          <w:color w:val="000000" w:themeColor="text1"/>
          <w:szCs w:val="22"/>
        </w:rPr>
      </w:pPr>
    </w:p>
    <w:p w:rsidR="00950565" w:rsidRDefault="00950565" w:rsidP="007774D6">
      <w:pPr>
        <w:snapToGrid w:val="0"/>
        <w:contextualSpacing/>
        <w:jc w:val="center"/>
        <w:rPr>
          <w:b/>
          <w:color w:val="000000" w:themeColor="text1"/>
          <w:szCs w:val="22"/>
        </w:rPr>
      </w:pPr>
    </w:p>
    <w:p w:rsidR="00E96C23" w:rsidRDefault="00E96C23" w:rsidP="007774D6">
      <w:pPr>
        <w:snapToGrid w:val="0"/>
        <w:contextualSpacing/>
        <w:jc w:val="center"/>
        <w:rPr>
          <w:b/>
          <w:color w:val="000000" w:themeColor="text1"/>
          <w:szCs w:val="22"/>
        </w:rPr>
      </w:pPr>
    </w:p>
    <w:p w:rsidR="00E96C23" w:rsidRDefault="00E96C23" w:rsidP="007774D6">
      <w:pPr>
        <w:snapToGrid w:val="0"/>
        <w:contextualSpacing/>
        <w:jc w:val="center"/>
        <w:rPr>
          <w:b/>
          <w:color w:val="000000" w:themeColor="text1"/>
          <w:szCs w:val="22"/>
        </w:rPr>
      </w:pPr>
    </w:p>
    <w:p w:rsidR="00833645" w:rsidRPr="007D7FA2" w:rsidRDefault="00833645" w:rsidP="007774D6">
      <w:pPr>
        <w:snapToGrid w:val="0"/>
        <w:contextualSpacing/>
        <w:jc w:val="center"/>
        <w:rPr>
          <w:b/>
          <w:color w:val="000000" w:themeColor="text1"/>
          <w:szCs w:val="22"/>
        </w:rPr>
      </w:pPr>
    </w:p>
    <w:p w:rsidR="007774D6" w:rsidRPr="007D7FA2" w:rsidRDefault="007774D6" w:rsidP="007774D6">
      <w:pPr>
        <w:snapToGrid w:val="0"/>
        <w:contextualSpacing/>
        <w:jc w:val="center"/>
        <w:rPr>
          <w:b/>
          <w:color w:val="000000" w:themeColor="text1"/>
          <w:szCs w:val="22"/>
        </w:rPr>
      </w:pPr>
    </w:p>
    <w:p w:rsidR="007774D6" w:rsidRDefault="007774D6" w:rsidP="007774D6">
      <w:pPr>
        <w:snapToGrid w:val="0"/>
        <w:contextualSpacing/>
        <w:jc w:val="center"/>
        <w:rPr>
          <w:b/>
          <w:color w:val="000000" w:themeColor="text1"/>
          <w:szCs w:val="22"/>
        </w:rPr>
      </w:pPr>
      <w:r w:rsidRPr="007D7FA2">
        <w:rPr>
          <w:b/>
          <w:color w:val="000000" w:themeColor="text1"/>
          <w:szCs w:val="22"/>
        </w:rPr>
        <w:t>20</w:t>
      </w:r>
      <w:r w:rsidR="007E3C88">
        <w:rPr>
          <w:b/>
          <w:color w:val="000000" w:themeColor="text1"/>
          <w:szCs w:val="22"/>
        </w:rPr>
        <w:t>2</w:t>
      </w:r>
      <w:r w:rsidR="006B6FA9">
        <w:rPr>
          <w:b/>
          <w:color w:val="000000" w:themeColor="text1"/>
          <w:szCs w:val="22"/>
        </w:rPr>
        <w:t>2</w:t>
      </w:r>
      <w:r w:rsidRPr="007D7FA2">
        <w:rPr>
          <w:b/>
          <w:color w:val="000000" w:themeColor="text1"/>
          <w:szCs w:val="22"/>
        </w:rPr>
        <w:t xml:space="preserve"> </w:t>
      </w:r>
    </w:p>
    <w:p w:rsidR="00F65A74" w:rsidRDefault="00F65A74" w:rsidP="007774D6">
      <w:pPr>
        <w:snapToGrid w:val="0"/>
        <w:contextualSpacing/>
        <w:jc w:val="center"/>
        <w:rPr>
          <w:b/>
          <w:color w:val="000000" w:themeColor="text1"/>
          <w:szCs w:val="22"/>
        </w:rPr>
      </w:pPr>
    </w:p>
    <w:p w:rsidR="007E3C88" w:rsidRDefault="007E3C88" w:rsidP="007774D6">
      <w:pPr>
        <w:snapToGrid w:val="0"/>
        <w:contextualSpacing/>
        <w:jc w:val="center"/>
        <w:rPr>
          <w:b/>
          <w:color w:val="000000" w:themeColor="text1"/>
          <w:szCs w:val="22"/>
        </w:rPr>
      </w:pPr>
    </w:p>
    <w:p w:rsidR="00E161E4" w:rsidRDefault="00E161E4" w:rsidP="007774D6">
      <w:pPr>
        <w:snapToGrid w:val="0"/>
        <w:contextualSpacing/>
        <w:jc w:val="center"/>
        <w:rPr>
          <w:b/>
          <w:color w:val="000000" w:themeColor="text1"/>
          <w:szCs w:val="22"/>
        </w:rPr>
      </w:pPr>
    </w:p>
    <w:p w:rsidR="007E3C88" w:rsidRPr="007D7FA2" w:rsidRDefault="007E3C88" w:rsidP="007774D6">
      <w:pPr>
        <w:snapToGrid w:val="0"/>
        <w:contextualSpacing/>
        <w:jc w:val="center"/>
        <w:rPr>
          <w:b/>
          <w:color w:val="000000" w:themeColor="text1"/>
          <w:szCs w:val="22"/>
        </w:rPr>
      </w:pPr>
    </w:p>
    <w:p w:rsidR="007774D6" w:rsidRPr="007D7FA2" w:rsidRDefault="007774D6" w:rsidP="007774D6">
      <w:pPr>
        <w:snapToGrid w:val="0"/>
        <w:contextualSpacing/>
        <w:jc w:val="center"/>
        <w:rPr>
          <w:b/>
          <w:caps/>
          <w:color w:val="000000" w:themeColor="text1"/>
          <w:sz w:val="28"/>
          <w:szCs w:val="28"/>
        </w:rPr>
      </w:pPr>
      <w:r w:rsidRPr="007D7FA2">
        <w:rPr>
          <w:b/>
          <w:caps/>
          <w:color w:val="000000" w:themeColor="text1"/>
          <w:sz w:val="28"/>
          <w:szCs w:val="28"/>
        </w:rPr>
        <w:t xml:space="preserve"> </w:t>
      </w:r>
    </w:p>
    <w:p w:rsidR="007E3C88" w:rsidRPr="007E3C88" w:rsidRDefault="008864F6" w:rsidP="007E3C88">
      <w:pPr>
        <w:contextualSpacing/>
        <w:jc w:val="center"/>
        <w:rPr>
          <w:b/>
          <w:caps/>
          <w:color w:val="000000" w:themeColor="text1"/>
          <w:szCs w:val="24"/>
        </w:rPr>
      </w:pPr>
      <w:r>
        <w:rPr>
          <w:b/>
          <w:caps/>
          <w:color w:val="000000" w:themeColor="text1"/>
          <w:sz w:val="28"/>
          <w:szCs w:val="28"/>
        </w:rPr>
        <w:t xml:space="preserve"> </w:t>
      </w:r>
      <w:r w:rsidR="007E3C88" w:rsidRPr="007E3C88">
        <w:rPr>
          <w:b/>
          <w:caps/>
          <w:color w:val="000000" w:themeColor="text1"/>
          <w:szCs w:val="24"/>
        </w:rPr>
        <w:t>Общество с ограниченной ответственностью</w:t>
      </w:r>
    </w:p>
    <w:p w:rsidR="007E3C88" w:rsidRPr="007E3C88" w:rsidRDefault="007E3C88" w:rsidP="007E3C88">
      <w:pPr>
        <w:snapToGrid w:val="0"/>
        <w:contextualSpacing/>
        <w:jc w:val="center"/>
        <w:rPr>
          <w:b/>
          <w:caps/>
          <w:color w:val="000000" w:themeColor="text1"/>
          <w:szCs w:val="24"/>
        </w:rPr>
      </w:pPr>
      <w:r w:rsidRPr="007E3C88">
        <w:rPr>
          <w:b/>
          <w:caps/>
          <w:color w:val="000000" w:themeColor="text1"/>
          <w:szCs w:val="24"/>
        </w:rPr>
        <w:t xml:space="preserve"> «Проектно-строительная компания»</w:t>
      </w:r>
    </w:p>
    <w:p w:rsidR="007E3C88" w:rsidRPr="007E3C88" w:rsidRDefault="007E3C88" w:rsidP="007E3C88">
      <w:pPr>
        <w:snapToGrid w:val="0"/>
        <w:contextualSpacing/>
        <w:jc w:val="center"/>
        <w:rPr>
          <w:b/>
          <w:caps/>
          <w:color w:val="000000" w:themeColor="text1"/>
          <w:szCs w:val="24"/>
        </w:rPr>
      </w:pPr>
      <w:r w:rsidRPr="007E3C88">
        <w:rPr>
          <w:b/>
          <w:caps/>
          <w:color w:val="000000" w:themeColor="text1"/>
          <w:szCs w:val="24"/>
        </w:rPr>
        <w:t>«РУСПРОЕКТ»</w:t>
      </w:r>
    </w:p>
    <w:p w:rsidR="007E3C88" w:rsidRPr="007E3C88" w:rsidRDefault="007E3C88" w:rsidP="007E3C88">
      <w:pPr>
        <w:snapToGrid w:val="0"/>
        <w:contextualSpacing/>
        <w:jc w:val="center"/>
        <w:rPr>
          <w:color w:val="000000" w:themeColor="text1"/>
          <w:sz w:val="28"/>
          <w:szCs w:val="28"/>
        </w:rPr>
      </w:pPr>
    </w:p>
    <w:p w:rsidR="007E3C88" w:rsidRPr="007E3C88" w:rsidRDefault="007E3C88" w:rsidP="007E3C88">
      <w:pPr>
        <w:snapToGrid w:val="0"/>
        <w:contextualSpacing/>
        <w:rPr>
          <w:color w:val="000000" w:themeColor="text1"/>
          <w:sz w:val="28"/>
          <w:szCs w:val="28"/>
        </w:rPr>
      </w:pPr>
    </w:p>
    <w:p w:rsidR="007D61F3" w:rsidRPr="007D61F3" w:rsidRDefault="007E3C88" w:rsidP="007D61F3">
      <w:pPr>
        <w:jc w:val="center"/>
        <w:rPr>
          <w:rFonts w:cs="Arial"/>
          <w:b/>
          <w:bCs/>
          <w:color w:val="000000" w:themeColor="text1"/>
          <w:sz w:val="30"/>
          <w:szCs w:val="30"/>
        </w:rPr>
      </w:pPr>
      <w:r w:rsidRPr="007E3C88">
        <w:rPr>
          <w:b/>
          <w:color w:val="000000" w:themeColor="text1"/>
          <w:sz w:val="28"/>
          <w:szCs w:val="28"/>
        </w:rPr>
        <w:t>Заказчик:</w:t>
      </w:r>
      <w:r w:rsidR="007D61F3" w:rsidRPr="007D61F3">
        <w:rPr>
          <w:color w:val="000000"/>
          <w:szCs w:val="24"/>
          <w:lang w:eastAsia="zh-CN"/>
        </w:rPr>
        <w:t xml:space="preserve"> </w:t>
      </w:r>
      <w:r w:rsidR="00D27CEA" w:rsidRPr="00D27CEA">
        <w:rPr>
          <w:color w:val="000000"/>
          <w:szCs w:val="24"/>
          <w:lang w:eastAsia="zh-CN"/>
        </w:rPr>
        <w:t>Администрация Пошехонского муниципального района Ярославской области</w:t>
      </w:r>
    </w:p>
    <w:p w:rsidR="007D61F3" w:rsidRPr="007D61F3" w:rsidRDefault="007D61F3" w:rsidP="007D61F3">
      <w:pPr>
        <w:snapToGrid w:val="0"/>
        <w:jc w:val="center"/>
        <w:rPr>
          <w:rFonts w:cs="Arial"/>
          <w:b/>
          <w:bCs/>
          <w:color w:val="000000" w:themeColor="text1"/>
          <w:sz w:val="30"/>
          <w:szCs w:val="30"/>
        </w:rPr>
      </w:pPr>
    </w:p>
    <w:p w:rsidR="007D61F3" w:rsidRPr="007D61F3" w:rsidRDefault="007D61F3" w:rsidP="007D61F3">
      <w:pPr>
        <w:snapToGrid w:val="0"/>
        <w:jc w:val="center"/>
        <w:rPr>
          <w:rFonts w:cs="Arial"/>
          <w:b/>
          <w:bCs/>
          <w:color w:val="000000" w:themeColor="text1"/>
          <w:sz w:val="30"/>
          <w:szCs w:val="30"/>
        </w:rPr>
      </w:pPr>
    </w:p>
    <w:p w:rsidR="007D61F3" w:rsidRPr="007D61F3" w:rsidRDefault="007D61F3" w:rsidP="007D61F3">
      <w:pPr>
        <w:snapToGrid w:val="0"/>
        <w:jc w:val="center"/>
        <w:rPr>
          <w:rFonts w:cs="Arial"/>
          <w:b/>
          <w:bCs/>
          <w:color w:val="000000" w:themeColor="text1"/>
          <w:sz w:val="30"/>
          <w:szCs w:val="30"/>
        </w:rPr>
      </w:pPr>
    </w:p>
    <w:p w:rsidR="007D61F3" w:rsidRPr="007D61F3" w:rsidRDefault="007D61F3" w:rsidP="007D61F3">
      <w:pPr>
        <w:snapToGrid w:val="0"/>
        <w:jc w:val="center"/>
        <w:rPr>
          <w:rFonts w:cs="Arial"/>
          <w:b/>
          <w:bCs/>
          <w:color w:val="000000" w:themeColor="text1"/>
          <w:sz w:val="30"/>
          <w:szCs w:val="30"/>
        </w:rPr>
      </w:pPr>
    </w:p>
    <w:p w:rsidR="007D61F3" w:rsidRPr="007D61F3" w:rsidRDefault="007D61F3" w:rsidP="007D61F3">
      <w:pPr>
        <w:snapToGrid w:val="0"/>
        <w:jc w:val="center"/>
        <w:rPr>
          <w:rFonts w:cs="Arial"/>
          <w:b/>
          <w:bCs/>
          <w:color w:val="000000" w:themeColor="text1"/>
          <w:sz w:val="30"/>
          <w:szCs w:val="30"/>
        </w:rPr>
      </w:pPr>
    </w:p>
    <w:p w:rsidR="007D61F3" w:rsidRPr="007D61F3" w:rsidRDefault="007D61F3" w:rsidP="007D61F3">
      <w:pPr>
        <w:snapToGrid w:val="0"/>
        <w:jc w:val="center"/>
        <w:rPr>
          <w:rFonts w:cs="Arial"/>
          <w:b/>
          <w:bCs/>
          <w:color w:val="000000" w:themeColor="text1"/>
          <w:sz w:val="30"/>
          <w:szCs w:val="30"/>
        </w:rPr>
      </w:pPr>
    </w:p>
    <w:p w:rsidR="00950565" w:rsidRPr="00950565" w:rsidRDefault="00950565" w:rsidP="00950565">
      <w:pPr>
        <w:widowControl w:val="0"/>
        <w:shd w:val="clear" w:color="auto" w:fill="FFFFFF"/>
        <w:suppressAutoHyphens/>
        <w:overflowPunct w:val="0"/>
        <w:autoSpaceDE w:val="0"/>
        <w:spacing w:line="360" w:lineRule="auto"/>
        <w:ind w:left="555"/>
        <w:jc w:val="center"/>
        <w:rPr>
          <w:b/>
          <w:color w:val="000000" w:themeColor="text1"/>
          <w:sz w:val="28"/>
          <w:szCs w:val="28"/>
          <w:lang w:eastAsia="ar-SA"/>
        </w:rPr>
      </w:pPr>
      <w:r w:rsidRPr="00950565">
        <w:rPr>
          <w:b/>
          <w:color w:val="000000" w:themeColor="text1"/>
          <w:sz w:val="28"/>
          <w:szCs w:val="28"/>
          <w:lang w:eastAsia="ar-SA"/>
        </w:rPr>
        <w:t xml:space="preserve">СХЕМА ТЕРРИТОРИАЛЬНОГО ПЛАНИРОВАНИЯ </w:t>
      </w:r>
    </w:p>
    <w:p w:rsidR="00950565" w:rsidRPr="00950565" w:rsidRDefault="006B6FA9" w:rsidP="00950565">
      <w:pPr>
        <w:widowControl w:val="0"/>
        <w:shd w:val="clear" w:color="auto" w:fill="FFFFFF"/>
        <w:suppressAutoHyphens/>
        <w:overflowPunct w:val="0"/>
        <w:autoSpaceDE w:val="0"/>
        <w:spacing w:line="360" w:lineRule="auto"/>
        <w:ind w:left="555"/>
        <w:jc w:val="center"/>
        <w:rPr>
          <w:b/>
          <w:color w:val="000000" w:themeColor="text1"/>
          <w:sz w:val="32"/>
          <w:szCs w:val="32"/>
          <w:lang w:eastAsia="ar-SA"/>
        </w:rPr>
      </w:pPr>
      <w:r>
        <w:rPr>
          <w:b/>
          <w:color w:val="000000" w:themeColor="text1"/>
          <w:sz w:val="28"/>
          <w:szCs w:val="28"/>
          <w:lang w:eastAsia="ar-SA"/>
        </w:rPr>
        <w:t>ПОШЕХОНСКОГО</w:t>
      </w:r>
      <w:r w:rsidR="00950565" w:rsidRPr="00950565">
        <w:rPr>
          <w:b/>
          <w:color w:val="000000" w:themeColor="text1"/>
          <w:sz w:val="28"/>
          <w:szCs w:val="28"/>
          <w:lang w:eastAsia="ar-SA"/>
        </w:rPr>
        <w:t xml:space="preserve"> РАЙОНА </w:t>
      </w:r>
      <w:r>
        <w:rPr>
          <w:b/>
          <w:color w:val="000000" w:themeColor="text1"/>
          <w:sz w:val="28"/>
          <w:szCs w:val="28"/>
          <w:lang w:eastAsia="ar-SA"/>
        </w:rPr>
        <w:t>ЯРОСЛАВСКОЙ</w:t>
      </w:r>
      <w:r w:rsidR="00950565" w:rsidRPr="00950565">
        <w:rPr>
          <w:b/>
          <w:color w:val="000000" w:themeColor="text1"/>
          <w:sz w:val="28"/>
          <w:szCs w:val="28"/>
          <w:lang w:eastAsia="ar-SA"/>
        </w:rPr>
        <w:t xml:space="preserve"> ОБЛАСТИ</w:t>
      </w:r>
    </w:p>
    <w:p w:rsidR="00950565" w:rsidRPr="00950565" w:rsidRDefault="00950565" w:rsidP="00950565">
      <w:pPr>
        <w:snapToGrid w:val="0"/>
        <w:contextualSpacing/>
        <w:jc w:val="center"/>
        <w:rPr>
          <w:b/>
          <w:color w:val="000000" w:themeColor="text1"/>
          <w:sz w:val="34"/>
          <w:szCs w:val="34"/>
        </w:rPr>
      </w:pPr>
    </w:p>
    <w:p w:rsidR="00950565" w:rsidRPr="00950565" w:rsidRDefault="00950565" w:rsidP="00950565">
      <w:pPr>
        <w:snapToGrid w:val="0"/>
        <w:contextualSpacing/>
        <w:jc w:val="center"/>
        <w:rPr>
          <w:b/>
          <w:color w:val="000000" w:themeColor="text1"/>
          <w:sz w:val="34"/>
          <w:szCs w:val="34"/>
        </w:rPr>
      </w:pPr>
    </w:p>
    <w:p w:rsidR="007774D6" w:rsidRDefault="006B6FA9" w:rsidP="00950565">
      <w:pPr>
        <w:snapToGrid w:val="0"/>
        <w:jc w:val="center"/>
        <w:rPr>
          <w:b/>
          <w:color w:val="000000" w:themeColor="text1"/>
          <w:sz w:val="34"/>
          <w:szCs w:val="34"/>
        </w:rPr>
      </w:pPr>
      <w:r w:rsidRPr="006B6FA9">
        <w:rPr>
          <w:b/>
          <w:bCs/>
          <w:color w:val="000000" w:themeColor="text1"/>
          <w:sz w:val="34"/>
          <w:szCs w:val="34"/>
        </w:rPr>
        <w:t>01713000132220000050001</w:t>
      </w:r>
      <w:r w:rsidRPr="00950565">
        <w:rPr>
          <w:b/>
          <w:color w:val="000000" w:themeColor="text1"/>
          <w:sz w:val="34"/>
          <w:szCs w:val="34"/>
        </w:rPr>
        <w:t>-СТП</w:t>
      </w:r>
    </w:p>
    <w:p w:rsidR="00950565" w:rsidRDefault="00950565" w:rsidP="00950565">
      <w:pPr>
        <w:snapToGrid w:val="0"/>
        <w:jc w:val="center"/>
        <w:rPr>
          <w:b/>
          <w:color w:val="000000" w:themeColor="text1"/>
          <w:sz w:val="34"/>
          <w:szCs w:val="34"/>
        </w:rPr>
      </w:pPr>
    </w:p>
    <w:p w:rsidR="00950565" w:rsidRPr="007D7FA2" w:rsidRDefault="00950565" w:rsidP="00950565">
      <w:pPr>
        <w:snapToGrid w:val="0"/>
        <w:jc w:val="center"/>
        <w:rPr>
          <w:b/>
          <w:bCs/>
          <w:color w:val="000000" w:themeColor="text1"/>
          <w:sz w:val="28"/>
          <w:szCs w:val="28"/>
        </w:rPr>
      </w:pPr>
    </w:p>
    <w:p w:rsidR="00F65A74" w:rsidRDefault="00F65A74" w:rsidP="00F65A74">
      <w:pPr>
        <w:snapToGrid w:val="0"/>
        <w:contextualSpacing/>
        <w:jc w:val="center"/>
        <w:rPr>
          <w:b/>
          <w:bCs/>
          <w:color w:val="000000"/>
          <w:sz w:val="28"/>
          <w:szCs w:val="28"/>
        </w:rPr>
      </w:pPr>
      <w:r w:rsidRPr="00F65A74">
        <w:rPr>
          <w:b/>
          <w:bCs/>
          <w:color w:val="000000"/>
          <w:sz w:val="28"/>
          <w:szCs w:val="28"/>
        </w:rPr>
        <w:t>ЧАСТЬ ΙΙ</w:t>
      </w:r>
    </w:p>
    <w:p w:rsidR="00F65A74" w:rsidRPr="00F65A74" w:rsidRDefault="00F65A74" w:rsidP="00F65A74">
      <w:pPr>
        <w:snapToGrid w:val="0"/>
        <w:contextualSpacing/>
        <w:jc w:val="center"/>
        <w:rPr>
          <w:b/>
          <w:bCs/>
          <w:color w:val="000000"/>
          <w:sz w:val="28"/>
          <w:szCs w:val="28"/>
        </w:rPr>
      </w:pPr>
    </w:p>
    <w:p w:rsidR="00F65A74" w:rsidRPr="00F65A74" w:rsidRDefault="00F65A74" w:rsidP="00835983">
      <w:pPr>
        <w:snapToGrid w:val="0"/>
        <w:spacing w:line="360" w:lineRule="auto"/>
        <w:ind w:right="-145"/>
        <w:contextualSpacing/>
        <w:jc w:val="center"/>
        <w:rPr>
          <w:b/>
          <w:bCs/>
          <w:color w:val="000000"/>
          <w:sz w:val="28"/>
          <w:szCs w:val="28"/>
        </w:rPr>
      </w:pPr>
      <w:r w:rsidRPr="00F65A74">
        <w:rPr>
          <w:b/>
          <w:bCs/>
          <w:color w:val="000000"/>
          <w:sz w:val="28"/>
          <w:szCs w:val="28"/>
        </w:rPr>
        <w:t xml:space="preserve"> </w:t>
      </w:r>
      <w:r w:rsidR="00A15A58" w:rsidRPr="00835983">
        <w:rPr>
          <w:b/>
          <w:bCs/>
          <w:color w:val="000000"/>
          <w:szCs w:val="24"/>
        </w:rPr>
        <w:t>«МАТЕРИАЛЫ ПО ОБОСНОВАНИЮ ПРОЕКТА В ТЕКСТОВОЙ ФОРМЕ»</w:t>
      </w:r>
    </w:p>
    <w:p w:rsidR="00835983" w:rsidRPr="00835983" w:rsidRDefault="00835983" w:rsidP="00835983">
      <w:pPr>
        <w:snapToGrid w:val="0"/>
        <w:spacing w:line="360" w:lineRule="auto"/>
        <w:ind w:right="-145"/>
        <w:contextualSpacing/>
        <w:jc w:val="center"/>
        <w:rPr>
          <w:b/>
          <w:bCs/>
          <w:color w:val="000000"/>
          <w:szCs w:val="24"/>
        </w:rPr>
      </w:pPr>
      <w:r w:rsidRPr="00835983">
        <w:rPr>
          <w:b/>
          <w:bCs/>
          <w:color w:val="000000"/>
          <w:szCs w:val="24"/>
        </w:rPr>
        <w:t>«МАТЕРИАЛЫ ПО ОБОСНОВАНИЮ ПРОЕКТА В ВИДЕ КАРТ»</w:t>
      </w:r>
    </w:p>
    <w:p w:rsidR="007774D6" w:rsidRPr="007D7FA2" w:rsidRDefault="007774D6" w:rsidP="007774D6">
      <w:pPr>
        <w:snapToGrid w:val="0"/>
        <w:contextualSpacing/>
        <w:jc w:val="center"/>
        <w:rPr>
          <w:b/>
          <w:color w:val="000000" w:themeColor="text1"/>
          <w:szCs w:val="22"/>
        </w:rPr>
      </w:pPr>
    </w:p>
    <w:p w:rsidR="007774D6" w:rsidRDefault="007774D6" w:rsidP="00E746C1">
      <w:pPr>
        <w:snapToGrid w:val="0"/>
        <w:contextualSpacing/>
        <w:jc w:val="center"/>
        <w:rPr>
          <w:b/>
          <w:color w:val="000000" w:themeColor="text1"/>
          <w:sz w:val="32"/>
          <w:szCs w:val="32"/>
        </w:rPr>
      </w:pPr>
    </w:p>
    <w:p w:rsidR="006E25E7" w:rsidRDefault="006E25E7" w:rsidP="00E746C1">
      <w:pPr>
        <w:snapToGrid w:val="0"/>
        <w:contextualSpacing/>
        <w:jc w:val="center"/>
        <w:rPr>
          <w:b/>
          <w:color w:val="000000" w:themeColor="text1"/>
          <w:sz w:val="32"/>
          <w:szCs w:val="32"/>
        </w:rPr>
      </w:pPr>
    </w:p>
    <w:p w:rsidR="00950565" w:rsidRDefault="00950565" w:rsidP="00E746C1">
      <w:pPr>
        <w:snapToGrid w:val="0"/>
        <w:contextualSpacing/>
        <w:jc w:val="center"/>
        <w:rPr>
          <w:b/>
          <w:color w:val="000000" w:themeColor="text1"/>
          <w:sz w:val="32"/>
          <w:szCs w:val="32"/>
        </w:rPr>
      </w:pPr>
    </w:p>
    <w:p w:rsidR="006E25E7" w:rsidRDefault="006E25E7" w:rsidP="00E746C1">
      <w:pPr>
        <w:snapToGrid w:val="0"/>
        <w:contextualSpacing/>
        <w:jc w:val="center"/>
        <w:rPr>
          <w:b/>
          <w:color w:val="000000" w:themeColor="text1"/>
          <w:sz w:val="32"/>
          <w:szCs w:val="32"/>
        </w:rPr>
      </w:pPr>
    </w:p>
    <w:p w:rsidR="006E25E7" w:rsidRPr="006E25E7" w:rsidRDefault="006E25E7" w:rsidP="006E25E7">
      <w:pPr>
        <w:snapToGrid w:val="0"/>
        <w:contextualSpacing/>
        <w:jc w:val="center"/>
        <w:rPr>
          <w:b/>
          <w:color w:val="000000"/>
          <w:sz w:val="20"/>
          <w:szCs w:val="22"/>
        </w:rPr>
      </w:pPr>
    </w:p>
    <w:p w:rsidR="006E25E7" w:rsidRPr="006E25E7" w:rsidRDefault="006E25E7" w:rsidP="006E25E7">
      <w:pPr>
        <w:snapToGrid w:val="0"/>
        <w:contextualSpacing/>
        <w:jc w:val="center"/>
        <w:rPr>
          <w:b/>
          <w:color w:val="000000"/>
          <w:sz w:val="20"/>
          <w:szCs w:val="22"/>
        </w:rPr>
      </w:pPr>
    </w:p>
    <w:p w:rsidR="006E25E7" w:rsidRPr="006E25E7" w:rsidRDefault="006E25E7" w:rsidP="006E25E7">
      <w:pPr>
        <w:snapToGrid w:val="0"/>
        <w:contextualSpacing/>
        <w:jc w:val="both"/>
        <w:rPr>
          <w:color w:val="000000"/>
          <w:sz w:val="28"/>
          <w:szCs w:val="28"/>
        </w:rPr>
      </w:pPr>
      <w:r w:rsidRPr="006E25E7">
        <w:rPr>
          <w:noProof/>
          <w:color w:val="000000"/>
          <w:sz w:val="28"/>
          <w:szCs w:val="28"/>
        </w:rPr>
        <w:drawing>
          <wp:anchor distT="0" distB="0" distL="114300" distR="114300" simplePos="0" relativeHeight="251656704" behindDoc="0" locked="0" layoutInCell="1" allowOverlap="1">
            <wp:simplePos x="0" y="0"/>
            <wp:positionH relativeFrom="column">
              <wp:posOffset>2789506</wp:posOffset>
            </wp:positionH>
            <wp:positionV relativeFrom="paragraph">
              <wp:posOffset>26523</wp:posOffset>
            </wp:positionV>
            <wp:extent cx="1451610" cy="1424353"/>
            <wp:effectExtent l="19050" t="0" r="15240" b="4397"/>
            <wp:wrapNone/>
            <wp:docPr id="1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1017841">
                      <a:off x="0" y="0"/>
                      <a:ext cx="1451610" cy="1424353"/>
                    </a:xfrm>
                    <a:prstGeom prst="rect">
                      <a:avLst/>
                    </a:prstGeom>
                    <a:noFill/>
                  </pic:spPr>
                </pic:pic>
              </a:graphicData>
            </a:graphic>
          </wp:anchor>
        </w:drawing>
      </w:r>
    </w:p>
    <w:p w:rsidR="006E25E7" w:rsidRPr="006E25E7" w:rsidRDefault="006E25E7" w:rsidP="006E25E7">
      <w:pPr>
        <w:snapToGrid w:val="0"/>
        <w:rPr>
          <w:sz w:val="20"/>
          <w:szCs w:val="22"/>
        </w:rPr>
      </w:pPr>
      <w:r w:rsidRPr="006E25E7">
        <w:rPr>
          <w:noProof/>
          <w:sz w:val="20"/>
          <w:szCs w:val="22"/>
        </w:rPr>
        <w:drawing>
          <wp:anchor distT="0" distB="0" distL="114300" distR="114300" simplePos="0" relativeHeight="251654656" behindDoc="0" locked="0" layoutInCell="1" allowOverlap="1">
            <wp:simplePos x="0" y="0"/>
            <wp:positionH relativeFrom="column">
              <wp:posOffset>3983355</wp:posOffset>
            </wp:positionH>
            <wp:positionV relativeFrom="paragraph">
              <wp:posOffset>119380</wp:posOffset>
            </wp:positionV>
            <wp:extent cx="1177925" cy="537210"/>
            <wp:effectExtent l="19050" t="0" r="0" b="0"/>
            <wp:wrapNone/>
            <wp:docPr id="19" name="Рисунок 8" descr="C:\Users\Olga\Desktop\РУС_ПР\под+печ\Губанова_tif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ga\Desktop\РУС_ПР\под+печ\Губанова_tiff.tif"/>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77925" cy="537210"/>
                    </a:xfrm>
                    <a:prstGeom prst="rect">
                      <a:avLst/>
                    </a:prstGeom>
                    <a:noFill/>
                    <a:ln>
                      <a:noFill/>
                    </a:ln>
                  </pic:spPr>
                </pic:pic>
              </a:graphicData>
            </a:graphic>
          </wp:anchor>
        </w:drawing>
      </w:r>
    </w:p>
    <w:p w:rsidR="006E25E7" w:rsidRPr="006E25E7" w:rsidRDefault="006E25E7" w:rsidP="006E25E7">
      <w:pPr>
        <w:snapToGrid w:val="0"/>
        <w:rPr>
          <w:sz w:val="20"/>
          <w:szCs w:val="22"/>
        </w:rPr>
      </w:pPr>
    </w:p>
    <w:tbl>
      <w:tblPr>
        <w:tblW w:w="8080" w:type="dxa"/>
        <w:tblInd w:w="1242" w:type="dxa"/>
        <w:tblLook w:val="01E0"/>
      </w:tblPr>
      <w:tblGrid>
        <w:gridCol w:w="3294"/>
        <w:gridCol w:w="1526"/>
        <w:gridCol w:w="3260"/>
      </w:tblGrid>
      <w:tr w:rsidR="006E25E7" w:rsidRPr="006E25E7" w:rsidTr="00720DAB">
        <w:tc>
          <w:tcPr>
            <w:tcW w:w="3294" w:type="dxa"/>
            <w:vAlign w:val="center"/>
          </w:tcPr>
          <w:p w:rsidR="006E25E7" w:rsidRPr="006E25E7" w:rsidRDefault="006E25E7" w:rsidP="006E25E7">
            <w:pPr>
              <w:snapToGrid w:val="0"/>
              <w:rPr>
                <w:sz w:val="20"/>
                <w:szCs w:val="24"/>
              </w:rPr>
            </w:pPr>
            <w:r w:rsidRPr="006E25E7">
              <w:rPr>
                <w:sz w:val="20"/>
                <w:szCs w:val="24"/>
              </w:rPr>
              <w:t>Генеральный директор</w:t>
            </w:r>
          </w:p>
          <w:p w:rsidR="006E25E7" w:rsidRPr="006E25E7" w:rsidRDefault="006E25E7" w:rsidP="006E25E7">
            <w:pPr>
              <w:snapToGrid w:val="0"/>
              <w:rPr>
                <w:sz w:val="20"/>
                <w:szCs w:val="24"/>
              </w:rPr>
            </w:pPr>
          </w:p>
          <w:p w:rsidR="006E25E7" w:rsidRPr="006E25E7" w:rsidRDefault="006E25E7" w:rsidP="006E25E7">
            <w:pPr>
              <w:snapToGrid w:val="0"/>
              <w:rPr>
                <w:sz w:val="20"/>
                <w:szCs w:val="24"/>
              </w:rPr>
            </w:pPr>
            <w:r w:rsidRPr="006E25E7">
              <w:rPr>
                <w:sz w:val="20"/>
                <w:szCs w:val="24"/>
              </w:rPr>
              <w:t>ГАП</w:t>
            </w:r>
          </w:p>
        </w:tc>
        <w:tc>
          <w:tcPr>
            <w:tcW w:w="1526" w:type="dxa"/>
          </w:tcPr>
          <w:p w:rsidR="006E25E7" w:rsidRPr="006E25E7" w:rsidRDefault="006E25E7" w:rsidP="006E25E7">
            <w:pPr>
              <w:snapToGrid w:val="0"/>
              <w:rPr>
                <w:sz w:val="20"/>
                <w:szCs w:val="24"/>
              </w:rPr>
            </w:pPr>
          </w:p>
        </w:tc>
        <w:tc>
          <w:tcPr>
            <w:tcW w:w="3260" w:type="dxa"/>
            <w:vAlign w:val="center"/>
          </w:tcPr>
          <w:p w:rsidR="006E25E7" w:rsidRPr="006E25E7" w:rsidRDefault="006E25E7" w:rsidP="006E25E7">
            <w:pPr>
              <w:snapToGrid w:val="0"/>
              <w:jc w:val="right"/>
              <w:rPr>
                <w:sz w:val="20"/>
                <w:szCs w:val="24"/>
              </w:rPr>
            </w:pPr>
            <w:r w:rsidRPr="006E25E7">
              <w:rPr>
                <w:sz w:val="20"/>
                <w:szCs w:val="24"/>
              </w:rPr>
              <w:t xml:space="preserve"> Е.В. Губанова</w:t>
            </w:r>
          </w:p>
          <w:p w:rsidR="006E25E7" w:rsidRPr="006E25E7" w:rsidRDefault="006E25E7" w:rsidP="006E25E7">
            <w:pPr>
              <w:snapToGrid w:val="0"/>
              <w:jc w:val="right"/>
              <w:rPr>
                <w:sz w:val="20"/>
                <w:szCs w:val="24"/>
              </w:rPr>
            </w:pPr>
            <w:r w:rsidRPr="006E25E7">
              <w:rPr>
                <w:noProof/>
                <w:sz w:val="20"/>
                <w:szCs w:val="24"/>
              </w:rPr>
              <w:drawing>
                <wp:anchor distT="0" distB="0" distL="114300" distR="114300" simplePos="0" relativeHeight="251652608" behindDoc="0" locked="0" layoutInCell="1" allowOverlap="1">
                  <wp:simplePos x="0" y="0"/>
                  <wp:positionH relativeFrom="column">
                    <wp:posOffset>283845</wp:posOffset>
                  </wp:positionH>
                  <wp:positionV relativeFrom="paragraph">
                    <wp:posOffset>41910</wp:posOffset>
                  </wp:positionV>
                  <wp:extent cx="685800" cy="466725"/>
                  <wp:effectExtent l="19050" t="0" r="0" b="0"/>
                  <wp:wrapNone/>
                  <wp:docPr id="2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85800" cy="466725"/>
                          </a:xfrm>
                          <a:prstGeom prst="rect">
                            <a:avLst/>
                          </a:prstGeom>
                          <a:noFill/>
                          <a:ln>
                            <a:noFill/>
                          </a:ln>
                        </pic:spPr>
                      </pic:pic>
                    </a:graphicData>
                  </a:graphic>
                </wp:anchor>
              </w:drawing>
            </w:r>
            <w:r w:rsidRPr="006E25E7">
              <w:rPr>
                <w:sz w:val="20"/>
                <w:szCs w:val="24"/>
              </w:rPr>
              <w:t xml:space="preserve"> </w:t>
            </w:r>
          </w:p>
          <w:p w:rsidR="006E25E7" w:rsidRPr="006E25E7" w:rsidRDefault="006E25E7" w:rsidP="006E25E7">
            <w:pPr>
              <w:snapToGrid w:val="0"/>
              <w:jc w:val="right"/>
              <w:rPr>
                <w:sz w:val="20"/>
                <w:szCs w:val="24"/>
              </w:rPr>
            </w:pPr>
            <w:r w:rsidRPr="006E25E7">
              <w:rPr>
                <w:sz w:val="20"/>
                <w:szCs w:val="24"/>
              </w:rPr>
              <w:t xml:space="preserve"> С.М. Царахов</w:t>
            </w:r>
          </w:p>
        </w:tc>
      </w:tr>
    </w:tbl>
    <w:p w:rsidR="006E25E7" w:rsidRPr="006E25E7" w:rsidRDefault="006E25E7" w:rsidP="006E25E7">
      <w:pPr>
        <w:snapToGrid w:val="0"/>
        <w:rPr>
          <w:sz w:val="20"/>
          <w:szCs w:val="22"/>
        </w:rPr>
      </w:pPr>
    </w:p>
    <w:p w:rsidR="006E25E7" w:rsidRPr="006E25E7" w:rsidRDefault="006E25E7" w:rsidP="006E25E7">
      <w:pPr>
        <w:snapToGrid w:val="0"/>
        <w:rPr>
          <w:sz w:val="20"/>
          <w:szCs w:val="22"/>
        </w:rPr>
      </w:pPr>
    </w:p>
    <w:p w:rsidR="006E25E7" w:rsidRPr="006E25E7" w:rsidRDefault="006E25E7" w:rsidP="006E25E7">
      <w:pPr>
        <w:snapToGrid w:val="0"/>
        <w:contextualSpacing/>
        <w:jc w:val="center"/>
        <w:rPr>
          <w:b/>
          <w:color w:val="000000"/>
          <w:sz w:val="20"/>
          <w:szCs w:val="22"/>
        </w:rPr>
      </w:pPr>
    </w:p>
    <w:p w:rsidR="00A76D7C" w:rsidRDefault="00A76D7C" w:rsidP="007774D6">
      <w:pPr>
        <w:snapToGrid w:val="0"/>
        <w:contextualSpacing/>
        <w:jc w:val="center"/>
        <w:rPr>
          <w:b/>
          <w:color w:val="000000" w:themeColor="text1"/>
          <w:szCs w:val="22"/>
        </w:rPr>
      </w:pPr>
    </w:p>
    <w:p w:rsidR="00A76D7C" w:rsidRDefault="00A76D7C" w:rsidP="007774D6">
      <w:pPr>
        <w:snapToGrid w:val="0"/>
        <w:contextualSpacing/>
        <w:jc w:val="center"/>
        <w:rPr>
          <w:b/>
          <w:color w:val="000000" w:themeColor="text1"/>
          <w:szCs w:val="22"/>
        </w:rPr>
      </w:pPr>
    </w:p>
    <w:p w:rsidR="00A76D7C" w:rsidRDefault="00A76D7C" w:rsidP="007774D6">
      <w:pPr>
        <w:snapToGrid w:val="0"/>
        <w:contextualSpacing/>
        <w:jc w:val="center"/>
        <w:rPr>
          <w:b/>
          <w:color w:val="000000" w:themeColor="text1"/>
          <w:szCs w:val="22"/>
        </w:rPr>
      </w:pPr>
    </w:p>
    <w:p w:rsidR="00836B0F" w:rsidRDefault="00836B0F" w:rsidP="007774D6">
      <w:pPr>
        <w:snapToGrid w:val="0"/>
        <w:contextualSpacing/>
        <w:jc w:val="center"/>
        <w:rPr>
          <w:b/>
          <w:color w:val="000000" w:themeColor="text1"/>
          <w:szCs w:val="22"/>
        </w:rPr>
      </w:pPr>
    </w:p>
    <w:p w:rsidR="00A76D7C" w:rsidRDefault="00A76D7C" w:rsidP="007774D6">
      <w:pPr>
        <w:snapToGrid w:val="0"/>
        <w:contextualSpacing/>
        <w:jc w:val="center"/>
        <w:rPr>
          <w:b/>
          <w:color w:val="000000" w:themeColor="text1"/>
          <w:szCs w:val="22"/>
        </w:rPr>
      </w:pPr>
    </w:p>
    <w:p w:rsidR="006E25E7" w:rsidRDefault="006E25E7" w:rsidP="007774D6">
      <w:pPr>
        <w:snapToGrid w:val="0"/>
        <w:contextualSpacing/>
        <w:jc w:val="center"/>
        <w:rPr>
          <w:b/>
          <w:color w:val="000000" w:themeColor="text1"/>
          <w:szCs w:val="22"/>
        </w:rPr>
      </w:pPr>
    </w:p>
    <w:p w:rsidR="006E25E7" w:rsidRDefault="006E25E7" w:rsidP="007774D6">
      <w:pPr>
        <w:snapToGrid w:val="0"/>
        <w:contextualSpacing/>
        <w:jc w:val="center"/>
        <w:rPr>
          <w:b/>
          <w:color w:val="000000" w:themeColor="text1"/>
          <w:szCs w:val="22"/>
        </w:rPr>
      </w:pPr>
    </w:p>
    <w:p w:rsidR="007E3C88" w:rsidRDefault="007E3C88" w:rsidP="007774D6">
      <w:pPr>
        <w:snapToGrid w:val="0"/>
        <w:contextualSpacing/>
        <w:jc w:val="center"/>
        <w:rPr>
          <w:b/>
          <w:color w:val="000000" w:themeColor="text1"/>
          <w:szCs w:val="22"/>
        </w:rPr>
      </w:pPr>
    </w:p>
    <w:p w:rsidR="007774D6" w:rsidRPr="007D7FA2" w:rsidRDefault="007774D6" w:rsidP="007774D6">
      <w:pPr>
        <w:snapToGrid w:val="0"/>
        <w:contextualSpacing/>
        <w:jc w:val="center"/>
        <w:rPr>
          <w:b/>
          <w:color w:val="000000" w:themeColor="text1"/>
          <w:szCs w:val="22"/>
        </w:rPr>
      </w:pPr>
      <w:r w:rsidRPr="007D7FA2">
        <w:rPr>
          <w:b/>
          <w:color w:val="000000" w:themeColor="text1"/>
          <w:szCs w:val="22"/>
        </w:rPr>
        <w:t>20</w:t>
      </w:r>
      <w:r w:rsidR="007E3C88">
        <w:rPr>
          <w:b/>
          <w:color w:val="000000" w:themeColor="text1"/>
          <w:szCs w:val="22"/>
        </w:rPr>
        <w:t>2</w:t>
      </w:r>
      <w:r w:rsidR="006B6FA9">
        <w:rPr>
          <w:b/>
          <w:color w:val="000000" w:themeColor="text1"/>
          <w:szCs w:val="22"/>
        </w:rPr>
        <w:t>2</w:t>
      </w:r>
    </w:p>
    <w:p w:rsidR="007774D6" w:rsidRPr="007D7FA2" w:rsidRDefault="007774D6" w:rsidP="00D77054">
      <w:pPr>
        <w:pStyle w:val="TimesNewRomanCYR12"/>
        <w:sectPr w:rsidR="007774D6" w:rsidRPr="007D7FA2" w:rsidSect="007774D6">
          <w:headerReference w:type="first" r:id="rId12"/>
          <w:pgSz w:w="11905" w:h="16837"/>
          <w:pgMar w:top="397" w:right="851" w:bottom="295" w:left="1134" w:header="720" w:footer="720" w:gutter="0"/>
          <w:cols w:space="720"/>
          <w:noEndnote/>
          <w:titlePg/>
          <w:docGrid w:linePitch="272"/>
        </w:sectPr>
      </w:pPr>
    </w:p>
    <w:p w:rsidR="002323C9" w:rsidRDefault="002323C9" w:rsidP="002323C9">
      <w:pPr>
        <w:pStyle w:val="afffff"/>
        <w:jc w:val="center"/>
        <w:rPr>
          <w:rFonts w:ascii="Times New Roman" w:hAnsi="Times New Roman"/>
          <w:color w:val="000000" w:themeColor="text1"/>
          <w:sz w:val="28"/>
          <w:szCs w:val="28"/>
        </w:rPr>
      </w:pPr>
    </w:p>
    <w:p w:rsidR="007774D6" w:rsidRPr="007D7FA2" w:rsidRDefault="007774D6" w:rsidP="002323C9">
      <w:pPr>
        <w:pStyle w:val="afffff"/>
        <w:jc w:val="center"/>
        <w:rPr>
          <w:rFonts w:ascii="Times New Roman" w:hAnsi="Times New Roman"/>
          <w:color w:val="000000" w:themeColor="text1"/>
          <w:sz w:val="28"/>
          <w:szCs w:val="28"/>
        </w:rPr>
      </w:pPr>
      <w:r w:rsidRPr="007D7FA2">
        <w:rPr>
          <w:rFonts w:ascii="Times New Roman" w:hAnsi="Times New Roman"/>
          <w:color w:val="000000" w:themeColor="text1"/>
          <w:sz w:val="28"/>
          <w:szCs w:val="28"/>
        </w:rPr>
        <w:t>ИСПОЛНИТЕЛИ</w:t>
      </w:r>
    </w:p>
    <w:p w:rsidR="007774D6" w:rsidRPr="007D7FA2" w:rsidRDefault="007774D6" w:rsidP="007774D6">
      <w:pPr>
        <w:snapToGrid w:val="0"/>
        <w:contextualSpacing/>
        <w:rPr>
          <w:color w:val="000000" w:themeColor="text1"/>
          <w:szCs w:val="22"/>
        </w:rPr>
      </w:pPr>
    </w:p>
    <w:p w:rsidR="007774D6" w:rsidRPr="007D7FA2" w:rsidRDefault="007774D6" w:rsidP="007774D6">
      <w:pPr>
        <w:snapToGrid w:val="0"/>
        <w:contextualSpacing/>
        <w:rPr>
          <w:color w:val="000000" w:themeColor="text1"/>
          <w:szCs w:val="22"/>
        </w:rPr>
      </w:pPr>
    </w:p>
    <w:tbl>
      <w:tblPr>
        <w:tblW w:w="9292"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78"/>
        <w:gridCol w:w="2977"/>
        <w:gridCol w:w="1637"/>
      </w:tblGrid>
      <w:tr w:rsidR="007E3C88" w:rsidRPr="007E3C88" w:rsidTr="007E3C88">
        <w:tc>
          <w:tcPr>
            <w:tcW w:w="4678" w:type="dxa"/>
            <w:tcBorders>
              <w:top w:val="single" w:sz="4" w:space="0" w:color="auto"/>
              <w:left w:val="single" w:sz="4" w:space="0" w:color="auto"/>
              <w:bottom w:val="single" w:sz="4" w:space="0" w:color="auto"/>
              <w:right w:val="single" w:sz="4" w:space="0" w:color="auto"/>
            </w:tcBorders>
            <w:hideMark/>
          </w:tcPr>
          <w:p w:rsidR="007E3C88" w:rsidRPr="007E3C88" w:rsidRDefault="007E3C88" w:rsidP="007E3C88">
            <w:pPr>
              <w:suppressAutoHyphens/>
              <w:jc w:val="center"/>
              <w:rPr>
                <w:b/>
                <w:szCs w:val="24"/>
                <w:lang w:eastAsia="ar-SA"/>
              </w:rPr>
            </w:pPr>
            <w:r w:rsidRPr="007E3C88">
              <w:rPr>
                <w:b/>
                <w:szCs w:val="24"/>
                <w:lang w:eastAsia="ar-SA"/>
              </w:rPr>
              <w:t>Должность</w:t>
            </w:r>
          </w:p>
        </w:tc>
        <w:tc>
          <w:tcPr>
            <w:tcW w:w="2977" w:type="dxa"/>
            <w:tcBorders>
              <w:top w:val="single" w:sz="4" w:space="0" w:color="auto"/>
              <w:left w:val="single" w:sz="4" w:space="0" w:color="auto"/>
              <w:bottom w:val="single" w:sz="4" w:space="0" w:color="auto"/>
              <w:right w:val="single" w:sz="4" w:space="0" w:color="auto"/>
            </w:tcBorders>
            <w:hideMark/>
          </w:tcPr>
          <w:p w:rsidR="007E3C88" w:rsidRPr="007E3C88" w:rsidRDefault="007E3C88" w:rsidP="007E3C88">
            <w:pPr>
              <w:suppressAutoHyphens/>
              <w:jc w:val="center"/>
              <w:rPr>
                <w:b/>
                <w:bCs/>
                <w:szCs w:val="24"/>
                <w:lang w:eastAsia="ar-SA"/>
              </w:rPr>
            </w:pPr>
            <w:r w:rsidRPr="007E3C88">
              <w:rPr>
                <w:b/>
                <w:szCs w:val="24"/>
                <w:lang w:eastAsia="ar-SA"/>
              </w:rPr>
              <w:t>Фамилия, инициалы</w:t>
            </w:r>
          </w:p>
        </w:tc>
        <w:tc>
          <w:tcPr>
            <w:tcW w:w="1637" w:type="dxa"/>
            <w:tcBorders>
              <w:top w:val="single" w:sz="4" w:space="0" w:color="auto"/>
              <w:left w:val="single" w:sz="4" w:space="0" w:color="auto"/>
              <w:bottom w:val="single" w:sz="4" w:space="0" w:color="auto"/>
              <w:right w:val="single" w:sz="4" w:space="0" w:color="auto"/>
            </w:tcBorders>
            <w:hideMark/>
          </w:tcPr>
          <w:p w:rsidR="007E3C88" w:rsidRPr="007E3C88" w:rsidRDefault="007E3C88" w:rsidP="007E3C88">
            <w:pPr>
              <w:suppressAutoHyphens/>
              <w:jc w:val="center"/>
              <w:rPr>
                <w:b/>
                <w:szCs w:val="24"/>
                <w:lang w:eastAsia="ar-SA"/>
              </w:rPr>
            </w:pPr>
            <w:r w:rsidRPr="007E3C88">
              <w:rPr>
                <w:b/>
                <w:szCs w:val="24"/>
                <w:lang w:eastAsia="ar-SA"/>
              </w:rPr>
              <w:t>Подпись</w:t>
            </w:r>
          </w:p>
        </w:tc>
      </w:tr>
      <w:tr w:rsidR="007E3C88" w:rsidRPr="007E3C88" w:rsidTr="007E3C88">
        <w:tc>
          <w:tcPr>
            <w:tcW w:w="4678" w:type="dxa"/>
            <w:tcBorders>
              <w:top w:val="single" w:sz="4" w:space="0" w:color="auto"/>
              <w:left w:val="single" w:sz="4" w:space="0" w:color="auto"/>
              <w:bottom w:val="single" w:sz="4" w:space="0" w:color="auto"/>
              <w:right w:val="single" w:sz="4" w:space="0" w:color="auto"/>
            </w:tcBorders>
          </w:tcPr>
          <w:p w:rsidR="007E3C88" w:rsidRPr="007E3C88" w:rsidRDefault="007E3C88" w:rsidP="007E3C88">
            <w:pPr>
              <w:suppressAutoHyphens/>
              <w:ind w:firstLine="567"/>
              <w:rPr>
                <w:szCs w:val="24"/>
                <w:lang w:eastAsia="ar-SA"/>
              </w:rPr>
            </w:pPr>
          </w:p>
          <w:p w:rsidR="007E3C88" w:rsidRPr="007E3C88" w:rsidRDefault="007E3C88" w:rsidP="007E3C88">
            <w:pPr>
              <w:suppressAutoHyphens/>
              <w:ind w:firstLine="567"/>
              <w:rPr>
                <w:szCs w:val="24"/>
                <w:lang w:eastAsia="ar-SA"/>
              </w:rPr>
            </w:pPr>
            <w:r w:rsidRPr="007E3C88">
              <w:rPr>
                <w:szCs w:val="24"/>
                <w:lang w:eastAsia="ar-SA"/>
              </w:rPr>
              <w:t>ГАП</w:t>
            </w:r>
          </w:p>
          <w:p w:rsidR="007E3C88" w:rsidRPr="007E3C88" w:rsidRDefault="007E3C88" w:rsidP="007E3C88">
            <w:pPr>
              <w:suppressAutoHyphens/>
              <w:ind w:firstLine="567"/>
              <w:rPr>
                <w:szCs w:val="24"/>
                <w:lang w:eastAsia="ar-SA"/>
              </w:rPr>
            </w:pPr>
          </w:p>
          <w:p w:rsidR="007E3C88" w:rsidRPr="007E3C88" w:rsidRDefault="00C44353" w:rsidP="007E3C88">
            <w:pPr>
              <w:suppressAutoHyphens/>
              <w:ind w:firstLine="567"/>
              <w:rPr>
                <w:szCs w:val="24"/>
                <w:lang w:eastAsia="ar-SA"/>
              </w:rPr>
            </w:pPr>
            <w:r>
              <w:rPr>
                <w:szCs w:val="24"/>
                <w:lang w:eastAsia="ar-SA"/>
              </w:rPr>
              <w:t>Ведущий а</w:t>
            </w:r>
            <w:r w:rsidR="007E3C88" w:rsidRPr="007E3C88">
              <w:rPr>
                <w:szCs w:val="24"/>
                <w:lang w:eastAsia="ar-SA"/>
              </w:rPr>
              <w:t>рхитектор</w:t>
            </w:r>
          </w:p>
          <w:p w:rsidR="007E3C88" w:rsidRPr="007E3C88" w:rsidRDefault="007E3C88" w:rsidP="007E3C88">
            <w:pPr>
              <w:suppressAutoHyphens/>
              <w:ind w:firstLine="567"/>
              <w:rPr>
                <w:szCs w:val="24"/>
                <w:lang w:eastAsia="ar-SA"/>
              </w:rPr>
            </w:pPr>
          </w:p>
          <w:p w:rsidR="007E3C88" w:rsidRPr="007E3C88" w:rsidRDefault="007E3C88" w:rsidP="007E3C88">
            <w:pPr>
              <w:suppressAutoHyphens/>
              <w:ind w:firstLine="567"/>
              <w:rPr>
                <w:szCs w:val="24"/>
                <w:lang w:eastAsia="ar-SA"/>
              </w:rPr>
            </w:pPr>
            <w:r w:rsidRPr="007E3C88">
              <w:rPr>
                <w:szCs w:val="24"/>
                <w:lang w:eastAsia="ar-SA"/>
              </w:rPr>
              <w:t>Архитектор</w:t>
            </w:r>
          </w:p>
          <w:p w:rsidR="007E3C88" w:rsidRPr="007E3C88" w:rsidRDefault="007E3C88" w:rsidP="007E3C88">
            <w:pPr>
              <w:suppressAutoHyphens/>
              <w:ind w:firstLine="567"/>
              <w:rPr>
                <w:szCs w:val="24"/>
                <w:lang w:eastAsia="ar-SA"/>
              </w:rPr>
            </w:pPr>
          </w:p>
          <w:p w:rsidR="007E3C88" w:rsidRPr="007E3C88" w:rsidRDefault="007E3C88" w:rsidP="007E3C88">
            <w:pPr>
              <w:suppressAutoHyphens/>
              <w:ind w:firstLine="567"/>
              <w:rPr>
                <w:szCs w:val="24"/>
                <w:lang w:eastAsia="ar-SA"/>
              </w:rPr>
            </w:pPr>
            <w:r w:rsidRPr="007E3C88">
              <w:rPr>
                <w:szCs w:val="24"/>
                <w:lang w:eastAsia="ar-SA"/>
              </w:rPr>
              <w:t>Ведущий инженер</w:t>
            </w:r>
          </w:p>
          <w:p w:rsidR="007E3C88" w:rsidRPr="007E3C88" w:rsidRDefault="007E3C88" w:rsidP="007E3C88">
            <w:pPr>
              <w:suppressAutoHyphens/>
              <w:ind w:firstLine="567"/>
              <w:rPr>
                <w:szCs w:val="24"/>
                <w:lang w:eastAsia="ar-SA"/>
              </w:rPr>
            </w:pPr>
          </w:p>
          <w:p w:rsidR="007E3C88" w:rsidRPr="007E3C88" w:rsidRDefault="007E3C88" w:rsidP="007E3C88">
            <w:pPr>
              <w:suppressAutoHyphens/>
              <w:ind w:firstLine="567"/>
              <w:rPr>
                <w:szCs w:val="24"/>
                <w:lang w:eastAsia="ar-SA"/>
              </w:rPr>
            </w:pPr>
            <w:r w:rsidRPr="007E3C88">
              <w:rPr>
                <w:szCs w:val="24"/>
                <w:lang w:eastAsia="ar-SA"/>
              </w:rPr>
              <w:t>Н. контроль</w:t>
            </w:r>
          </w:p>
          <w:p w:rsidR="007E3C88" w:rsidRPr="007E3C88" w:rsidRDefault="007E3C88" w:rsidP="007E3C88">
            <w:pPr>
              <w:suppressAutoHyphens/>
              <w:ind w:firstLine="567"/>
              <w:rPr>
                <w:szCs w:val="24"/>
                <w:lang w:eastAsia="ar-SA"/>
              </w:rPr>
            </w:pPr>
          </w:p>
        </w:tc>
        <w:tc>
          <w:tcPr>
            <w:tcW w:w="2977" w:type="dxa"/>
            <w:tcBorders>
              <w:top w:val="single" w:sz="4" w:space="0" w:color="auto"/>
              <w:left w:val="single" w:sz="4" w:space="0" w:color="auto"/>
              <w:bottom w:val="single" w:sz="4" w:space="0" w:color="auto"/>
              <w:right w:val="single" w:sz="4" w:space="0" w:color="auto"/>
            </w:tcBorders>
          </w:tcPr>
          <w:p w:rsidR="007E3C88" w:rsidRPr="007E3C88" w:rsidRDefault="007E3C88" w:rsidP="007E3C88">
            <w:pPr>
              <w:suppressAutoHyphens/>
              <w:ind w:firstLine="567"/>
              <w:rPr>
                <w:szCs w:val="24"/>
                <w:lang w:eastAsia="ar-SA"/>
              </w:rPr>
            </w:pPr>
            <w:r w:rsidRPr="007E3C88">
              <w:rPr>
                <w:szCs w:val="24"/>
                <w:lang w:eastAsia="ar-SA"/>
              </w:rPr>
              <w:t xml:space="preserve"> </w:t>
            </w:r>
          </w:p>
          <w:p w:rsidR="007E3C88" w:rsidRPr="007E3C88" w:rsidRDefault="007E3C88" w:rsidP="007E3C88">
            <w:pPr>
              <w:suppressAutoHyphens/>
              <w:ind w:firstLine="567"/>
              <w:rPr>
                <w:szCs w:val="24"/>
                <w:lang w:eastAsia="ar-SA"/>
              </w:rPr>
            </w:pPr>
            <w:r w:rsidRPr="007E3C88">
              <w:rPr>
                <w:szCs w:val="24"/>
                <w:lang w:eastAsia="ar-SA"/>
              </w:rPr>
              <w:t>С.М. Царахов</w:t>
            </w:r>
          </w:p>
          <w:p w:rsidR="007E3C88" w:rsidRPr="007E3C88" w:rsidRDefault="007E3C88" w:rsidP="007E3C88">
            <w:pPr>
              <w:suppressAutoHyphens/>
              <w:ind w:firstLine="567"/>
              <w:rPr>
                <w:szCs w:val="24"/>
                <w:lang w:eastAsia="ar-SA"/>
              </w:rPr>
            </w:pPr>
          </w:p>
          <w:p w:rsidR="007E3C88" w:rsidRDefault="007E3C88" w:rsidP="007E3C88">
            <w:pPr>
              <w:suppressAutoHyphens/>
              <w:ind w:firstLine="567"/>
              <w:rPr>
                <w:szCs w:val="24"/>
                <w:lang w:eastAsia="ar-SA"/>
              </w:rPr>
            </w:pPr>
            <w:r w:rsidRPr="007E3C88">
              <w:rPr>
                <w:szCs w:val="24"/>
                <w:lang w:eastAsia="ar-SA"/>
              </w:rPr>
              <w:t xml:space="preserve">А.И. </w:t>
            </w:r>
            <w:r w:rsidR="004D1977">
              <w:rPr>
                <w:szCs w:val="24"/>
                <w:lang w:eastAsia="ar-SA"/>
              </w:rPr>
              <w:t>Моторина</w:t>
            </w:r>
          </w:p>
          <w:p w:rsidR="004D1977" w:rsidRPr="007E3C88" w:rsidRDefault="004D1977" w:rsidP="007E3C88">
            <w:pPr>
              <w:suppressAutoHyphens/>
              <w:ind w:firstLine="567"/>
              <w:rPr>
                <w:szCs w:val="24"/>
                <w:lang w:eastAsia="ar-SA"/>
              </w:rPr>
            </w:pPr>
          </w:p>
          <w:p w:rsidR="00950565" w:rsidRPr="00950565" w:rsidRDefault="006B6FA9" w:rsidP="00950565">
            <w:pPr>
              <w:suppressAutoHyphens/>
              <w:ind w:firstLine="567"/>
              <w:rPr>
                <w:szCs w:val="24"/>
                <w:lang w:eastAsia="ar-SA"/>
              </w:rPr>
            </w:pPr>
            <w:r>
              <w:rPr>
                <w:szCs w:val="24"/>
                <w:lang w:eastAsia="ar-SA"/>
              </w:rPr>
              <w:t>В</w:t>
            </w:r>
            <w:r w:rsidR="00950565" w:rsidRPr="00950565">
              <w:rPr>
                <w:szCs w:val="24"/>
                <w:lang w:eastAsia="ar-SA"/>
              </w:rPr>
              <w:t>.</w:t>
            </w:r>
            <w:r>
              <w:rPr>
                <w:szCs w:val="24"/>
                <w:lang w:eastAsia="ar-SA"/>
              </w:rPr>
              <w:t>С</w:t>
            </w:r>
            <w:r w:rsidR="00950565" w:rsidRPr="00950565">
              <w:rPr>
                <w:szCs w:val="24"/>
                <w:lang w:eastAsia="ar-SA"/>
              </w:rPr>
              <w:t xml:space="preserve">. </w:t>
            </w:r>
            <w:r>
              <w:rPr>
                <w:szCs w:val="24"/>
                <w:lang w:eastAsia="ar-SA"/>
              </w:rPr>
              <w:t>Петрова</w:t>
            </w:r>
          </w:p>
          <w:p w:rsidR="007E3C88" w:rsidRPr="007E3C88" w:rsidRDefault="007E3C88" w:rsidP="007E3C88">
            <w:pPr>
              <w:suppressAutoHyphens/>
              <w:ind w:firstLine="567"/>
              <w:rPr>
                <w:szCs w:val="24"/>
                <w:lang w:eastAsia="ar-SA"/>
              </w:rPr>
            </w:pPr>
          </w:p>
          <w:p w:rsidR="007E3C88" w:rsidRPr="007E3C88" w:rsidRDefault="007E3C88" w:rsidP="007E3C88">
            <w:pPr>
              <w:suppressAutoHyphens/>
              <w:ind w:firstLine="567"/>
              <w:rPr>
                <w:szCs w:val="24"/>
                <w:lang w:eastAsia="ar-SA"/>
              </w:rPr>
            </w:pPr>
            <w:r w:rsidRPr="007E3C88">
              <w:rPr>
                <w:szCs w:val="24"/>
                <w:lang w:eastAsia="ar-SA"/>
              </w:rPr>
              <w:t>С.В. Казаков</w:t>
            </w:r>
          </w:p>
          <w:p w:rsidR="007E3C88" w:rsidRPr="007E3C88" w:rsidRDefault="007E3C88" w:rsidP="007E3C88">
            <w:pPr>
              <w:suppressAutoHyphens/>
              <w:ind w:firstLine="567"/>
              <w:rPr>
                <w:szCs w:val="24"/>
                <w:lang w:eastAsia="ar-SA"/>
              </w:rPr>
            </w:pPr>
          </w:p>
          <w:p w:rsidR="007E3C88" w:rsidRPr="007E3C88" w:rsidRDefault="007E3C88" w:rsidP="007E3C88">
            <w:pPr>
              <w:suppressAutoHyphens/>
              <w:ind w:firstLine="567"/>
              <w:rPr>
                <w:szCs w:val="24"/>
                <w:lang w:eastAsia="ar-SA"/>
              </w:rPr>
            </w:pPr>
            <w:r w:rsidRPr="007E3C88">
              <w:rPr>
                <w:szCs w:val="24"/>
                <w:lang w:eastAsia="ar-SA"/>
              </w:rPr>
              <w:t>И.В. Кудинова</w:t>
            </w:r>
          </w:p>
          <w:p w:rsidR="007E3C88" w:rsidRPr="007E3C88" w:rsidRDefault="007E3C88" w:rsidP="007E3C88">
            <w:pPr>
              <w:suppressAutoHyphens/>
              <w:ind w:firstLine="567"/>
              <w:rPr>
                <w:szCs w:val="24"/>
                <w:lang w:eastAsia="ar-SA"/>
              </w:rPr>
            </w:pPr>
          </w:p>
        </w:tc>
        <w:tc>
          <w:tcPr>
            <w:tcW w:w="1637" w:type="dxa"/>
            <w:tcBorders>
              <w:top w:val="single" w:sz="4" w:space="0" w:color="auto"/>
              <w:left w:val="single" w:sz="4" w:space="0" w:color="auto"/>
              <w:bottom w:val="single" w:sz="4" w:space="0" w:color="auto"/>
              <w:right w:val="single" w:sz="4" w:space="0" w:color="auto"/>
            </w:tcBorders>
          </w:tcPr>
          <w:p w:rsidR="007E3C88" w:rsidRPr="007E3C88" w:rsidRDefault="008E1F7C" w:rsidP="007E3C88">
            <w:pPr>
              <w:suppressAutoHyphens/>
              <w:ind w:firstLine="567"/>
              <w:rPr>
                <w:szCs w:val="24"/>
                <w:lang w:eastAsia="ar-SA"/>
              </w:rPr>
            </w:pPr>
            <w:r w:rsidRPr="006E25E7">
              <w:rPr>
                <w:noProof/>
                <w:sz w:val="20"/>
                <w:szCs w:val="24"/>
              </w:rPr>
              <w:drawing>
                <wp:anchor distT="0" distB="0" distL="114300" distR="114300" simplePos="0" relativeHeight="251659264" behindDoc="0" locked="0" layoutInCell="1" allowOverlap="1">
                  <wp:simplePos x="0" y="0"/>
                  <wp:positionH relativeFrom="column">
                    <wp:posOffset>141478</wp:posOffset>
                  </wp:positionH>
                  <wp:positionV relativeFrom="paragraph">
                    <wp:posOffset>97131</wp:posOffset>
                  </wp:positionV>
                  <wp:extent cx="598018" cy="406984"/>
                  <wp:effectExtent l="0" t="0" r="0" b="0"/>
                  <wp:wrapNone/>
                  <wp:docPr id="1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4562" cy="411437"/>
                          </a:xfrm>
                          <a:prstGeom prst="rect">
                            <a:avLst/>
                          </a:prstGeom>
                          <a:noFill/>
                          <a:ln>
                            <a:noFill/>
                          </a:ln>
                        </pic:spPr>
                      </pic:pic>
                    </a:graphicData>
                  </a:graphic>
                </wp:anchor>
              </w:drawing>
            </w:r>
          </w:p>
          <w:p w:rsidR="007E3C88" w:rsidRPr="007E3C88" w:rsidRDefault="007E3C88" w:rsidP="008E1F7C">
            <w:pPr>
              <w:suppressAutoHyphens/>
              <w:jc w:val="center"/>
              <w:rPr>
                <w:szCs w:val="24"/>
                <w:lang w:eastAsia="ar-SA"/>
              </w:rPr>
            </w:pPr>
          </w:p>
          <w:p w:rsidR="007E3C88" w:rsidRPr="007E3C88" w:rsidRDefault="007E3C88" w:rsidP="007E3C88">
            <w:pPr>
              <w:suppressAutoHyphens/>
              <w:rPr>
                <w:szCs w:val="24"/>
                <w:lang w:eastAsia="ar-SA"/>
              </w:rPr>
            </w:pPr>
          </w:p>
          <w:p w:rsidR="007E3C88" w:rsidRPr="007E3C88" w:rsidRDefault="00FA0ADA" w:rsidP="007E3C88">
            <w:pPr>
              <w:suppressAutoHyphens/>
              <w:rPr>
                <w:szCs w:val="24"/>
                <w:lang w:eastAsia="ar-SA"/>
              </w:rPr>
            </w:pPr>
            <w:r>
              <w:rPr>
                <w:noProof/>
                <w:szCs w:val="24"/>
              </w:rPr>
              <w:drawing>
                <wp:anchor distT="0" distB="0" distL="114300" distR="114300" simplePos="0" relativeHeight="251662336" behindDoc="0" locked="0" layoutInCell="1" allowOverlap="1">
                  <wp:simplePos x="0" y="0"/>
                  <wp:positionH relativeFrom="column">
                    <wp:posOffset>88265</wp:posOffset>
                  </wp:positionH>
                  <wp:positionV relativeFrom="paragraph">
                    <wp:posOffset>57368</wp:posOffset>
                  </wp:positionV>
                  <wp:extent cx="624840" cy="564932"/>
                  <wp:effectExtent l="0" t="0" r="0" b="0"/>
                  <wp:wrapNone/>
                  <wp:docPr id="1" name="Рисунок 1" descr="\\Olga-project\ПРОЕКТЫ ПСК РП\ПОДПИСИ\Петрова В.С.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lga-project\ПРОЕКТЫ ПСК РП\ПОДПИСИ\Петрова В.С.tif"/>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6797" cy="566701"/>
                          </a:xfrm>
                          <a:prstGeom prst="rect">
                            <a:avLst/>
                          </a:prstGeom>
                        </pic:spPr>
                      </pic:pic>
                    </a:graphicData>
                  </a:graphic>
                </wp:anchor>
              </w:drawing>
            </w:r>
          </w:p>
          <w:p w:rsidR="007E3C88" w:rsidRPr="007E3C88" w:rsidRDefault="007E3C88" w:rsidP="007E3C88">
            <w:pPr>
              <w:suppressAutoHyphens/>
              <w:rPr>
                <w:szCs w:val="24"/>
                <w:lang w:eastAsia="ar-SA"/>
              </w:rPr>
            </w:pPr>
          </w:p>
          <w:p w:rsidR="007E3C88" w:rsidRPr="007E3C88" w:rsidRDefault="007E3C88" w:rsidP="007E3C88">
            <w:pPr>
              <w:suppressAutoHyphens/>
              <w:rPr>
                <w:szCs w:val="24"/>
                <w:lang w:eastAsia="ar-SA"/>
              </w:rPr>
            </w:pPr>
          </w:p>
          <w:p w:rsidR="007E3C88" w:rsidRPr="007E3C88" w:rsidRDefault="00950565" w:rsidP="007E3C88">
            <w:pPr>
              <w:suppressAutoHyphens/>
              <w:rPr>
                <w:szCs w:val="24"/>
                <w:lang w:eastAsia="ar-SA"/>
              </w:rPr>
            </w:pPr>
            <w:r w:rsidRPr="007E3C88">
              <w:rPr>
                <w:noProof/>
                <w:szCs w:val="24"/>
              </w:rPr>
              <w:drawing>
                <wp:anchor distT="0" distB="0" distL="114300" distR="114300" simplePos="0" relativeHeight="251653120" behindDoc="0" locked="0" layoutInCell="1" allowOverlap="1">
                  <wp:simplePos x="0" y="0"/>
                  <wp:positionH relativeFrom="column">
                    <wp:posOffset>62230</wp:posOffset>
                  </wp:positionH>
                  <wp:positionV relativeFrom="paragraph">
                    <wp:posOffset>84455</wp:posOffset>
                  </wp:positionV>
                  <wp:extent cx="791845" cy="514350"/>
                  <wp:effectExtent l="19050" t="0" r="8255" b="0"/>
                  <wp:wrapNone/>
                  <wp:docPr id="46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Казаков.tif"/>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91845" cy="514350"/>
                          </a:xfrm>
                          <a:prstGeom prst="rect">
                            <a:avLst/>
                          </a:prstGeom>
                        </pic:spPr>
                      </pic:pic>
                    </a:graphicData>
                  </a:graphic>
                </wp:anchor>
              </w:drawing>
            </w:r>
          </w:p>
          <w:p w:rsidR="007E3C88" w:rsidRPr="007E3C88" w:rsidRDefault="007E3C88" w:rsidP="007E3C88">
            <w:pPr>
              <w:suppressAutoHyphens/>
              <w:rPr>
                <w:szCs w:val="24"/>
                <w:lang w:eastAsia="ar-SA"/>
              </w:rPr>
            </w:pPr>
          </w:p>
          <w:p w:rsidR="007E3C88" w:rsidRPr="007E3C88" w:rsidRDefault="00950565" w:rsidP="007E3C88">
            <w:pPr>
              <w:suppressAutoHyphens/>
              <w:rPr>
                <w:szCs w:val="24"/>
                <w:lang w:eastAsia="ar-SA"/>
              </w:rPr>
            </w:pPr>
            <w:r w:rsidRPr="007E3C88">
              <w:rPr>
                <w:noProof/>
                <w:szCs w:val="24"/>
              </w:rPr>
              <w:drawing>
                <wp:anchor distT="0" distB="0" distL="114300" distR="114300" simplePos="0" relativeHeight="251657216" behindDoc="0" locked="0" layoutInCell="1" allowOverlap="1">
                  <wp:simplePos x="0" y="0"/>
                  <wp:positionH relativeFrom="column">
                    <wp:posOffset>17145</wp:posOffset>
                  </wp:positionH>
                  <wp:positionV relativeFrom="paragraph">
                    <wp:posOffset>98425</wp:posOffset>
                  </wp:positionV>
                  <wp:extent cx="743585" cy="429895"/>
                  <wp:effectExtent l="19050" t="0" r="0" b="0"/>
                  <wp:wrapNone/>
                  <wp:docPr id="46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КУДИНОВА.tif"/>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43585" cy="429895"/>
                          </a:xfrm>
                          <a:prstGeom prst="rect">
                            <a:avLst/>
                          </a:prstGeom>
                        </pic:spPr>
                      </pic:pic>
                    </a:graphicData>
                  </a:graphic>
                </wp:anchor>
              </w:drawing>
            </w:r>
          </w:p>
          <w:p w:rsidR="007E3C88" w:rsidRPr="007E3C88" w:rsidRDefault="007E3C88" w:rsidP="007E3C88">
            <w:pPr>
              <w:suppressAutoHyphens/>
              <w:rPr>
                <w:szCs w:val="24"/>
                <w:lang w:eastAsia="ar-SA"/>
              </w:rPr>
            </w:pPr>
          </w:p>
          <w:p w:rsidR="007E3C88" w:rsidRPr="007E3C88" w:rsidRDefault="007E3C88" w:rsidP="007E3C88">
            <w:pPr>
              <w:suppressAutoHyphens/>
              <w:rPr>
                <w:szCs w:val="24"/>
                <w:lang w:eastAsia="ar-SA"/>
              </w:rPr>
            </w:pPr>
          </w:p>
          <w:p w:rsidR="007E3C88" w:rsidRPr="007E3C88" w:rsidRDefault="007E3C88" w:rsidP="007E3C88">
            <w:pPr>
              <w:suppressAutoHyphens/>
              <w:rPr>
                <w:szCs w:val="24"/>
                <w:lang w:eastAsia="ar-SA"/>
              </w:rPr>
            </w:pPr>
          </w:p>
        </w:tc>
      </w:tr>
    </w:tbl>
    <w:p w:rsidR="007774D6" w:rsidRPr="007D7FA2" w:rsidRDefault="007774D6" w:rsidP="007774D6">
      <w:pPr>
        <w:snapToGrid w:val="0"/>
        <w:ind w:right="-58"/>
        <w:contextualSpacing/>
        <w:jc w:val="center"/>
        <w:rPr>
          <w:color w:val="000000" w:themeColor="text1"/>
          <w:sz w:val="28"/>
          <w:szCs w:val="28"/>
        </w:rPr>
      </w:pPr>
    </w:p>
    <w:p w:rsidR="007774D6" w:rsidRPr="007D7FA2" w:rsidRDefault="007774D6" w:rsidP="007774D6">
      <w:pPr>
        <w:snapToGrid w:val="0"/>
        <w:ind w:right="-58"/>
        <w:contextualSpacing/>
        <w:jc w:val="center"/>
        <w:rPr>
          <w:color w:val="000000" w:themeColor="text1"/>
          <w:sz w:val="28"/>
          <w:szCs w:val="28"/>
        </w:rPr>
      </w:pPr>
    </w:p>
    <w:p w:rsidR="007774D6" w:rsidRPr="007D7FA2" w:rsidRDefault="007774D6" w:rsidP="007774D6">
      <w:pPr>
        <w:snapToGrid w:val="0"/>
        <w:ind w:right="-58"/>
        <w:contextualSpacing/>
        <w:jc w:val="center"/>
        <w:rPr>
          <w:color w:val="000000" w:themeColor="text1"/>
          <w:sz w:val="28"/>
          <w:szCs w:val="28"/>
        </w:rPr>
      </w:pPr>
    </w:p>
    <w:p w:rsidR="007774D6" w:rsidRPr="007D7FA2" w:rsidRDefault="007774D6" w:rsidP="007774D6">
      <w:pPr>
        <w:snapToGrid w:val="0"/>
        <w:ind w:right="-58"/>
        <w:contextualSpacing/>
        <w:jc w:val="center"/>
        <w:rPr>
          <w:color w:val="000000" w:themeColor="text1"/>
          <w:sz w:val="28"/>
          <w:szCs w:val="28"/>
        </w:rPr>
      </w:pPr>
    </w:p>
    <w:p w:rsidR="007774D6" w:rsidRPr="007D7FA2" w:rsidRDefault="007774D6" w:rsidP="007774D6">
      <w:pPr>
        <w:snapToGrid w:val="0"/>
        <w:ind w:right="-58"/>
        <w:contextualSpacing/>
        <w:jc w:val="center"/>
        <w:rPr>
          <w:color w:val="000000" w:themeColor="text1"/>
          <w:sz w:val="28"/>
          <w:szCs w:val="28"/>
        </w:rPr>
      </w:pPr>
    </w:p>
    <w:p w:rsidR="007774D6" w:rsidRPr="007D7FA2" w:rsidRDefault="007774D6" w:rsidP="007774D6">
      <w:pPr>
        <w:snapToGrid w:val="0"/>
        <w:ind w:right="-58"/>
        <w:contextualSpacing/>
        <w:jc w:val="center"/>
        <w:rPr>
          <w:color w:val="000000" w:themeColor="text1"/>
          <w:sz w:val="28"/>
          <w:szCs w:val="28"/>
        </w:rPr>
      </w:pPr>
    </w:p>
    <w:p w:rsidR="007774D6" w:rsidRPr="007D7FA2" w:rsidRDefault="007774D6" w:rsidP="007774D6">
      <w:pPr>
        <w:snapToGrid w:val="0"/>
        <w:ind w:right="-58"/>
        <w:contextualSpacing/>
        <w:jc w:val="center"/>
        <w:rPr>
          <w:color w:val="000000" w:themeColor="text1"/>
          <w:sz w:val="28"/>
          <w:szCs w:val="28"/>
        </w:rPr>
      </w:pPr>
    </w:p>
    <w:p w:rsidR="007774D6" w:rsidRPr="007D7FA2" w:rsidRDefault="007774D6" w:rsidP="007774D6">
      <w:pPr>
        <w:snapToGrid w:val="0"/>
        <w:ind w:right="-58"/>
        <w:contextualSpacing/>
        <w:jc w:val="center"/>
        <w:rPr>
          <w:color w:val="000000" w:themeColor="text1"/>
          <w:sz w:val="28"/>
          <w:szCs w:val="28"/>
        </w:rPr>
      </w:pPr>
    </w:p>
    <w:p w:rsidR="007774D6" w:rsidRPr="007D7FA2" w:rsidRDefault="007774D6" w:rsidP="007774D6">
      <w:pPr>
        <w:snapToGrid w:val="0"/>
        <w:ind w:right="-58"/>
        <w:contextualSpacing/>
        <w:jc w:val="center"/>
        <w:rPr>
          <w:color w:val="000000" w:themeColor="text1"/>
          <w:sz w:val="28"/>
          <w:szCs w:val="28"/>
        </w:rPr>
      </w:pPr>
    </w:p>
    <w:p w:rsidR="007774D6" w:rsidRPr="007D7FA2" w:rsidRDefault="007774D6" w:rsidP="007774D6">
      <w:pPr>
        <w:snapToGrid w:val="0"/>
        <w:ind w:right="-58"/>
        <w:contextualSpacing/>
        <w:jc w:val="center"/>
        <w:rPr>
          <w:color w:val="000000" w:themeColor="text1"/>
          <w:sz w:val="28"/>
          <w:szCs w:val="28"/>
        </w:rPr>
      </w:pPr>
    </w:p>
    <w:p w:rsidR="007774D6" w:rsidRPr="007D7FA2" w:rsidRDefault="007774D6" w:rsidP="007774D6">
      <w:pPr>
        <w:snapToGrid w:val="0"/>
        <w:ind w:right="-58"/>
        <w:contextualSpacing/>
        <w:jc w:val="center"/>
        <w:rPr>
          <w:color w:val="000000" w:themeColor="text1"/>
          <w:sz w:val="28"/>
          <w:szCs w:val="28"/>
        </w:rPr>
      </w:pPr>
    </w:p>
    <w:p w:rsidR="007774D6" w:rsidRPr="007D7FA2" w:rsidRDefault="007774D6" w:rsidP="007774D6">
      <w:pPr>
        <w:snapToGrid w:val="0"/>
        <w:ind w:right="-58"/>
        <w:contextualSpacing/>
        <w:jc w:val="center"/>
        <w:rPr>
          <w:color w:val="000000" w:themeColor="text1"/>
          <w:sz w:val="28"/>
          <w:szCs w:val="28"/>
        </w:rPr>
      </w:pPr>
    </w:p>
    <w:p w:rsidR="007774D6" w:rsidRPr="007D7FA2" w:rsidRDefault="007774D6" w:rsidP="007774D6">
      <w:pPr>
        <w:snapToGrid w:val="0"/>
        <w:ind w:right="-58"/>
        <w:contextualSpacing/>
        <w:jc w:val="center"/>
        <w:rPr>
          <w:color w:val="000000" w:themeColor="text1"/>
          <w:sz w:val="28"/>
          <w:szCs w:val="28"/>
        </w:rPr>
      </w:pPr>
    </w:p>
    <w:p w:rsidR="007774D6" w:rsidRPr="007D7FA2" w:rsidRDefault="007774D6" w:rsidP="007774D6">
      <w:pPr>
        <w:snapToGrid w:val="0"/>
        <w:ind w:right="-58"/>
        <w:contextualSpacing/>
        <w:jc w:val="center"/>
        <w:rPr>
          <w:color w:val="000000" w:themeColor="text1"/>
          <w:sz w:val="28"/>
          <w:szCs w:val="28"/>
        </w:rPr>
      </w:pPr>
    </w:p>
    <w:p w:rsidR="007774D6" w:rsidRPr="007D7FA2" w:rsidRDefault="007774D6" w:rsidP="007774D6">
      <w:pPr>
        <w:snapToGrid w:val="0"/>
        <w:ind w:right="-58"/>
        <w:contextualSpacing/>
        <w:jc w:val="center"/>
        <w:rPr>
          <w:color w:val="000000" w:themeColor="text1"/>
          <w:sz w:val="28"/>
          <w:szCs w:val="28"/>
        </w:rPr>
      </w:pPr>
    </w:p>
    <w:p w:rsidR="007774D6" w:rsidRPr="007D7FA2" w:rsidRDefault="007774D6" w:rsidP="007774D6">
      <w:pPr>
        <w:snapToGrid w:val="0"/>
        <w:ind w:right="-58"/>
        <w:contextualSpacing/>
        <w:jc w:val="center"/>
        <w:rPr>
          <w:color w:val="000000" w:themeColor="text1"/>
          <w:sz w:val="28"/>
          <w:szCs w:val="28"/>
        </w:rPr>
      </w:pPr>
    </w:p>
    <w:p w:rsidR="007774D6" w:rsidRDefault="007774D6" w:rsidP="007774D6">
      <w:pPr>
        <w:snapToGrid w:val="0"/>
        <w:ind w:right="-58"/>
        <w:contextualSpacing/>
        <w:jc w:val="center"/>
        <w:rPr>
          <w:color w:val="000000" w:themeColor="text1"/>
          <w:sz w:val="28"/>
          <w:szCs w:val="28"/>
        </w:rPr>
      </w:pPr>
    </w:p>
    <w:p w:rsidR="009F2C62" w:rsidRDefault="009F2C62" w:rsidP="007774D6">
      <w:pPr>
        <w:snapToGrid w:val="0"/>
        <w:ind w:right="-58"/>
        <w:contextualSpacing/>
        <w:jc w:val="center"/>
        <w:rPr>
          <w:color w:val="000000" w:themeColor="text1"/>
          <w:sz w:val="28"/>
          <w:szCs w:val="28"/>
        </w:rPr>
      </w:pPr>
    </w:p>
    <w:p w:rsidR="009F2C62" w:rsidRDefault="009F2C62" w:rsidP="007774D6">
      <w:pPr>
        <w:snapToGrid w:val="0"/>
        <w:ind w:right="-58"/>
        <w:contextualSpacing/>
        <w:jc w:val="center"/>
        <w:rPr>
          <w:color w:val="000000" w:themeColor="text1"/>
          <w:sz w:val="28"/>
          <w:szCs w:val="28"/>
        </w:rPr>
      </w:pPr>
    </w:p>
    <w:p w:rsidR="009F2C62" w:rsidRDefault="009F2C62" w:rsidP="007774D6">
      <w:pPr>
        <w:snapToGrid w:val="0"/>
        <w:ind w:right="-58"/>
        <w:contextualSpacing/>
        <w:jc w:val="center"/>
        <w:rPr>
          <w:color w:val="000000" w:themeColor="text1"/>
          <w:sz w:val="28"/>
          <w:szCs w:val="28"/>
        </w:rPr>
      </w:pPr>
    </w:p>
    <w:p w:rsidR="009F2C62" w:rsidRDefault="009F2C62" w:rsidP="007774D6">
      <w:pPr>
        <w:snapToGrid w:val="0"/>
        <w:ind w:right="-58"/>
        <w:contextualSpacing/>
        <w:jc w:val="center"/>
        <w:rPr>
          <w:color w:val="000000" w:themeColor="text1"/>
          <w:sz w:val="28"/>
          <w:szCs w:val="28"/>
        </w:rPr>
      </w:pPr>
    </w:p>
    <w:p w:rsidR="009F2C62" w:rsidRDefault="009F2C62" w:rsidP="007774D6">
      <w:pPr>
        <w:snapToGrid w:val="0"/>
        <w:ind w:right="-58"/>
        <w:contextualSpacing/>
        <w:jc w:val="center"/>
        <w:rPr>
          <w:color w:val="000000" w:themeColor="text1"/>
          <w:sz w:val="28"/>
          <w:szCs w:val="28"/>
        </w:rPr>
      </w:pPr>
    </w:p>
    <w:p w:rsidR="009F2C62" w:rsidRDefault="009F2C62" w:rsidP="007774D6">
      <w:pPr>
        <w:snapToGrid w:val="0"/>
        <w:ind w:right="-58"/>
        <w:contextualSpacing/>
        <w:jc w:val="center"/>
        <w:rPr>
          <w:color w:val="000000" w:themeColor="text1"/>
          <w:sz w:val="28"/>
          <w:szCs w:val="28"/>
        </w:rPr>
      </w:pPr>
    </w:p>
    <w:p w:rsidR="009F2C62" w:rsidRDefault="009F2C62" w:rsidP="007774D6">
      <w:pPr>
        <w:snapToGrid w:val="0"/>
        <w:ind w:right="-58"/>
        <w:contextualSpacing/>
        <w:jc w:val="center"/>
        <w:rPr>
          <w:color w:val="000000" w:themeColor="text1"/>
          <w:sz w:val="28"/>
          <w:szCs w:val="28"/>
        </w:rPr>
      </w:pPr>
    </w:p>
    <w:p w:rsidR="007E3C88" w:rsidRDefault="007E3C88" w:rsidP="007774D6">
      <w:pPr>
        <w:snapToGrid w:val="0"/>
        <w:ind w:right="-58"/>
        <w:contextualSpacing/>
        <w:jc w:val="center"/>
        <w:rPr>
          <w:color w:val="000000" w:themeColor="text1"/>
          <w:sz w:val="28"/>
          <w:szCs w:val="28"/>
        </w:rPr>
      </w:pPr>
    </w:p>
    <w:p w:rsidR="007E3C88" w:rsidRDefault="007E3C88" w:rsidP="007774D6">
      <w:pPr>
        <w:snapToGrid w:val="0"/>
        <w:ind w:right="-58"/>
        <w:contextualSpacing/>
        <w:jc w:val="center"/>
        <w:rPr>
          <w:color w:val="000000" w:themeColor="text1"/>
          <w:sz w:val="28"/>
          <w:szCs w:val="28"/>
        </w:rPr>
      </w:pPr>
    </w:p>
    <w:p w:rsidR="007E3C88" w:rsidRDefault="007E3C88" w:rsidP="007774D6">
      <w:pPr>
        <w:snapToGrid w:val="0"/>
        <w:ind w:right="-58"/>
        <w:contextualSpacing/>
        <w:jc w:val="center"/>
        <w:rPr>
          <w:color w:val="000000" w:themeColor="text1"/>
          <w:sz w:val="28"/>
          <w:szCs w:val="28"/>
        </w:rPr>
      </w:pPr>
    </w:p>
    <w:p w:rsidR="007E3C88" w:rsidRDefault="007E3C88" w:rsidP="007774D6">
      <w:pPr>
        <w:snapToGrid w:val="0"/>
        <w:ind w:right="-58"/>
        <w:contextualSpacing/>
        <w:jc w:val="center"/>
        <w:rPr>
          <w:color w:val="000000" w:themeColor="text1"/>
          <w:sz w:val="28"/>
          <w:szCs w:val="28"/>
        </w:rPr>
      </w:pPr>
    </w:p>
    <w:p w:rsidR="00950565" w:rsidRDefault="00950565" w:rsidP="007774D6">
      <w:pPr>
        <w:snapToGrid w:val="0"/>
        <w:ind w:right="-58"/>
        <w:contextualSpacing/>
        <w:jc w:val="center"/>
        <w:rPr>
          <w:color w:val="000000" w:themeColor="text1"/>
          <w:sz w:val="28"/>
          <w:szCs w:val="28"/>
        </w:rPr>
      </w:pPr>
    </w:p>
    <w:p w:rsidR="007E3C88" w:rsidRDefault="007E3C88" w:rsidP="007774D6">
      <w:pPr>
        <w:snapToGrid w:val="0"/>
        <w:ind w:right="-58"/>
        <w:contextualSpacing/>
        <w:jc w:val="center"/>
        <w:rPr>
          <w:color w:val="000000" w:themeColor="text1"/>
          <w:sz w:val="28"/>
          <w:szCs w:val="28"/>
        </w:rPr>
      </w:pPr>
    </w:p>
    <w:p w:rsidR="007E3C88" w:rsidRDefault="007E3C88" w:rsidP="007774D6">
      <w:pPr>
        <w:snapToGrid w:val="0"/>
        <w:ind w:right="-58"/>
        <w:contextualSpacing/>
        <w:jc w:val="center"/>
        <w:rPr>
          <w:color w:val="000000" w:themeColor="text1"/>
          <w:sz w:val="28"/>
          <w:szCs w:val="28"/>
        </w:rPr>
      </w:pPr>
    </w:p>
    <w:p w:rsidR="00F66A45" w:rsidRPr="007D7FA2" w:rsidRDefault="00F66A45" w:rsidP="00F66A45">
      <w:pPr>
        <w:pStyle w:val="afffff"/>
        <w:jc w:val="center"/>
        <w:rPr>
          <w:b/>
          <w:color w:val="000000" w:themeColor="text1"/>
          <w:sz w:val="36"/>
          <w:szCs w:val="36"/>
        </w:rPr>
      </w:pPr>
      <w:r w:rsidRPr="007D7FA2">
        <w:rPr>
          <w:rFonts w:ascii="Times New Roman" w:hAnsi="Times New Roman"/>
          <w:color w:val="000000" w:themeColor="text1"/>
          <w:sz w:val="28"/>
          <w:szCs w:val="28"/>
        </w:rPr>
        <w:lastRenderedPageBreak/>
        <w:t>СОСТАВ ПРОЕКТА</w:t>
      </w:r>
    </w:p>
    <w:p w:rsidR="00950565" w:rsidRPr="00950565" w:rsidRDefault="00950565" w:rsidP="00950565">
      <w:pPr>
        <w:snapToGrid w:val="0"/>
        <w:jc w:val="center"/>
        <w:rPr>
          <w:b/>
          <w:color w:val="000000" w:themeColor="text1"/>
          <w:sz w:val="20"/>
          <w:szCs w:val="22"/>
        </w:rPr>
      </w:pPr>
      <w:r w:rsidRPr="00950565">
        <w:rPr>
          <w:b/>
          <w:color w:val="000000" w:themeColor="text1"/>
          <w:sz w:val="20"/>
          <w:szCs w:val="22"/>
        </w:rPr>
        <w:t xml:space="preserve">СХЕМА ТЕРРИТОРИАЛЬНОГО ПЛАНИРОВАНИЯ </w:t>
      </w:r>
    </w:p>
    <w:p w:rsidR="00950565" w:rsidRPr="00950565" w:rsidRDefault="006B6FA9" w:rsidP="00950565">
      <w:pPr>
        <w:snapToGrid w:val="0"/>
        <w:jc w:val="center"/>
        <w:rPr>
          <w:b/>
          <w:color w:val="000000" w:themeColor="text1"/>
          <w:sz w:val="20"/>
          <w:szCs w:val="22"/>
        </w:rPr>
      </w:pPr>
      <w:r>
        <w:rPr>
          <w:b/>
          <w:color w:val="000000" w:themeColor="text1"/>
          <w:sz w:val="20"/>
          <w:szCs w:val="22"/>
        </w:rPr>
        <w:t>ПОШЕХОНСКОГО</w:t>
      </w:r>
      <w:r w:rsidR="00950565" w:rsidRPr="00950565">
        <w:rPr>
          <w:b/>
          <w:color w:val="000000" w:themeColor="text1"/>
          <w:sz w:val="20"/>
          <w:szCs w:val="22"/>
        </w:rPr>
        <w:t xml:space="preserve"> РАЙОНА </w:t>
      </w:r>
      <w:r>
        <w:rPr>
          <w:b/>
          <w:color w:val="000000" w:themeColor="text1"/>
          <w:sz w:val="20"/>
          <w:szCs w:val="22"/>
        </w:rPr>
        <w:t>ЯРОСЛАВСКОЙ</w:t>
      </w:r>
      <w:r w:rsidR="00950565" w:rsidRPr="00950565">
        <w:rPr>
          <w:b/>
          <w:color w:val="000000" w:themeColor="text1"/>
          <w:sz w:val="20"/>
          <w:szCs w:val="22"/>
        </w:rPr>
        <w:t xml:space="preserve"> ОБЛАСТИ</w:t>
      </w:r>
    </w:p>
    <w:p w:rsidR="00F66A45" w:rsidRPr="007D7FA2" w:rsidRDefault="00F66A45" w:rsidP="00F66A45">
      <w:pPr>
        <w:snapToGrid w:val="0"/>
        <w:jc w:val="center"/>
        <w:rPr>
          <w:b/>
          <w:color w:val="000000" w:themeColor="text1"/>
          <w:szCs w:val="22"/>
        </w:rPr>
      </w:pPr>
    </w:p>
    <w:p w:rsidR="00A347A0" w:rsidRDefault="00A347A0" w:rsidP="00A347A0">
      <w:pPr>
        <w:snapToGrid w:val="0"/>
        <w:jc w:val="center"/>
        <w:rPr>
          <w:b/>
          <w:color w:val="000000" w:themeColor="text1"/>
          <w:sz w:val="27"/>
          <w:szCs w:val="27"/>
          <w:u w:val="single"/>
        </w:rPr>
      </w:pPr>
    </w:p>
    <w:p w:rsidR="00A8017E" w:rsidRPr="00A347A0" w:rsidRDefault="00A8017E" w:rsidP="00A347A0">
      <w:pPr>
        <w:snapToGrid w:val="0"/>
        <w:jc w:val="center"/>
        <w:rPr>
          <w:b/>
          <w:color w:val="000000" w:themeColor="text1"/>
          <w:sz w:val="27"/>
          <w:szCs w:val="27"/>
          <w:u w:val="single"/>
        </w:rPr>
      </w:pPr>
    </w:p>
    <w:p w:rsidR="00A347A0" w:rsidRPr="00CF5965" w:rsidRDefault="00A347A0" w:rsidP="00A347A0">
      <w:pPr>
        <w:snapToGrid w:val="0"/>
        <w:spacing w:after="120"/>
        <w:ind w:left="709" w:hanging="709"/>
        <w:rPr>
          <w:b/>
          <w:color w:val="000000" w:themeColor="text1"/>
          <w:w w:val="105"/>
          <w:szCs w:val="24"/>
          <w:shd w:val="clear" w:color="auto" w:fill="FEFFFF"/>
        </w:rPr>
      </w:pPr>
      <w:r w:rsidRPr="00CF5965">
        <w:rPr>
          <w:b/>
          <w:color w:val="000000" w:themeColor="text1"/>
          <w:w w:val="105"/>
          <w:szCs w:val="24"/>
          <w:shd w:val="clear" w:color="auto" w:fill="FEFFFF"/>
        </w:rPr>
        <w:t xml:space="preserve">Часть </w:t>
      </w:r>
      <w:r w:rsidRPr="00CF5965">
        <w:rPr>
          <w:b/>
          <w:color w:val="000000" w:themeColor="text1"/>
          <w:w w:val="105"/>
          <w:szCs w:val="24"/>
          <w:shd w:val="clear" w:color="auto" w:fill="FEFFFF"/>
          <w:lang w:val="en-US"/>
        </w:rPr>
        <w:t>I</w:t>
      </w:r>
      <w:r w:rsidRPr="00CF5965">
        <w:rPr>
          <w:b/>
          <w:color w:val="000000" w:themeColor="text1"/>
          <w:w w:val="105"/>
          <w:szCs w:val="24"/>
          <w:shd w:val="clear" w:color="auto" w:fill="FEFFFF"/>
        </w:rPr>
        <w:t xml:space="preserve">. </w:t>
      </w:r>
    </w:p>
    <w:p w:rsidR="00A347A0" w:rsidRPr="00CF5965" w:rsidRDefault="00A347A0" w:rsidP="00E96C23">
      <w:pPr>
        <w:snapToGrid w:val="0"/>
        <w:ind w:left="1134"/>
        <w:rPr>
          <w:b/>
          <w:color w:val="000000" w:themeColor="text1"/>
          <w:szCs w:val="24"/>
        </w:rPr>
      </w:pPr>
      <w:r w:rsidRPr="00CF5965">
        <w:rPr>
          <w:b/>
          <w:color w:val="000000" w:themeColor="text1"/>
          <w:szCs w:val="24"/>
        </w:rPr>
        <w:t>«Положение</w:t>
      </w:r>
      <w:r w:rsidR="00E96C23">
        <w:rPr>
          <w:b/>
          <w:color w:val="000000" w:themeColor="text1"/>
          <w:szCs w:val="24"/>
        </w:rPr>
        <w:t xml:space="preserve"> о территориальном планировании</w:t>
      </w:r>
      <w:r w:rsidRPr="00CF5965">
        <w:rPr>
          <w:b/>
          <w:color w:val="000000" w:themeColor="text1"/>
          <w:szCs w:val="24"/>
        </w:rPr>
        <w:t>»</w:t>
      </w:r>
    </w:p>
    <w:p w:rsidR="00A347A0" w:rsidRPr="00CF5965" w:rsidRDefault="00A347A0" w:rsidP="00A347A0">
      <w:pPr>
        <w:snapToGrid w:val="0"/>
        <w:ind w:left="1134"/>
        <w:rPr>
          <w:b/>
          <w:color w:val="000000" w:themeColor="text1"/>
          <w:szCs w:val="24"/>
        </w:rPr>
      </w:pPr>
    </w:p>
    <w:p w:rsidR="00A347A0" w:rsidRPr="00CF5965" w:rsidRDefault="00A347A0" w:rsidP="003C3257">
      <w:pPr>
        <w:snapToGrid w:val="0"/>
        <w:ind w:left="1134"/>
        <w:rPr>
          <w:b/>
          <w:color w:val="000000" w:themeColor="text1"/>
          <w:szCs w:val="24"/>
        </w:rPr>
      </w:pPr>
      <w:r w:rsidRPr="00CF5965">
        <w:rPr>
          <w:b/>
          <w:color w:val="000000" w:themeColor="text1"/>
          <w:szCs w:val="24"/>
        </w:rPr>
        <w:t xml:space="preserve"> «Карта планируемого размещения объектов местного значения</w:t>
      </w:r>
      <w:r w:rsidR="003C3257" w:rsidRPr="00CF5965">
        <w:rPr>
          <w:b/>
          <w:color w:val="000000" w:themeColor="text1"/>
          <w:szCs w:val="24"/>
        </w:rPr>
        <w:t xml:space="preserve"> муниципального района</w:t>
      </w:r>
      <w:r w:rsidRPr="00CF5965">
        <w:rPr>
          <w:b/>
          <w:color w:val="000000" w:themeColor="text1"/>
          <w:szCs w:val="24"/>
        </w:rPr>
        <w:t>». М 1:</w:t>
      </w:r>
      <w:r w:rsidR="00643D8D">
        <w:rPr>
          <w:b/>
          <w:color w:val="000000" w:themeColor="text1"/>
          <w:szCs w:val="24"/>
        </w:rPr>
        <w:t>50</w:t>
      </w:r>
      <w:r w:rsidRPr="00CF5965">
        <w:rPr>
          <w:b/>
          <w:color w:val="000000" w:themeColor="text1"/>
          <w:szCs w:val="24"/>
        </w:rPr>
        <w:t xml:space="preserve"> 000</w:t>
      </w:r>
    </w:p>
    <w:p w:rsidR="00A347A0" w:rsidRPr="00CF5965" w:rsidRDefault="00A347A0" w:rsidP="00A347A0">
      <w:pPr>
        <w:snapToGrid w:val="0"/>
        <w:ind w:left="992"/>
        <w:rPr>
          <w:b/>
          <w:color w:val="000000" w:themeColor="text1"/>
          <w:szCs w:val="24"/>
        </w:rPr>
      </w:pPr>
    </w:p>
    <w:p w:rsidR="00A347A0" w:rsidRPr="00CF5965" w:rsidRDefault="00A347A0" w:rsidP="00A347A0">
      <w:pPr>
        <w:snapToGrid w:val="0"/>
        <w:spacing w:after="120"/>
        <w:ind w:left="709" w:hanging="709"/>
        <w:rPr>
          <w:b/>
          <w:color w:val="000000" w:themeColor="text1"/>
          <w:w w:val="105"/>
          <w:szCs w:val="24"/>
          <w:shd w:val="clear" w:color="auto" w:fill="FEFFFF"/>
        </w:rPr>
      </w:pPr>
      <w:r w:rsidRPr="00CF5965">
        <w:rPr>
          <w:b/>
          <w:color w:val="000000" w:themeColor="text1"/>
          <w:w w:val="105"/>
          <w:szCs w:val="24"/>
          <w:shd w:val="clear" w:color="auto" w:fill="FEFFFF"/>
        </w:rPr>
        <w:t>Часть II.</w:t>
      </w:r>
      <w:r w:rsidR="008864F6" w:rsidRPr="00CF5965">
        <w:rPr>
          <w:b/>
          <w:color w:val="000000" w:themeColor="text1"/>
          <w:w w:val="105"/>
          <w:szCs w:val="24"/>
          <w:shd w:val="clear" w:color="auto" w:fill="FEFFFF"/>
        </w:rPr>
        <w:t xml:space="preserve"> </w:t>
      </w:r>
    </w:p>
    <w:p w:rsidR="00A347A0" w:rsidRPr="00CF5965" w:rsidRDefault="00A347A0" w:rsidP="00A347A0">
      <w:pPr>
        <w:snapToGrid w:val="0"/>
        <w:spacing w:after="120"/>
        <w:ind w:left="993"/>
        <w:rPr>
          <w:b/>
          <w:color w:val="000000" w:themeColor="text1"/>
          <w:szCs w:val="24"/>
        </w:rPr>
      </w:pPr>
      <w:r w:rsidRPr="00CF5965">
        <w:rPr>
          <w:b/>
          <w:color w:val="000000" w:themeColor="text1"/>
          <w:szCs w:val="24"/>
        </w:rPr>
        <w:t>«Материалы по обоснованию проекта в текстовой форме»</w:t>
      </w:r>
    </w:p>
    <w:p w:rsidR="00A347A0" w:rsidRPr="00CF5965" w:rsidRDefault="00A347A0" w:rsidP="00A347A0">
      <w:pPr>
        <w:snapToGrid w:val="0"/>
        <w:spacing w:after="120"/>
        <w:ind w:left="993"/>
        <w:rPr>
          <w:b/>
          <w:color w:val="000000" w:themeColor="text1"/>
          <w:szCs w:val="24"/>
        </w:rPr>
      </w:pPr>
      <w:r w:rsidRPr="00CF5965">
        <w:rPr>
          <w:b/>
          <w:color w:val="000000" w:themeColor="text1"/>
          <w:szCs w:val="24"/>
        </w:rPr>
        <w:t>«Материалы по обоснованию проекта в виде карт»</w:t>
      </w:r>
    </w:p>
    <w:p w:rsidR="00A347A0" w:rsidRPr="00CF5965" w:rsidRDefault="00A347A0" w:rsidP="00A26935">
      <w:pPr>
        <w:widowControl w:val="0"/>
        <w:shd w:val="clear" w:color="auto" w:fill="FFFFFF"/>
        <w:tabs>
          <w:tab w:val="left" w:leader="underscore" w:pos="2938"/>
          <w:tab w:val="left" w:leader="underscore" w:pos="8856"/>
        </w:tabs>
        <w:spacing w:before="240" w:after="240" w:line="276" w:lineRule="auto"/>
        <w:ind w:left="1276" w:right="799" w:hanging="284"/>
        <w:contextualSpacing/>
        <w:rPr>
          <w:b/>
          <w:color w:val="000000" w:themeColor="text1"/>
          <w:szCs w:val="24"/>
        </w:rPr>
      </w:pPr>
      <w:r w:rsidRPr="00CF5965">
        <w:rPr>
          <w:b/>
          <w:color w:val="000000" w:themeColor="text1"/>
          <w:szCs w:val="24"/>
        </w:rPr>
        <w:t>1. Карта границ поселений, границ населенных пунктов, входящих в состав муниципального района</w:t>
      </w:r>
      <w:r w:rsidR="00A26935" w:rsidRPr="00CF5965">
        <w:rPr>
          <w:b/>
          <w:color w:val="000000" w:themeColor="text1"/>
          <w:szCs w:val="24"/>
        </w:rPr>
        <w:t xml:space="preserve">. </w:t>
      </w:r>
      <w:r w:rsidRPr="00CF5965">
        <w:rPr>
          <w:b/>
          <w:color w:val="000000" w:themeColor="text1"/>
          <w:szCs w:val="24"/>
        </w:rPr>
        <w:t>М 1:</w:t>
      </w:r>
      <w:r w:rsidR="00643D8D">
        <w:rPr>
          <w:b/>
          <w:color w:val="000000" w:themeColor="text1"/>
          <w:szCs w:val="24"/>
        </w:rPr>
        <w:t>50</w:t>
      </w:r>
      <w:r w:rsidRPr="00CF5965">
        <w:rPr>
          <w:b/>
          <w:color w:val="000000" w:themeColor="text1"/>
          <w:szCs w:val="24"/>
        </w:rPr>
        <w:t xml:space="preserve"> 000;</w:t>
      </w:r>
    </w:p>
    <w:p w:rsidR="00A347A0" w:rsidRPr="00CF5965" w:rsidRDefault="00A347A0" w:rsidP="00A347A0">
      <w:pPr>
        <w:widowControl w:val="0"/>
        <w:shd w:val="clear" w:color="auto" w:fill="FFFFFF"/>
        <w:tabs>
          <w:tab w:val="left" w:leader="underscore" w:pos="2938"/>
          <w:tab w:val="left" w:leader="underscore" w:pos="8856"/>
        </w:tabs>
        <w:spacing w:before="240" w:after="240" w:line="276" w:lineRule="auto"/>
        <w:ind w:left="1276" w:right="799" w:hanging="283"/>
        <w:contextualSpacing/>
        <w:rPr>
          <w:b/>
          <w:color w:val="000000" w:themeColor="text1"/>
          <w:szCs w:val="24"/>
        </w:rPr>
      </w:pPr>
      <w:r w:rsidRPr="00CF5965">
        <w:rPr>
          <w:b/>
          <w:color w:val="000000" w:themeColor="text1"/>
          <w:szCs w:val="24"/>
        </w:rPr>
        <w:t>2. Планируемые для размещения объекты федерального значения, объекты регионального значения, М 1:</w:t>
      </w:r>
      <w:r w:rsidR="00643D8D">
        <w:rPr>
          <w:b/>
          <w:color w:val="000000" w:themeColor="text1"/>
          <w:szCs w:val="24"/>
        </w:rPr>
        <w:t>50</w:t>
      </w:r>
      <w:r w:rsidRPr="00CF5965">
        <w:rPr>
          <w:b/>
          <w:color w:val="000000" w:themeColor="text1"/>
          <w:szCs w:val="24"/>
        </w:rPr>
        <w:t xml:space="preserve"> 000;</w:t>
      </w:r>
    </w:p>
    <w:p w:rsidR="00A347A0" w:rsidRPr="00CF5965" w:rsidRDefault="00A347A0" w:rsidP="00A347A0">
      <w:pPr>
        <w:widowControl w:val="0"/>
        <w:shd w:val="clear" w:color="auto" w:fill="FFFFFF"/>
        <w:tabs>
          <w:tab w:val="left" w:leader="underscore" w:pos="2938"/>
          <w:tab w:val="left" w:leader="underscore" w:pos="8856"/>
        </w:tabs>
        <w:spacing w:before="240" w:after="240" w:line="276" w:lineRule="auto"/>
        <w:ind w:left="1276" w:right="799" w:hanging="283"/>
        <w:contextualSpacing/>
        <w:rPr>
          <w:b/>
          <w:color w:val="000000" w:themeColor="text1"/>
          <w:szCs w:val="24"/>
        </w:rPr>
      </w:pPr>
      <w:r w:rsidRPr="00CF5965">
        <w:rPr>
          <w:b/>
          <w:color w:val="000000" w:themeColor="text1"/>
          <w:szCs w:val="24"/>
        </w:rPr>
        <w:t>3. Карта особо охраняемых природных территории федерального, регионального, местного значения, М 1:</w:t>
      </w:r>
      <w:r w:rsidR="00643D8D">
        <w:rPr>
          <w:b/>
          <w:color w:val="000000" w:themeColor="text1"/>
          <w:szCs w:val="24"/>
        </w:rPr>
        <w:t>50</w:t>
      </w:r>
      <w:r w:rsidRPr="00CF5965">
        <w:rPr>
          <w:b/>
          <w:color w:val="000000" w:themeColor="text1"/>
          <w:szCs w:val="24"/>
        </w:rPr>
        <w:t xml:space="preserve"> 000;</w:t>
      </w:r>
    </w:p>
    <w:p w:rsidR="00A347A0" w:rsidRPr="00CF5965" w:rsidRDefault="00A347A0" w:rsidP="00A347A0">
      <w:pPr>
        <w:widowControl w:val="0"/>
        <w:shd w:val="clear" w:color="auto" w:fill="FFFFFF"/>
        <w:tabs>
          <w:tab w:val="left" w:leader="underscore" w:pos="2938"/>
          <w:tab w:val="left" w:leader="underscore" w:pos="8856"/>
        </w:tabs>
        <w:spacing w:before="240" w:after="240" w:line="276" w:lineRule="auto"/>
        <w:ind w:left="1276" w:right="799" w:hanging="283"/>
        <w:contextualSpacing/>
        <w:rPr>
          <w:b/>
          <w:color w:val="000000" w:themeColor="text1"/>
          <w:szCs w:val="24"/>
        </w:rPr>
      </w:pPr>
      <w:r w:rsidRPr="00CF5965">
        <w:rPr>
          <w:b/>
          <w:color w:val="000000" w:themeColor="text1"/>
          <w:szCs w:val="24"/>
        </w:rPr>
        <w:t>4. Карта территорий объектов культурного наследия, М 1:</w:t>
      </w:r>
      <w:r w:rsidR="00643D8D">
        <w:rPr>
          <w:b/>
          <w:color w:val="000000" w:themeColor="text1"/>
          <w:szCs w:val="24"/>
        </w:rPr>
        <w:t>50</w:t>
      </w:r>
      <w:r w:rsidRPr="00CF5965">
        <w:rPr>
          <w:b/>
          <w:color w:val="000000" w:themeColor="text1"/>
          <w:szCs w:val="24"/>
        </w:rPr>
        <w:t xml:space="preserve"> 000;</w:t>
      </w:r>
    </w:p>
    <w:p w:rsidR="00CF5965" w:rsidRPr="00CF5965" w:rsidRDefault="00A347A0" w:rsidP="00CF5965">
      <w:pPr>
        <w:widowControl w:val="0"/>
        <w:shd w:val="clear" w:color="auto" w:fill="FFFFFF"/>
        <w:tabs>
          <w:tab w:val="left" w:leader="underscore" w:pos="2938"/>
          <w:tab w:val="left" w:leader="underscore" w:pos="8931"/>
        </w:tabs>
        <w:spacing w:before="240" w:after="240" w:line="276" w:lineRule="auto"/>
        <w:ind w:left="1276" w:right="594" w:hanging="283"/>
        <w:contextualSpacing/>
        <w:rPr>
          <w:b/>
          <w:color w:val="000000" w:themeColor="text1"/>
          <w:szCs w:val="24"/>
        </w:rPr>
      </w:pPr>
      <w:r w:rsidRPr="00CF5965">
        <w:rPr>
          <w:b/>
          <w:color w:val="000000" w:themeColor="text1"/>
          <w:szCs w:val="24"/>
        </w:rPr>
        <w:t>5.</w:t>
      </w:r>
      <w:r w:rsidR="008864F6" w:rsidRPr="00CF5965">
        <w:rPr>
          <w:b/>
          <w:color w:val="000000" w:themeColor="text1"/>
          <w:szCs w:val="24"/>
        </w:rPr>
        <w:t xml:space="preserve"> </w:t>
      </w:r>
      <w:r w:rsidRPr="00CF5965">
        <w:rPr>
          <w:b/>
          <w:color w:val="000000" w:themeColor="text1"/>
          <w:szCs w:val="24"/>
        </w:rPr>
        <w:t xml:space="preserve">Карта зон с особыми условиями использования территорий, </w:t>
      </w:r>
    </w:p>
    <w:p w:rsidR="00A347A0" w:rsidRPr="00CF5965" w:rsidRDefault="006E73CB" w:rsidP="00CF5965">
      <w:pPr>
        <w:widowControl w:val="0"/>
        <w:shd w:val="clear" w:color="auto" w:fill="FFFFFF"/>
        <w:tabs>
          <w:tab w:val="left" w:leader="underscore" w:pos="2938"/>
          <w:tab w:val="left" w:leader="underscore" w:pos="8856"/>
        </w:tabs>
        <w:spacing w:before="240" w:after="240" w:line="276" w:lineRule="auto"/>
        <w:ind w:left="1276" w:right="594" w:hanging="283"/>
        <w:contextualSpacing/>
        <w:rPr>
          <w:b/>
          <w:color w:val="000000" w:themeColor="text1"/>
          <w:szCs w:val="24"/>
        </w:rPr>
      </w:pPr>
      <w:r>
        <w:rPr>
          <w:b/>
          <w:color w:val="000000" w:themeColor="text1"/>
          <w:szCs w:val="24"/>
        </w:rPr>
        <w:t>М 1:</w:t>
      </w:r>
      <w:r w:rsidR="00643D8D">
        <w:rPr>
          <w:b/>
          <w:color w:val="000000" w:themeColor="text1"/>
          <w:szCs w:val="24"/>
        </w:rPr>
        <w:t>50</w:t>
      </w:r>
      <w:r>
        <w:rPr>
          <w:b/>
          <w:color w:val="000000" w:themeColor="text1"/>
          <w:szCs w:val="24"/>
        </w:rPr>
        <w:t xml:space="preserve"> </w:t>
      </w:r>
      <w:r w:rsidR="00A347A0" w:rsidRPr="00CF5965">
        <w:rPr>
          <w:b/>
          <w:color w:val="000000" w:themeColor="text1"/>
          <w:szCs w:val="24"/>
        </w:rPr>
        <w:t>000;</w:t>
      </w:r>
    </w:p>
    <w:p w:rsidR="00CF5965" w:rsidRPr="00CF5965" w:rsidRDefault="00A347A0" w:rsidP="00A347A0">
      <w:pPr>
        <w:widowControl w:val="0"/>
        <w:shd w:val="clear" w:color="auto" w:fill="FFFFFF"/>
        <w:tabs>
          <w:tab w:val="left" w:leader="underscore" w:pos="2938"/>
          <w:tab w:val="left" w:leader="underscore" w:pos="8856"/>
        </w:tabs>
        <w:spacing w:before="240" w:after="240" w:line="276" w:lineRule="auto"/>
        <w:ind w:left="1276" w:right="799" w:hanging="283"/>
        <w:contextualSpacing/>
        <w:rPr>
          <w:b/>
          <w:color w:val="000000" w:themeColor="text1"/>
          <w:szCs w:val="24"/>
        </w:rPr>
      </w:pPr>
      <w:r w:rsidRPr="00CF5965">
        <w:rPr>
          <w:b/>
          <w:color w:val="000000" w:themeColor="text1"/>
          <w:szCs w:val="24"/>
        </w:rPr>
        <w:t xml:space="preserve">6. Карта территорий, подверженных риску возникновения чрезвычайных ситуаций природного и техногенного характера, </w:t>
      </w:r>
    </w:p>
    <w:p w:rsidR="00A347A0" w:rsidRPr="00CF5965" w:rsidRDefault="006E73CB" w:rsidP="00A347A0">
      <w:pPr>
        <w:widowControl w:val="0"/>
        <w:shd w:val="clear" w:color="auto" w:fill="FFFFFF"/>
        <w:tabs>
          <w:tab w:val="left" w:leader="underscore" w:pos="2938"/>
          <w:tab w:val="left" w:leader="underscore" w:pos="8856"/>
        </w:tabs>
        <w:spacing w:before="240" w:after="240" w:line="276" w:lineRule="auto"/>
        <w:ind w:left="1276" w:right="799" w:hanging="283"/>
        <w:contextualSpacing/>
        <w:rPr>
          <w:b/>
          <w:color w:val="000000" w:themeColor="text1"/>
          <w:szCs w:val="24"/>
        </w:rPr>
      </w:pPr>
      <w:r>
        <w:rPr>
          <w:b/>
          <w:color w:val="000000" w:themeColor="text1"/>
          <w:szCs w:val="24"/>
        </w:rPr>
        <w:t>М 1:</w:t>
      </w:r>
      <w:r w:rsidR="00643D8D">
        <w:rPr>
          <w:b/>
          <w:color w:val="000000" w:themeColor="text1"/>
          <w:szCs w:val="24"/>
        </w:rPr>
        <w:t>50</w:t>
      </w:r>
      <w:r w:rsidR="00A347A0" w:rsidRPr="00CF5965">
        <w:rPr>
          <w:b/>
          <w:color w:val="000000" w:themeColor="text1"/>
          <w:szCs w:val="24"/>
        </w:rPr>
        <w:t xml:space="preserve"> 000;</w:t>
      </w:r>
    </w:p>
    <w:p w:rsidR="00A347A0" w:rsidRDefault="00A347A0" w:rsidP="00A347A0">
      <w:pPr>
        <w:widowControl w:val="0"/>
        <w:shd w:val="clear" w:color="auto" w:fill="FFFFFF"/>
        <w:tabs>
          <w:tab w:val="left" w:leader="underscore" w:pos="2938"/>
          <w:tab w:val="left" w:leader="underscore" w:pos="8856"/>
        </w:tabs>
        <w:spacing w:before="240" w:after="240" w:line="276" w:lineRule="auto"/>
        <w:ind w:left="1276" w:right="799" w:hanging="283"/>
        <w:contextualSpacing/>
        <w:rPr>
          <w:b/>
          <w:color w:val="000000" w:themeColor="text1"/>
          <w:szCs w:val="24"/>
        </w:rPr>
      </w:pPr>
      <w:r w:rsidRPr="00CF5965">
        <w:rPr>
          <w:b/>
          <w:color w:val="000000" w:themeColor="text1"/>
          <w:szCs w:val="24"/>
        </w:rPr>
        <w:t>7. Границ</w:t>
      </w:r>
      <w:r w:rsidR="006E73CB">
        <w:rPr>
          <w:b/>
          <w:color w:val="000000" w:themeColor="text1"/>
          <w:szCs w:val="24"/>
        </w:rPr>
        <w:t>ы лесничеств, лесопарков, М 1:</w:t>
      </w:r>
      <w:r w:rsidR="00643D8D">
        <w:rPr>
          <w:b/>
          <w:color w:val="000000" w:themeColor="text1"/>
          <w:szCs w:val="24"/>
        </w:rPr>
        <w:t>50</w:t>
      </w:r>
      <w:r w:rsidR="006E73CB">
        <w:rPr>
          <w:b/>
          <w:color w:val="000000" w:themeColor="text1"/>
          <w:szCs w:val="24"/>
        </w:rPr>
        <w:t xml:space="preserve"> 000;</w:t>
      </w:r>
    </w:p>
    <w:p w:rsidR="006E73CB" w:rsidRDefault="006E73CB" w:rsidP="00A347A0">
      <w:pPr>
        <w:widowControl w:val="0"/>
        <w:shd w:val="clear" w:color="auto" w:fill="FFFFFF"/>
        <w:tabs>
          <w:tab w:val="left" w:leader="underscore" w:pos="2938"/>
          <w:tab w:val="left" w:leader="underscore" w:pos="8856"/>
        </w:tabs>
        <w:spacing w:before="240" w:after="240" w:line="276" w:lineRule="auto"/>
        <w:ind w:left="1276" w:right="799" w:hanging="283"/>
        <w:contextualSpacing/>
        <w:rPr>
          <w:b/>
          <w:color w:val="000000" w:themeColor="text1"/>
          <w:szCs w:val="24"/>
        </w:rPr>
      </w:pPr>
    </w:p>
    <w:p w:rsidR="006E73CB" w:rsidRPr="00CF5965" w:rsidRDefault="006E73CB" w:rsidP="00A347A0">
      <w:pPr>
        <w:widowControl w:val="0"/>
        <w:shd w:val="clear" w:color="auto" w:fill="FFFFFF"/>
        <w:tabs>
          <w:tab w:val="left" w:leader="underscore" w:pos="2938"/>
          <w:tab w:val="left" w:leader="underscore" w:pos="8856"/>
        </w:tabs>
        <w:spacing w:before="240" w:after="240" w:line="276" w:lineRule="auto"/>
        <w:ind w:left="1276" w:right="799" w:hanging="283"/>
        <w:contextualSpacing/>
        <w:rPr>
          <w:b/>
          <w:color w:val="000000" w:themeColor="text1"/>
          <w:szCs w:val="24"/>
        </w:rPr>
      </w:pPr>
    </w:p>
    <w:p w:rsidR="007774D6" w:rsidRPr="007D7FA2" w:rsidRDefault="007774D6" w:rsidP="007774D6">
      <w:pPr>
        <w:pStyle w:val="47"/>
        <w:shd w:val="clear" w:color="auto" w:fill="auto"/>
        <w:tabs>
          <w:tab w:val="left" w:leader="underscore" w:pos="2938"/>
          <w:tab w:val="left" w:leader="underscore" w:pos="8856"/>
        </w:tabs>
        <w:spacing w:line="240" w:lineRule="auto"/>
        <w:ind w:right="800" w:firstLine="567"/>
        <w:contextualSpacing/>
        <w:rPr>
          <w:color w:val="000000" w:themeColor="text1"/>
          <w:sz w:val="24"/>
          <w:szCs w:val="24"/>
        </w:rPr>
      </w:pPr>
    </w:p>
    <w:p w:rsidR="007774D6" w:rsidRDefault="007774D6" w:rsidP="007774D6">
      <w:pPr>
        <w:pStyle w:val="47"/>
        <w:shd w:val="clear" w:color="auto" w:fill="auto"/>
        <w:tabs>
          <w:tab w:val="left" w:leader="underscore" w:pos="2938"/>
          <w:tab w:val="left" w:leader="underscore" w:pos="8856"/>
        </w:tabs>
        <w:spacing w:line="240" w:lineRule="auto"/>
        <w:ind w:right="800" w:firstLine="567"/>
        <w:contextualSpacing/>
        <w:rPr>
          <w:color w:val="000000" w:themeColor="text1"/>
          <w:sz w:val="24"/>
          <w:szCs w:val="24"/>
        </w:rPr>
      </w:pPr>
    </w:p>
    <w:p w:rsidR="00110FA0" w:rsidRDefault="00110FA0" w:rsidP="007774D6">
      <w:pPr>
        <w:pStyle w:val="47"/>
        <w:shd w:val="clear" w:color="auto" w:fill="auto"/>
        <w:tabs>
          <w:tab w:val="left" w:leader="underscore" w:pos="2938"/>
          <w:tab w:val="left" w:leader="underscore" w:pos="8856"/>
        </w:tabs>
        <w:spacing w:line="240" w:lineRule="auto"/>
        <w:ind w:right="800" w:firstLine="567"/>
        <w:contextualSpacing/>
        <w:rPr>
          <w:color w:val="000000" w:themeColor="text1"/>
          <w:sz w:val="24"/>
          <w:szCs w:val="24"/>
        </w:rPr>
      </w:pPr>
    </w:p>
    <w:p w:rsidR="00110FA0" w:rsidRDefault="00110FA0" w:rsidP="007774D6">
      <w:pPr>
        <w:pStyle w:val="47"/>
        <w:shd w:val="clear" w:color="auto" w:fill="auto"/>
        <w:tabs>
          <w:tab w:val="left" w:leader="underscore" w:pos="2938"/>
          <w:tab w:val="left" w:leader="underscore" w:pos="8856"/>
        </w:tabs>
        <w:spacing w:line="240" w:lineRule="auto"/>
        <w:ind w:right="800" w:firstLine="567"/>
        <w:contextualSpacing/>
        <w:rPr>
          <w:color w:val="000000" w:themeColor="text1"/>
          <w:sz w:val="24"/>
          <w:szCs w:val="24"/>
        </w:rPr>
      </w:pPr>
    </w:p>
    <w:p w:rsidR="009F2C62" w:rsidRDefault="009F2C62" w:rsidP="007774D6">
      <w:pPr>
        <w:pStyle w:val="47"/>
        <w:shd w:val="clear" w:color="auto" w:fill="auto"/>
        <w:tabs>
          <w:tab w:val="left" w:leader="underscore" w:pos="2938"/>
          <w:tab w:val="left" w:leader="underscore" w:pos="8856"/>
        </w:tabs>
        <w:spacing w:line="240" w:lineRule="auto"/>
        <w:ind w:right="800" w:firstLine="567"/>
        <w:contextualSpacing/>
        <w:rPr>
          <w:color w:val="000000" w:themeColor="text1"/>
          <w:sz w:val="24"/>
          <w:szCs w:val="24"/>
        </w:rPr>
      </w:pPr>
    </w:p>
    <w:p w:rsidR="009F2C62" w:rsidRDefault="009F2C62" w:rsidP="007774D6">
      <w:pPr>
        <w:pStyle w:val="47"/>
        <w:shd w:val="clear" w:color="auto" w:fill="auto"/>
        <w:tabs>
          <w:tab w:val="left" w:leader="underscore" w:pos="2938"/>
          <w:tab w:val="left" w:leader="underscore" w:pos="8856"/>
        </w:tabs>
        <w:spacing w:line="240" w:lineRule="auto"/>
        <w:ind w:right="800" w:firstLine="567"/>
        <w:contextualSpacing/>
        <w:rPr>
          <w:color w:val="000000" w:themeColor="text1"/>
          <w:sz w:val="24"/>
          <w:szCs w:val="24"/>
        </w:rPr>
      </w:pPr>
    </w:p>
    <w:p w:rsidR="009F2C62" w:rsidRDefault="009F2C62" w:rsidP="007774D6">
      <w:pPr>
        <w:pStyle w:val="47"/>
        <w:shd w:val="clear" w:color="auto" w:fill="auto"/>
        <w:tabs>
          <w:tab w:val="left" w:leader="underscore" w:pos="2938"/>
          <w:tab w:val="left" w:leader="underscore" w:pos="8856"/>
        </w:tabs>
        <w:spacing w:line="240" w:lineRule="auto"/>
        <w:ind w:right="800" w:firstLine="567"/>
        <w:contextualSpacing/>
        <w:rPr>
          <w:color w:val="000000" w:themeColor="text1"/>
          <w:sz w:val="24"/>
          <w:szCs w:val="24"/>
        </w:rPr>
      </w:pPr>
    </w:p>
    <w:p w:rsidR="009F2C62" w:rsidRDefault="009F2C62" w:rsidP="007774D6">
      <w:pPr>
        <w:pStyle w:val="47"/>
        <w:shd w:val="clear" w:color="auto" w:fill="auto"/>
        <w:tabs>
          <w:tab w:val="left" w:leader="underscore" w:pos="2938"/>
          <w:tab w:val="left" w:leader="underscore" w:pos="8856"/>
        </w:tabs>
        <w:spacing w:line="240" w:lineRule="auto"/>
        <w:ind w:right="800" w:firstLine="567"/>
        <w:contextualSpacing/>
        <w:rPr>
          <w:color w:val="000000" w:themeColor="text1"/>
          <w:sz w:val="24"/>
          <w:szCs w:val="24"/>
        </w:rPr>
      </w:pPr>
    </w:p>
    <w:p w:rsidR="009F2C62" w:rsidRDefault="009F2C62" w:rsidP="007774D6">
      <w:pPr>
        <w:pStyle w:val="47"/>
        <w:shd w:val="clear" w:color="auto" w:fill="auto"/>
        <w:tabs>
          <w:tab w:val="left" w:leader="underscore" w:pos="2938"/>
          <w:tab w:val="left" w:leader="underscore" w:pos="8856"/>
        </w:tabs>
        <w:spacing w:line="240" w:lineRule="auto"/>
        <w:ind w:right="800" w:firstLine="567"/>
        <w:contextualSpacing/>
        <w:rPr>
          <w:color w:val="000000" w:themeColor="text1"/>
          <w:sz w:val="24"/>
          <w:szCs w:val="24"/>
        </w:rPr>
      </w:pPr>
    </w:p>
    <w:p w:rsidR="009F2C62" w:rsidRDefault="009F2C62" w:rsidP="007774D6">
      <w:pPr>
        <w:pStyle w:val="47"/>
        <w:shd w:val="clear" w:color="auto" w:fill="auto"/>
        <w:tabs>
          <w:tab w:val="left" w:leader="underscore" w:pos="2938"/>
          <w:tab w:val="left" w:leader="underscore" w:pos="8856"/>
        </w:tabs>
        <w:spacing w:line="240" w:lineRule="auto"/>
        <w:ind w:right="800" w:firstLine="567"/>
        <w:contextualSpacing/>
        <w:rPr>
          <w:color w:val="000000" w:themeColor="text1"/>
          <w:sz w:val="24"/>
          <w:szCs w:val="24"/>
        </w:rPr>
      </w:pPr>
    </w:p>
    <w:p w:rsidR="009F2C62" w:rsidRDefault="009F2C62" w:rsidP="007774D6">
      <w:pPr>
        <w:pStyle w:val="47"/>
        <w:shd w:val="clear" w:color="auto" w:fill="auto"/>
        <w:tabs>
          <w:tab w:val="left" w:leader="underscore" w:pos="2938"/>
          <w:tab w:val="left" w:leader="underscore" w:pos="8856"/>
        </w:tabs>
        <w:spacing w:line="240" w:lineRule="auto"/>
        <w:ind w:right="800" w:firstLine="567"/>
        <w:contextualSpacing/>
        <w:rPr>
          <w:color w:val="000000" w:themeColor="text1"/>
          <w:sz w:val="24"/>
          <w:szCs w:val="24"/>
        </w:rPr>
      </w:pPr>
    </w:p>
    <w:p w:rsidR="00CF5965" w:rsidRDefault="00CF5965" w:rsidP="007774D6">
      <w:pPr>
        <w:pStyle w:val="47"/>
        <w:shd w:val="clear" w:color="auto" w:fill="auto"/>
        <w:tabs>
          <w:tab w:val="left" w:leader="underscore" w:pos="2938"/>
          <w:tab w:val="left" w:leader="underscore" w:pos="8856"/>
        </w:tabs>
        <w:spacing w:line="240" w:lineRule="auto"/>
        <w:ind w:right="800" w:firstLine="567"/>
        <w:contextualSpacing/>
        <w:rPr>
          <w:color w:val="000000" w:themeColor="text1"/>
          <w:sz w:val="24"/>
          <w:szCs w:val="24"/>
        </w:rPr>
      </w:pPr>
    </w:p>
    <w:p w:rsidR="00CF5965" w:rsidRDefault="00CF5965" w:rsidP="007774D6">
      <w:pPr>
        <w:pStyle w:val="47"/>
        <w:shd w:val="clear" w:color="auto" w:fill="auto"/>
        <w:tabs>
          <w:tab w:val="left" w:leader="underscore" w:pos="2938"/>
          <w:tab w:val="left" w:leader="underscore" w:pos="8856"/>
        </w:tabs>
        <w:spacing w:line="240" w:lineRule="auto"/>
        <w:ind w:right="800" w:firstLine="567"/>
        <w:contextualSpacing/>
        <w:rPr>
          <w:color w:val="000000" w:themeColor="text1"/>
          <w:sz w:val="24"/>
          <w:szCs w:val="24"/>
        </w:rPr>
      </w:pPr>
    </w:p>
    <w:p w:rsidR="00950565" w:rsidRDefault="00950565" w:rsidP="007774D6">
      <w:pPr>
        <w:pStyle w:val="47"/>
        <w:shd w:val="clear" w:color="auto" w:fill="auto"/>
        <w:tabs>
          <w:tab w:val="left" w:leader="underscore" w:pos="2938"/>
          <w:tab w:val="left" w:leader="underscore" w:pos="8856"/>
        </w:tabs>
        <w:spacing w:line="240" w:lineRule="auto"/>
        <w:ind w:right="800" w:firstLine="567"/>
        <w:contextualSpacing/>
        <w:rPr>
          <w:color w:val="000000" w:themeColor="text1"/>
          <w:sz w:val="24"/>
          <w:szCs w:val="24"/>
        </w:rPr>
      </w:pPr>
    </w:p>
    <w:p w:rsidR="00CF5965" w:rsidRDefault="00CF5965" w:rsidP="007774D6">
      <w:pPr>
        <w:pStyle w:val="47"/>
        <w:shd w:val="clear" w:color="auto" w:fill="auto"/>
        <w:tabs>
          <w:tab w:val="left" w:leader="underscore" w:pos="2938"/>
          <w:tab w:val="left" w:leader="underscore" w:pos="8856"/>
        </w:tabs>
        <w:spacing w:line="240" w:lineRule="auto"/>
        <w:ind w:right="800" w:firstLine="567"/>
        <w:contextualSpacing/>
        <w:rPr>
          <w:color w:val="000000" w:themeColor="text1"/>
          <w:sz w:val="24"/>
          <w:szCs w:val="24"/>
        </w:rPr>
      </w:pPr>
    </w:p>
    <w:p w:rsidR="00CF5965" w:rsidRDefault="00CF5965" w:rsidP="007774D6">
      <w:pPr>
        <w:pStyle w:val="47"/>
        <w:shd w:val="clear" w:color="auto" w:fill="auto"/>
        <w:tabs>
          <w:tab w:val="left" w:leader="underscore" w:pos="2938"/>
          <w:tab w:val="left" w:leader="underscore" w:pos="8856"/>
        </w:tabs>
        <w:spacing w:line="240" w:lineRule="auto"/>
        <w:ind w:right="800" w:firstLine="567"/>
        <w:contextualSpacing/>
        <w:rPr>
          <w:color w:val="000000" w:themeColor="text1"/>
          <w:sz w:val="24"/>
          <w:szCs w:val="24"/>
        </w:rPr>
      </w:pPr>
    </w:p>
    <w:p w:rsidR="00110FA0" w:rsidRDefault="00110FA0" w:rsidP="007774D6">
      <w:pPr>
        <w:pStyle w:val="47"/>
        <w:shd w:val="clear" w:color="auto" w:fill="auto"/>
        <w:tabs>
          <w:tab w:val="left" w:leader="underscore" w:pos="2938"/>
          <w:tab w:val="left" w:leader="underscore" w:pos="8856"/>
        </w:tabs>
        <w:spacing w:line="240" w:lineRule="auto"/>
        <w:ind w:right="800" w:firstLine="567"/>
        <w:contextualSpacing/>
        <w:rPr>
          <w:color w:val="000000" w:themeColor="text1"/>
          <w:sz w:val="24"/>
          <w:szCs w:val="24"/>
        </w:rPr>
      </w:pPr>
    </w:p>
    <w:p w:rsidR="008E1F7C" w:rsidRDefault="008E1F7C" w:rsidP="007774D6">
      <w:pPr>
        <w:pStyle w:val="47"/>
        <w:shd w:val="clear" w:color="auto" w:fill="auto"/>
        <w:tabs>
          <w:tab w:val="left" w:leader="underscore" w:pos="2938"/>
          <w:tab w:val="left" w:leader="underscore" w:pos="8856"/>
        </w:tabs>
        <w:spacing w:line="240" w:lineRule="auto"/>
        <w:ind w:right="800" w:firstLine="567"/>
        <w:contextualSpacing/>
        <w:rPr>
          <w:color w:val="000000" w:themeColor="text1"/>
          <w:sz w:val="24"/>
          <w:szCs w:val="24"/>
        </w:rPr>
      </w:pPr>
    </w:p>
    <w:p w:rsidR="008E1F7C" w:rsidRDefault="008E1F7C" w:rsidP="007774D6">
      <w:pPr>
        <w:pStyle w:val="47"/>
        <w:shd w:val="clear" w:color="auto" w:fill="auto"/>
        <w:tabs>
          <w:tab w:val="left" w:leader="underscore" w:pos="2938"/>
          <w:tab w:val="left" w:leader="underscore" w:pos="8856"/>
        </w:tabs>
        <w:spacing w:line="240" w:lineRule="auto"/>
        <w:ind w:right="800" w:firstLine="567"/>
        <w:contextualSpacing/>
        <w:rPr>
          <w:color w:val="000000" w:themeColor="text1"/>
          <w:sz w:val="24"/>
          <w:szCs w:val="24"/>
        </w:rPr>
      </w:pPr>
    </w:p>
    <w:p w:rsidR="003F7446" w:rsidRDefault="003F7446" w:rsidP="007774D6">
      <w:pPr>
        <w:pStyle w:val="47"/>
        <w:shd w:val="clear" w:color="auto" w:fill="auto"/>
        <w:tabs>
          <w:tab w:val="left" w:leader="underscore" w:pos="2938"/>
          <w:tab w:val="left" w:leader="underscore" w:pos="8856"/>
        </w:tabs>
        <w:spacing w:line="240" w:lineRule="auto"/>
        <w:ind w:right="800" w:firstLine="567"/>
        <w:contextualSpacing/>
        <w:rPr>
          <w:color w:val="000000" w:themeColor="text1"/>
          <w:sz w:val="24"/>
          <w:szCs w:val="24"/>
        </w:rPr>
      </w:pPr>
    </w:p>
    <w:p w:rsidR="003F7446" w:rsidRDefault="003F7446" w:rsidP="007774D6">
      <w:pPr>
        <w:pStyle w:val="47"/>
        <w:shd w:val="clear" w:color="auto" w:fill="auto"/>
        <w:tabs>
          <w:tab w:val="left" w:leader="underscore" w:pos="2938"/>
          <w:tab w:val="left" w:leader="underscore" w:pos="8856"/>
        </w:tabs>
        <w:spacing w:line="240" w:lineRule="auto"/>
        <w:ind w:right="800" w:firstLine="567"/>
        <w:contextualSpacing/>
        <w:rPr>
          <w:color w:val="000000" w:themeColor="text1"/>
          <w:sz w:val="24"/>
          <w:szCs w:val="24"/>
        </w:rPr>
      </w:pPr>
    </w:p>
    <w:p w:rsidR="007774D6" w:rsidRPr="007D7FA2" w:rsidRDefault="007774D6" w:rsidP="008E1F7C">
      <w:pPr>
        <w:pStyle w:val="afffff"/>
        <w:ind w:left="0"/>
        <w:jc w:val="center"/>
        <w:rPr>
          <w:rFonts w:ascii="Times New Roman" w:hAnsi="Times New Roman"/>
          <w:color w:val="000000" w:themeColor="text1"/>
          <w:sz w:val="28"/>
          <w:szCs w:val="28"/>
        </w:rPr>
      </w:pPr>
      <w:r w:rsidRPr="007D7FA2">
        <w:rPr>
          <w:rFonts w:ascii="Times New Roman" w:hAnsi="Times New Roman"/>
          <w:color w:val="000000" w:themeColor="text1"/>
          <w:sz w:val="28"/>
          <w:szCs w:val="28"/>
        </w:rPr>
        <w:t>СОДЕРЖАНИЕ</w:t>
      </w:r>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r w:rsidRPr="00FF64BB">
        <w:rPr>
          <w:color w:val="000000" w:themeColor="text1"/>
        </w:rPr>
        <w:fldChar w:fldCharType="begin"/>
      </w:r>
      <w:r w:rsidR="008C7D89" w:rsidRPr="007D7FA2">
        <w:rPr>
          <w:color w:val="000000" w:themeColor="text1"/>
        </w:rPr>
        <w:instrText xml:space="preserve"> TOC \o "1-3" \h \z \u </w:instrText>
      </w:r>
      <w:r w:rsidRPr="00FF64BB">
        <w:rPr>
          <w:color w:val="000000" w:themeColor="text1"/>
        </w:rPr>
        <w:fldChar w:fldCharType="separate"/>
      </w:r>
      <w:hyperlink w:anchor="_Toc109053353" w:history="1">
        <w:r w:rsidR="005C0251" w:rsidRPr="00A635D1">
          <w:rPr>
            <w:rStyle w:val="afffff7"/>
            <w:noProof/>
          </w:rPr>
          <w:t>Материалы по обоснованию СХЕМЫ ТЕРРИТОРИАЛЬНОГО ПЛАНИРОВАНИЯ Пошехонского района ЯРОСЛАВСКОЙ ОБЛАСТИ</w:t>
        </w:r>
        <w:r w:rsidR="005C0251">
          <w:rPr>
            <w:noProof/>
            <w:webHidden/>
          </w:rPr>
          <w:tab/>
        </w:r>
        <w:r>
          <w:rPr>
            <w:noProof/>
            <w:webHidden/>
          </w:rPr>
          <w:fldChar w:fldCharType="begin"/>
        </w:r>
        <w:r w:rsidR="005C0251">
          <w:rPr>
            <w:noProof/>
            <w:webHidden/>
          </w:rPr>
          <w:instrText xml:space="preserve"> PAGEREF _Toc109053353 \h </w:instrText>
        </w:r>
        <w:r>
          <w:rPr>
            <w:noProof/>
            <w:webHidden/>
          </w:rPr>
        </w:r>
        <w:r>
          <w:rPr>
            <w:noProof/>
            <w:webHidden/>
          </w:rPr>
          <w:fldChar w:fldCharType="separate"/>
        </w:r>
        <w:r w:rsidR="005C0251">
          <w:rPr>
            <w:noProof/>
            <w:webHidden/>
          </w:rPr>
          <w:t>8</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354" w:history="1">
        <w:r w:rsidR="005C0251" w:rsidRPr="00A635D1">
          <w:rPr>
            <w:rStyle w:val="afffff7"/>
            <w:noProof/>
          </w:rPr>
          <w:t>РАЗДЕЛ 1.</w:t>
        </w:r>
        <w:r w:rsidR="005C0251">
          <w:rPr>
            <w:noProof/>
            <w:webHidden/>
          </w:rPr>
          <w:tab/>
        </w:r>
        <w:r>
          <w:rPr>
            <w:noProof/>
            <w:webHidden/>
          </w:rPr>
          <w:fldChar w:fldCharType="begin"/>
        </w:r>
        <w:r w:rsidR="005C0251">
          <w:rPr>
            <w:noProof/>
            <w:webHidden/>
          </w:rPr>
          <w:instrText xml:space="preserve"> PAGEREF _Toc109053354 \h </w:instrText>
        </w:r>
        <w:r>
          <w:rPr>
            <w:noProof/>
            <w:webHidden/>
          </w:rPr>
        </w:r>
        <w:r>
          <w:rPr>
            <w:noProof/>
            <w:webHidden/>
          </w:rPr>
          <w:fldChar w:fldCharType="separate"/>
        </w:r>
        <w:r w:rsidR="005C0251">
          <w:rPr>
            <w:noProof/>
            <w:webHidden/>
          </w:rPr>
          <w:t>31</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355" w:history="1">
        <w:r w:rsidR="005C0251" w:rsidRPr="00A635D1">
          <w:rPr>
            <w:rStyle w:val="afffff7"/>
            <w:noProof/>
          </w:rPr>
          <w:t>СВЕДЕНИЯ ОБ УТВЕРЖДЕННЫХ ДОКУМЕНТАХ СТРАТЕГИЧЕСКОГО ПЛАНИРОВАНИЯ,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r w:rsidR="005C0251">
          <w:rPr>
            <w:noProof/>
            <w:webHidden/>
          </w:rPr>
          <w:tab/>
        </w:r>
        <w:r>
          <w:rPr>
            <w:noProof/>
            <w:webHidden/>
          </w:rPr>
          <w:fldChar w:fldCharType="begin"/>
        </w:r>
        <w:r w:rsidR="005C0251">
          <w:rPr>
            <w:noProof/>
            <w:webHidden/>
          </w:rPr>
          <w:instrText xml:space="preserve"> PAGEREF _Toc109053355 \h </w:instrText>
        </w:r>
        <w:r>
          <w:rPr>
            <w:noProof/>
            <w:webHidden/>
          </w:rPr>
        </w:r>
        <w:r>
          <w:rPr>
            <w:noProof/>
            <w:webHidden/>
          </w:rPr>
          <w:fldChar w:fldCharType="separate"/>
        </w:r>
        <w:r w:rsidR="005C0251">
          <w:rPr>
            <w:noProof/>
            <w:webHidden/>
          </w:rPr>
          <w:t>31</w:t>
        </w:r>
        <w:r>
          <w:rPr>
            <w:noProof/>
            <w:webHidden/>
          </w:rPr>
          <w:fldChar w:fldCharType="end"/>
        </w:r>
      </w:hyperlink>
    </w:p>
    <w:p w:rsidR="005C0251" w:rsidRDefault="00FF64BB">
      <w:pPr>
        <w:pStyle w:val="2c"/>
        <w:tabs>
          <w:tab w:val="right" w:leader="underscore" w:pos="9746"/>
        </w:tabs>
        <w:rPr>
          <w:rFonts w:asciiTheme="minorHAnsi" w:eastAsiaTheme="minorEastAsia" w:hAnsiTheme="minorHAnsi" w:cstheme="minorBidi"/>
          <w:b w:val="0"/>
          <w:bCs w:val="0"/>
          <w:noProof/>
          <w:sz w:val="22"/>
          <w:szCs w:val="22"/>
        </w:rPr>
      </w:pPr>
      <w:hyperlink w:anchor="_Toc109053356" w:history="1">
        <w:r w:rsidR="005C0251" w:rsidRPr="00A635D1">
          <w:rPr>
            <w:rStyle w:val="afffff7"/>
            <w:noProof/>
          </w:rPr>
          <w:t>1.1 Стратегический замысел долгосрочного развития</w:t>
        </w:r>
        <w:r w:rsidR="005C0251">
          <w:rPr>
            <w:noProof/>
            <w:webHidden/>
          </w:rPr>
          <w:tab/>
        </w:r>
        <w:r>
          <w:rPr>
            <w:noProof/>
            <w:webHidden/>
          </w:rPr>
          <w:fldChar w:fldCharType="begin"/>
        </w:r>
        <w:r w:rsidR="005C0251">
          <w:rPr>
            <w:noProof/>
            <w:webHidden/>
          </w:rPr>
          <w:instrText xml:space="preserve"> PAGEREF _Toc109053356 \h </w:instrText>
        </w:r>
        <w:r>
          <w:rPr>
            <w:noProof/>
            <w:webHidden/>
          </w:rPr>
        </w:r>
        <w:r>
          <w:rPr>
            <w:noProof/>
            <w:webHidden/>
          </w:rPr>
          <w:fldChar w:fldCharType="separate"/>
        </w:r>
        <w:r w:rsidR="005C0251">
          <w:rPr>
            <w:noProof/>
            <w:webHidden/>
          </w:rPr>
          <w:t>31</w:t>
        </w:r>
        <w:r>
          <w:rPr>
            <w:noProof/>
            <w:webHidden/>
          </w:rPr>
          <w:fldChar w:fldCharType="end"/>
        </w:r>
      </w:hyperlink>
    </w:p>
    <w:p w:rsidR="005C0251" w:rsidRDefault="00FF64BB">
      <w:pPr>
        <w:pStyle w:val="2c"/>
        <w:tabs>
          <w:tab w:val="right" w:leader="underscore" w:pos="9746"/>
        </w:tabs>
        <w:rPr>
          <w:rFonts w:asciiTheme="minorHAnsi" w:eastAsiaTheme="minorEastAsia" w:hAnsiTheme="minorHAnsi" w:cstheme="minorBidi"/>
          <w:b w:val="0"/>
          <w:bCs w:val="0"/>
          <w:noProof/>
          <w:sz w:val="22"/>
          <w:szCs w:val="22"/>
        </w:rPr>
      </w:pPr>
      <w:hyperlink w:anchor="_Toc109053357" w:history="1">
        <w:r w:rsidR="005C0251" w:rsidRPr="00A635D1">
          <w:rPr>
            <w:rStyle w:val="afffff7"/>
            <w:noProof/>
          </w:rPr>
          <w:t>Ярославской области и Пошехонского района.</w:t>
        </w:r>
        <w:r w:rsidR="005C0251">
          <w:rPr>
            <w:noProof/>
            <w:webHidden/>
          </w:rPr>
          <w:tab/>
        </w:r>
        <w:r>
          <w:rPr>
            <w:noProof/>
            <w:webHidden/>
          </w:rPr>
          <w:fldChar w:fldCharType="begin"/>
        </w:r>
        <w:r w:rsidR="005C0251">
          <w:rPr>
            <w:noProof/>
            <w:webHidden/>
          </w:rPr>
          <w:instrText xml:space="preserve"> PAGEREF _Toc109053357 \h </w:instrText>
        </w:r>
        <w:r>
          <w:rPr>
            <w:noProof/>
            <w:webHidden/>
          </w:rPr>
        </w:r>
        <w:r>
          <w:rPr>
            <w:noProof/>
            <w:webHidden/>
          </w:rPr>
          <w:fldChar w:fldCharType="separate"/>
        </w:r>
        <w:r w:rsidR="005C0251">
          <w:rPr>
            <w:noProof/>
            <w:webHidden/>
          </w:rPr>
          <w:t>31</w:t>
        </w:r>
        <w:r>
          <w:rPr>
            <w:noProof/>
            <w:webHidden/>
          </w:rPr>
          <w:fldChar w:fldCharType="end"/>
        </w:r>
      </w:hyperlink>
    </w:p>
    <w:p w:rsidR="005C0251" w:rsidRDefault="00FF64BB">
      <w:pPr>
        <w:pStyle w:val="2c"/>
        <w:tabs>
          <w:tab w:val="right" w:leader="underscore" w:pos="9746"/>
        </w:tabs>
        <w:rPr>
          <w:rFonts w:asciiTheme="minorHAnsi" w:eastAsiaTheme="minorEastAsia" w:hAnsiTheme="minorHAnsi" w:cstheme="minorBidi"/>
          <w:b w:val="0"/>
          <w:bCs w:val="0"/>
          <w:noProof/>
          <w:sz w:val="22"/>
          <w:szCs w:val="22"/>
        </w:rPr>
      </w:pPr>
      <w:hyperlink w:anchor="_Toc109053358" w:history="1">
        <w:r w:rsidR="005C0251" w:rsidRPr="00A635D1">
          <w:rPr>
            <w:rStyle w:val="afffff7"/>
            <w:noProof/>
          </w:rPr>
          <w:t>1.2 Основные цели социально-экономического развития</w:t>
        </w:r>
        <w:r w:rsidR="005C0251">
          <w:rPr>
            <w:noProof/>
            <w:webHidden/>
          </w:rPr>
          <w:tab/>
        </w:r>
        <w:r>
          <w:rPr>
            <w:noProof/>
            <w:webHidden/>
          </w:rPr>
          <w:fldChar w:fldCharType="begin"/>
        </w:r>
        <w:r w:rsidR="005C0251">
          <w:rPr>
            <w:noProof/>
            <w:webHidden/>
          </w:rPr>
          <w:instrText xml:space="preserve"> PAGEREF _Toc109053358 \h </w:instrText>
        </w:r>
        <w:r>
          <w:rPr>
            <w:noProof/>
            <w:webHidden/>
          </w:rPr>
        </w:r>
        <w:r>
          <w:rPr>
            <w:noProof/>
            <w:webHidden/>
          </w:rPr>
          <w:fldChar w:fldCharType="separate"/>
        </w:r>
        <w:r w:rsidR="005C0251">
          <w:rPr>
            <w:noProof/>
            <w:webHidden/>
          </w:rPr>
          <w:t>33</w:t>
        </w:r>
        <w:r>
          <w:rPr>
            <w:noProof/>
            <w:webHidden/>
          </w:rPr>
          <w:fldChar w:fldCharType="end"/>
        </w:r>
      </w:hyperlink>
    </w:p>
    <w:p w:rsidR="005C0251" w:rsidRDefault="00FF64BB">
      <w:pPr>
        <w:pStyle w:val="2c"/>
        <w:tabs>
          <w:tab w:val="right" w:leader="underscore" w:pos="9746"/>
        </w:tabs>
        <w:rPr>
          <w:rFonts w:asciiTheme="minorHAnsi" w:eastAsiaTheme="minorEastAsia" w:hAnsiTheme="minorHAnsi" w:cstheme="minorBidi"/>
          <w:b w:val="0"/>
          <w:bCs w:val="0"/>
          <w:noProof/>
          <w:sz w:val="22"/>
          <w:szCs w:val="22"/>
        </w:rPr>
      </w:pPr>
      <w:hyperlink w:anchor="_Toc109053359" w:history="1">
        <w:r w:rsidR="005C0251" w:rsidRPr="00A635D1">
          <w:rPr>
            <w:rStyle w:val="afffff7"/>
            <w:noProof/>
          </w:rPr>
          <w:t>Пошехонского района Ярославской области:</w:t>
        </w:r>
        <w:r w:rsidR="005C0251">
          <w:rPr>
            <w:noProof/>
            <w:webHidden/>
          </w:rPr>
          <w:tab/>
        </w:r>
        <w:r>
          <w:rPr>
            <w:noProof/>
            <w:webHidden/>
          </w:rPr>
          <w:fldChar w:fldCharType="begin"/>
        </w:r>
        <w:r w:rsidR="005C0251">
          <w:rPr>
            <w:noProof/>
            <w:webHidden/>
          </w:rPr>
          <w:instrText xml:space="preserve"> PAGEREF _Toc109053359 \h </w:instrText>
        </w:r>
        <w:r>
          <w:rPr>
            <w:noProof/>
            <w:webHidden/>
          </w:rPr>
        </w:r>
        <w:r>
          <w:rPr>
            <w:noProof/>
            <w:webHidden/>
          </w:rPr>
          <w:fldChar w:fldCharType="separate"/>
        </w:r>
        <w:r w:rsidR="005C0251">
          <w:rPr>
            <w:noProof/>
            <w:webHidden/>
          </w:rPr>
          <w:t>33</w:t>
        </w:r>
        <w:r>
          <w:rPr>
            <w:noProof/>
            <w:webHidden/>
          </w:rPr>
          <w:fldChar w:fldCharType="end"/>
        </w:r>
      </w:hyperlink>
    </w:p>
    <w:p w:rsidR="005C0251" w:rsidRDefault="00FF64BB">
      <w:pPr>
        <w:pStyle w:val="2c"/>
        <w:tabs>
          <w:tab w:val="right" w:leader="underscore" w:pos="9746"/>
        </w:tabs>
        <w:rPr>
          <w:rFonts w:asciiTheme="minorHAnsi" w:eastAsiaTheme="minorEastAsia" w:hAnsiTheme="minorHAnsi" w:cstheme="minorBidi"/>
          <w:b w:val="0"/>
          <w:bCs w:val="0"/>
          <w:noProof/>
          <w:sz w:val="22"/>
          <w:szCs w:val="22"/>
        </w:rPr>
      </w:pPr>
      <w:hyperlink w:anchor="_Toc109053360" w:history="1">
        <w:r w:rsidR="005C0251" w:rsidRPr="00A635D1">
          <w:rPr>
            <w:rStyle w:val="afffff7"/>
            <w:noProof/>
          </w:rPr>
          <w:t>1.3 Основные задачи социально-экономического развития</w:t>
        </w:r>
        <w:r w:rsidR="005C0251">
          <w:rPr>
            <w:noProof/>
            <w:webHidden/>
          </w:rPr>
          <w:tab/>
        </w:r>
        <w:r>
          <w:rPr>
            <w:noProof/>
            <w:webHidden/>
          </w:rPr>
          <w:fldChar w:fldCharType="begin"/>
        </w:r>
        <w:r w:rsidR="005C0251">
          <w:rPr>
            <w:noProof/>
            <w:webHidden/>
          </w:rPr>
          <w:instrText xml:space="preserve"> PAGEREF _Toc109053360 \h </w:instrText>
        </w:r>
        <w:r>
          <w:rPr>
            <w:noProof/>
            <w:webHidden/>
          </w:rPr>
        </w:r>
        <w:r>
          <w:rPr>
            <w:noProof/>
            <w:webHidden/>
          </w:rPr>
          <w:fldChar w:fldCharType="separate"/>
        </w:r>
        <w:r w:rsidR="005C0251">
          <w:rPr>
            <w:noProof/>
            <w:webHidden/>
          </w:rPr>
          <w:t>33</w:t>
        </w:r>
        <w:r>
          <w:rPr>
            <w:noProof/>
            <w:webHidden/>
          </w:rPr>
          <w:fldChar w:fldCharType="end"/>
        </w:r>
      </w:hyperlink>
    </w:p>
    <w:p w:rsidR="005C0251" w:rsidRDefault="00FF64BB">
      <w:pPr>
        <w:pStyle w:val="2c"/>
        <w:tabs>
          <w:tab w:val="right" w:leader="underscore" w:pos="9746"/>
        </w:tabs>
        <w:rPr>
          <w:rFonts w:asciiTheme="minorHAnsi" w:eastAsiaTheme="minorEastAsia" w:hAnsiTheme="minorHAnsi" w:cstheme="minorBidi"/>
          <w:b w:val="0"/>
          <w:bCs w:val="0"/>
          <w:noProof/>
          <w:sz w:val="22"/>
          <w:szCs w:val="22"/>
        </w:rPr>
      </w:pPr>
      <w:hyperlink w:anchor="_Toc109053361" w:history="1">
        <w:r w:rsidR="005C0251" w:rsidRPr="00A635D1">
          <w:rPr>
            <w:rStyle w:val="afffff7"/>
            <w:noProof/>
          </w:rPr>
          <w:t>Пошехонского района Ярославской области:</w:t>
        </w:r>
        <w:r w:rsidR="005C0251">
          <w:rPr>
            <w:noProof/>
            <w:webHidden/>
          </w:rPr>
          <w:tab/>
        </w:r>
        <w:r>
          <w:rPr>
            <w:noProof/>
            <w:webHidden/>
          </w:rPr>
          <w:fldChar w:fldCharType="begin"/>
        </w:r>
        <w:r w:rsidR="005C0251">
          <w:rPr>
            <w:noProof/>
            <w:webHidden/>
          </w:rPr>
          <w:instrText xml:space="preserve"> PAGEREF _Toc109053361 \h </w:instrText>
        </w:r>
        <w:r>
          <w:rPr>
            <w:noProof/>
            <w:webHidden/>
          </w:rPr>
        </w:r>
        <w:r>
          <w:rPr>
            <w:noProof/>
            <w:webHidden/>
          </w:rPr>
          <w:fldChar w:fldCharType="separate"/>
        </w:r>
        <w:r w:rsidR="005C0251">
          <w:rPr>
            <w:noProof/>
            <w:webHidden/>
          </w:rPr>
          <w:t>33</w:t>
        </w:r>
        <w:r>
          <w:rPr>
            <w:noProof/>
            <w:webHidden/>
          </w:rPr>
          <w:fldChar w:fldCharType="end"/>
        </w:r>
      </w:hyperlink>
    </w:p>
    <w:p w:rsidR="005C0251" w:rsidRDefault="00FF64BB">
      <w:pPr>
        <w:pStyle w:val="2c"/>
        <w:tabs>
          <w:tab w:val="right" w:leader="underscore" w:pos="9746"/>
        </w:tabs>
        <w:rPr>
          <w:rFonts w:asciiTheme="minorHAnsi" w:eastAsiaTheme="minorEastAsia" w:hAnsiTheme="minorHAnsi" w:cstheme="minorBidi"/>
          <w:b w:val="0"/>
          <w:bCs w:val="0"/>
          <w:noProof/>
          <w:sz w:val="22"/>
          <w:szCs w:val="22"/>
        </w:rPr>
      </w:pPr>
      <w:hyperlink w:anchor="_Toc109053362" w:history="1">
        <w:r w:rsidR="005C0251" w:rsidRPr="00A635D1">
          <w:rPr>
            <w:rStyle w:val="afffff7"/>
            <w:noProof/>
          </w:rPr>
          <w:t>1.4 Основополагающие документы и официальные материалы</w:t>
        </w:r>
        <w:r w:rsidR="005C0251">
          <w:rPr>
            <w:noProof/>
            <w:webHidden/>
          </w:rPr>
          <w:tab/>
        </w:r>
        <w:r>
          <w:rPr>
            <w:noProof/>
            <w:webHidden/>
          </w:rPr>
          <w:fldChar w:fldCharType="begin"/>
        </w:r>
        <w:r w:rsidR="005C0251">
          <w:rPr>
            <w:noProof/>
            <w:webHidden/>
          </w:rPr>
          <w:instrText xml:space="preserve"> PAGEREF _Toc109053362 \h </w:instrText>
        </w:r>
        <w:r>
          <w:rPr>
            <w:noProof/>
            <w:webHidden/>
          </w:rPr>
        </w:r>
        <w:r>
          <w:rPr>
            <w:noProof/>
            <w:webHidden/>
          </w:rPr>
          <w:fldChar w:fldCharType="separate"/>
        </w:r>
        <w:r w:rsidR="005C0251">
          <w:rPr>
            <w:noProof/>
            <w:webHidden/>
          </w:rPr>
          <w:t>34</w:t>
        </w:r>
        <w:r>
          <w:rPr>
            <w:noProof/>
            <w:webHidden/>
          </w:rPr>
          <w:fldChar w:fldCharType="end"/>
        </w:r>
      </w:hyperlink>
    </w:p>
    <w:p w:rsidR="005C0251" w:rsidRDefault="00FF64BB">
      <w:pPr>
        <w:pStyle w:val="2c"/>
        <w:tabs>
          <w:tab w:val="right" w:leader="underscore" w:pos="9746"/>
        </w:tabs>
        <w:rPr>
          <w:rFonts w:asciiTheme="minorHAnsi" w:eastAsiaTheme="minorEastAsia" w:hAnsiTheme="minorHAnsi" w:cstheme="minorBidi"/>
          <w:b w:val="0"/>
          <w:bCs w:val="0"/>
          <w:noProof/>
          <w:sz w:val="22"/>
          <w:szCs w:val="22"/>
        </w:rPr>
      </w:pPr>
      <w:hyperlink w:anchor="_Toc109053363" w:history="1">
        <w:r w:rsidR="005C0251" w:rsidRPr="00A635D1">
          <w:rPr>
            <w:rStyle w:val="afffff7"/>
            <w:noProof/>
          </w:rPr>
          <w:t>для социально-экономического развития</w:t>
        </w:r>
        <w:r w:rsidR="005C0251">
          <w:rPr>
            <w:noProof/>
            <w:webHidden/>
          </w:rPr>
          <w:tab/>
        </w:r>
        <w:r>
          <w:rPr>
            <w:noProof/>
            <w:webHidden/>
          </w:rPr>
          <w:fldChar w:fldCharType="begin"/>
        </w:r>
        <w:r w:rsidR="005C0251">
          <w:rPr>
            <w:noProof/>
            <w:webHidden/>
          </w:rPr>
          <w:instrText xml:space="preserve"> PAGEREF _Toc109053363 \h </w:instrText>
        </w:r>
        <w:r>
          <w:rPr>
            <w:noProof/>
            <w:webHidden/>
          </w:rPr>
        </w:r>
        <w:r>
          <w:rPr>
            <w:noProof/>
            <w:webHidden/>
          </w:rPr>
          <w:fldChar w:fldCharType="separate"/>
        </w:r>
        <w:r w:rsidR="005C0251">
          <w:rPr>
            <w:noProof/>
            <w:webHidden/>
          </w:rPr>
          <w:t>34</w:t>
        </w:r>
        <w:r>
          <w:rPr>
            <w:noProof/>
            <w:webHidden/>
          </w:rPr>
          <w:fldChar w:fldCharType="end"/>
        </w:r>
      </w:hyperlink>
    </w:p>
    <w:p w:rsidR="005C0251" w:rsidRDefault="00FF64BB">
      <w:pPr>
        <w:pStyle w:val="2c"/>
        <w:tabs>
          <w:tab w:val="right" w:leader="underscore" w:pos="9746"/>
        </w:tabs>
        <w:rPr>
          <w:rFonts w:asciiTheme="minorHAnsi" w:eastAsiaTheme="minorEastAsia" w:hAnsiTheme="minorHAnsi" w:cstheme="minorBidi"/>
          <w:b w:val="0"/>
          <w:bCs w:val="0"/>
          <w:noProof/>
          <w:sz w:val="22"/>
          <w:szCs w:val="22"/>
        </w:rPr>
      </w:pPr>
      <w:hyperlink w:anchor="_Toc109053364" w:history="1">
        <w:r w:rsidR="005C0251" w:rsidRPr="00A635D1">
          <w:rPr>
            <w:rStyle w:val="afffff7"/>
            <w:noProof/>
          </w:rPr>
          <w:t>Пошехонского района Ярославской области:</w:t>
        </w:r>
        <w:r w:rsidR="005C0251">
          <w:rPr>
            <w:noProof/>
            <w:webHidden/>
          </w:rPr>
          <w:tab/>
        </w:r>
        <w:r>
          <w:rPr>
            <w:noProof/>
            <w:webHidden/>
          </w:rPr>
          <w:fldChar w:fldCharType="begin"/>
        </w:r>
        <w:r w:rsidR="005C0251">
          <w:rPr>
            <w:noProof/>
            <w:webHidden/>
          </w:rPr>
          <w:instrText xml:space="preserve"> PAGEREF _Toc109053364 \h </w:instrText>
        </w:r>
        <w:r>
          <w:rPr>
            <w:noProof/>
            <w:webHidden/>
          </w:rPr>
        </w:r>
        <w:r>
          <w:rPr>
            <w:noProof/>
            <w:webHidden/>
          </w:rPr>
          <w:fldChar w:fldCharType="separate"/>
        </w:r>
        <w:r w:rsidR="005C0251">
          <w:rPr>
            <w:noProof/>
            <w:webHidden/>
          </w:rPr>
          <w:t>34</w:t>
        </w:r>
        <w:r>
          <w:rPr>
            <w:noProof/>
            <w:webHidden/>
          </w:rPr>
          <w:fldChar w:fldCharType="end"/>
        </w:r>
      </w:hyperlink>
    </w:p>
    <w:p w:rsidR="005C0251" w:rsidRDefault="00FF64BB">
      <w:pPr>
        <w:pStyle w:val="2c"/>
        <w:tabs>
          <w:tab w:val="right" w:leader="underscore" w:pos="9746"/>
        </w:tabs>
        <w:rPr>
          <w:rFonts w:asciiTheme="minorHAnsi" w:eastAsiaTheme="minorEastAsia" w:hAnsiTheme="minorHAnsi" w:cstheme="minorBidi"/>
          <w:b w:val="0"/>
          <w:bCs w:val="0"/>
          <w:noProof/>
          <w:sz w:val="22"/>
          <w:szCs w:val="22"/>
        </w:rPr>
      </w:pPr>
      <w:hyperlink w:anchor="_Toc109053365" w:history="1">
        <w:r w:rsidR="005C0251" w:rsidRPr="00A635D1">
          <w:rPr>
            <w:rStyle w:val="afffff7"/>
            <w:noProof/>
          </w:rPr>
          <w:t>1.5 Приоритеты развития муниципального образования</w:t>
        </w:r>
        <w:r w:rsidR="005C0251">
          <w:rPr>
            <w:noProof/>
            <w:webHidden/>
          </w:rPr>
          <w:tab/>
        </w:r>
        <w:r>
          <w:rPr>
            <w:noProof/>
            <w:webHidden/>
          </w:rPr>
          <w:fldChar w:fldCharType="begin"/>
        </w:r>
        <w:r w:rsidR="005C0251">
          <w:rPr>
            <w:noProof/>
            <w:webHidden/>
          </w:rPr>
          <w:instrText xml:space="preserve"> PAGEREF _Toc109053365 \h </w:instrText>
        </w:r>
        <w:r>
          <w:rPr>
            <w:noProof/>
            <w:webHidden/>
          </w:rPr>
        </w:r>
        <w:r>
          <w:rPr>
            <w:noProof/>
            <w:webHidden/>
          </w:rPr>
          <w:fldChar w:fldCharType="separate"/>
        </w:r>
        <w:r w:rsidR="005C0251">
          <w:rPr>
            <w:noProof/>
            <w:webHidden/>
          </w:rPr>
          <w:t>34</w:t>
        </w:r>
        <w:r>
          <w:rPr>
            <w:noProof/>
            <w:webHidden/>
          </w:rPr>
          <w:fldChar w:fldCharType="end"/>
        </w:r>
      </w:hyperlink>
    </w:p>
    <w:p w:rsidR="005C0251" w:rsidRDefault="00FF64BB">
      <w:pPr>
        <w:pStyle w:val="2c"/>
        <w:tabs>
          <w:tab w:val="right" w:leader="underscore" w:pos="9746"/>
        </w:tabs>
        <w:rPr>
          <w:rFonts w:asciiTheme="minorHAnsi" w:eastAsiaTheme="minorEastAsia" w:hAnsiTheme="minorHAnsi" w:cstheme="minorBidi"/>
          <w:b w:val="0"/>
          <w:bCs w:val="0"/>
          <w:noProof/>
          <w:sz w:val="22"/>
          <w:szCs w:val="22"/>
        </w:rPr>
      </w:pPr>
      <w:hyperlink w:anchor="_Toc109053366" w:history="1">
        <w:r w:rsidR="005C0251" w:rsidRPr="00A635D1">
          <w:rPr>
            <w:rStyle w:val="afffff7"/>
            <w:noProof/>
          </w:rPr>
          <w:t>Пошехонский район Ярославской области</w:t>
        </w:r>
        <w:r w:rsidR="005C0251">
          <w:rPr>
            <w:noProof/>
            <w:webHidden/>
          </w:rPr>
          <w:tab/>
        </w:r>
        <w:r>
          <w:rPr>
            <w:noProof/>
            <w:webHidden/>
          </w:rPr>
          <w:fldChar w:fldCharType="begin"/>
        </w:r>
        <w:r w:rsidR="005C0251">
          <w:rPr>
            <w:noProof/>
            <w:webHidden/>
          </w:rPr>
          <w:instrText xml:space="preserve"> PAGEREF _Toc109053366 \h </w:instrText>
        </w:r>
        <w:r>
          <w:rPr>
            <w:noProof/>
            <w:webHidden/>
          </w:rPr>
        </w:r>
        <w:r>
          <w:rPr>
            <w:noProof/>
            <w:webHidden/>
          </w:rPr>
          <w:fldChar w:fldCharType="separate"/>
        </w:r>
        <w:r w:rsidR="005C0251">
          <w:rPr>
            <w:noProof/>
            <w:webHidden/>
          </w:rPr>
          <w:t>34</w:t>
        </w:r>
        <w:r>
          <w:rPr>
            <w:noProof/>
            <w:webHidden/>
          </w:rPr>
          <w:fldChar w:fldCharType="end"/>
        </w:r>
      </w:hyperlink>
    </w:p>
    <w:p w:rsidR="005C0251" w:rsidRDefault="00FF64BB">
      <w:pPr>
        <w:pStyle w:val="2c"/>
        <w:tabs>
          <w:tab w:val="right" w:leader="underscore" w:pos="9746"/>
        </w:tabs>
        <w:rPr>
          <w:rFonts w:asciiTheme="minorHAnsi" w:eastAsiaTheme="minorEastAsia" w:hAnsiTheme="minorHAnsi" w:cstheme="minorBidi"/>
          <w:b w:val="0"/>
          <w:bCs w:val="0"/>
          <w:noProof/>
          <w:sz w:val="22"/>
          <w:szCs w:val="22"/>
        </w:rPr>
      </w:pPr>
      <w:hyperlink w:anchor="_Toc109053367" w:history="1">
        <w:r w:rsidR="005C0251" w:rsidRPr="00A635D1">
          <w:rPr>
            <w:rStyle w:val="afffff7"/>
            <w:noProof/>
          </w:rPr>
          <w:t>1.6 Основные направления развития Пошехонского района</w:t>
        </w:r>
        <w:r w:rsidR="005C0251">
          <w:rPr>
            <w:noProof/>
            <w:webHidden/>
          </w:rPr>
          <w:tab/>
        </w:r>
        <w:r>
          <w:rPr>
            <w:noProof/>
            <w:webHidden/>
          </w:rPr>
          <w:fldChar w:fldCharType="begin"/>
        </w:r>
        <w:r w:rsidR="005C0251">
          <w:rPr>
            <w:noProof/>
            <w:webHidden/>
          </w:rPr>
          <w:instrText xml:space="preserve"> PAGEREF _Toc109053367 \h </w:instrText>
        </w:r>
        <w:r>
          <w:rPr>
            <w:noProof/>
            <w:webHidden/>
          </w:rPr>
        </w:r>
        <w:r>
          <w:rPr>
            <w:noProof/>
            <w:webHidden/>
          </w:rPr>
          <w:fldChar w:fldCharType="separate"/>
        </w:r>
        <w:r w:rsidR="005C0251">
          <w:rPr>
            <w:noProof/>
            <w:webHidden/>
          </w:rPr>
          <w:t>34</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368" w:history="1">
        <w:r w:rsidR="005C0251" w:rsidRPr="00A635D1">
          <w:rPr>
            <w:rStyle w:val="afffff7"/>
            <w:noProof/>
          </w:rPr>
          <w:t>РАЗДЕЛ 2. ОБОСНОВАНИЕ ВЫБРАННОГО ВАРИАНТА РАЗМЕЩЕНИЯ объектов местного значения на основе анализа использования соответствующей территории, возможных направлений ее развития и прогнозируемых ограничений ее использования.</w:t>
        </w:r>
        <w:r w:rsidR="005C0251">
          <w:rPr>
            <w:noProof/>
            <w:webHidden/>
          </w:rPr>
          <w:tab/>
        </w:r>
        <w:r>
          <w:rPr>
            <w:noProof/>
            <w:webHidden/>
          </w:rPr>
          <w:fldChar w:fldCharType="begin"/>
        </w:r>
        <w:r w:rsidR="005C0251">
          <w:rPr>
            <w:noProof/>
            <w:webHidden/>
          </w:rPr>
          <w:instrText xml:space="preserve"> PAGEREF _Toc109053368 \h </w:instrText>
        </w:r>
        <w:r>
          <w:rPr>
            <w:noProof/>
            <w:webHidden/>
          </w:rPr>
        </w:r>
        <w:r>
          <w:rPr>
            <w:noProof/>
            <w:webHidden/>
          </w:rPr>
          <w:fldChar w:fldCharType="separate"/>
        </w:r>
        <w:r w:rsidR="005C0251">
          <w:rPr>
            <w:noProof/>
            <w:webHidden/>
          </w:rPr>
          <w:t>35</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369" w:history="1">
        <w:r w:rsidR="005C0251" w:rsidRPr="00A635D1">
          <w:rPr>
            <w:rStyle w:val="afffff7"/>
            <w:noProof/>
          </w:rPr>
          <w:t>1. Особенности экономико-географического  и геополитического положения ПОШЕХОНСКОГО РАЙОНА.</w:t>
        </w:r>
        <w:r w:rsidR="005C0251">
          <w:rPr>
            <w:noProof/>
            <w:webHidden/>
          </w:rPr>
          <w:tab/>
        </w:r>
        <w:r>
          <w:rPr>
            <w:noProof/>
            <w:webHidden/>
          </w:rPr>
          <w:fldChar w:fldCharType="begin"/>
        </w:r>
        <w:r w:rsidR="005C0251">
          <w:rPr>
            <w:noProof/>
            <w:webHidden/>
          </w:rPr>
          <w:instrText xml:space="preserve"> PAGEREF _Toc109053369 \h </w:instrText>
        </w:r>
        <w:r>
          <w:rPr>
            <w:noProof/>
            <w:webHidden/>
          </w:rPr>
        </w:r>
        <w:r>
          <w:rPr>
            <w:noProof/>
            <w:webHidden/>
          </w:rPr>
          <w:fldChar w:fldCharType="separate"/>
        </w:r>
        <w:r w:rsidR="005C0251">
          <w:rPr>
            <w:noProof/>
            <w:webHidden/>
          </w:rPr>
          <w:t>35</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370" w:history="1">
        <w:r w:rsidR="005C0251" w:rsidRPr="00A635D1">
          <w:rPr>
            <w:rStyle w:val="afffff7"/>
            <w:noProof/>
          </w:rPr>
          <w:t>2. Природные условия развития территории</w:t>
        </w:r>
        <w:r w:rsidR="005C0251">
          <w:rPr>
            <w:noProof/>
            <w:webHidden/>
          </w:rPr>
          <w:tab/>
        </w:r>
        <w:r>
          <w:rPr>
            <w:noProof/>
            <w:webHidden/>
          </w:rPr>
          <w:fldChar w:fldCharType="begin"/>
        </w:r>
        <w:r w:rsidR="005C0251">
          <w:rPr>
            <w:noProof/>
            <w:webHidden/>
          </w:rPr>
          <w:instrText xml:space="preserve"> PAGEREF _Toc109053370 \h </w:instrText>
        </w:r>
        <w:r>
          <w:rPr>
            <w:noProof/>
            <w:webHidden/>
          </w:rPr>
        </w:r>
        <w:r>
          <w:rPr>
            <w:noProof/>
            <w:webHidden/>
          </w:rPr>
          <w:fldChar w:fldCharType="separate"/>
        </w:r>
        <w:r w:rsidR="005C0251">
          <w:rPr>
            <w:noProof/>
            <w:webHidden/>
          </w:rPr>
          <w:t>46</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371" w:history="1">
        <w:r w:rsidR="005C0251" w:rsidRPr="00A635D1">
          <w:rPr>
            <w:rStyle w:val="afffff7"/>
            <w:b/>
            <w:bCs/>
            <w:noProof/>
          </w:rPr>
          <w:t>2.1.1. Климат</w:t>
        </w:r>
        <w:r w:rsidR="005C0251">
          <w:rPr>
            <w:noProof/>
            <w:webHidden/>
          </w:rPr>
          <w:tab/>
        </w:r>
        <w:r>
          <w:rPr>
            <w:noProof/>
            <w:webHidden/>
          </w:rPr>
          <w:fldChar w:fldCharType="begin"/>
        </w:r>
        <w:r w:rsidR="005C0251">
          <w:rPr>
            <w:noProof/>
            <w:webHidden/>
          </w:rPr>
          <w:instrText xml:space="preserve"> PAGEREF _Toc109053371 \h </w:instrText>
        </w:r>
        <w:r>
          <w:rPr>
            <w:noProof/>
            <w:webHidden/>
          </w:rPr>
        </w:r>
        <w:r>
          <w:rPr>
            <w:noProof/>
            <w:webHidden/>
          </w:rPr>
          <w:fldChar w:fldCharType="separate"/>
        </w:r>
        <w:r w:rsidR="005C0251">
          <w:rPr>
            <w:noProof/>
            <w:webHidden/>
          </w:rPr>
          <w:t>46</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372" w:history="1">
        <w:r w:rsidR="005C0251" w:rsidRPr="00A635D1">
          <w:rPr>
            <w:rStyle w:val="afffff7"/>
            <w:b/>
            <w:bCs/>
            <w:noProof/>
          </w:rPr>
          <w:t xml:space="preserve">2.1.2. </w:t>
        </w:r>
        <w:r w:rsidR="005C0251" w:rsidRPr="00A635D1">
          <w:rPr>
            <w:rStyle w:val="afffff7"/>
            <w:b/>
            <w:bCs/>
            <w:iCs/>
            <w:noProof/>
          </w:rPr>
          <w:t>Рельеф и инженерно-геологические условия</w:t>
        </w:r>
        <w:r w:rsidR="005C0251">
          <w:rPr>
            <w:noProof/>
            <w:webHidden/>
          </w:rPr>
          <w:tab/>
        </w:r>
        <w:r>
          <w:rPr>
            <w:noProof/>
            <w:webHidden/>
          </w:rPr>
          <w:fldChar w:fldCharType="begin"/>
        </w:r>
        <w:r w:rsidR="005C0251">
          <w:rPr>
            <w:noProof/>
            <w:webHidden/>
          </w:rPr>
          <w:instrText xml:space="preserve"> PAGEREF _Toc109053372 \h </w:instrText>
        </w:r>
        <w:r>
          <w:rPr>
            <w:noProof/>
            <w:webHidden/>
          </w:rPr>
        </w:r>
        <w:r>
          <w:rPr>
            <w:noProof/>
            <w:webHidden/>
          </w:rPr>
          <w:fldChar w:fldCharType="separate"/>
        </w:r>
        <w:r w:rsidR="005C0251">
          <w:rPr>
            <w:noProof/>
            <w:webHidden/>
          </w:rPr>
          <w:t>47</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373" w:history="1">
        <w:r w:rsidR="005C0251" w:rsidRPr="00A635D1">
          <w:rPr>
            <w:rStyle w:val="afffff7"/>
            <w:b/>
            <w:noProof/>
          </w:rPr>
          <w:t>2.1.3 Инженерно-</w:t>
        </w:r>
        <w:r w:rsidR="005C0251" w:rsidRPr="00A635D1">
          <w:rPr>
            <w:rStyle w:val="afffff7"/>
            <w:rFonts w:eastAsiaTheme="minorHAnsi"/>
            <w:b/>
            <w:noProof/>
            <w:lang w:eastAsia="en-US"/>
          </w:rPr>
          <w:t xml:space="preserve"> </w:t>
        </w:r>
        <w:r w:rsidR="005C0251" w:rsidRPr="00A635D1">
          <w:rPr>
            <w:rStyle w:val="afffff7"/>
            <w:b/>
            <w:noProof/>
          </w:rPr>
          <w:t>строительные условия</w:t>
        </w:r>
        <w:r w:rsidR="005C0251">
          <w:rPr>
            <w:noProof/>
            <w:webHidden/>
          </w:rPr>
          <w:tab/>
        </w:r>
        <w:r>
          <w:rPr>
            <w:noProof/>
            <w:webHidden/>
          </w:rPr>
          <w:fldChar w:fldCharType="begin"/>
        </w:r>
        <w:r w:rsidR="005C0251">
          <w:rPr>
            <w:noProof/>
            <w:webHidden/>
          </w:rPr>
          <w:instrText xml:space="preserve"> PAGEREF _Toc109053373 \h </w:instrText>
        </w:r>
        <w:r>
          <w:rPr>
            <w:noProof/>
            <w:webHidden/>
          </w:rPr>
        </w:r>
        <w:r>
          <w:rPr>
            <w:noProof/>
            <w:webHidden/>
          </w:rPr>
          <w:fldChar w:fldCharType="separate"/>
        </w:r>
        <w:r w:rsidR="005C0251">
          <w:rPr>
            <w:noProof/>
            <w:webHidden/>
          </w:rPr>
          <w:t>47</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374" w:history="1">
        <w:r w:rsidR="005C0251" w:rsidRPr="00A635D1">
          <w:rPr>
            <w:rStyle w:val="afffff7"/>
            <w:b/>
            <w:noProof/>
          </w:rPr>
          <w:t>2.1.4. Ресурсы поверхностных вод.</w:t>
        </w:r>
        <w:r w:rsidR="005C0251">
          <w:rPr>
            <w:noProof/>
            <w:webHidden/>
          </w:rPr>
          <w:tab/>
        </w:r>
        <w:r>
          <w:rPr>
            <w:noProof/>
            <w:webHidden/>
          </w:rPr>
          <w:fldChar w:fldCharType="begin"/>
        </w:r>
        <w:r w:rsidR="005C0251">
          <w:rPr>
            <w:noProof/>
            <w:webHidden/>
          </w:rPr>
          <w:instrText xml:space="preserve"> PAGEREF _Toc109053374 \h </w:instrText>
        </w:r>
        <w:r>
          <w:rPr>
            <w:noProof/>
            <w:webHidden/>
          </w:rPr>
        </w:r>
        <w:r>
          <w:rPr>
            <w:noProof/>
            <w:webHidden/>
          </w:rPr>
          <w:fldChar w:fldCharType="separate"/>
        </w:r>
        <w:r w:rsidR="005C0251">
          <w:rPr>
            <w:noProof/>
            <w:webHidden/>
          </w:rPr>
          <w:t>47</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375" w:history="1">
        <w:r w:rsidR="005C0251" w:rsidRPr="00A635D1">
          <w:rPr>
            <w:rStyle w:val="afffff7"/>
            <w:b/>
            <w:noProof/>
          </w:rPr>
          <w:t>2.1. 5. Ресурсы подземных вод.</w:t>
        </w:r>
        <w:r w:rsidR="005C0251">
          <w:rPr>
            <w:noProof/>
            <w:webHidden/>
          </w:rPr>
          <w:tab/>
        </w:r>
        <w:r>
          <w:rPr>
            <w:noProof/>
            <w:webHidden/>
          </w:rPr>
          <w:fldChar w:fldCharType="begin"/>
        </w:r>
        <w:r w:rsidR="005C0251">
          <w:rPr>
            <w:noProof/>
            <w:webHidden/>
          </w:rPr>
          <w:instrText xml:space="preserve"> PAGEREF _Toc109053375 \h </w:instrText>
        </w:r>
        <w:r>
          <w:rPr>
            <w:noProof/>
            <w:webHidden/>
          </w:rPr>
        </w:r>
        <w:r>
          <w:rPr>
            <w:noProof/>
            <w:webHidden/>
          </w:rPr>
          <w:fldChar w:fldCharType="separate"/>
        </w:r>
        <w:r w:rsidR="005C0251">
          <w:rPr>
            <w:noProof/>
            <w:webHidden/>
          </w:rPr>
          <w:t>50</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376" w:history="1">
        <w:r w:rsidR="005C0251" w:rsidRPr="00A635D1">
          <w:rPr>
            <w:rStyle w:val="afffff7"/>
            <w:b/>
            <w:noProof/>
          </w:rPr>
          <w:t>2.1.6. Минерально-сырьевые ресурсы.</w:t>
        </w:r>
        <w:r w:rsidR="005C0251">
          <w:rPr>
            <w:noProof/>
            <w:webHidden/>
          </w:rPr>
          <w:tab/>
        </w:r>
        <w:r>
          <w:rPr>
            <w:noProof/>
            <w:webHidden/>
          </w:rPr>
          <w:fldChar w:fldCharType="begin"/>
        </w:r>
        <w:r w:rsidR="005C0251">
          <w:rPr>
            <w:noProof/>
            <w:webHidden/>
          </w:rPr>
          <w:instrText xml:space="preserve"> PAGEREF _Toc109053376 \h </w:instrText>
        </w:r>
        <w:r>
          <w:rPr>
            <w:noProof/>
            <w:webHidden/>
          </w:rPr>
        </w:r>
        <w:r>
          <w:rPr>
            <w:noProof/>
            <w:webHidden/>
          </w:rPr>
          <w:fldChar w:fldCharType="separate"/>
        </w:r>
        <w:r w:rsidR="005C0251">
          <w:rPr>
            <w:noProof/>
            <w:webHidden/>
          </w:rPr>
          <w:t>51</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377" w:history="1">
        <w:r w:rsidR="005C0251" w:rsidRPr="00A635D1">
          <w:rPr>
            <w:rStyle w:val="afffff7"/>
            <w:b/>
            <w:bCs/>
            <w:noProof/>
          </w:rPr>
          <w:t>2.1.7. Сельскохозяйственные ресурсы</w:t>
        </w:r>
        <w:r w:rsidR="005C0251">
          <w:rPr>
            <w:noProof/>
            <w:webHidden/>
          </w:rPr>
          <w:tab/>
        </w:r>
        <w:r>
          <w:rPr>
            <w:noProof/>
            <w:webHidden/>
          </w:rPr>
          <w:fldChar w:fldCharType="begin"/>
        </w:r>
        <w:r w:rsidR="005C0251">
          <w:rPr>
            <w:noProof/>
            <w:webHidden/>
          </w:rPr>
          <w:instrText xml:space="preserve"> PAGEREF _Toc109053377 \h </w:instrText>
        </w:r>
        <w:r>
          <w:rPr>
            <w:noProof/>
            <w:webHidden/>
          </w:rPr>
        </w:r>
        <w:r>
          <w:rPr>
            <w:noProof/>
            <w:webHidden/>
          </w:rPr>
          <w:fldChar w:fldCharType="separate"/>
        </w:r>
        <w:r w:rsidR="005C0251">
          <w:rPr>
            <w:noProof/>
            <w:webHidden/>
          </w:rPr>
          <w:t>52</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378" w:history="1">
        <w:r w:rsidR="005C0251" w:rsidRPr="00A635D1">
          <w:rPr>
            <w:rStyle w:val="afffff7"/>
            <w:b/>
            <w:bCs/>
            <w:noProof/>
          </w:rPr>
          <w:t>2.1.8. Лесные ресурсы и лесопользование</w:t>
        </w:r>
        <w:r w:rsidR="005C0251">
          <w:rPr>
            <w:noProof/>
            <w:webHidden/>
          </w:rPr>
          <w:tab/>
        </w:r>
        <w:r>
          <w:rPr>
            <w:noProof/>
            <w:webHidden/>
          </w:rPr>
          <w:fldChar w:fldCharType="begin"/>
        </w:r>
        <w:r w:rsidR="005C0251">
          <w:rPr>
            <w:noProof/>
            <w:webHidden/>
          </w:rPr>
          <w:instrText xml:space="preserve"> PAGEREF _Toc109053378 \h </w:instrText>
        </w:r>
        <w:r>
          <w:rPr>
            <w:noProof/>
            <w:webHidden/>
          </w:rPr>
        </w:r>
        <w:r>
          <w:rPr>
            <w:noProof/>
            <w:webHidden/>
          </w:rPr>
          <w:fldChar w:fldCharType="separate"/>
        </w:r>
        <w:r w:rsidR="005C0251">
          <w:rPr>
            <w:noProof/>
            <w:webHidden/>
          </w:rPr>
          <w:t>53</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379" w:history="1">
        <w:r w:rsidR="005C0251" w:rsidRPr="00A635D1">
          <w:rPr>
            <w:rStyle w:val="afffff7"/>
            <w:b/>
            <w:bCs/>
            <w:noProof/>
          </w:rPr>
          <w:t>2.1.9 Природно-рекреационные ресурсы.</w:t>
        </w:r>
        <w:r w:rsidR="005C0251">
          <w:rPr>
            <w:noProof/>
            <w:webHidden/>
          </w:rPr>
          <w:tab/>
        </w:r>
        <w:r>
          <w:rPr>
            <w:noProof/>
            <w:webHidden/>
          </w:rPr>
          <w:fldChar w:fldCharType="begin"/>
        </w:r>
        <w:r w:rsidR="005C0251">
          <w:rPr>
            <w:noProof/>
            <w:webHidden/>
          </w:rPr>
          <w:instrText xml:space="preserve"> PAGEREF _Toc109053379 \h </w:instrText>
        </w:r>
        <w:r>
          <w:rPr>
            <w:noProof/>
            <w:webHidden/>
          </w:rPr>
        </w:r>
        <w:r>
          <w:rPr>
            <w:noProof/>
            <w:webHidden/>
          </w:rPr>
          <w:fldChar w:fldCharType="separate"/>
        </w:r>
        <w:r w:rsidR="005C0251">
          <w:rPr>
            <w:noProof/>
            <w:webHidden/>
          </w:rPr>
          <w:t>64</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380" w:history="1">
        <w:r w:rsidR="005C0251" w:rsidRPr="00A635D1">
          <w:rPr>
            <w:rStyle w:val="afffff7"/>
            <w:noProof/>
          </w:rPr>
          <w:t>3. Земельный фонд</w:t>
        </w:r>
        <w:r w:rsidR="005C0251">
          <w:rPr>
            <w:noProof/>
            <w:webHidden/>
          </w:rPr>
          <w:tab/>
        </w:r>
        <w:r>
          <w:rPr>
            <w:noProof/>
            <w:webHidden/>
          </w:rPr>
          <w:fldChar w:fldCharType="begin"/>
        </w:r>
        <w:r w:rsidR="005C0251">
          <w:rPr>
            <w:noProof/>
            <w:webHidden/>
          </w:rPr>
          <w:instrText xml:space="preserve"> PAGEREF _Toc109053380 \h </w:instrText>
        </w:r>
        <w:r>
          <w:rPr>
            <w:noProof/>
            <w:webHidden/>
          </w:rPr>
        </w:r>
        <w:r>
          <w:rPr>
            <w:noProof/>
            <w:webHidden/>
          </w:rPr>
          <w:fldChar w:fldCharType="separate"/>
        </w:r>
        <w:r w:rsidR="005C0251">
          <w:rPr>
            <w:noProof/>
            <w:webHidden/>
          </w:rPr>
          <w:t>67</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381" w:history="1">
        <w:r w:rsidR="005C0251" w:rsidRPr="00A635D1">
          <w:rPr>
            <w:rStyle w:val="afffff7"/>
            <w:noProof/>
          </w:rPr>
          <w:t>3.1 Земли сельскохозяйственного назначения</w:t>
        </w:r>
        <w:r w:rsidR="005C0251">
          <w:rPr>
            <w:noProof/>
            <w:webHidden/>
          </w:rPr>
          <w:tab/>
        </w:r>
        <w:r>
          <w:rPr>
            <w:noProof/>
            <w:webHidden/>
          </w:rPr>
          <w:fldChar w:fldCharType="begin"/>
        </w:r>
        <w:r w:rsidR="005C0251">
          <w:rPr>
            <w:noProof/>
            <w:webHidden/>
          </w:rPr>
          <w:instrText xml:space="preserve"> PAGEREF _Toc109053381 \h </w:instrText>
        </w:r>
        <w:r>
          <w:rPr>
            <w:noProof/>
            <w:webHidden/>
          </w:rPr>
        </w:r>
        <w:r>
          <w:rPr>
            <w:noProof/>
            <w:webHidden/>
          </w:rPr>
          <w:fldChar w:fldCharType="separate"/>
        </w:r>
        <w:r w:rsidR="005C0251">
          <w:rPr>
            <w:noProof/>
            <w:webHidden/>
          </w:rPr>
          <w:t>67</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382" w:history="1">
        <w:r w:rsidR="005C0251" w:rsidRPr="00A635D1">
          <w:rPr>
            <w:rStyle w:val="afffff7"/>
            <w:noProof/>
          </w:rPr>
          <w:t>3. 2 Земли населенных пунктов</w:t>
        </w:r>
        <w:r w:rsidR="005C0251">
          <w:rPr>
            <w:noProof/>
            <w:webHidden/>
          </w:rPr>
          <w:tab/>
        </w:r>
        <w:r>
          <w:rPr>
            <w:noProof/>
            <w:webHidden/>
          </w:rPr>
          <w:fldChar w:fldCharType="begin"/>
        </w:r>
        <w:r w:rsidR="005C0251">
          <w:rPr>
            <w:noProof/>
            <w:webHidden/>
          </w:rPr>
          <w:instrText xml:space="preserve"> PAGEREF _Toc109053382 \h </w:instrText>
        </w:r>
        <w:r>
          <w:rPr>
            <w:noProof/>
            <w:webHidden/>
          </w:rPr>
        </w:r>
        <w:r>
          <w:rPr>
            <w:noProof/>
            <w:webHidden/>
          </w:rPr>
          <w:fldChar w:fldCharType="separate"/>
        </w:r>
        <w:r w:rsidR="005C0251">
          <w:rPr>
            <w:noProof/>
            <w:webHidden/>
          </w:rPr>
          <w:t>68</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383" w:history="1">
        <w:r w:rsidR="005C0251" w:rsidRPr="00A635D1">
          <w:rPr>
            <w:rStyle w:val="afffff7"/>
            <w:noProof/>
          </w:rPr>
          <w:t>3.3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005C0251">
          <w:rPr>
            <w:noProof/>
            <w:webHidden/>
          </w:rPr>
          <w:tab/>
        </w:r>
        <w:r>
          <w:rPr>
            <w:noProof/>
            <w:webHidden/>
          </w:rPr>
          <w:fldChar w:fldCharType="begin"/>
        </w:r>
        <w:r w:rsidR="005C0251">
          <w:rPr>
            <w:noProof/>
            <w:webHidden/>
          </w:rPr>
          <w:instrText xml:space="preserve"> PAGEREF _Toc109053383 \h </w:instrText>
        </w:r>
        <w:r>
          <w:rPr>
            <w:noProof/>
            <w:webHidden/>
          </w:rPr>
        </w:r>
        <w:r>
          <w:rPr>
            <w:noProof/>
            <w:webHidden/>
          </w:rPr>
          <w:fldChar w:fldCharType="separate"/>
        </w:r>
        <w:r w:rsidR="005C0251">
          <w:rPr>
            <w:noProof/>
            <w:webHidden/>
          </w:rPr>
          <w:t>69</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384" w:history="1">
        <w:r w:rsidR="005C0251" w:rsidRPr="00A635D1">
          <w:rPr>
            <w:rStyle w:val="afffff7"/>
            <w:noProof/>
          </w:rPr>
          <w:t>3.4 Земли особо охраняемых территорий и объектов</w:t>
        </w:r>
        <w:r w:rsidR="005C0251">
          <w:rPr>
            <w:noProof/>
            <w:webHidden/>
          </w:rPr>
          <w:tab/>
        </w:r>
        <w:r>
          <w:rPr>
            <w:noProof/>
            <w:webHidden/>
          </w:rPr>
          <w:fldChar w:fldCharType="begin"/>
        </w:r>
        <w:r w:rsidR="005C0251">
          <w:rPr>
            <w:noProof/>
            <w:webHidden/>
          </w:rPr>
          <w:instrText xml:space="preserve"> PAGEREF _Toc109053384 \h </w:instrText>
        </w:r>
        <w:r>
          <w:rPr>
            <w:noProof/>
            <w:webHidden/>
          </w:rPr>
        </w:r>
        <w:r>
          <w:rPr>
            <w:noProof/>
            <w:webHidden/>
          </w:rPr>
          <w:fldChar w:fldCharType="separate"/>
        </w:r>
        <w:r w:rsidR="005C0251">
          <w:rPr>
            <w:noProof/>
            <w:webHidden/>
          </w:rPr>
          <w:t>69</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385" w:history="1">
        <w:r w:rsidR="005C0251" w:rsidRPr="00A635D1">
          <w:rPr>
            <w:rStyle w:val="afffff7"/>
            <w:noProof/>
          </w:rPr>
          <w:t>3.5 Земли лесного фонда</w:t>
        </w:r>
        <w:r w:rsidR="005C0251">
          <w:rPr>
            <w:noProof/>
            <w:webHidden/>
          </w:rPr>
          <w:tab/>
        </w:r>
        <w:r>
          <w:rPr>
            <w:noProof/>
            <w:webHidden/>
          </w:rPr>
          <w:fldChar w:fldCharType="begin"/>
        </w:r>
        <w:r w:rsidR="005C0251">
          <w:rPr>
            <w:noProof/>
            <w:webHidden/>
          </w:rPr>
          <w:instrText xml:space="preserve"> PAGEREF _Toc109053385 \h </w:instrText>
        </w:r>
        <w:r>
          <w:rPr>
            <w:noProof/>
            <w:webHidden/>
          </w:rPr>
        </w:r>
        <w:r>
          <w:rPr>
            <w:noProof/>
            <w:webHidden/>
          </w:rPr>
          <w:fldChar w:fldCharType="separate"/>
        </w:r>
        <w:r w:rsidR="005C0251">
          <w:rPr>
            <w:noProof/>
            <w:webHidden/>
          </w:rPr>
          <w:t>69</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386" w:history="1">
        <w:r w:rsidR="005C0251" w:rsidRPr="00A635D1">
          <w:rPr>
            <w:rStyle w:val="afffff7"/>
            <w:noProof/>
          </w:rPr>
          <w:t>3.6 Земли водного фонда</w:t>
        </w:r>
        <w:r w:rsidR="005C0251">
          <w:rPr>
            <w:noProof/>
            <w:webHidden/>
          </w:rPr>
          <w:tab/>
        </w:r>
        <w:r>
          <w:rPr>
            <w:noProof/>
            <w:webHidden/>
          </w:rPr>
          <w:fldChar w:fldCharType="begin"/>
        </w:r>
        <w:r w:rsidR="005C0251">
          <w:rPr>
            <w:noProof/>
            <w:webHidden/>
          </w:rPr>
          <w:instrText xml:space="preserve"> PAGEREF _Toc109053386 \h </w:instrText>
        </w:r>
        <w:r>
          <w:rPr>
            <w:noProof/>
            <w:webHidden/>
          </w:rPr>
        </w:r>
        <w:r>
          <w:rPr>
            <w:noProof/>
            <w:webHidden/>
          </w:rPr>
          <w:fldChar w:fldCharType="separate"/>
        </w:r>
        <w:r w:rsidR="005C0251">
          <w:rPr>
            <w:noProof/>
            <w:webHidden/>
          </w:rPr>
          <w:t>70</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387" w:history="1">
        <w:r w:rsidR="005C0251" w:rsidRPr="00A635D1">
          <w:rPr>
            <w:rStyle w:val="afffff7"/>
            <w:noProof/>
          </w:rPr>
          <w:t>3.7 Земли запаса</w:t>
        </w:r>
        <w:r w:rsidR="005C0251">
          <w:rPr>
            <w:noProof/>
            <w:webHidden/>
          </w:rPr>
          <w:tab/>
        </w:r>
        <w:r>
          <w:rPr>
            <w:noProof/>
            <w:webHidden/>
          </w:rPr>
          <w:fldChar w:fldCharType="begin"/>
        </w:r>
        <w:r w:rsidR="005C0251">
          <w:rPr>
            <w:noProof/>
            <w:webHidden/>
          </w:rPr>
          <w:instrText xml:space="preserve"> PAGEREF _Toc109053387 \h </w:instrText>
        </w:r>
        <w:r>
          <w:rPr>
            <w:noProof/>
            <w:webHidden/>
          </w:rPr>
        </w:r>
        <w:r>
          <w:rPr>
            <w:noProof/>
            <w:webHidden/>
          </w:rPr>
          <w:fldChar w:fldCharType="separate"/>
        </w:r>
        <w:r w:rsidR="005C0251">
          <w:rPr>
            <w:noProof/>
            <w:webHidden/>
          </w:rPr>
          <w:t>70</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388" w:history="1">
        <w:r w:rsidR="005C0251" w:rsidRPr="00A635D1">
          <w:rPr>
            <w:rStyle w:val="afffff7"/>
            <w:noProof/>
          </w:rPr>
          <w:t>3.8 Лесные площади и лесные насаждения, не входящие в лесной фонд</w:t>
        </w:r>
        <w:r w:rsidR="005C0251">
          <w:rPr>
            <w:noProof/>
            <w:webHidden/>
          </w:rPr>
          <w:tab/>
        </w:r>
        <w:r>
          <w:rPr>
            <w:noProof/>
            <w:webHidden/>
          </w:rPr>
          <w:fldChar w:fldCharType="begin"/>
        </w:r>
        <w:r w:rsidR="005C0251">
          <w:rPr>
            <w:noProof/>
            <w:webHidden/>
          </w:rPr>
          <w:instrText xml:space="preserve"> PAGEREF _Toc109053388 \h </w:instrText>
        </w:r>
        <w:r>
          <w:rPr>
            <w:noProof/>
            <w:webHidden/>
          </w:rPr>
        </w:r>
        <w:r>
          <w:rPr>
            <w:noProof/>
            <w:webHidden/>
          </w:rPr>
          <w:fldChar w:fldCharType="separate"/>
        </w:r>
        <w:r w:rsidR="005C0251">
          <w:rPr>
            <w:noProof/>
            <w:webHidden/>
          </w:rPr>
          <w:t>71</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389" w:history="1">
        <w:r w:rsidR="005C0251" w:rsidRPr="00A635D1">
          <w:rPr>
            <w:rStyle w:val="afffff7"/>
            <w:noProof/>
          </w:rPr>
          <w:t>3.9 Прочие земли</w:t>
        </w:r>
        <w:r w:rsidR="005C0251">
          <w:rPr>
            <w:noProof/>
            <w:webHidden/>
          </w:rPr>
          <w:tab/>
        </w:r>
        <w:r>
          <w:rPr>
            <w:noProof/>
            <w:webHidden/>
          </w:rPr>
          <w:fldChar w:fldCharType="begin"/>
        </w:r>
        <w:r w:rsidR="005C0251">
          <w:rPr>
            <w:noProof/>
            <w:webHidden/>
          </w:rPr>
          <w:instrText xml:space="preserve"> PAGEREF _Toc109053389 \h </w:instrText>
        </w:r>
        <w:r>
          <w:rPr>
            <w:noProof/>
            <w:webHidden/>
          </w:rPr>
        </w:r>
        <w:r>
          <w:rPr>
            <w:noProof/>
            <w:webHidden/>
          </w:rPr>
          <w:fldChar w:fldCharType="separate"/>
        </w:r>
        <w:r w:rsidR="005C0251">
          <w:rPr>
            <w:noProof/>
            <w:webHidden/>
          </w:rPr>
          <w:t>71</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390" w:history="1">
        <w:r w:rsidR="005C0251" w:rsidRPr="00A635D1">
          <w:rPr>
            <w:rStyle w:val="afffff7"/>
            <w:noProof/>
          </w:rPr>
          <w:t>4. Почвенные ресурсы</w:t>
        </w:r>
        <w:r w:rsidR="005C0251">
          <w:rPr>
            <w:noProof/>
            <w:webHidden/>
          </w:rPr>
          <w:tab/>
        </w:r>
        <w:r>
          <w:rPr>
            <w:noProof/>
            <w:webHidden/>
          </w:rPr>
          <w:fldChar w:fldCharType="begin"/>
        </w:r>
        <w:r w:rsidR="005C0251">
          <w:rPr>
            <w:noProof/>
            <w:webHidden/>
          </w:rPr>
          <w:instrText xml:space="preserve"> PAGEREF _Toc109053390 \h </w:instrText>
        </w:r>
        <w:r>
          <w:rPr>
            <w:noProof/>
            <w:webHidden/>
          </w:rPr>
        </w:r>
        <w:r>
          <w:rPr>
            <w:noProof/>
            <w:webHidden/>
          </w:rPr>
          <w:fldChar w:fldCharType="separate"/>
        </w:r>
        <w:r w:rsidR="005C0251">
          <w:rPr>
            <w:noProof/>
            <w:webHidden/>
          </w:rPr>
          <w:t>72</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391" w:history="1">
        <w:r w:rsidR="005C0251" w:rsidRPr="00A635D1">
          <w:rPr>
            <w:rStyle w:val="afffff7"/>
            <w:noProof/>
          </w:rPr>
          <w:t>5. ЭКОНОМИЧЕСКИЙ ПОТЕНЦИАЛ.</w:t>
        </w:r>
        <w:r w:rsidR="005C0251">
          <w:rPr>
            <w:noProof/>
            <w:webHidden/>
          </w:rPr>
          <w:tab/>
        </w:r>
        <w:r>
          <w:rPr>
            <w:noProof/>
            <w:webHidden/>
          </w:rPr>
          <w:fldChar w:fldCharType="begin"/>
        </w:r>
        <w:r w:rsidR="005C0251">
          <w:rPr>
            <w:noProof/>
            <w:webHidden/>
          </w:rPr>
          <w:instrText xml:space="preserve"> PAGEREF _Toc109053391 \h </w:instrText>
        </w:r>
        <w:r>
          <w:rPr>
            <w:noProof/>
            <w:webHidden/>
          </w:rPr>
        </w:r>
        <w:r>
          <w:rPr>
            <w:noProof/>
            <w:webHidden/>
          </w:rPr>
          <w:fldChar w:fldCharType="separate"/>
        </w:r>
        <w:r w:rsidR="005C0251">
          <w:rPr>
            <w:noProof/>
            <w:webHidden/>
          </w:rPr>
          <w:t>72</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392" w:history="1">
        <w:r w:rsidR="005C0251" w:rsidRPr="00A635D1">
          <w:rPr>
            <w:rStyle w:val="afffff7"/>
            <w:noProof/>
          </w:rPr>
          <w:t>СТРАТЕГИЯ СОЦИАЛЬНО-ЭКОНОМИЧЕСКОГО РАЗВИТИЯ</w:t>
        </w:r>
        <w:r w:rsidR="005C0251">
          <w:rPr>
            <w:noProof/>
            <w:webHidden/>
          </w:rPr>
          <w:tab/>
        </w:r>
        <w:r>
          <w:rPr>
            <w:noProof/>
            <w:webHidden/>
          </w:rPr>
          <w:fldChar w:fldCharType="begin"/>
        </w:r>
        <w:r w:rsidR="005C0251">
          <w:rPr>
            <w:noProof/>
            <w:webHidden/>
          </w:rPr>
          <w:instrText xml:space="preserve"> PAGEREF _Toc109053392 \h </w:instrText>
        </w:r>
        <w:r>
          <w:rPr>
            <w:noProof/>
            <w:webHidden/>
          </w:rPr>
        </w:r>
        <w:r>
          <w:rPr>
            <w:noProof/>
            <w:webHidden/>
          </w:rPr>
          <w:fldChar w:fldCharType="separate"/>
        </w:r>
        <w:r w:rsidR="005C0251">
          <w:rPr>
            <w:noProof/>
            <w:webHidden/>
          </w:rPr>
          <w:t>72</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393" w:history="1">
        <w:r w:rsidR="005C0251" w:rsidRPr="00A635D1">
          <w:rPr>
            <w:rStyle w:val="afffff7"/>
            <w:noProof/>
          </w:rPr>
          <w:t>5.1. Демографические и трудовые ресурсы</w:t>
        </w:r>
        <w:r w:rsidR="005C0251">
          <w:rPr>
            <w:noProof/>
            <w:webHidden/>
          </w:rPr>
          <w:tab/>
        </w:r>
        <w:r>
          <w:rPr>
            <w:noProof/>
            <w:webHidden/>
          </w:rPr>
          <w:fldChar w:fldCharType="begin"/>
        </w:r>
        <w:r w:rsidR="005C0251">
          <w:rPr>
            <w:noProof/>
            <w:webHidden/>
          </w:rPr>
          <w:instrText xml:space="preserve"> PAGEREF _Toc109053393 \h </w:instrText>
        </w:r>
        <w:r>
          <w:rPr>
            <w:noProof/>
            <w:webHidden/>
          </w:rPr>
        </w:r>
        <w:r>
          <w:rPr>
            <w:noProof/>
            <w:webHidden/>
          </w:rPr>
          <w:fldChar w:fldCharType="separate"/>
        </w:r>
        <w:r w:rsidR="005C0251">
          <w:rPr>
            <w:noProof/>
            <w:webHidden/>
          </w:rPr>
          <w:t>75</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394" w:history="1">
        <w:r w:rsidR="005C0251" w:rsidRPr="00A635D1">
          <w:rPr>
            <w:rStyle w:val="afffff7"/>
            <w:noProof/>
          </w:rPr>
          <w:t>Прогноз численности населения района</w:t>
        </w:r>
        <w:r w:rsidR="005C0251">
          <w:rPr>
            <w:noProof/>
            <w:webHidden/>
          </w:rPr>
          <w:tab/>
        </w:r>
        <w:r>
          <w:rPr>
            <w:noProof/>
            <w:webHidden/>
          </w:rPr>
          <w:fldChar w:fldCharType="begin"/>
        </w:r>
        <w:r w:rsidR="005C0251">
          <w:rPr>
            <w:noProof/>
            <w:webHidden/>
          </w:rPr>
          <w:instrText xml:space="preserve"> PAGEREF _Toc109053394 \h </w:instrText>
        </w:r>
        <w:r>
          <w:rPr>
            <w:noProof/>
            <w:webHidden/>
          </w:rPr>
        </w:r>
        <w:r>
          <w:rPr>
            <w:noProof/>
            <w:webHidden/>
          </w:rPr>
          <w:fldChar w:fldCharType="separate"/>
        </w:r>
        <w:r w:rsidR="005C0251">
          <w:rPr>
            <w:noProof/>
            <w:webHidden/>
          </w:rPr>
          <w:t>75</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395" w:history="1">
        <w:r w:rsidR="005C0251" w:rsidRPr="00A635D1">
          <w:rPr>
            <w:rStyle w:val="afffff7"/>
            <w:noProof/>
          </w:rPr>
          <w:t>5.2. Производственный потенциал</w:t>
        </w:r>
        <w:r w:rsidR="005C0251">
          <w:rPr>
            <w:noProof/>
            <w:webHidden/>
          </w:rPr>
          <w:tab/>
        </w:r>
        <w:r>
          <w:rPr>
            <w:noProof/>
            <w:webHidden/>
          </w:rPr>
          <w:fldChar w:fldCharType="begin"/>
        </w:r>
        <w:r w:rsidR="005C0251">
          <w:rPr>
            <w:noProof/>
            <w:webHidden/>
          </w:rPr>
          <w:instrText xml:space="preserve"> PAGEREF _Toc109053395 \h </w:instrText>
        </w:r>
        <w:r>
          <w:rPr>
            <w:noProof/>
            <w:webHidden/>
          </w:rPr>
        </w:r>
        <w:r>
          <w:rPr>
            <w:noProof/>
            <w:webHidden/>
          </w:rPr>
          <w:fldChar w:fldCharType="separate"/>
        </w:r>
        <w:r w:rsidR="005C0251">
          <w:rPr>
            <w:noProof/>
            <w:webHidden/>
          </w:rPr>
          <w:t>77</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396" w:history="1">
        <w:r w:rsidR="005C0251" w:rsidRPr="00A635D1">
          <w:rPr>
            <w:rStyle w:val="afffff7"/>
            <w:noProof/>
          </w:rPr>
          <w:t>5.3 Социальная инфраструктура</w:t>
        </w:r>
        <w:r w:rsidR="005C0251">
          <w:rPr>
            <w:noProof/>
            <w:webHidden/>
          </w:rPr>
          <w:tab/>
        </w:r>
        <w:r>
          <w:rPr>
            <w:noProof/>
            <w:webHidden/>
          </w:rPr>
          <w:fldChar w:fldCharType="begin"/>
        </w:r>
        <w:r w:rsidR="005C0251">
          <w:rPr>
            <w:noProof/>
            <w:webHidden/>
          </w:rPr>
          <w:instrText xml:space="preserve"> PAGEREF _Toc109053396 \h </w:instrText>
        </w:r>
        <w:r>
          <w:rPr>
            <w:noProof/>
            <w:webHidden/>
          </w:rPr>
        </w:r>
        <w:r>
          <w:rPr>
            <w:noProof/>
            <w:webHidden/>
          </w:rPr>
          <w:fldChar w:fldCharType="separate"/>
        </w:r>
        <w:r w:rsidR="005C0251">
          <w:rPr>
            <w:noProof/>
            <w:webHidden/>
          </w:rPr>
          <w:t>87</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397" w:history="1">
        <w:r w:rsidR="005C0251" w:rsidRPr="00A635D1">
          <w:rPr>
            <w:rStyle w:val="afffff7"/>
            <w:noProof/>
          </w:rPr>
          <w:t>5.3.1 Жилищный фонд</w:t>
        </w:r>
        <w:r w:rsidR="005C0251">
          <w:rPr>
            <w:noProof/>
            <w:webHidden/>
          </w:rPr>
          <w:tab/>
        </w:r>
        <w:r>
          <w:rPr>
            <w:noProof/>
            <w:webHidden/>
          </w:rPr>
          <w:fldChar w:fldCharType="begin"/>
        </w:r>
        <w:r w:rsidR="005C0251">
          <w:rPr>
            <w:noProof/>
            <w:webHidden/>
          </w:rPr>
          <w:instrText xml:space="preserve"> PAGEREF _Toc109053397 \h </w:instrText>
        </w:r>
        <w:r>
          <w:rPr>
            <w:noProof/>
            <w:webHidden/>
          </w:rPr>
        </w:r>
        <w:r>
          <w:rPr>
            <w:noProof/>
            <w:webHidden/>
          </w:rPr>
          <w:fldChar w:fldCharType="separate"/>
        </w:r>
        <w:r w:rsidR="005C0251">
          <w:rPr>
            <w:noProof/>
            <w:webHidden/>
          </w:rPr>
          <w:t>88</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398" w:history="1">
        <w:r w:rsidR="005C0251" w:rsidRPr="00A635D1">
          <w:rPr>
            <w:rStyle w:val="afffff7"/>
            <w:noProof/>
          </w:rPr>
          <w:t>5.3.2. Социальная сфера</w:t>
        </w:r>
        <w:r w:rsidR="005C0251">
          <w:rPr>
            <w:noProof/>
            <w:webHidden/>
          </w:rPr>
          <w:tab/>
        </w:r>
        <w:r>
          <w:rPr>
            <w:noProof/>
            <w:webHidden/>
          </w:rPr>
          <w:fldChar w:fldCharType="begin"/>
        </w:r>
        <w:r w:rsidR="005C0251">
          <w:rPr>
            <w:noProof/>
            <w:webHidden/>
          </w:rPr>
          <w:instrText xml:space="preserve"> PAGEREF _Toc109053398 \h </w:instrText>
        </w:r>
        <w:r>
          <w:rPr>
            <w:noProof/>
            <w:webHidden/>
          </w:rPr>
        </w:r>
        <w:r>
          <w:rPr>
            <w:noProof/>
            <w:webHidden/>
          </w:rPr>
          <w:fldChar w:fldCharType="separate"/>
        </w:r>
        <w:r w:rsidR="005C0251">
          <w:rPr>
            <w:noProof/>
            <w:webHidden/>
          </w:rPr>
          <w:t>91</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399" w:history="1">
        <w:r w:rsidR="005C0251" w:rsidRPr="00A635D1">
          <w:rPr>
            <w:rStyle w:val="afffff7"/>
            <w:noProof/>
          </w:rPr>
          <w:t>ОБРАЗОВАНИЕ.</w:t>
        </w:r>
        <w:r w:rsidR="005C0251">
          <w:rPr>
            <w:noProof/>
            <w:webHidden/>
          </w:rPr>
          <w:tab/>
        </w:r>
        <w:r>
          <w:rPr>
            <w:noProof/>
            <w:webHidden/>
          </w:rPr>
          <w:fldChar w:fldCharType="begin"/>
        </w:r>
        <w:r w:rsidR="005C0251">
          <w:rPr>
            <w:noProof/>
            <w:webHidden/>
          </w:rPr>
          <w:instrText xml:space="preserve"> PAGEREF _Toc109053399 \h </w:instrText>
        </w:r>
        <w:r>
          <w:rPr>
            <w:noProof/>
            <w:webHidden/>
          </w:rPr>
        </w:r>
        <w:r>
          <w:rPr>
            <w:noProof/>
            <w:webHidden/>
          </w:rPr>
          <w:fldChar w:fldCharType="separate"/>
        </w:r>
        <w:r w:rsidR="005C0251">
          <w:rPr>
            <w:noProof/>
            <w:webHidden/>
          </w:rPr>
          <w:t>92</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400" w:history="1">
        <w:r w:rsidR="005C0251" w:rsidRPr="00A635D1">
          <w:rPr>
            <w:rStyle w:val="afffff7"/>
            <w:noProof/>
          </w:rPr>
          <w:t>ЗДРАВООХРАНЕНИЕ.</w:t>
        </w:r>
        <w:r w:rsidR="005C0251">
          <w:rPr>
            <w:noProof/>
            <w:webHidden/>
          </w:rPr>
          <w:tab/>
        </w:r>
        <w:r>
          <w:rPr>
            <w:noProof/>
            <w:webHidden/>
          </w:rPr>
          <w:fldChar w:fldCharType="begin"/>
        </w:r>
        <w:r w:rsidR="005C0251">
          <w:rPr>
            <w:noProof/>
            <w:webHidden/>
          </w:rPr>
          <w:instrText xml:space="preserve"> PAGEREF _Toc109053400 \h </w:instrText>
        </w:r>
        <w:r>
          <w:rPr>
            <w:noProof/>
            <w:webHidden/>
          </w:rPr>
        </w:r>
        <w:r>
          <w:rPr>
            <w:noProof/>
            <w:webHidden/>
          </w:rPr>
          <w:fldChar w:fldCharType="separate"/>
        </w:r>
        <w:r w:rsidR="005C0251">
          <w:rPr>
            <w:noProof/>
            <w:webHidden/>
          </w:rPr>
          <w:t>97</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401" w:history="1">
        <w:r w:rsidR="005C0251" w:rsidRPr="00A635D1">
          <w:rPr>
            <w:rStyle w:val="afffff7"/>
            <w:noProof/>
          </w:rPr>
          <w:t>ФИЗИЧЕСКАЯ КУЛЬТУРА И СПОРТ</w:t>
        </w:r>
        <w:r w:rsidR="005C0251">
          <w:rPr>
            <w:noProof/>
            <w:webHidden/>
          </w:rPr>
          <w:tab/>
        </w:r>
        <w:r>
          <w:rPr>
            <w:noProof/>
            <w:webHidden/>
          </w:rPr>
          <w:fldChar w:fldCharType="begin"/>
        </w:r>
        <w:r w:rsidR="005C0251">
          <w:rPr>
            <w:noProof/>
            <w:webHidden/>
          </w:rPr>
          <w:instrText xml:space="preserve"> PAGEREF _Toc109053401 \h </w:instrText>
        </w:r>
        <w:r>
          <w:rPr>
            <w:noProof/>
            <w:webHidden/>
          </w:rPr>
        </w:r>
        <w:r>
          <w:rPr>
            <w:noProof/>
            <w:webHidden/>
          </w:rPr>
          <w:fldChar w:fldCharType="separate"/>
        </w:r>
        <w:r w:rsidR="005C0251">
          <w:rPr>
            <w:noProof/>
            <w:webHidden/>
          </w:rPr>
          <w:t>100</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402" w:history="1">
        <w:r w:rsidR="005C0251" w:rsidRPr="00A635D1">
          <w:rPr>
            <w:rStyle w:val="afffff7"/>
            <w:noProof/>
          </w:rPr>
          <w:t>КУЛЬТУРНО-ДОСУГОВАЯ ДЕЯТЕЛЬНОСТЬ</w:t>
        </w:r>
        <w:r w:rsidR="005C0251">
          <w:rPr>
            <w:noProof/>
            <w:webHidden/>
          </w:rPr>
          <w:tab/>
        </w:r>
        <w:r>
          <w:rPr>
            <w:noProof/>
            <w:webHidden/>
          </w:rPr>
          <w:fldChar w:fldCharType="begin"/>
        </w:r>
        <w:r w:rsidR="005C0251">
          <w:rPr>
            <w:noProof/>
            <w:webHidden/>
          </w:rPr>
          <w:instrText xml:space="preserve"> PAGEREF _Toc109053402 \h </w:instrText>
        </w:r>
        <w:r>
          <w:rPr>
            <w:noProof/>
            <w:webHidden/>
          </w:rPr>
        </w:r>
        <w:r>
          <w:rPr>
            <w:noProof/>
            <w:webHidden/>
          </w:rPr>
          <w:fldChar w:fldCharType="separate"/>
        </w:r>
        <w:r w:rsidR="005C0251">
          <w:rPr>
            <w:noProof/>
            <w:webHidden/>
          </w:rPr>
          <w:t>101</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403" w:history="1">
        <w:r w:rsidR="005C0251" w:rsidRPr="00A635D1">
          <w:rPr>
            <w:rStyle w:val="afffff7"/>
            <w:noProof/>
          </w:rPr>
          <w:t>5.4 Рекреационно-туристический комплекс</w:t>
        </w:r>
        <w:r w:rsidR="005C0251">
          <w:rPr>
            <w:noProof/>
            <w:webHidden/>
          </w:rPr>
          <w:tab/>
        </w:r>
        <w:r>
          <w:rPr>
            <w:noProof/>
            <w:webHidden/>
          </w:rPr>
          <w:fldChar w:fldCharType="begin"/>
        </w:r>
        <w:r w:rsidR="005C0251">
          <w:rPr>
            <w:noProof/>
            <w:webHidden/>
          </w:rPr>
          <w:instrText xml:space="preserve"> PAGEREF _Toc109053403 \h </w:instrText>
        </w:r>
        <w:r>
          <w:rPr>
            <w:noProof/>
            <w:webHidden/>
          </w:rPr>
        </w:r>
        <w:r>
          <w:rPr>
            <w:noProof/>
            <w:webHidden/>
          </w:rPr>
          <w:fldChar w:fldCharType="separate"/>
        </w:r>
        <w:r w:rsidR="005C0251">
          <w:rPr>
            <w:noProof/>
            <w:webHidden/>
          </w:rPr>
          <w:t>110</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404" w:history="1">
        <w:r w:rsidR="005C0251" w:rsidRPr="00A635D1">
          <w:rPr>
            <w:rStyle w:val="afffff7"/>
            <w:noProof/>
          </w:rPr>
          <w:t>6. Комплексная оценка территории</w:t>
        </w:r>
        <w:r w:rsidR="005C0251">
          <w:rPr>
            <w:noProof/>
            <w:webHidden/>
          </w:rPr>
          <w:tab/>
        </w:r>
        <w:r>
          <w:rPr>
            <w:noProof/>
            <w:webHidden/>
          </w:rPr>
          <w:fldChar w:fldCharType="begin"/>
        </w:r>
        <w:r w:rsidR="005C0251">
          <w:rPr>
            <w:noProof/>
            <w:webHidden/>
          </w:rPr>
          <w:instrText xml:space="preserve"> PAGEREF _Toc109053404 \h </w:instrText>
        </w:r>
        <w:r>
          <w:rPr>
            <w:noProof/>
            <w:webHidden/>
          </w:rPr>
        </w:r>
        <w:r>
          <w:rPr>
            <w:noProof/>
            <w:webHidden/>
          </w:rPr>
          <w:fldChar w:fldCharType="separate"/>
        </w:r>
        <w:r w:rsidR="005C0251">
          <w:rPr>
            <w:noProof/>
            <w:webHidden/>
          </w:rPr>
          <w:t>115</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405" w:history="1">
        <w:r w:rsidR="005C0251" w:rsidRPr="00A635D1">
          <w:rPr>
            <w:rStyle w:val="afffff7"/>
            <w:noProof/>
          </w:rPr>
          <w:t>7. Транспортная инфраструктура.</w:t>
        </w:r>
        <w:r w:rsidR="005C0251">
          <w:rPr>
            <w:noProof/>
            <w:webHidden/>
          </w:rPr>
          <w:tab/>
        </w:r>
        <w:r>
          <w:rPr>
            <w:noProof/>
            <w:webHidden/>
          </w:rPr>
          <w:fldChar w:fldCharType="begin"/>
        </w:r>
        <w:r w:rsidR="005C0251">
          <w:rPr>
            <w:noProof/>
            <w:webHidden/>
          </w:rPr>
          <w:instrText xml:space="preserve"> PAGEREF _Toc109053405 \h </w:instrText>
        </w:r>
        <w:r>
          <w:rPr>
            <w:noProof/>
            <w:webHidden/>
          </w:rPr>
        </w:r>
        <w:r>
          <w:rPr>
            <w:noProof/>
            <w:webHidden/>
          </w:rPr>
          <w:fldChar w:fldCharType="separate"/>
        </w:r>
        <w:r w:rsidR="005C0251">
          <w:rPr>
            <w:noProof/>
            <w:webHidden/>
          </w:rPr>
          <w:t>116</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406" w:history="1">
        <w:r w:rsidR="005C0251" w:rsidRPr="00A635D1">
          <w:rPr>
            <w:rStyle w:val="afffff7"/>
            <w:b/>
            <w:bCs/>
            <w:noProof/>
          </w:rPr>
          <w:t>7.1 Автомобильный транспорт</w:t>
        </w:r>
        <w:r w:rsidR="005C0251">
          <w:rPr>
            <w:noProof/>
            <w:webHidden/>
          </w:rPr>
          <w:tab/>
        </w:r>
        <w:r>
          <w:rPr>
            <w:noProof/>
            <w:webHidden/>
          </w:rPr>
          <w:fldChar w:fldCharType="begin"/>
        </w:r>
        <w:r w:rsidR="005C0251">
          <w:rPr>
            <w:noProof/>
            <w:webHidden/>
          </w:rPr>
          <w:instrText xml:space="preserve"> PAGEREF _Toc109053406 \h </w:instrText>
        </w:r>
        <w:r>
          <w:rPr>
            <w:noProof/>
            <w:webHidden/>
          </w:rPr>
        </w:r>
        <w:r>
          <w:rPr>
            <w:noProof/>
            <w:webHidden/>
          </w:rPr>
          <w:fldChar w:fldCharType="separate"/>
        </w:r>
        <w:r w:rsidR="005C0251">
          <w:rPr>
            <w:noProof/>
            <w:webHidden/>
          </w:rPr>
          <w:t>116</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407" w:history="1">
        <w:r w:rsidR="005C0251" w:rsidRPr="00A635D1">
          <w:rPr>
            <w:rStyle w:val="afffff7"/>
            <w:noProof/>
          </w:rPr>
          <w:t>8. Инженерная инфраструктура.</w:t>
        </w:r>
        <w:r w:rsidR="005C0251">
          <w:rPr>
            <w:noProof/>
            <w:webHidden/>
          </w:rPr>
          <w:tab/>
        </w:r>
        <w:r>
          <w:rPr>
            <w:noProof/>
            <w:webHidden/>
          </w:rPr>
          <w:fldChar w:fldCharType="begin"/>
        </w:r>
        <w:r w:rsidR="005C0251">
          <w:rPr>
            <w:noProof/>
            <w:webHidden/>
          </w:rPr>
          <w:instrText xml:space="preserve"> PAGEREF _Toc109053407 \h </w:instrText>
        </w:r>
        <w:r>
          <w:rPr>
            <w:noProof/>
            <w:webHidden/>
          </w:rPr>
        </w:r>
        <w:r>
          <w:rPr>
            <w:noProof/>
            <w:webHidden/>
          </w:rPr>
          <w:fldChar w:fldCharType="separate"/>
        </w:r>
        <w:r w:rsidR="005C0251">
          <w:rPr>
            <w:noProof/>
            <w:webHidden/>
          </w:rPr>
          <w:t>123</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408" w:history="1">
        <w:r w:rsidR="005C0251" w:rsidRPr="00A635D1">
          <w:rPr>
            <w:rStyle w:val="afffff7"/>
            <w:b/>
            <w:bCs/>
            <w:noProof/>
          </w:rPr>
          <w:t>8.1. Водоснабжение</w:t>
        </w:r>
        <w:r w:rsidR="005C0251">
          <w:rPr>
            <w:noProof/>
            <w:webHidden/>
          </w:rPr>
          <w:tab/>
        </w:r>
        <w:r>
          <w:rPr>
            <w:noProof/>
            <w:webHidden/>
          </w:rPr>
          <w:fldChar w:fldCharType="begin"/>
        </w:r>
        <w:r w:rsidR="005C0251">
          <w:rPr>
            <w:noProof/>
            <w:webHidden/>
          </w:rPr>
          <w:instrText xml:space="preserve"> PAGEREF _Toc109053408 \h </w:instrText>
        </w:r>
        <w:r>
          <w:rPr>
            <w:noProof/>
            <w:webHidden/>
          </w:rPr>
        </w:r>
        <w:r>
          <w:rPr>
            <w:noProof/>
            <w:webHidden/>
          </w:rPr>
          <w:fldChar w:fldCharType="separate"/>
        </w:r>
        <w:r w:rsidR="005C0251">
          <w:rPr>
            <w:noProof/>
            <w:webHidden/>
          </w:rPr>
          <w:t>123</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409" w:history="1">
        <w:r w:rsidR="005C0251" w:rsidRPr="00A635D1">
          <w:rPr>
            <w:rStyle w:val="afffff7"/>
            <w:b/>
            <w:bCs/>
            <w:noProof/>
          </w:rPr>
          <w:t>8.2. Водоотведение</w:t>
        </w:r>
        <w:r w:rsidR="005C0251">
          <w:rPr>
            <w:noProof/>
            <w:webHidden/>
          </w:rPr>
          <w:tab/>
        </w:r>
        <w:r>
          <w:rPr>
            <w:noProof/>
            <w:webHidden/>
          </w:rPr>
          <w:fldChar w:fldCharType="begin"/>
        </w:r>
        <w:r w:rsidR="005C0251">
          <w:rPr>
            <w:noProof/>
            <w:webHidden/>
          </w:rPr>
          <w:instrText xml:space="preserve"> PAGEREF _Toc109053409 \h </w:instrText>
        </w:r>
        <w:r>
          <w:rPr>
            <w:noProof/>
            <w:webHidden/>
          </w:rPr>
        </w:r>
        <w:r>
          <w:rPr>
            <w:noProof/>
            <w:webHidden/>
          </w:rPr>
          <w:fldChar w:fldCharType="separate"/>
        </w:r>
        <w:r w:rsidR="005C0251">
          <w:rPr>
            <w:noProof/>
            <w:webHidden/>
          </w:rPr>
          <w:t>127</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410" w:history="1">
        <w:r w:rsidR="005C0251" w:rsidRPr="00A635D1">
          <w:rPr>
            <w:rStyle w:val="afffff7"/>
            <w:b/>
            <w:bCs/>
            <w:noProof/>
          </w:rPr>
          <w:t>8.3. Энергоснабжение</w:t>
        </w:r>
        <w:r w:rsidR="005C0251">
          <w:rPr>
            <w:noProof/>
            <w:webHidden/>
          </w:rPr>
          <w:tab/>
        </w:r>
        <w:r>
          <w:rPr>
            <w:noProof/>
            <w:webHidden/>
          </w:rPr>
          <w:fldChar w:fldCharType="begin"/>
        </w:r>
        <w:r w:rsidR="005C0251">
          <w:rPr>
            <w:noProof/>
            <w:webHidden/>
          </w:rPr>
          <w:instrText xml:space="preserve"> PAGEREF _Toc109053410 \h </w:instrText>
        </w:r>
        <w:r>
          <w:rPr>
            <w:noProof/>
            <w:webHidden/>
          </w:rPr>
        </w:r>
        <w:r>
          <w:rPr>
            <w:noProof/>
            <w:webHidden/>
          </w:rPr>
          <w:fldChar w:fldCharType="separate"/>
        </w:r>
        <w:r w:rsidR="005C0251">
          <w:rPr>
            <w:noProof/>
            <w:webHidden/>
          </w:rPr>
          <w:t>129</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411" w:history="1">
        <w:r w:rsidR="005C0251" w:rsidRPr="00A635D1">
          <w:rPr>
            <w:rStyle w:val="afffff7"/>
            <w:b/>
            <w:bCs/>
            <w:noProof/>
          </w:rPr>
          <w:t>8.3.1. Электроснабжение</w:t>
        </w:r>
        <w:r w:rsidR="005C0251">
          <w:rPr>
            <w:noProof/>
            <w:webHidden/>
          </w:rPr>
          <w:tab/>
        </w:r>
        <w:r>
          <w:rPr>
            <w:noProof/>
            <w:webHidden/>
          </w:rPr>
          <w:fldChar w:fldCharType="begin"/>
        </w:r>
        <w:r w:rsidR="005C0251">
          <w:rPr>
            <w:noProof/>
            <w:webHidden/>
          </w:rPr>
          <w:instrText xml:space="preserve"> PAGEREF _Toc109053411 \h </w:instrText>
        </w:r>
        <w:r>
          <w:rPr>
            <w:noProof/>
            <w:webHidden/>
          </w:rPr>
        </w:r>
        <w:r>
          <w:rPr>
            <w:noProof/>
            <w:webHidden/>
          </w:rPr>
          <w:fldChar w:fldCharType="separate"/>
        </w:r>
        <w:r w:rsidR="005C0251">
          <w:rPr>
            <w:noProof/>
            <w:webHidden/>
          </w:rPr>
          <w:t>130</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412" w:history="1">
        <w:r w:rsidR="005C0251" w:rsidRPr="00A635D1">
          <w:rPr>
            <w:rStyle w:val="afffff7"/>
            <w:b/>
            <w:bCs/>
            <w:noProof/>
          </w:rPr>
          <w:t>8.3.2 Теплоснабжение</w:t>
        </w:r>
        <w:r w:rsidR="005C0251">
          <w:rPr>
            <w:noProof/>
            <w:webHidden/>
          </w:rPr>
          <w:tab/>
        </w:r>
        <w:r>
          <w:rPr>
            <w:noProof/>
            <w:webHidden/>
          </w:rPr>
          <w:fldChar w:fldCharType="begin"/>
        </w:r>
        <w:r w:rsidR="005C0251">
          <w:rPr>
            <w:noProof/>
            <w:webHidden/>
          </w:rPr>
          <w:instrText xml:space="preserve"> PAGEREF _Toc109053412 \h </w:instrText>
        </w:r>
        <w:r>
          <w:rPr>
            <w:noProof/>
            <w:webHidden/>
          </w:rPr>
        </w:r>
        <w:r>
          <w:rPr>
            <w:noProof/>
            <w:webHidden/>
          </w:rPr>
          <w:fldChar w:fldCharType="separate"/>
        </w:r>
        <w:r w:rsidR="005C0251">
          <w:rPr>
            <w:noProof/>
            <w:webHidden/>
          </w:rPr>
          <w:t>130</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413" w:history="1">
        <w:r w:rsidR="005C0251" w:rsidRPr="00A635D1">
          <w:rPr>
            <w:rStyle w:val="afffff7"/>
            <w:b/>
            <w:bCs/>
            <w:noProof/>
          </w:rPr>
          <w:t>8.3.3. Газоснабжение</w:t>
        </w:r>
        <w:r w:rsidR="005C0251">
          <w:rPr>
            <w:noProof/>
            <w:webHidden/>
          </w:rPr>
          <w:tab/>
        </w:r>
        <w:r>
          <w:rPr>
            <w:noProof/>
            <w:webHidden/>
          </w:rPr>
          <w:fldChar w:fldCharType="begin"/>
        </w:r>
        <w:r w:rsidR="005C0251">
          <w:rPr>
            <w:noProof/>
            <w:webHidden/>
          </w:rPr>
          <w:instrText xml:space="preserve"> PAGEREF _Toc109053413 \h </w:instrText>
        </w:r>
        <w:r>
          <w:rPr>
            <w:noProof/>
            <w:webHidden/>
          </w:rPr>
        </w:r>
        <w:r>
          <w:rPr>
            <w:noProof/>
            <w:webHidden/>
          </w:rPr>
          <w:fldChar w:fldCharType="separate"/>
        </w:r>
        <w:r w:rsidR="005C0251">
          <w:rPr>
            <w:noProof/>
            <w:webHidden/>
          </w:rPr>
          <w:t>132</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414" w:history="1">
        <w:r w:rsidR="005C0251" w:rsidRPr="00A635D1">
          <w:rPr>
            <w:rStyle w:val="afffff7"/>
            <w:b/>
            <w:bCs/>
            <w:noProof/>
          </w:rPr>
          <w:t>8.4. Средства связи</w:t>
        </w:r>
        <w:r w:rsidR="005C0251">
          <w:rPr>
            <w:noProof/>
            <w:webHidden/>
          </w:rPr>
          <w:tab/>
        </w:r>
        <w:r>
          <w:rPr>
            <w:noProof/>
            <w:webHidden/>
          </w:rPr>
          <w:fldChar w:fldCharType="begin"/>
        </w:r>
        <w:r w:rsidR="005C0251">
          <w:rPr>
            <w:noProof/>
            <w:webHidden/>
          </w:rPr>
          <w:instrText xml:space="preserve"> PAGEREF _Toc109053414 \h </w:instrText>
        </w:r>
        <w:r>
          <w:rPr>
            <w:noProof/>
            <w:webHidden/>
          </w:rPr>
        </w:r>
        <w:r>
          <w:rPr>
            <w:noProof/>
            <w:webHidden/>
          </w:rPr>
          <w:fldChar w:fldCharType="separate"/>
        </w:r>
        <w:r w:rsidR="005C0251">
          <w:rPr>
            <w:noProof/>
            <w:webHidden/>
          </w:rPr>
          <w:t>134</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415" w:history="1">
        <w:r w:rsidR="005C0251" w:rsidRPr="00A635D1">
          <w:rPr>
            <w:rStyle w:val="afffff7"/>
            <w:b/>
            <w:bCs/>
            <w:noProof/>
          </w:rPr>
          <w:t>8.5. Санитарная очистка</w:t>
        </w:r>
        <w:r w:rsidR="005C0251">
          <w:rPr>
            <w:noProof/>
            <w:webHidden/>
          </w:rPr>
          <w:tab/>
        </w:r>
        <w:r>
          <w:rPr>
            <w:noProof/>
            <w:webHidden/>
          </w:rPr>
          <w:fldChar w:fldCharType="begin"/>
        </w:r>
        <w:r w:rsidR="005C0251">
          <w:rPr>
            <w:noProof/>
            <w:webHidden/>
          </w:rPr>
          <w:instrText xml:space="preserve"> PAGEREF _Toc109053415 \h </w:instrText>
        </w:r>
        <w:r>
          <w:rPr>
            <w:noProof/>
            <w:webHidden/>
          </w:rPr>
        </w:r>
        <w:r>
          <w:rPr>
            <w:noProof/>
            <w:webHidden/>
          </w:rPr>
          <w:fldChar w:fldCharType="separate"/>
        </w:r>
        <w:r w:rsidR="005C0251">
          <w:rPr>
            <w:noProof/>
            <w:webHidden/>
          </w:rPr>
          <w:t>134</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416" w:history="1">
        <w:r w:rsidR="005C0251" w:rsidRPr="00A635D1">
          <w:rPr>
            <w:rStyle w:val="afffff7"/>
            <w:b/>
            <w:bCs/>
            <w:noProof/>
          </w:rPr>
          <w:t>Сведения об образовании, утилизации, обезвреживании и размещении твердых коммунальных отходов.</w:t>
        </w:r>
        <w:r w:rsidR="005C0251">
          <w:rPr>
            <w:noProof/>
            <w:webHidden/>
          </w:rPr>
          <w:tab/>
        </w:r>
        <w:r>
          <w:rPr>
            <w:noProof/>
            <w:webHidden/>
          </w:rPr>
          <w:fldChar w:fldCharType="begin"/>
        </w:r>
        <w:r w:rsidR="005C0251">
          <w:rPr>
            <w:noProof/>
            <w:webHidden/>
          </w:rPr>
          <w:instrText xml:space="preserve"> PAGEREF _Toc109053416 \h </w:instrText>
        </w:r>
        <w:r>
          <w:rPr>
            <w:noProof/>
            <w:webHidden/>
          </w:rPr>
        </w:r>
        <w:r>
          <w:rPr>
            <w:noProof/>
            <w:webHidden/>
          </w:rPr>
          <w:fldChar w:fldCharType="separate"/>
        </w:r>
        <w:r w:rsidR="005C0251">
          <w:rPr>
            <w:noProof/>
            <w:webHidden/>
          </w:rPr>
          <w:t>134</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417" w:history="1">
        <w:r w:rsidR="005C0251" w:rsidRPr="00A635D1">
          <w:rPr>
            <w:rStyle w:val="afffff7"/>
            <w:b/>
            <w:bCs/>
            <w:noProof/>
          </w:rPr>
          <w:t>9. Особо охраняемые природные территории.</w:t>
        </w:r>
        <w:r w:rsidR="005C0251">
          <w:rPr>
            <w:noProof/>
            <w:webHidden/>
          </w:rPr>
          <w:tab/>
        </w:r>
        <w:r>
          <w:rPr>
            <w:noProof/>
            <w:webHidden/>
          </w:rPr>
          <w:fldChar w:fldCharType="begin"/>
        </w:r>
        <w:r w:rsidR="005C0251">
          <w:rPr>
            <w:noProof/>
            <w:webHidden/>
          </w:rPr>
          <w:instrText xml:space="preserve"> PAGEREF _Toc109053417 \h </w:instrText>
        </w:r>
        <w:r>
          <w:rPr>
            <w:noProof/>
            <w:webHidden/>
          </w:rPr>
        </w:r>
        <w:r>
          <w:rPr>
            <w:noProof/>
            <w:webHidden/>
          </w:rPr>
          <w:fldChar w:fldCharType="separate"/>
        </w:r>
        <w:r w:rsidR="005C0251">
          <w:rPr>
            <w:noProof/>
            <w:webHidden/>
          </w:rPr>
          <w:t>155</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418" w:history="1">
        <w:r w:rsidR="005C0251" w:rsidRPr="00A635D1">
          <w:rPr>
            <w:rStyle w:val="afffff7"/>
            <w:b/>
            <w:bCs/>
            <w:noProof/>
          </w:rPr>
          <w:t>10. Мероприятия по охране природы.</w:t>
        </w:r>
        <w:r w:rsidR="005C0251">
          <w:rPr>
            <w:noProof/>
            <w:webHidden/>
          </w:rPr>
          <w:tab/>
        </w:r>
        <w:r>
          <w:rPr>
            <w:noProof/>
            <w:webHidden/>
          </w:rPr>
          <w:fldChar w:fldCharType="begin"/>
        </w:r>
        <w:r w:rsidR="005C0251">
          <w:rPr>
            <w:noProof/>
            <w:webHidden/>
          </w:rPr>
          <w:instrText xml:space="preserve"> PAGEREF _Toc109053418 \h </w:instrText>
        </w:r>
        <w:r>
          <w:rPr>
            <w:noProof/>
            <w:webHidden/>
          </w:rPr>
        </w:r>
        <w:r>
          <w:rPr>
            <w:noProof/>
            <w:webHidden/>
          </w:rPr>
          <w:fldChar w:fldCharType="separate"/>
        </w:r>
        <w:r w:rsidR="005C0251">
          <w:rPr>
            <w:noProof/>
            <w:webHidden/>
          </w:rPr>
          <w:t>158</w:t>
        </w:r>
        <w:r>
          <w:rPr>
            <w:noProof/>
            <w:webHidden/>
          </w:rPr>
          <w:fldChar w:fldCharType="end"/>
        </w:r>
      </w:hyperlink>
    </w:p>
    <w:p w:rsidR="005C0251" w:rsidRDefault="00FF64BB">
      <w:pPr>
        <w:pStyle w:val="39"/>
        <w:rPr>
          <w:rFonts w:asciiTheme="minorHAnsi" w:eastAsiaTheme="minorEastAsia" w:hAnsiTheme="minorHAnsi" w:cstheme="minorBidi"/>
          <w:noProof/>
          <w:sz w:val="22"/>
          <w:szCs w:val="22"/>
        </w:rPr>
      </w:pPr>
      <w:hyperlink w:anchor="_Toc109053419" w:history="1">
        <w:r w:rsidR="005C0251" w:rsidRPr="00A635D1">
          <w:rPr>
            <w:rStyle w:val="afffff7"/>
            <w:b/>
            <w:bCs/>
            <w:noProof/>
          </w:rPr>
          <w:t>Сохранение и формирование природно-экологического каркаса территории</w:t>
        </w:r>
        <w:r w:rsidR="005C0251">
          <w:rPr>
            <w:noProof/>
            <w:webHidden/>
          </w:rPr>
          <w:tab/>
        </w:r>
        <w:r>
          <w:rPr>
            <w:noProof/>
            <w:webHidden/>
          </w:rPr>
          <w:fldChar w:fldCharType="begin"/>
        </w:r>
        <w:r w:rsidR="005C0251">
          <w:rPr>
            <w:noProof/>
            <w:webHidden/>
          </w:rPr>
          <w:instrText xml:space="preserve"> PAGEREF _Toc109053419 \h </w:instrText>
        </w:r>
        <w:r>
          <w:rPr>
            <w:noProof/>
            <w:webHidden/>
          </w:rPr>
        </w:r>
        <w:r>
          <w:rPr>
            <w:noProof/>
            <w:webHidden/>
          </w:rPr>
          <w:fldChar w:fldCharType="separate"/>
        </w:r>
        <w:r w:rsidR="005C0251">
          <w:rPr>
            <w:noProof/>
            <w:webHidden/>
          </w:rPr>
          <w:t>162</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420" w:history="1">
        <w:r w:rsidR="005C0251" w:rsidRPr="00A635D1">
          <w:rPr>
            <w:rStyle w:val="afffff7"/>
            <w:noProof/>
          </w:rPr>
          <w:t>10. ОБЪЕКТЫ ИСТОРИКО-КУЛЬТУРНОГО ЗНАЧЕНИЯ.</w:t>
        </w:r>
        <w:r w:rsidR="005C0251">
          <w:rPr>
            <w:noProof/>
            <w:webHidden/>
          </w:rPr>
          <w:tab/>
        </w:r>
        <w:r>
          <w:rPr>
            <w:noProof/>
            <w:webHidden/>
          </w:rPr>
          <w:fldChar w:fldCharType="begin"/>
        </w:r>
        <w:r w:rsidR="005C0251">
          <w:rPr>
            <w:noProof/>
            <w:webHidden/>
          </w:rPr>
          <w:instrText xml:space="preserve"> PAGEREF _Toc109053420 \h </w:instrText>
        </w:r>
        <w:r>
          <w:rPr>
            <w:noProof/>
            <w:webHidden/>
          </w:rPr>
        </w:r>
        <w:r>
          <w:rPr>
            <w:noProof/>
            <w:webHidden/>
          </w:rPr>
          <w:fldChar w:fldCharType="separate"/>
        </w:r>
        <w:r w:rsidR="005C0251">
          <w:rPr>
            <w:noProof/>
            <w:webHidden/>
          </w:rPr>
          <w:t>165</w:t>
        </w:r>
        <w:r>
          <w:rPr>
            <w:noProof/>
            <w:webHidden/>
          </w:rPr>
          <w:fldChar w:fldCharType="end"/>
        </w:r>
      </w:hyperlink>
    </w:p>
    <w:p w:rsidR="005C0251" w:rsidRDefault="00FF64BB">
      <w:pPr>
        <w:pStyle w:val="2c"/>
        <w:tabs>
          <w:tab w:val="right" w:leader="underscore" w:pos="9746"/>
        </w:tabs>
        <w:rPr>
          <w:rFonts w:asciiTheme="minorHAnsi" w:eastAsiaTheme="minorEastAsia" w:hAnsiTheme="minorHAnsi" w:cstheme="minorBidi"/>
          <w:b w:val="0"/>
          <w:bCs w:val="0"/>
          <w:noProof/>
          <w:sz w:val="22"/>
          <w:szCs w:val="22"/>
        </w:rPr>
      </w:pPr>
      <w:hyperlink w:anchor="_Toc109053421" w:history="1">
        <w:r w:rsidR="005C0251" w:rsidRPr="00A635D1">
          <w:rPr>
            <w:rStyle w:val="afffff7"/>
            <w:noProof/>
          </w:rPr>
          <w:t>10.1. Правовое обеспечение охраны и сохранения историко-культурного наследия</w:t>
        </w:r>
        <w:r w:rsidR="005C0251">
          <w:rPr>
            <w:noProof/>
            <w:webHidden/>
          </w:rPr>
          <w:tab/>
        </w:r>
        <w:r>
          <w:rPr>
            <w:noProof/>
            <w:webHidden/>
          </w:rPr>
          <w:fldChar w:fldCharType="begin"/>
        </w:r>
        <w:r w:rsidR="005C0251">
          <w:rPr>
            <w:noProof/>
            <w:webHidden/>
          </w:rPr>
          <w:instrText xml:space="preserve"> PAGEREF _Toc109053421 \h </w:instrText>
        </w:r>
        <w:r>
          <w:rPr>
            <w:noProof/>
            <w:webHidden/>
          </w:rPr>
        </w:r>
        <w:r>
          <w:rPr>
            <w:noProof/>
            <w:webHidden/>
          </w:rPr>
          <w:fldChar w:fldCharType="separate"/>
        </w:r>
        <w:r w:rsidR="005C0251">
          <w:rPr>
            <w:noProof/>
            <w:webHidden/>
          </w:rPr>
          <w:t>165</w:t>
        </w:r>
        <w:r>
          <w:rPr>
            <w:noProof/>
            <w:webHidden/>
          </w:rPr>
          <w:fldChar w:fldCharType="end"/>
        </w:r>
      </w:hyperlink>
    </w:p>
    <w:p w:rsidR="005C0251" w:rsidRDefault="00FF64BB">
      <w:pPr>
        <w:pStyle w:val="2c"/>
        <w:tabs>
          <w:tab w:val="right" w:leader="underscore" w:pos="9746"/>
        </w:tabs>
        <w:rPr>
          <w:rFonts w:asciiTheme="minorHAnsi" w:eastAsiaTheme="minorEastAsia" w:hAnsiTheme="minorHAnsi" w:cstheme="minorBidi"/>
          <w:b w:val="0"/>
          <w:bCs w:val="0"/>
          <w:noProof/>
          <w:sz w:val="22"/>
          <w:szCs w:val="22"/>
        </w:rPr>
      </w:pPr>
      <w:hyperlink w:anchor="_Toc109053422" w:history="1">
        <w:r w:rsidR="005C0251" w:rsidRPr="00A635D1">
          <w:rPr>
            <w:rStyle w:val="afffff7"/>
            <w:noProof/>
          </w:rPr>
          <w:t>Объекты культурного наследия федерального значения,</w:t>
        </w:r>
        <w:r w:rsidR="005C0251">
          <w:rPr>
            <w:noProof/>
            <w:webHidden/>
          </w:rPr>
          <w:tab/>
        </w:r>
        <w:r>
          <w:rPr>
            <w:noProof/>
            <w:webHidden/>
          </w:rPr>
          <w:fldChar w:fldCharType="begin"/>
        </w:r>
        <w:r w:rsidR="005C0251">
          <w:rPr>
            <w:noProof/>
            <w:webHidden/>
          </w:rPr>
          <w:instrText xml:space="preserve"> PAGEREF _Toc109053422 \h </w:instrText>
        </w:r>
        <w:r>
          <w:rPr>
            <w:noProof/>
            <w:webHidden/>
          </w:rPr>
        </w:r>
        <w:r>
          <w:rPr>
            <w:noProof/>
            <w:webHidden/>
          </w:rPr>
          <w:fldChar w:fldCharType="separate"/>
        </w:r>
        <w:r w:rsidR="005C0251">
          <w:rPr>
            <w:noProof/>
            <w:webHidden/>
          </w:rPr>
          <w:t>172</w:t>
        </w:r>
        <w:r>
          <w:rPr>
            <w:noProof/>
            <w:webHidden/>
          </w:rPr>
          <w:fldChar w:fldCharType="end"/>
        </w:r>
      </w:hyperlink>
    </w:p>
    <w:p w:rsidR="005C0251" w:rsidRDefault="00FF64BB">
      <w:pPr>
        <w:pStyle w:val="2c"/>
        <w:tabs>
          <w:tab w:val="right" w:leader="underscore" w:pos="9746"/>
        </w:tabs>
        <w:rPr>
          <w:rFonts w:asciiTheme="minorHAnsi" w:eastAsiaTheme="minorEastAsia" w:hAnsiTheme="minorHAnsi" w:cstheme="minorBidi"/>
          <w:b w:val="0"/>
          <w:bCs w:val="0"/>
          <w:noProof/>
          <w:sz w:val="22"/>
          <w:szCs w:val="22"/>
        </w:rPr>
      </w:pPr>
      <w:hyperlink w:anchor="_Toc109053423" w:history="1">
        <w:r w:rsidR="005C0251" w:rsidRPr="00A635D1">
          <w:rPr>
            <w:rStyle w:val="afffff7"/>
            <w:noProof/>
          </w:rPr>
          <w:t>расположенные на территории Пошехонского района</w:t>
        </w:r>
        <w:r w:rsidR="005C0251">
          <w:rPr>
            <w:noProof/>
            <w:webHidden/>
          </w:rPr>
          <w:tab/>
        </w:r>
        <w:r>
          <w:rPr>
            <w:noProof/>
            <w:webHidden/>
          </w:rPr>
          <w:fldChar w:fldCharType="begin"/>
        </w:r>
        <w:r w:rsidR="005C0251">
          <w:rPr>
            <w:noProof/>
            <w:webHidden/>
          </w:rPr>
          <w:instrText xml:space="preserve"> PAGEREF _Toc109053423 \h </w:instrText>
        </w:r>
        <w:r>
          <w:rPr>
            <w:noProof/>
            <w:webHidden/>
          </w:rPr>
        </w:r>
        <w:r>
          <w:rPr>
            <w:noProof/>
            <w:webHidden/>
          </w:rPr>
          <w:fldChar w:fldCharType="separate"/>
        </w:r>
        <w:r w:rsidR="005C0251">
          <w:rPr>
            <w:noProof/>
            <w:webHidden/>
          </w:rPr>
          <w:t>172</w:t>
        </w:r>
        <w:r>
          <w:rPr>
            <w:noProof/>
            <w:webHidden/>
          </w:rPr>
          <w:fldChar w:fldCharType="end"/>
        </w:r>
      </w:hyperlink>
    </w:p>
    <w:p w:rsidR="005C0251" w:rsidRDefault="00FF64BB">
      <w:pPr>
        <w:pStyle w:val="2c"/>
        <w:tabs>
          <w:tab w:val="right" w:leader="underscore" w:pos="9746"/>
        </w:tabs>
        <w:rPr>
          <w:rFonts w:asciiTheme="minorHAnsi" w:eastAsiaTheme="minorEastAsia" w:hAnsiTheme="minorHAnsi" w:cstheme="minorBidi"/>
          <w:b w:val="0"/>
          <w:bCs w:val="0"/>
          <w:noProof/>
          <w:sz w:val="22"/>
          <w:szCs w:val="22"/>
        </w:rPr>
      </w:pPr>
      <w:hyperlink w:anchor="_Toc109053424" w:history="1">
        <w:r w:rsidR="005C0251" w:rsidRPr="00A635D1">
          <w:rPr>
            <w:rStyle w:val="afffff7"/>
            <w:noProof/>
          </w:rPr>
          <w:t>Объекты культурного наследия регионального значения,</w:t>
        </w:r>
        <w:r w:rsidR="005C0251">
          <w:rPr>
            <w:noProof/>
            <w:webHidden/>
          </w:rPr>
          <w:tab/>
        </w:r>
        <w:r>
          <w:rPr>
            <w:noProof/>
            <w:webHidden/>
          </w:rPr>
          <w:fldChar w:fldCharType="begin"/>
        </w:r>
        <w:r w:rsidR="005C0251">
          <w:rPr>
            <w:noProof/>
            <w:webHidden/>
          </w:rPr>
          <w:instrText xml:space="preserve"> PAGEREF _Toc109053424 \h </w:instrText>
        </w:r>
        <w:r>
          <w:rPr>
            <w:noProof/>
            <w:webHidden/>
          </w:rPr>
        </w:r>
        <w:r>
          <w:rPr>
            <w:noProof/>
            <w:webHidden/>
          </w:rPr>
          <w:fldChar w:fldCharType="separate"/>
        </w:r>
        <w:r w:rsidR="005C0251">
          <w:rPr>
            <w:noProof/>
            <w:webHidden/>
          </w:rPr>
          <w:t>172</w:t>
        </w:r>
        <w:r>
          <w:rPr>
            <w:noProof/>
            <w:webHidden/>
          </w:rPr>
          <w:fldChar w:fldCharType="end"/>
        </w:r>
      </w:hyperlink>
    </w:p>
    <w:p w:rsidR="005C0251" w:rsidRDefault="00FF64BB">
      <w:pPr>
        <w:pStyle w:val="2c"/>
        <w:tabs>
          <w:tab w:val="right" w:leader="underscore" w:pos="9746"/>
        </w:tabs>
        <w:rPr>
          <w:rFonts w:asciiTheme="minorHAnsi" w:eastAsiaTheme="minorEastAsia" w:hAnsiTheme="minorHAnsi" w:cstheme="minorBidi"/>
          <w:b w:val="0"/>
          <w:bCs w:val="0"/>
          <w:noProof/>
          <w:sz w:val="22"/>
          <w:szCs w:val="22"/>
        </w:rPr>
      </w:pPr>
      <w:hyperlink w:anchor="_Toc109053425" w:history="1">
        <w:r w:rsidR="005C0251" w:rsidRPr="00A635D1">
          <w:rPr>
            <w:rStyle w:val="afffff7"/>
            <w:noProof/>
          </w:rPr>
          <w:t>расположенные на территории Пошехонского района</w:t>
        </w:r>
        <w:r w:rsidR="005C0251">
          <w:rPr>
            <w:noProof/>
            <w:webHidden/>
          </w:rPr>
          <w:tab/>
        </w:r>
        <w:r>
          <w:rPr>
            <w:noProof/>
            <w:webHidden/>
          </w:rPr>
          <w:fldChar w:fldCharType="begin"/>
        </w:r>
        <w:r w:rsidR="005C0251">
          <w:rPr>
            <w:noProof/>
            <w:webHidden/>
          </w:rPr>
          <w:instrText xml:space="preserve"> PAGEREF _Toc109053425 \h </w:instrText>
        </w:r>
        <w:r>
          <w:rPr>
            <w:noProof/>
            <w:webHidden/>
          </w:rPr>
        </w:r>
        <w:r>
          <w:rPr>
            <w:noProof/>
            <w:webHidden/>
          </w:rPr>
          <w:fldChar w:fldCharType="separate"/>
        </w:r>
        <w:r w:rsidR="005C0251">
          <w:rPr>
            <w:noProof/>
            <w:webHidden/>
          </w:rPr>
          <w:t>172</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426" w:history="1">
        <w:r w:rsidR="005C0251" w:rsidRPr="00A635D1">
          <w:rPr>
            <w:rStyle w:val="afffff7"/>
            <w:noProof/>
          </w:rPr>
          <w:t>11. оценка возможного влияния планируемых для размещения объектов местного значения муниципального района на комплексное развитие соответствующей территории</w:t>
        </w:r>
        <w:r w:rsidR="005C0251">
          <w:rPr>
            <w:noProof/>
            <w:webHidden/>
          </w:rPr>
          <w:tab/>
        </w:r>
        <w:r>
          <w:rPr>
            <w:noProof/>
            <w:webHidden/>
          </w:rPr>
          <w:fldChar w:fldCharType="begin"/>
        </w:r>
        <w:r w:rsidR="005C0251">
          <w:rPr>
            <w:noProof/>
            <w:webHidden/>
          </w:rPr>
          <w:instrText xml:space="preserve"> PAGEREF _Toc109053426 \h </w:instrText>
        </w:r>
        <w:r>
          <w:rPr>
            <w:noProof/>
            <w:webHidden/>
          </w:rPr>
        </w:r>
        <w:r>
          <w:rPr>
            <w:noProof/>
            <w:webHidden/>
          </w:rPr>
          <w:fldChar w:fldCharType="separate"/>
        </w:r>
        <w:r w:rsidR="005C0251">
          <w:rPr>
            <w:noProof/>
            <w:webHidden/>
          </w:rPr>
          <w:t>190</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427" w:history="1">
        <w:r w:rsidR="005C0251" w:rsidRPr="00A635D1">
          <w:rPr>
            <w:rStyle w:val="afffff7"/>
            <w:noProof/>
          </w:rPr>
          <w:t>12. Перечень и характеристики основных факторов риска возникновения ЧС природного и техногенного характе</w:t>
        </w:r>
        <w:bookmarkStart w:id="0" w:name="_GoBack"/>
        <w:bookmarkEnd w:id="0"/>
        <w:r w:rsidR="005C0251" w:rsidRPr="00A635D1">
          <w:rPr>
            <w:rStyle w:val="afffff7"/>
            <w:noProof/>
          </w:rPr>
          <w:t>ра.</w:t>
        </w:r>
        <w:r w:rsidR="005C0251">
          <w:rPr>
            <w:noProof/>
            <w:webHidden/>
          </w:rPr>
          <w:tab/>
        </w:r>
        <w:r>
          <w:rPr>
            <w:noProof/>
            <w:webHidden/>
          </w:rPr>
          <w:fldChar w:fldCharType="begin"/>
        </w:r>
        <w:r w:rsidR="005C0251">
          <w:rPr>
            <w:noProof/>
            <w:webHidden/>
          </w:rPr>
          <w:instrText xml:space="preserve"> PAGEREF _Toc109053427 \h </w:instrText>
        </w:r>
        <w:r>
          <w:rPr>
            <w:noProof/>
            <w:webHidden/>
          </w:rPr>
        </w:r>
        <w:r>
          <w:rPr>
            <w:noProof/>
            <w:webHidden/>
          </w:rPr>
          <w:fldChar w:fldCharType="separate"/>
        </w:r>
        <w:r w:rsidR="005C0251">
          <w:rPr>
            <w:noProof/>
            <w:webHidden/>
          </w:rPr>
          <w:t>193</w:t>
        </w:r>
        <w:r>
          <w:rPr>
            <w:noProof/>
            <w:webHidden/>
          </w:rPr>
          <w:fldChar w:fldCharType="end"/>
        </w:r>
      </w:hyperlink>
    </w:p>
    <w:p w:rsidR="005C0251" w:rsidRDefault="00FF64BB">
      <w:pPr>
        <w:pStyle w:val="14"/>
        <w:tabs>
          <w:tab w:val="right" w:leader="underscore" w:pos="9746"/>
        </w:tabs>
        <w:rPr>
          <w:rFonts w:asciiTheme="minorHAnsi" w:eastAsiaTheme="minorEastAsia" w:hAnsiTheme="minorHAnsi" w:cstheme="minorBidi"/>
          <w:b w:val="0"/>
          <w:bCs w:val="0"/>
          <w:caps w:val="0"/>
          <w:noProof/>
          <w:sz w:val="22"/>
          <w:szCs w:val="22"/>
        </w:rPr>
      </w:pPr>
      <w:hyperlink w:anchor="_Toc109053428" w:history="1">
        <w:r w:rsidR="005C0251" w:rsidRPr="00A635D1">
          <w:rPr>
            <w:rStyle w:val="afffff7"/>
            <w:noProof/>
          </w:rPr>
          <w:t>Чрезвычайные ситуации биолого-социального и техногенного характера</w:t>
        </w:r>
        <w:r w:rsidR="005C0251">
          <w:rPr>
            <w:noProof/>
            <w:webHidden/>
          </w:rPr>
          <w:tab/>
        </w:r>
        <w:r>
          <w:rPr>
            <w:noProof/>
            <w:webHidden/>
          </w:rPr>
          <w:fldChar w:fldCharType="begin"/>
        </w:r>
        <w:r w:rsidR="005C0251">
          <w:rPr>
            <w:noProof/>
            <w:webHidden/>
          </w:rPr>
          <w:instrText xml:space="preserve"> PAGEREF _Toc109053428 \h </w:instrText>
        </w:r>
        <w:r>
          <w:rPr>
            <w:noProof/>
            <w:webHidden/>
          </w:rPr>
        </w:r>
        <w:r>
          <w:rPr>
            <w:noProof/>
            <w:webHidden/>
          </w:rPr>
          <w:fldChar w:fldCharType="separate"/>
        </w:r>
        <w:r w:rsidR="005C0251">
          <w:rPr>
            <w:noProof/>
            <w:webHidden/>
          </w:rPr>
          <w:t>204</w:t>
        </w:r>
        <w:r>
          <w:rPr>
            <w:noProof/>
            <w:webHidden/>
          </w:rPr>
          <w:fldChar w:fldCharType="end"/>
        </w:r>
      </w:hyperlink>
    </w:p>
    <w:p w:rsidR="00AC257A" w:rsidRPr="007D7FA2" w:rsidRDefault="00FF64BB" w:rsidP="008C7D89">
      <w:pPr>
        <w:contextualSpacing/>
        <w:rPr>
          <w:color w:val="000000" w:themeColor="text1"/>
        </w:rPr>
      </w:pPr>
      <w:r w:rsidRPr="007D7FA2">
        <w:rPr>
          <w:color w:val="000000" w:themeColor="text1"/>
        </w:rPr>
        <w:fldChar w:fldCharType="end"/>
      </w:r>
      <w:r w:rsidR="00AC257A" w:rsidRPr="007D7FA2">
        <w:rPr>
          <w:color w:val="000000" w:themeColor="text1"/>
        </w:rPr>
        <w:t xml:space="preserve"> </w:t>
      </w:r>
    </w:p>
    <w:p w:rsidR="00F40F3A" w:rsidRDefault="008B1F82" w:rsidP="000170C1">
      <w:pPr>
        <w:pStyle w:val="10"/>
      </w:pPr>
      <w:r w:rsidRPr="007D7FA2">
        <w:br w:type="page"/>
      </w:r>
      <w:bookmarkStart w:id="1" w:name="_Toc497374473"/>
    </w:p>
    <w:p w:rsidR="00F40F3A" w:rsidRDefault="00F40F3A" w:rsidP="000170C1">
      <w:pPr>
        <w:pStyle w:val="10"/>
      </w:pPr>
    </w:p>
    <w:p w:rsidR="00CA0A74" w:rsidRPr="007D7FA2" w:rsidRDefault="00CA0A74" w:rsidP="000170C1">
      <w:pPr>
        <w:pStyle w:val="10"/>
        <w:rPr>
          <w:bCs/>
        </w:rPr>
      </w:pPr>
      <w:bookmarkStart w:id="2" w:name="_Toc109053353"/>
      <w:r w:rsidRPr="007D7FA2">
        <w:t>Материалы по обоснованию</w:t>
      </w:r>
      <w:bookmarkEnd w:id="1"/>
      <w:r w:rsidR="00EF435D" w:rsidRPr="007D7FA2">
        <w:t xml:space="preserve"> </w:t>
      </w:r>
      <w:bookmarkStart w:id="3" w:name="_Toc497374474"/>
      <w:r w:rsidR="006F0588" w:rsidRPr="007D7FA2">
        <w:t>СХЕМ</w:t>
      </w:r>
      <w:r w:rsidR="007513DF" w:rsidRPr="007D7FA2">
        <w:t>Ы</w:t>
      </w:r>
      <w:r w:rsidR="007774D6" w:rsidRPr="007D7FA2">
        <w:t xml:space="preserve"> </w:t>
      </w:r>
      <w:r w:rsidR="006F0588" w:rsidRPr="007D7FA2">
        <w:t>ТЕРРИТОРИАЛЬНОГО ПЛАНИРОВАНИЯ</w:t>
      </w:r>
      <w:r w:rsidR="004C05C4">
        <w:t xml:space="preserve"> </w:t>
      </w:r>
      <w:bookmarkEnd w:id="3"/>
      <w:r w:rsidR="006B6FA9">
        <w:t>Пошехонского</w:t>
      </w:r>
      <w:r w:rsidR="00950565">
        <w:t xml:space="preserve"> района</w:t>
      </w:r>
      <w:bookmarkStart w:id="4" w:name="_Toc42088787"/>
      <w:r w:rsidR="004C05C4">
        <w:t xml:space="preserve"> </w:t>
      </w:r>
      <w:r w:rsidR="006B6FA9">
        <w:t>ЯРОСЛАВСКОЙ</w:t>
      </w:r>
      <w:r w:rsidR="009E4FB0" w:rsidRPr="009E4FB0">
        <w:t xml:space="preserve"> ОБЛАСТИ</w:t>
      </w:r>
      <w:bookmarkEnd w:id="2"/>
      <w:bookmarkEnd w:id="4"/>
    </w:p>
    <w:p w:rsidR="006F0588" w:rsidRPr="007D7FA2" w:rsidRDefault="00CA0A74" w:rsidP="00D77054">
      <w:pPr>
        <w:pStyle w:val="TimesNewRomanCYR12"/>
      </w:pPr>
      <w:r w:rsidRPr="007D7FA2">
        <w:rPr>
          <w:rFonts w:cs="Times New Roman CYR"/>
          <w:caps/>
        </w:rPr>
        <w:t xml:space="preserve"> </w:t>
      </w:r>
      <w:r w:rsidR="006F0588" w:rsidRPr="007D7FA2">
        <w:t>Схема территориального планирования</w:t>
      </w:r>
      <w:r w:rsidR="004C05C4">
        <w:t xml:space="preserve"> </w:t>
      </w:r>
      <w:r w:rsidR="006B6FA9">
        <w:t>Пошехонского</w:t>
      </w:r>
      <w:r w:rsidR="00950565">
        <w:t xml:space="preserve"> района</w:t>
      </w:r>
      <w:r w:rsidR="004C05C4">
        <w:t xml:space="preserve"> </w:t>
      </w:r>
      <w:r w:rsidR="006B6FA9">
        <w:t>Ярославской</w:t>
      </w:r>
      <w:r w:rsidR="009E4FB0">
        <w:t xml:space="preserve"> области</w:t>
      </w:r>
      <w:r w:rsidR="006F0588" w:rsidRPr="007D7FA2">
        <w:t xml:space="preserve"> (далее </w:t>
      </w:r>
      <w:r w:rsidR="004C05C4">
        <w:t>–</w:t>
      </w:r>
      <w:r w:rsidR="006F0588" w:rsidRPr="007D7FA2">
        <w:t xml:space="preserve"> СТП</w:t>
      </w:r>
      <w:r w:rsidR="004C05C4">
        <w:t xml:space="preserve"> </w:t>
      </w:r>
      <w:r w:rsidR="006B6FA9">
        <w:t>Пошехонского</w:t>
      </w:r>
      <w:r w:rsidR="00950565">
        <w:t xml:space="preserve"> района</w:t>
      </w:r>
      <w:r w:rsidR="006F0588" w:rsidRPr="007D7FA2">
        <w:t xml:space="preserve">) является стратегическим градостроительным документом и </w:t>
      </w:r>
      <w:r w:rsidR="003D00C4" w:rsidRPr="007D7FA2">
        <w:t>опреде</w:t>
      </w:r>
      <w:r w:rsidR="006F0588" w:rsidRPr="007D7FA2">
        <w:t xml:space="preserve">ляет </w:t>
      </w:r>
      <w:r w:rsidR="003D00C4" w:rsidRPr="007D7FA2">
        <w:t xml:space="preserve">долгосрочное </w:t>
      </w:r>
      <w:r w:rsidR="006F0588" w:rsidRPr="007D7FA2">
        <w:t xml:space="preserve">территориальное развитие </w:t>
      </w:r>
      <w:r w:rsidR="009337D5">
        <w:t>района</w:t>
      </w:r>
      <w:r w:rsidR="006F0588" w:rsidRPr="007D7FA2">
        <w:t xml:space="preserve"> на 1-ю очередь (до 20</w:t>
      </w:r>
      <w:r w:rsidR="009E4FB0">
        <w:t>3</w:t>
      </w:r>
      <w:r w:rsidR="00305A56">
        <w:t>2</w:t>
      </w:r>
      <w:r w:rsidR="006F0588" w:rsidRPr="007D7FA2">
        <w:t xml:space="preserve"> года) и расчетный срок (до 20</w:t>
      </w:r>
      <w:r w:rsidR="009E4FB0">
        <w:t>4</w:t>
      </w:r>
      <w:r w:rsidR="00305A56">
        <w:t>2</w:t>
      </w:r>
      <w:r w:rsidR="006F0588" w:rsidRPr="007D7FA2">
        <w:t xml:space="preserve"> года).</w:t>
      </w:r>
    </w:p>
    <w:p w:rsidR="009337D5" w:rsidRDefault="004C05C4" w:rsidP="00D77054">
      <w:pPr>
        <w:pStyle w:val="TimesNewRomanCYR12"/>
      </w:pPr>
      <w:r w:rsidRPr="007D7FA2">
        <w:t>СТП</w:t>
      </w:r>
      <w:r>
        <w:t xml:space="preserve"> </w:t>
      </w:r>
      <w:r w:rsidR="006B6FA9">
        <w:t>Пошехонского</w:t>
      </w:r>
      <w:r w:rsidR="00950565">
        <w:t xml:space="preserve"> района</w:t>
      </w:r>
      <w:r w:rsidR="009337D5" w:rsidRPr="007D7FA2">
        <w:t xml:space="preserve"> </w:t>
      </w:r>
      <w:r w:rsidR="00950565">
        <w:t xml:space="preserve">- градостроительный документ, который </w:t>
      </w:r>
      <w:r w:rsidR="006F0588" w:rsidRPr="007D7FA2">
        <w:t xml:space="preserve">составляет основу для разработки всех других документов территориального планирования </w:t>
      </w:r>
      <w:r w:rsidR="009337D5">
        <w:t>района</w:t>
      </w:r>
      <w:r w:rsidR="006F0588" w:rsidRPr="007D7FA2">
        <w:t>, а также обеспечивает согласованное развитие</w:t>
      </w:r>
      <w:r w:rsidR="00E96C23">
        <w:t xml:space="preserve"> </w:t>
      </w:r>
      <w:r w:rsidR="006B6FA9">
        <w:t>Пошехонского</w:t>
      </w:r>
      <w:r w:rsidR="00AC5C6D">
        <w:t xml:space="preserve"> района</w:t>
      </w:r>
      <w:r w:rsidR="009337D5" w:rsidRPr="007D7FA2">
        <w:t xml:space="preserve"> </w:t>
      </w:r>
      <w:r w:rsidR="006F0588" w:rsidRPr="007D7FA2">
        <w:t>в составе</w:t>
      </w:r>
      <w:r>
        <w:t xml:space="preserve"> </w:t>
      </w:r>
      <w:r w:rsidR="006B6FA9">
        <w:t>Ярославской</w:t>
      </w:r>
      <w:r w:rsidR="00C621EC">
        <w:t xml:space="preserve"> области</w:t>
      </w:r>
      <w:r w:rsidR="009E4FB0">
        <w:t>.</w:t>
      </w:r>
    </w:p>
    <w:p w:rsidR="008E2EED" w:rsidRDefault="008E2EED" w:rsidP="00D77054">
      <w:pPr>
        <w:pStyle w:val="TimesNewRomanCYR12"/>
      </w:pPr>
      <w:r w:rsidRPr="007D7FA2">
        <w:t>С</w:t>
      </w:r>
      <w:r>
        <w:t xml:space="preserve">хема территориального планирования </w:t>
      </w:r>
      <w:r w:rsidR="006B6FA9">
        <w:t>Пошехонского</w:t>
      </w:r>
      <w:r w:rsidR="00950565">
        <w:t xml:space="preserve"> района</w:t>
      </w:r>
      <w:r>
        <w:t xml:space="preserve"> актуализирована в с</w:t>
      </w:r>
      <w:r w:rsidR="00206D3A">
        <w:t>оответствие с основными требованиями и положениями, которые установил</w:t>
      </w:r>
      <w:r w:rsidR="00305A56">
        <w:t>и</w:t>
      </w:r>
      <w:r w:rsidR="00206D3A">
        <w:t>:</w:t>
      </w:r>
    </w:p>
    <w:p w:rsidR="00206D3A" w:rsidRPr="00206D3A" w:rsidRDefault="00206D3A" w:rsidP="00D77054">
      <w:pPr>
        <w:numPr>
          <w:ilvl w:val="0"/>
          <w:numId w:val="49"/>
        </w:numPr>
        <w:spacing w:before="120" w:line="276" w:lineRule="auto"/>
        <w:ind w:hanging="578"/>
        <w:jc w:val="both"/>
        <w:rPr>
          <w:bCs/>
          <w:szCs w:val="24"/>
          <w:lang w:eastAsia="en-US"/>
        </w:rPr>
      </w:pPr>
      <w:r w:rsidRPr="00206D3A">
        <w:rPr>
          <w:bCs/>
          <w:szCs w:val="24"/>
          <w:lang w:eastAsia="en-US"/>
        </w:rPr>
        <w:t>Градостроительный кодекс Российской Федерации;</w:t>
      </w:r>
    </w:p>
    <w:p w:rsidR="00206D3A" w:rsidRPr="00206D3A" w:rsidRDefault="00206D3A" w:rsidP="00D77054">
      <w:pPr>
        <w:numPr>
          <w:ilvl w:val="0"/>
          <w:numId w:val="49"/>
        </w:numPr>
        <w:spacing w:line="276" w:lineRule="auto"/>
        <w:ind w:hanging="578"/>
        <w:jc w:val="both"/>
        <w:rPr>
          <w:bCs/>
          <w:szCs w:val="24"/>
          <w:lang w:eastAsia="en-US"/>
        </w:rPr>
      </w:pPr>
      <w:r w:rsidRPr="00206D3A">
        <w:rPr>
          <w:bCs/>
          <w:szCs w:val="24"/>
          <w:lang w:eastAsia="en-US"/>
        </w:rPr>
        <w:t>Земельный кодекс Российской Федерации;</w:t>
      </w:r>
    </w:p>
    <w:p w:rsidR="00206D3A" w:rsidRPr="00206D3A" w:rsidRDefault="00206D3A" w:rsidP="00D77054">
      <w:pPr>
        <w:numPr>
          <w:ilvl w:val="0"/>
          <w:numId w:val="49"/>
        </w:numPr>
        <w:spacing w:line="276" w:lineRule="auto"/>
        <w:ind w:hanging="578"/>
        <w:jc w:val="both"/>
        <w:rPr>
          <w:bCs/>
          <w:szCs w:val="24"/>
          <w:lang w:eastAsia="en-US"/>
        </w:rPr>
      </w:pPr>
      <w:r w:rsidRPr="00206D3A">
        <w:rPr>
          <w:bCs/>
          <w:szCs w:val="24"/>
          <w:lang w:eastAsia="en-US"/>
        </w:rPr>
        <w:t>Водный кодекс Российской Федерации;</w:t>
      </w:r>
    </w:p>
    <w:p w:rsidR="00206D3A" w:rsidRPr="00206D3A" w:rsidRDefault="00206D3A" w:rsidP="00D77054">
      <w:pPr>
        <w:numPr>
          <w:ilvl w:val="0"/>
          <w:numId w:val="49"/>
        </w:numPr>
        <w:spacing w:line="276" w:lineRule="auto"/>
        <w:ind w:hanging="578"/>
        <w:jc w:val="both"/>
        <w:rPr>
          <w:bCs/>
          <w:szCs w:val="24"/>
          <w:lang w:eastAsia="en-US"/>
        </w:rPr>
      </w:pPr>
      <w:r w:rsidRPr="00206D3A">
        <w:rPr>
          <w:bCs/>
          <w:szCs w:val="24"/>
          <w:lang w:eastAsia="en-US"/>
        </w:rPr>
        <w:t>Лесной кодекс Российской Федерации;</w:t>
      </w:r>
    </w:p>
    <w:p w:rsidR="00206D3A" w:rsidRPr="00206D3A" w:rsidRDefault="00206D3A" w:rsidP="00D77054">
      <w:pPr>
        <w:numPr>
          <w:ilvl w:val="0"/>
          <w:numId w:val="49"/>
        </w:numPr>
        <w:spacing w:line="276" w:lineRule="auto"/>
        <w:ind w:hanging="578"/>
        <w:jc w:val="both"/>
        <w:rPr>
          <w:bCs/>
          <w:szCs w:val="24"/>
          <w:lang w:eastAsia="en-US"/>
        </w:rPr>
      </w:pPr>
      <w:r w:rsidRPr="00206D3A">
        <w:rPr>
          <w:bCs/>
          <w:szCs w:val="24"/>
          <w:lang w:eastAsia="en-US"/>
        </w:rPr>
        <w:t>Федеральный закон от 29.12.2004 № 191-ФЗ «О введении в действие Градостроительного кодекса Российской Федерации»;</w:t>
      </w:r>
    </w:p>
    <w:p w:rsidR="00206D3A" w:rsidRPr="00206D3A" w:rsidRDefault="00206D3A" w:rsidP="00D77054">
      <w:pPr>
        <w:numPr>
          <w:ilvl w:val="0"/>
          <w:numId w:val="49"/>
        </w:numPr>
        <w:spacing w:line="276" w:lineRule="auto"/>
        <w:ind w:hanging="578"/>
        <w:jc w:val="both"/>
        <w:rPr>
          <w:bCs/>
          <w:szCs w:val="24"/>
          <w:lang w:eastAsia="en-US"/>
        </w:rPr>
      </w:pPr>
      <w:r w:rsidRPr="00206D3A">
        <w:rPr>
          <w:bCs/>
          <w:szCs w:val="24"/>
          <w:lang w:eastAsia="en-US"/>
        </w:rPr>
        <w:t>Федеральный закон от 25.10.2001 № 137-ФЗ «О введении в действии Земельного кодекса Российской Федерации»;</w:t>
      </w:r>
    </w:p>
    <w:p w:rsidR="00206D3A" w:rsidRPr="00206D3A" w:rsidRDefault="00206D3A" w:rsidP="00D77054">
      <w:pPr>
        <w:numPr>
          <w:ilvl w:val="0"/>
          <w:numId w:val="49"/>
        </w:numPr>
        <w:spacing w:line="276" w:lineRule="auto"/>
        <w:ind w:hanging="578"/>
        <w:jc w:val="both"/>
        <w:rPr>
          <w:bCs/>
          <w:szCs w:val="24"/>
          <w:lang w:eastAsia="en-US"/>
        </w:rPr>
      </w:pPr>
      <w:r w:rsidRPr="00206D3A">
        <w:rPr>
          <w:bCs/>
          <w:szCs w:val="24"/>
          <w:lang w:eastAsia="en-US"/>
        </w:rPr>
        <w:t>Федеральный закон от 10.01.2002 № 7-ФЗ «Об охране окружающей среды»;</w:t>
      </w:r>
    </w:p>
    <w:p w:rsidR="00206D3A" w:rsidRPr="00206D3A" w:rsidRDefault="00206D3A" w:rsidP="00D77054">
      <w:pPr>
        <w:numPr>
          <w:ilvl w:val="0"/>
          <w:numId w:val="49"/>
        </w:numPr>
        <w:spacing w:line="276" w:lineRule="auto"/>
        <w:ind w:hanging="578"/>
        <w:jc w:val="both"/>
        <w:rPr>
          <w:bCs/>
          <w:szCs w:val="24"/>
          <w:lang w:eastAsia="en-US"/>
        </w:rPr>
      </w:pPr>
      <w:r w:rsidRPr="00206D3A">
        <w:rPr>
          <w:bCs/>
          <w:szCs w:val="24"/>
          <w:lang w:eastAsia="en-US"/>
        </w:rPr>
        <w:t>Федеральный закон от 30.03.1999 № 52-ФЗ «О санитарно- эпидемиологическом благополучии населения»;</w:t>
      </w:r>
    </w:p>
    <w:p w:rsidR="00206D3A" w:rsidRPr="00206D3A" w:rsidRDefault="00206D3A" w:rsidP="00D77054">
      <w:pPr>
        <w:numPr>
          <w:ilvl w:val="0"/>
          <w:numId w:val="49"/>
        </w:numPr>
        <w:spacing w:line="276" w:lineRule="auto"/>
        <w:ind w:hanging="578"/>
        <w:jc w:val="both"/>
        <w:rPr>
          <w:bCs/>
          <w:szCs w:val="24"/>
          <w:lang w:eastAsia="en-US"/>
        </w:rPr>
      </w:pPr>
      <w:r w:rsidRPr="00206D3A">
        <w:rPr>
          <w:bCs/>
          <w:szCs w:val="24"/>
          <w:lang w:eastAsia="en-US"/>
        </w:rPr>
        <w:t>Федеральный закон от 14.03.1995№ 33-ФЗ «Об особо охраняемых природных территориях»;</w:t>
      </w:r>
    </w:p>
    <w:p w:rsidR="00206D3A" w:rsidRPr="00206D3A" w:rsidRDefault="00206D3A" w:rsidP="00D77054">
      <w:pPr>
        <w:numPr>
          <w:ilvl w:val="0"/>
          <w:numId w:val="49"/>
        </w:numPr>
        <w:spacing w:line="276" w:lineRule="auto"/>
        <w:ind w:hanging="578"/>
        <w:jc w:val="both"/>
        <w:rPr>
          <w:bCs/>
          <w:szCs w:val="24"/>
          <w:lang w:eastAsia="en-US"/>
        </w:rPr>
      </w:pPr>
      <w:r w:rsidRPr="00206D3A">
        <w:rPr>
          <w:bCs/>
          <w:szCs w:val="24"/>
          <w:lang w:eastAsia="en-US"/>
        </w:rPr>
        <w:t>Федеральный закон от 25.06.2002 № 73-ФЗ «Об объектах культурного наследия (памятниках истории и культуры) народов Российской Федерации»;</w:t>
      </w:r>
    </w:p>
    <w:p w:rsidR="00206D3A" w:rsidRPr="00206D3A" w:rsidRDefault="00206D3A" w:rsidP="00D77054">
      <w:pPr>
        <w:numPr>
          <w:ilvl w:val="0"/>
          <w:numId w:val="49"/>
        </w:numPr>
        <w:spacing w:line="276" w:lineRule="auto"/>
        <w:ind w:hanging="578"/>
        <w:jc w:val="both"/>
        <w:rPr>
          <w:bCs/>
          <w:szCs w:val="24"/>
          <w:lang w:eastAsia="en-US"/>
        </w:rPr>
      </w:pPr>
      <w:r w:rsidRPr="00206D3A">
        <w:rPr>
          <w:bCs/>
          <w:szCs w:val="24"/>
          <w:lang w:eastAsia="en-US"/>
        </w:rPr>
        <w:t>Федеральный закон от 06.10.2003 № 131-ФЗ «Об общих принципах организации местного самоуправления в Российской Федерации»;</w:t>
      </w:r>
    </w:p>
    <w:p w:rsidR="00206D3A" w:rsidRPr="00206D3A" w:rsidRDefault="00206D3A" w:rsidP="00D77054">
      <w:pPr>
        <w:numPr>
          <w:ilvl w:val="0"/>
          <w:numId w:val="49"/>
        </w:numPr>
        <w:spacing w:line="276" w:lineRule="auto"/>
        <w:ind w:hanging="578"/>
        <w:jc w:val="both"/>
        <w:rPr>
          <w:bCs/>
          <w:szCs w:val="24"/>
          <w:lang w:eastAsia="en-US"/>
        </w:rPr>
      </w:pPr>
      <w:r w:rsidRPr="00206D3A">
        <w:rPr>
          <w:bCs/>
          <w:szCs w:val="24"/>
          <w:lang w:eastAsia="en-US"/>
        </w:rPr>
        <w:t>Федеральный закон от 08.11.2007 № 257-ФЗ «Об автомобильных дорогах и о дорожной деятельности в Российской Федерации, о внесении изменений в отдельные законодательные акты Российской Федерации»;</w:t>
      </w:r>
    </w:p>
    <w:p w:rsidR="00206D3A" w:rsidRPr="00206D3A" w:rsidRDefault="00206D3A" w:rsidP="00D77054">
      <w:pPr>
        <w:numPr>
          <w:ilvl w:val="0"/>
          <w:numId w:val="49"/>
        </w:numPr>
        <w:spacing w:line="276" w:lineRule="auto"/>
        <w:ind w:hanging="578"/>
        <w:jc w:val="both"/>
        <w:rPr>
          <w:bCs/>
          <w:szCs w:val="24"/>
          <w:lang w:eastAsia="en-US"/>
        </w:rPr>
      </w:pPr>
      <w:r w:rsidRPr="00206D3A">
        <w:rPr>
          <w:bCs/>
          <w:szCs w:val="24"/>
          <w:lang w:eastAsia="en-US"/>
        </w:rPr>
        <w:t>Федеральный закон от 28.06.2014 № 172-ФЗ «О стратегическом планировании в Российской Федерации»;</w:t>
      </w:r>
    </w:p>
    <w:p w:rsidR="00206D3A" w:rsidRPr="00206D3A" w:rsidRDefault="00206D3A" w:rsidP="00D77054">
      <w:pPr>
        <w:numPr>
          <w:ilvl w:val="0"/>
          <w:numId w:val="49"/>
        </w:numPr>
        <w:spacing w:line="276" w:lineRule="auto"/>
        <w:ind w:hanging="578"/>
        <w:jc w:val="both"/>
        <w:rPr>
          <w:bCs/>
          <w:szCs w:val="24"/>
          <w:lang w:eastAsia="en-US"/>
        </w:rPr>
      </w:pPr>
      <w:r w:rsidRPr="00206D3A">
        <w:rPr>
          <w:bCs/>
          <w:szCs w:val="24"/>
          <w:lang w:eastAsia="en-US"/>
        </w:rPr>
        <w:t>Федеральный закон от 24.07.2007 № 221-ФЗ «О кадастровой деятельности»;</w:t>
      </w:r>
    </w:p>
    <w:p w:rsidR="00206D3A" w:rsidRPr="00206D3A" w:rsidRDefault="00206D3A" w:rsidP="00D77054">
      <w:pPr>
        <w:numPr>
          <w:ilvl w:val="0"/>
          <w:numId w:val="49"/>
        </w:numPr>
        <w:spacing w:line="276" w:lineRule="auto"/>
        <w:ind w:hanging="578"/>
        <w:jc w:val="both"/>
        <w:rPr>
          <w:bCs/>
          <w:szCs w:val="24"/>
          <w:lang w:eastAsia="en-US"/>
        </w:rPr>
      </w:pPr>
      <w:r w:rsidRPr="00206D3A">
        <w:rPr>
          <w:bCs/>
          <w:szCs w:val="24"/>
          <w:lang w:eastAsia="en-US"/>
        </w:rPr>
        <w:t xml:space="preserve">Федеральный закон от 13.07.2015 N 218-ФЗ «О государственной регистрации недвижимости»; </w:t>
      </w:r>
    </w:p>
    <w:p w:rsidR="00206D3A" w:rsidRPr="00206D3A" w:rsidRDefault="00206D3A" w:rsidP="00D77054">
      <w:pPr>
        <w:numPr>
          <w:ilvl w:val="0"/>
          <w:numId w:val="49"/>
        </w:numPr>
        <w:spacing w:line="276" w:lineRule="auto"/>
        <w:ind w:hanging="578"/>
        <w:jc w:val="both"/>
        <w:rPr>
          <w:bCs/>
          <w:szCs w:val="24"/>
          <w:lang w:eastAsia="en-US"/>
        </w:rPr>
      </w:pPr>
      <w:r w:rsidRPr="00206D3A">
        <w:rPr>
          <w:bCs/>
          <w:szCs w:val="24"/>
          <w:lang w:eastAsia="en-US"/>
        </w:rPr>
        <w:t xml:space="preserve">Приказ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7 декабря 2016 г. № 793»; </w:t>
      </w:r>
    </w:p>
    <w:p w:rsidR="00206D3A" w:rsidRPr="00206D3A" w:rsidRDefault="00206D3A" w:rsidP="00D77054">
      <w:pPr>
        <w:numPr>
          <w:ilvl w:val="0"/>
          <w:numId w:val="49"/>
        </w:numPr>
        <w:spacing w:line="276" w:lineRule="auto"/>
        <w:ind w:hanging="578"/>
        <w:jc w:val="both"/>
        <w:rPr>
          <w:bCs/>
          <w:szCs w:val="24"/>
          <w:lang w:eastAsia="en-US"/>
        </w:rPr>
      </w:pPr>
      <w:r w:rsidRPr="00206D3A">
        <w:rPr>
          <w:bCs/>
          <w:szCs w:val="24"/>
          <w:lang w:eastAsia="en-US"/>
        </w:rPr>
        <w:t>схемы территориального планирования Российской Федерации;</w:t>
      </w:r>
    </w:p>
    <w:p w:rsidR="00206D3A" w:rsidRPr="00206D3A" w:rsidRDefault="00206D3A" w:rsidP="00D77054">
      <w:pPr>
        <w:numPr>
          <w:ilvl w:val="0"/>
          <w:numId w:val="49"/>
        </w:numPr>
        <w:spacing w:line="276" w:lineRule="auto"/>
        <w:ind w:hanging="578"/>
        <w:jc w:val="both"/>
        <w:rPr>
          <w:bCs/>
          <w:szCs w:val="24"/>
          <w:lang w:eastAsia="en-US"/>
        </w:rPr>
      </w:pPr>
      <w:r w:rsidRPr="00206D3A">
        <w:rPr>
          <w:bCs/>
          <w:szCs w:val="24"/>
          <w:lang w:eastAsia="en-US"/>
        </w:rPr>
        <w:t xml:space="preserve">стратегии (программы) развития отдельных отраслей экономики, </w:t>
      </w:r>
    </w:p>
    <w:p w:rsidR="00206D3A" w:rsidRDefault="00206D3A" w:rsidP="00D77054">
      <w:pPr>
        <w:numPr>
          <w:ilvl w:val="0"/>
          <w:numId w:val="49"/>
        </w:numPr>
        <w:spacing w:line="276" w:lineRule="auto"/>
        <w:ind w:hanging="578"/>
        <w:jc w:val="both"/>
        <w:rPr>
          <w:bCs/>
          <w:szCs w:val="24"/>
          <w:lang w:eastAsia="en-US"/>
        </w:rPr>
      </w:pPr>
      <w:r w:rsidRPr="00206D3A">
        <w:rPr>
          <w:bCs/>
          <w:szCs w:val="24"/>
          <w:lang w:eastAsia="en-US"/>
        </w:rPr>
        <w:t>приоритетные национальные проекты;</w:t>
      </w:r>
    </w:p>
    <w:p w:rsidR="00305A56" w:rsidRPr="00206D3A" w:rsidRDefault="00305A56" w:rsidP="00D77054">
      <w:pPr>
        <w:spacing w:line="276" w:lineRule="auto"/>
        <w:ind w:left="1069"/>
        <w:jc w:val="both"/>
        <w:rPr>
          <w:bCs/>
          <w:szCs w:val="24"/>
          <w:lang w:eastAsia="en-US"/>
        </w:rPr>
      </w:pPr>
    </w:p>
    <w:p w:rsidR="00206D3A" w:rsidRDefault="00206D3A" w:rsidP="00D77054">
      <w:pPr>
        <w:numPr>
          <w:ilvl w:val="0"/>
          <w:numId w:val="49"/>
        </w:numPr>
        <w:spacing w:line="276" w:lineRule="auto"/>
        <w:ind w:left="1276" w:hanging="567"/>
        <w:jc w:val="both"/>
        <w:rPr>
          <w:bCs/>
          <w:szCs w:val="24"/>
          <w:lang w:eastAsia="en-US"/>
        </w:rPr>
      </w:pPr>
      <w:r w:rsidRPr="00206D3A">
        <w:rPr>
          <w:bCs/>
          <w:szCs w:val="24"/>
          <w:lang w:eastAsia="en-US"/>
        </w:rPr>
        <w:lastRenderedPageBreak/>
        <w:t xml:space="preserve">Закон </w:t>
      </w:r>
      <w:r w:rsidR="006B6FA9">
        <w:rPr>
          <w:bCs/>
          <w:szCs w:val="24"/>
          <w:lang w:eastAsia="en-US"/>
        </w:rPr>
        <w:t>Ярославской</w:t>
      </w:r>
      <w:r w:rsidRPr="00206D3A">
        <w:rPr>
          <w:bCs/>
          <w:szCs w:val="24"/>
          <w:lang w:eastAsia="en-US"/>
        </w:rPr>
        <w:t xml:space="preserve"> области</w:t>
      </w:r>
      <w:r w:rsidR="00DA6A4C">
        <w:rPr>
          <w:bCs/>
          <w:szCs w:val="24"/>
          <w:lang w:eastAsia="en-US"/>
        </w:rPr>
        <w:t xml:space="preserve"> от 11.10.2006 №66-З (изм. 27.12.2021) </w:t>
      </w:r>
      <w:r w:rsidRPr="00206D3A">
        <w:rPr>
          <w:bCs/>
          <w:szCs w:val="24"/>
          <w:lang w:eastAsia="en-US"/>
        </w:rPr>
        <w:t xml:space="preserve">«О градостроительной деятельности </w:t>
      </w:r>
      <w:r w:rsidR="00DA6A4C">
        <w:rPr>
          <w:bCs/>
          <w:szCs w:val="24"/>
          <w:lang w:eastAsia="en-US"/>
        </w:rPr>
        <w:t>на территории</w:t>
      </w:r>
      <w:r w:rsidRPr="00206D3A">
        <w:rPr>
          <w:bCs/>
          <w:szCs w:val="24"/>
          <w:lang w:eastAsia="en-US"/>
        </w:rPr>
        <w:t xml:space="preserve"> </w:t>
      </w:r>
      <w:r w:rsidR="006B6FA9">
        <w:rPr>
          <w:bCs/>
          <w:szCs w:val="24"/>
          <w:lang w:eastAsia="en-US"/>
        </w:rPr>
        <w:t>Ярославской</w:t>
      </w:r>
      <w:r w:rsidRPr="00206D3A">
        <w:rPr>
          <w:bCs/>
          <w:szCs w:val="24"/>
          <w:lang w:eastAsia="en-US"/>
        </w:rPr>
        <w:t xml:space="preserve"> области»;</w:t>
      </w:r>
    </w:p>
    <w:p w:rsidR="00206D3A" w:rsidRPr="00206D3A" w:rsidRDefault="00206D3A" w:rsidP="00D77054">
      <w:pPr>
        <w:numPr>
          <w:ilvl w:val="0"/>
          <w:numId w:val="49"/>
        </w:numPr>
        <w:ind w:hanging="578"/>
        <w:jc w:val="both"/>
        <w:rPr>
          <w:bCs/>
          <w:szCs w:val="24"/>
        </w:rPr>
      </w:pPr>
      <w:r w:rsidRPr="00206D3A">
        <w:rPr>
          <w:bCs/>
          <w:szCs w:val="24"/>
        </w:rPr>
        <w:t xml:space="preserve">иные законы и нормативные правовые акты Российской Федерации и </w:t>
      </w:r>
      <w:r w:rsidR="006B6FA9">
        <w:rPr>
          <w:bCs/>
          <w:szCs w:val="24"/>
        </w:rPr>
        <w:t>Ярославской</w:t>
      </w:r>
      <w:r w:rsidRPr="00206D3A">
        <w:rPr>
          <w:bCs/>
          <w:szCs w:val="24"/>
        </w:rPr>
        <w:t xml:space="preserve"> области, регламентирующие вопросы развития территории;</w:t>
      </w:r>
    </w:p>
    <w:p w:rsidR="00206D3A" w:rsidRPr="00206D3A" w:rsidRDefault="00206D3A" w:rsidP="00D77054">
      <w:pPr>
        <w:numPr>
          <w:ilvl w:val="0"/>
          <w:numId w:val="49"/>
        </w:numPr>
        <w:ind w:hanging="578"/>
        <w:jc w:val="both"/>
        <w:rPr>
          <w:bCs/>
          <w:szCs w:val="24"/>
        </w:rPr>
      </w:pPr>
      <w:r w:rsidRPr="00206D3A">
        <w:rPr>
          <w:bCs/>
          <w:szCs w:val="24"/>
        </w:rPr>
        <w:t>программы, принятые в установленном порядке и реализуемы</w:t>
      </w:r>
      <w:r w:rsidR="003705C7">
        <w:rPr>
          <w:bCs/>
          <w:szCs w:val="24"/>
        </w:rPr>
        <w:t>е</w:t>
      </w:r>
      <w:r w:rsidRPr="00206D3A">
        <w:rPr>
          <w:bCs/>
          <w:szCs w:val="24"/>
        </w:rPr>
        <w:t xml:space="preserve"> за счет средств федерального бюджета, бюджета </w:t>
      </w:r>
      <w:r w:rsidR="006B6FA9">
        <w:rPr>
          <w:bCs/>
          <w:szCs w:val="24"/>
          <w:lang w:eastAsia="en-US"/>
        </w:rPr>
        <w:t>Ярославской</w:t>
      </w:r>
      <w:r w:rsidRPr="00206D3A">
        <w:rPr>
          <w:bCs/>
          <w:szCs w:val="24"/>
        </w:rPr>
        <w:t xml:space="preserve"> области, местных бюджетов, предусматривающие создание на территории </w:t>
      </w:r>
      <w:r w:rsidR="006B6FA9">
        <w:rPr>
          <w:bCs/>
          <w:szCs w:val="24"/>
          <w:lang w:eastAsia="en-US"/>
        </w:rPr>
        <w:t>Ярославской</w:t>
      </w:r>
      <w:r w:rsidRPr="00206D3A">
        <w:rPr>
          <w:bCs/>
          <w:szCs w:val="24"/>
        </w:rPr>
        <w:t xml:space="preserve"> области объектов федерального значения, объектов регионального значения, объектов местного значения;</w:t>
      </w:r>
    </w:p>
    <w:p w:rsidR="00206D3A" w:rsidRPr="00206D3A" w:rsidRDefault="00206D3A" w:rsidP="00D77054">
      <w:pPr>
        <w:numPr>
          <w:ilvl w:val="0"/>
          <w:numId w:val="49"/>
        </w:numPr>
        <w:ind w:hanging="578"/>
        <w:jc w:val="both"/>
        <w:rPr>
          <w:bCs/>
          <w:szCs w:val="24"/>
        </w:rPr>
      </w:pPr>
      <w:r w:rsidRPr="00206D3A">
        <w:rPr>
          <w:bCs/>
          <w:szCs w:val="24"/>
        </w:rPr>
        <w:t>решения органов государственной власти, иных главных распорядителей средств регионального бюджета, предусматривающие создание объектов регионального значения;</w:t>
      </w:r>
    </w:p>
    <w:p w:rsidR="00206D3A" w:rsidRPr="003F7F61" w:rsidRDefault="00206D3A" w:rsidP="00D77054">
      <w:pPr>
        <w:numPr>
          <w:ilvl w:val="0"/>
          <w:numId w:val="49"/>
        </w:numPr>
        <w:ind w:hanging="578"/>
        <w:jc w:val="both"/>
        <w:rPr>
          <w:rFonts w:ascii="Calibri" w:hAnsi="Calibri"/>
          <w:bCs/>
          <w:szCs w:val="24"/>
        </w:rPr>
      </w:pPr>
      <w:r w:rsidRPr="00206D3A">
        <w:rPr>
          <w:bCs/>
          <w:szCs w:val="24"/>
        </w:rPr>
        <w:t xml:space="preserve">инвестиционные программы субъектов естественных монополий, организаций коммунального комплекса, предусматривающие строительство, реконструкцию объектов регионального значения на территории </w:t>
      </w:r>
      <w:r w:rsidR="006B6FA9">
        <w:rPr>
          <w:bCs/>
          <w:szCs w:val="24"/>
          <w:lang w:eastAsia="en-US"/>
        </w:rPr>
        <w:t>Ярославской</w:t>
      </w:r>
      <w:r w:rsidRPr="00206D3A">
        <w:rPr>
          <w:bCs/>
          <w:szCs w:val="24"/>
        </w:rPr>
        <w:t xml:space="preserve"> области.</w:t>
      </w:r>
    </w:p>
    <w:p w:rsidR="00206D3A" w:rsidRDefault="00DB4061" w:rsidP="00D77054">
      <w:pPr>
        <w:pStyle w:val="TimesNewRomanCYR12"/>
      </w:pPr>
      <w:r w:rsidRPr="00DB4061">
        <w:t>В схеме территориального планирования не применяются положения статьи 19 Градостроительного кодекса Российской Федерации в части пункта 3 и 4 части 1 и пункта 2 части 2, в связи с тем, что на территории муниципального района межселенные территории отсутствуют.</w:t>
      </w:r>
    </w:p>
    <w:p w:rsidR="00310553" w:rsidRDefault="00310553" w:rsidP="00D77054">
      <w:pPr>
        <w:pStyle w:val="TimesNewRomanCYR12"/>
      </w:pPr>
      <w:r w:rsidRPr="00310553">
        <w:t>В схеме территориального планирования не применяются положения статьи 19 Градостроительного кодекса Российской Федерации в части пункта части 8, в связи с тем, что на территории</w:t>
      </w:r>
      <w:r w:rsidR="00E96C23">
        <w:t xml:space="preserve"> </w:t>
      </w:r>
      <w:r w:rsidR="006B6FA9">
        <w:t>Пошехонского</w:t>
      </w:r>
      <w:r w:rsidRPr="00310553">
        <w:t xml:space="preserve"> района особо</w:t>
      </w:r>
      <w:r>
        <w:t xml:space="preserve"> экономические зоны отсутствуют</w:t>
      </w:r>
      <w:r w:rsidRPr="00310553">
        <w:t xml:space="preserve">.  </w:t>
      </w:r>
    </w:p>
    <w:p w:rsidR="006871CB" w:rsidRDefault="006871CB" w:rsidP="00D77054">
      <w:pPr>
        <w:pStyle w:val="TimesNewRomanCYR12"/>
      </w:pPr>
      <w:r w:rsidRPr="006871CB">
        <w:t xml:space="preserve">Цели, задачи и мероприятия «Схемы территориального планирования </w:t>
      </w:r>
      <w:r w:rsidR="006B6FA9">
        <w:t>Пошехонского</w:t>
      </w:r>
      <w:r w:rsidR="00950565">
        <w:t xml:space="preserve"> района</w:t>
      </w:r>
      <w:r w:rsidRPr="006871CB">
        <w:t xml:space="preserve"> разработаны на основе программы «Стратегия социально-экономического развития </w:t>
      </w:r>
      <w:r w:rsidR="006B6FA9">
        <w:t>Ярославской</w:t>
      </w:r>
      <w:r w:rsidRPr="006871CB">
        <w:t xml:space="preserve"> области до 2030 года»</w:t>
      </w:r>
      <w:r w:rsidR="00383800">
        <w:t xml:space="preserve"> </w:t>
      </w:r>
      <w:r w:rsidR="00383800" w:rsidRPr="00383800">
        <w:t>от 6 марта 2014 года N 188-п</w:t>
      </w:r>
      <w:r w:rsidR="00383800">
        <w:t xml:space="preserve"> (изм.</w:t>
      </w:r>
      <w:r w:rsidR="00383800" w:rsidRPr="00383800">
        <w:rPr>
          <w:rFonts w:ascii="Arial" w:hAnsi="Arial" w:cs="Arial"/>
          <w:color w:val="444444"/>
          <w:szCs w:val="20"/>
          <w:shd w:val="clear" w:color="auto" w:fill="FFFFFF"/>
        </w:rPr>
        <w:t xml:space="preserve"> </w:t>
      </w:r>
      <w:r w:rsidR="00383800" w:rsidRPr="00383800">
        <w:t>28 декабря 2021 года</w:t>
      </w:r>
      <w:r w:rsidR="00383800">
        <w:t>)</w:t>
      </w:r>
      <w:r w:rsidRPr="006871CB">
        <w:t xml:space="preserve">, государственных программ Российской Федерации, федеральных целевых программ и государственных программ </w:t>
      </w:r>
      <w:r w:rsidR="006B6FA9">
        <w:t>Ярославской</w:t>
      </w:r>
      <w:r w:rsidRPr="006871CB">
        <w:t xml:space="preserve"> области.</w:t>
      </w:r>
    </w:p>
    <w:p w:rsidR="004D623B" w:rsidRPr="004D623B" w:rsidRDefault="004D623B" w:rsidP="00D77054">
      <w:pPr>
        <w:pStyle w:val="TimesNewRomanCYR12"/>
      </w:pPr>
      <w:r w:rsidRPr="004D623B">
        <w:t>Проектом учтены цели, установленные Стратегией экономической безопасности Российской Федерации на период до 2030 года</w:t>
      </w:r>
      <w:r>
        <w:t xml:space="preserve"> (у</w:t>
      </w:r>
      <w:r w:rsidRPr="004D623B">
        <w:t>тверждена Указом Президента РФ от 13.05.2017 N 208</w:t>
      </w:r>
      <w:r>
        <w:t>)</w:t>
      </w:r>
      <w:r w:rsidRPr="004D623B">
        <w:t xml:space="preserve"> по реализации направлений, касающихся сбалансированного пространственного и регионального развития Российской Федерации, укрепления единства ее экономического пространства, в том числе:</w:t>
      </w:r>
    </w:p>
    <w:p w:rsidR="004D623B" w:rsidRPr="004D623B" w:rsidRDefault="004D623B" w:rsidP="00D77054">
      <w:pPr>
        <w:pStyle w:val="TimesNewRomanCYR12"/>
      </w:pPr>
      <w:r w:rsidRPr="004D623B">
        <w:t>1) совершенствование системы территориального планирования с учетом вызовов и угроз национальной безопасности Российской Федерации;</w:t>
      </w:r>
    </w:p>
    <w:p w:rsidR="004D623B" w:rsidRPr="004D623B" w:rsidRDefault="004D623B" w:rsidP="00D77054">
      <w:pPr>
        <w:pStyle w:val="TimesNewRomanCYR12"/>
      </w:pPr>
      <w:r w:rsidRPr="004D623B">
        <w:t>2) совершенствование национальной системы расселения, создание условий для развития городских агломераций;</w:t>
      </w:r>
    </w:p>
    <w:p w:rsidR="004D623B" w:rsidRPr="004D623B" w:rsidRDefault="004D623B" w:rsidP="00D77054">
      <w:pPr>
        <w:pStyle w:val="TimesNewRomanCYR12"/>
      </w:pPr>
      <w:r w:rsidRPr="004D623B">
        <w:t>3) сокращение уровня межрегиональной дифференциации в социально-экономическом развитии субъектов Российской Федерации;</w:t>
      </w:r>
    </w:p>
    <w:p w:rsidR="004D623B" w:rsidRDefault="004D623B" w:rsidP="00D77054">
      <w:pPr>
        <w:pStyle w:val="TimesNewRomanCYR12"/>
      </w:pPr>
      <w:r w:rsidRPr="004D623B">
        <w:t>4) расширение и укрепление хозяйственных связей между субъектами Российской Федерации, создание межрегиональных производственных и инфраструктурных кластеров.</w:t>
      </w:r>
    </w:p>
    <w:p w:rsidR="00093E93" w:rsidRPr="00093E93" w:rsidRDefault="00093E93" w:rsidP="00D77054">
      <w:pPr>
        <w:pStyle w:val="TimesNewRomanCYR12"/>
      </w:pPr>
      <w:r w:rsidRPr="00093E93">
        <w:t xml:space="preserve">7 мая 2018 года президент России Владимир Путин подписал устанавливающий и утверждающий национальные проекты России указ </w:t>
      </w:r>
      <w:r w:rsidRPr="00F40F3A">
        <w:t>"</w:t>
      </w:r>
      <w:hyperlink r:id="rId16" w:tgtFrame="_blank" w:history="1">
        <w:r w:rsidRPr="00C96C7D">
          <w:rPr>
            <w:rStyle w:val="afffff7"/>
            <w:color w:val="000000" w:themeColor="text1"/>
            <w:u w:val="none"/>
          </w:rPr>
          <w:t>О национальных целях и стратегических задачах развития Российской Федерации на период до 2024 года</w:t>
        </w:r>
      </w:hyperlink>
      <w:r w:rsidRPr="00C96C7D">
        <w:t>"</w:t>
      </w:r>
      <w:r w:rsidRPr="00093E93">
        <w:t>. Национальные проекты направлены на обеспечение прорывного научно-технологического и социально-экономического развития России, повышения уровня жизни, создания условий и возможностей для самореализации и раскрытия таланта каждого человека. Указ президента предполагает, что доступного жилья и хороших дорог будет больше, жизнь станет длиннее, а половина бедных перейдет в средний класс. Во многом указ развивает программы, начатые в 2014-2017 годах, но новые цели, поставленные перед правительством, куда более амбициозны.</w:t>
      </w:r>
    </w:p>
    <w:p w:rsidR="00093E93" w:rsidRPr="00093E93" w:rsidRDefault="00093E93" w:rsidP="00D77054">
      <w:pPr>
        <w:pStyle w:val="TimesNewRomanCYR12"/>
      </w:pPr>
      <w:r w:rsidRPr="00093E93">
        <w:t>Сформированы нацпроекты по 13 стратегическим направлениям:</w:t>
      </w:r>
    </w:p>
    <w:p w:rsidR="00093E93" w:rsidRPr="00093E93" w:rsidRDefault="00093E93" w:rsidP="00D77054">
      <w:pPr>
        <w:pStyle w:val="TimesNewRomanCYR12"/>
      </w:pPr>
      <w:r w:rsidRPr="00093E93">
        <w:t>- здравоохранение,</w:t>
      </w:r>
    </w:p>
    <w:p w:rsidR="00093E93" w:rsidRPr="00093E93" w:rsidRDefault="00093E93" w:rsidP="00D77054">
      <w:pPr>
        <w:pStyle w:val="TimesNewRomanCYR12"/>
      </w:pPr>
      <w:r w:rsidRPr="00093E93">
        <w:t>- образование,</w:t>
      </w:r>
    </w:p>
    <w:p w:rsidR="00093E93" w:rsidRPr="00093E93" w:rsidRDefault="00093E93" w:rsidP="00D77054">
      <w:pPr>
        <w:pStyle w:val="TimesNewRomanCYR12"/>
      </w:pPr>
      <w:r w:rsidRPr="00093E93">
        <w:t>- демография,</w:t>
      </w:r>
    </w:p>
    <w:p w:rsidR="00093E93" w:rsidRPr="00093E93" w:rsidRDefault="00093E93" w:rsidP="00D77054">
      <w:pPr>
        <w:pStyle w:val="TimesNewRomanCYR12"/>
      </w:pPr>
      <w:r w:rsidRPr="00093E93">
        <w:lastRenderedPageBreak/>
        <w:t>- культура,</w:t>
      </w:r>
    </w:p>
    <w:p w:rsidR="00093E93" w:rsidRPr="00093E93" w:rsidRDefault="00093E93" w:rsidP="00D77054">
      <w:pPr>
        <w:pStyle w:val="TimesNewRomanCYR12"/>
      </w:pPr>
      <w:r w:rsidRPr="00093E93">
        <w:t>- безопасные и качественные автодороги,</w:t>
      </w:r>
    </w:p>
    <w:p w:rsidR="00093E93" w:rsidRPr="00093E93" w:rsidRDefault="00093E93" w:rsidP="00D77054">
      <w:pPr>
        <w:pStyle w:val="TimesNewRomanCYR12"/>
      </w:pPr>
      <w:r w:rsidRPr="00093E93">
        <w:t>- жилье и городская среда,</w:t>
      </w:r>
    </w:p>
    <w:p w:rsidR="00093E93" w:rsidRPr="00093E93" w:rsidRDefault="00093E93" w:rsidP="00D77054">
      <w:pPr>
        <w:pStyle w:val="TimesNewRomanCYR12"/>
      </w:pPr>
      <w:r w:rsidRPr="00093E93">
        <w:t>- экология,</w:t>
      </w:r>
    </w:p>
    <w:p w:rsidR="00093E93" w:rsidRPr="00093E93" w:rsidRDefault="00093E93" w:rsidP="00D77054">
      <w:pPr>
        <w:pStyle w:val="TimesNewRomanCYR12"/>
      </w:pPr>
      <w:r w:rsidRPr="00093E93">
        <w:t>- наука,</w:t>
      </w:r>
    </w:p>
    <w:p w:rsidR="00093E93" w:rsidRPr="00093E93" w:rsidRDefault="00093E93" w:rsidP="00D77054">
      <w:pPr>
        <w:pStyle w:val="TimesNewRomanCYR12"/>
      </w:pPr>
      <w:r w:rsidRPr="00093E93">
        <w:t>- малое и среднее предпринимательство,</w:t>
      </w:r>
    </w:p>
    <w:p w:rsidR="00093E93" w:rsidRPr="00093E93" w:rsidRDefault="00093E93" w:rsidP="00D77054">
      <w:pPr>
        <w:pStyle w:val="TimesNewRomanCYR12"/>
      </w:pPr>
      <w:r w:rsidRPr="00093E93">
        <w:t>- цифровая экономика,</w:t>
      </w:r>
    </w:p>
    <w:p w:rsidR="00093E93" w:rsidRPr="00093E93" w:rsidRDefault="00093E93" w:rsidP="00D77054">
      <w:pPr>
        <w:pStyle w:val="TimesNewRomanCYR12"/>
      </w:pPr>
      <w:r w:rsidRPr="00093E93">
        <w:t>- производительность труда и поддержка занятости,</w:t>
      </w:r>
    </w:p>
    <w:p w:rsidR="00093E93" w:rsidRPr="00093E93" w:rsidRDefault="00093E93" w:rsidP="00D77054">
      <w:pPr>
        <w:pStyle w:val="TimesNewRomanCYR12"/>
      </w:pPr>
      <w:r w:rsidRPr="00093E93">
        <w:t>- международная кооперация и экспорт,</w:t>
      </w:r>
    </w:p>
    <w:p w:rsidR="00093E93" w:rsidRPr="00093E93" w:rsidRDefault="00093E93" w:rsidP="00D77054">
      <w:pPr>
        <w:pStyle w:val="TimesNewRomanCYR12"/>
      </w:pPr>
      <w:r w:rsidRPr="00093E93">
        <w:t>- комплексный план модернизации и расширения магистральной инфраструктуры.</w:t>
      </w:r>
    </w:p>
    <w:p w:rsidR="00093E93" w:rsidRPr="00093E93" w:rsidRDefault="00093E93" w:rsidP="00D77054">
      <w:pPr>
        <w:pStyle w:val="TimesNewRomanCYR12"/>
      </w:pPr>
      <w:r w:rsidRPr="00093E93">
        <w:t>Срок реализации нацпроектов - 31 декабря 2024 года.</w:t>
      </w:r>
    </w:p>
    <w:p w:rsidR="00093E93" w:rsidRDefault="006A1E1D" w:rsidP="00D77054">
      <w:pPr>
        <w:pStyle w:val="TimesNewRomanCYR12"/>
      </w:pPr>
      <w:r>
        <w:t>В соответствие с национальными проектами разработаны государственные программы Российской Федерации.</w:t>
      </w:r>
    </w:p>
    <w:p w:rsidR="00156132" w:rsidRDefault="00156132" w:rsidP="00D77054">
      <w:pPr>
        <w:pStyle w:val="TimesNewRomanCYR12"/>
      </w:pPr>
    </w:p>
    <w:p w:rsidR="00B73014" w:rsidRPr="00B73014" w:rsidRDefault="00B73014" w:rsidP="00D77054">
      <w:pPr>
        <w:pStyle w:val="TimesNewRomanCYR12"/>
      </w:pPr>
      <w:r w:rsidRPr="00B73014">
        <w:t>Государственные программы Российской Федерации.</w:t>
      </w:r>
    </w:p>
    <w:p w:rsidR="00B73014" w:rsidRPr="004D623B" w:rsidRDefault="00B73014" w:rsidP="00D77054">
      <w:pPr>
        <w:pStyle w:val="TimesNewRomanCYR12"/>
      </w:pPr>
    </w:p>
    <w:tbl>
      <w:tblPr>
        <w:tblStyle w:val="affffff1"/>
        <w:tblW w:w="10054" w:type="dxa"/>
        <w:jc w:val="center"/>
        <w:tblLook w:val="04A0"/>
      </w:tblPr>
      <w:tblGrid>
        <w:gridCol w:w="5378"/>
        <w:gridCol w:w="2343"/>
        <w:gridCol w:w="2333"/>
      </w:tblGrid>
      <w:tr w:rsidR="00C96C7D" w:rsidRPr="00C96C7D" w:rsidTr="00C96C7D">
        <w:trPr>
          <w:cnfStyle w:val="100000000000"/>
          <w:trHeight w:val="731"/>
          <w:jc w:val="center"/>
        </w:trPr>
        <w:tc>
          <w:tcPr>
            <w:tcW w:w="5378" w:type="dxa"/>
            <w:vAlign w:val="center"/>
          </w:tcPr>
          <w:p w:rsidR="00C96C7D" w:rsidRPr="00C96C7D" w:rsidRDefault="00C96C7D" w:rsidP="00C96C7D">
            <w:pPr>
              <w:snapToGrid w:val="0"/>
              <w:ind w:firstLine="113"/>
              <w:rPr>
                <w:bCs/>
                <w:color w:val="000000" w:themeColor="text1"/>
                <w:szCs w:val="24"/>
              </w:rPr>
            </w:pPr>
            <w:r w:rsidRPr="00C96C7D">
              <w:rPr>
                <w:bCs/>
                <w:color w:val="000000" w:themeColor="text1"/>
                <w:szCs w:val="24"/>
              </w:rPr>
              <w:t>Наименование</w:t>
            </w:r>
          </w:p>
        </w:tc>
        <w:tc>
          <w:tcPr>
            <w:tcW w:w="2343" w:type="dxa"/>
            <w:vAlign w:val="center"/>
          </w:tcPr>
          <w:p w:rsidR="00C96C7D" w:rsidRPr="00C96C7D" w:rsidRDefault="00C96C7D" w:rsidP="00C96C7D">
            <w:pPr>
              <w:snapToGrid w:val="0"/>
              <w:ind w:firstLine="1"/>
              <w:rPr>
                <w:bCs/>
                <w:color w:val="000000" w:themeColor="text1"/>
                <w:szCs w:val="24"/>
              </w:rPr>
            </w:pPr>
            <w:r w:rsidRPr="00C96C7D">
              <w:rPr>
                <w:bCs/>
                <w:color w:val="000000" w:themeColor="text1"/>
                <w:szCs w:val="24"/>
              </w:rPr>
              <w:t>Период реализации</w:t>
            </w:r>
          </w:p>
        </w:tc>
        <w:tc>
          <w:tcPr>
            <w:tcW w:w="2333" w:type="dxa"/>
            <w:vAlign w:val="center"/>
          </w:tcPr>
          <w:p w:rsidR="00C96C7D" w:rsidRPr="00C96C7D" w:rsidRDefault="00C96C7D" w:rsidP="00C96C7D">
            <w:pPr>
              <w:snapToGrid w:val="0"/>
              <w:ind w:hanging="7"/>
              <w:rPr>
                <w:bCs/>
                <w:color w:val="000000" w:themeColor="text1"/>
                <w:szCs w:val="24"/>
              </w:rPr>
            </w:pPr>
            <w:r w:rsidRPr="00C96C7D">
              <w:rPr>
                <w:bCs/>
                <w:color w:val="000000" w:themeColor="text1"/>
                <w:szCs w:val="24"/>
              </w:rPr>
              <w:t>Ответственный исполнитель</w:t>
            </w:r>
          </w:p>
        </w:tc>
      </w:tr>
      <w:tr w:rsidR="00C96C7D" w:rsidRPr="00C96C7D" w:rsidTr="00C96C7D">
        <w:trPr>
          <w:trHeight w:val="525"/>
          <w:jc w:val="center"/>
        </w:trPr>
        <w:tc>
          <w:tcPr>
            <w:tcW w:w="10054" w:type="dxa"/>
            <w:gridSpan w:val="3"/>
            <w:vAlign w:val="center"/>
          </w:tcPr>
          <w:p w:rsidR="00C96C7D" w:rsidRPr="00C96C7D" w:rsidRDefault="00C96C7D" w:rsidP="00C96C7D">
            <w:pPr>
              <w:snapToGrid w:val="0"/>
              <w:ind w:firstLine="426"/>
              <w:rPr>
                <w:bCs/>
                <w:color w:val="000000" w:themeColor="text1"/>
                <w:szCs w:val="24"/>
              </w:rPr>
            </w:pPr>
            <w:r w:rsidRPr="00C96C7D">
              <w:rPr>
                <w:bCs/>
                <w:color w:val="000000" w:themeColor="text1"/>
                <w:szCs w:val="24"/>
              </w:rPr>
              <w:t>Новое качество жизни</w:t>
            </w:r>
          </w:p>
        </w:tc>
      </w:tr>
      <w:tr w:rsidR="00C96C7D" w:rsidRPr="00C96C7D" w:rsidTr="00C96C7D">
        <w:trPr>
          <w:trHeight w:val="567"/>
          <w:jc w:val="center"/>
        </w:trPr>
        <w:tc>
          <w:tcPr>
            <w:tcW w:w="5378" w:type="dxa"/>
            <w:vAlign w:val="center"/>
          </w:tcPr>
          <w:p w:rsidR="00C96C7D" w:rsidRPr="00C96C7D" w:rsidRDefault="00FF64BB" w:rsidP="00C96C7D">
            <w:pPr>
              <w:snapToGrid w:val="0"/>
              <w:ind w:firstLine="133"/>
              <w:rPr>
                <w:bCs/>
                <w:color w:val="000000" w:themeColor="text1"/>
                <w:szCs w:val="24"/>
              </w:rPr>
            </w:pPr>
            <w:hyperlink r:id="rId17">
              <w:r w:rsidR="00C96C7D" w:rsidRPr="00C96C7D">
                <w:rPr>
                  <w:bCs/>
                  <w:color w:val="000000" w:themeColor="text1"/>
                  <w:szCs w:val="24"/>
                </w:rPr>
                <w:t>Развитие здравоохранения</w:t>
              </w:r>
            </w:hyperlink>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2018-2024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Минздрав России</w:t>
            </w:r>
          </w:p>
        </w:tc>
      </w:tr>
      <w:tr w:rsidR="00C96C7D" w:rsidRPr="00C96C7D" w:rsidTr="00C96C7D">
        <w:trPr>
          <w:trHeight w:val="567"/>
          <w:jc w:val="center"/>
        </w:trPr>
        <w:tc>
          <w:tcPr>
            <w:tcW w:w="5378" w:type="dxa"/>
            <w:vAlign w:val="center"/>
          </w:tcPr>
          <w:p w:rsidR="00C96C7D" w:rsidRPr="00C96C7D" w:rsidRDefault="00FF64BB" w:rsidP="00C96C7D">
            <w:pPr>
              <w:snapToGrid w:val="0"/>
              <w:ind w:firstLine="133"/>
              <w:rPr>
                <w:bCs/>
                <w:color w:val="000000" w:themeColor="text1"/>
                <w:szCs w:val="24"/>
              </w:rPr>
            </w:pPr>
            <w:hyperlink r:id="rId18">
              <w:r w:rsidR="00C96C7D" w:rsidRPr="00C96C7D">
                <w:rPr>
                  <w:bCs/>
                  <w:color w:val="000000" w:themeColor="text1"/>
                  <w:szCs w:val="24"/>
                </w:rPr>
                <w:t>Развитие образования</w:t>
              </w:r>
            </w:hyperlink>
          </w:p>
          <w:p w:rsidR="00C96C7D" w:rsidRPr="00C96C7D" w:rsidRDefault="00C96C7D" w:rsidP="00C96C7D">
            <w:pPr>
              <w:snapToGrid w:val="0"/>
              <w:ind w:firstLine="133"/>
              <w:rPr>
                <w:bCs/>
                <w:color w:val="000000" w:themeColor="text1"/>
                <w:szCs w:val="24"/>
              </w:rPr>
            </w:pP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2018-2025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Минпросвещения</w:t>
            </w:r>
          </w:p>
          <w:p w:rsidR="00C96C7D" w:rsidRPr="00C96C7D" w:rsidRDefault="00C96C7D" w:rsidP="00C96C7D">
            <w:pPr>
              <w:snapToGrid w:val="0"/>
              <w:ind w:firstLine="22"/>
              <w:rPr>
                <w:bCs/>
                <w:color w:val="000000" w:themeColor="text1"/>
                <w:szCs w:val="24"/>
              </w:rPr>
            </w:pPr>
            <w:r w:rsidRPr="00C96C7D">
              <w:rPr>
                <w:bCs/>
                <w:color w:val="000000" w:themeColor="text1"/>
                <w:szCs w:val="24"/>
              </w:rPr>
              <w:t>России</w:t>
            </w:r>
          </w:p>
        </w:tc>
      </w:tr>
      <w:tr w:rsidR="00C96C7D" w:rsidRPr="00C96C7D" w:rsidTr="00C96C7D">
        <w:trPr>
          <w:trHeight w:val="567"/>
          <w:jc w:val="center"/>
        </w:trPr>
        <w:tc>
          <w:tcPr>
            <w:tcW w:w="5378" w:type="dxa"/>
            <w:vAlign w:val="center"/>
          </w:tcPr>
          <w:p w:rsidR="00C96C7D" w:rsidRPr="00C96C7D" w:rsidRDefault="00FF64BB" w:rsidP="00C96C7D">
            <w:pPr>
              <w:snapToGrid w:val="0"/>
              <w:ind w:firstLine="133"/>
              <w:rPr>
                <w:bCs/>
                <w:color w:val="000000" w:themeColor="text1"/>
                <w:szCs w:val="24"/>
              </w:rPr>
            </w:pPr>
            <w:hyperlink r:id="rId19">
              <w:r w:rsidR="00C96C7D" w:rsidRPr="00C96C7D">
                <w:rPr>
                  <w:bCs/>
                  <w:color w:val="000000" w:themeColor="text1"/>
                  <w:szCs w:val="24"/>
                </w:rPr>
                <w:t>Социальная поддержка граждан</w:t>
              </w:r>
            </w:hyperlink>
          </w:p>
          <w:p w:rsidR="00C96C7D" w:rsidRPr="00C96C7D" w:rsidRDefault="00C96C7D" w:rsidP="00C96C7D">
            <w:pPr>
              <w:snapToGrid w:val="0"/>
              <w:ind w:firstLine="133"/>
              <w:rPr>
                <w:bCs/>
                <w:color w:val="000000" w:themeColor="text1"/>
                <w:szCs w:val="24"/>
              </w:rPr>
            </w:pP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2018-2024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Минтруд России</w:t>
            </w:r>
          </w:p>
        </w:tc>
      </w:tr>
      <w:tr w:rsidR="00C96C7D" w:rsidRPr="00C96C7D" w:rsidTr="00C96C7D">
        <w:trPr>
          <w:trHeight w:val="567"/>
          <w:jc w:val="center"/>
        </w:trPr>
        <w:tc>
          <w:tcPr>
            <w:tcW w:w="5378" w:type="dxa"/>
            <w:vAlign w:val="center"/>
          </w:tcPr>
          <w:p w:rsidR="00C96C7D" w:rsidRPr="00C96C7D" w:rsidRDefault="00FF64BB" w:rsidP="00C96C7D">
            <w:pPr>
              <w:snapToGrid w:val="0"/>
              <w:ind w:firstLine="133"/>
              <w:rPr>
                <w:bCs/>
                <w:color w:val="000000" w:themeColor="text1"/>
                <w:szCs w:val="24"/>
              </w:rPr>
            </w:pPr>
            <w:hyperlink r:id="rId20">
              <w:r w:rsidR="00C96C7D" w:rsidRPr="00C96C7D">
                <w:rPr>
                  <w:bCs/>
                  <w:color w:val="000000" w:themeColor="text1"/>
                  <w:szCs w:val="24"/>
                </w:rPr>
                <w:t>Доступная среда</w:t>
              </w:r>
            </w:hyperlink>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2011-2025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Минтруд России</w:t>
            </w:r>
          </w:p>
        </w:tc>
      </w:tr>
      <w:tr w:rsidR="00C96C7D" w:rsidRPr="00C96C7D" w:rsidTr="00C96C7D">
        <w:trPr>
          <w:trHeight w:val="567"/>
          <w:jc w:val="center"/>
        </w:trPr>
        <w:tc>
          <w:tcPr>
            <w:tcW w:w="5378" w:type="dxa"/>
            <w:vAlign w:val="center"/>
          </w:tcPr>
          <w:p w:rsidR="00C96C7D" w:rsidRPr="00C96C7D" w:rsidRDefault="00FF64BB" w:rsidP="00C96C7D">
            <w:pPr>
              <w:snapToGrid w:val="0"/>
              <w:ind w:firstLine="133"/>
              <w:rPr>
                <w:bCs/>
                <w:color w:val="000000" w:themeColor="text1"/>
                <w:szCs w:val="24"/>
              </w:rPr>
            </w:pPr>
            <w:hyperlink r:id="rId21">
              <w:r w:rsidR="00C96C7D" w:rsidRPr="00C96C7D">
                <w:rPr>
                  <w:bCs/>
                  <w:color w:val="000000" w:themeColor="text1"/>
                  <w:szCs w:val="24"/>
                </w:rPr>
                <w:t>Обеспечение</w:t>
              </w:r>
              <w:r w:rsidR="00C96C7D" w:rsidRPr="00C96C7D">
                <w:rPr>
                  <w:bCs/>
                  <w:color w:val="000000" w:themeColor="text1"/>
                  <w:szCs w:val="24"/>
                </w:rPr>
                <w:tab/>
                <w:t>доступным и</w:t>
              </w:r>
            </w:hyperlink>
            <w:r w:rsidR="00C96C7D" w:rsidRPr="00C96C7D">
              <w:rPr>
                <w:bCs/>
                <w:color w:val="000000" w:themeColor="text1"/>
                <w:szCs w:val="24"/>
              </w:rPr>
              <w:t xml:space="preserve"> </w:t>
            </w:r>
            <w:hyperlink r:id="rId22">
              <w:r w:rsidR="00C96C7D" w:rsidRPr="00C96C7D">
                <w:rPr>
                  <w:bCs/>
                  <w:color w:val="000000" w:themeColor="text1"/>
                  <w:szCs w:val="24"/>
                </w:rPr>
                <w:t>комфортным</w:t>
              </w:r>
              <w:r w:rsidR="00C96C7D" w:rsidRPr="00C96C7D">
                <w:rPr>
                  <w:bCs/>
                  <w:color w:val="000000" w:themeColor="text1"/>
                  <w:szCs w:val="24"/>
                </w:rPr>
                <w:tab/>
                <w:t>жильем и</w:t>
              </w:r>
            </w:hyperlink>
            <w:r w:rsidR="00C96C7D" w:rsidRPr="00C96C7D">
              <w:rPr>
                <w:bCs/>
                <w:color w:val="000000" w:themeColor="text1"/>
                <w:szCs w:val="24"/>
              </w:rPr>
              <w:t xml:space="preserve"> </w:t>
            </w:r>
            <w:hyperlink r:id="rId23">
              <w:r w:rsidR="00C96C7D" w:rsidRPr="00C96C7D">
                <w:rPr>
                  <w:bCs/>
                  <w:color w:val="000000" w:themeColor="text1"/>
                  <w:szCs w:val="24"/>
                </w:rPr>
                <w:t>коммунальными услугами</w:t>
              </w:r>
            </w:hyperlink>
            <w:r w:rsidR="00C96C7D" w:rsidRPr="00C96C7D">
              <w:rPr>
                <w:bCs/>
                <w:color w:val="000000" w:themeColor="text1"/>
                <w:szCs w:val="24"/>
              </w:rPr>
              <w:t xml:space="preserve"> </w:t>
            </w:r>
            <w:hyperlink r:id="rId24">
              <w:r w:rsidR="00C96C7D" w:rsidRPr="00C96C7D">
                <w:rPr>
                  <w:bCs/>
                  <w:color w:val="000000" w:themeColor="text1"/>
                  <w:szCs w:val="24"/>
                </w:rPr>
                <w:t>граждан Российской Федерации</w:t>
              </w:r>
            </w:hyperlink>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2018-2025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Минстрой России</w:t>
            </w:r>
          </w:p>
          <w:p w:rsidR="00C96C7D" w:rsidRPr="00C96C7D" w:rsidRDefault="00C96C7D" w:rsidP="00C96C7D">
            <w:pPr>
              <w:snapToGrid w:val="0"/>
              <w:ind w:firstLine="22"/>
              <w:rPr>
                <w:bCs/>
                <w:color w:val="000000" w:themeColor="text1"/>
                <w:szCs w:val="24"/>
              </w:rPr>
            </w:pPr>
          </w:p>
        </w:tc>
      </w:tr>
      <w:tr w:rsidR="00C96C7D" w:rsidRPr="00C96C7D" w:rsidTr="00C96C7D">
        <w:trPr>
          <w:trHeight w:val="567"/>
          <w:jc w:val="center"/>
        </w:trPr>
        <w:tc>
          <w:tcPr>
            <w:tcW w:w="5378" w:type="dxa"/>
            <w:vAlign w:val="center"/>
          </w:tcPr>
          <w:p w:rsidR="00C96C7D" w:rsidRPr="00C96C7D" w:rsidRDefault="00FF64BB" w:rsidP="00C96C7D">
            <w:pPr>
              <w:snapToGrid w:val="0"/>
              <w:ind w:firstLine="133"/>
              <w:rPr>
                <w:bCs/>
                <w:color w:val="000000" w:themeColor="text1"/>
                <w:szCs w:val="24"/>
              </w:rPr>
            </w:pPr>
            <w:hyperlink r:id="rId25">
              <w:r w:rsidR="00C96C7D" w:rsidRPr="00C96C7D">
                <w:rPr>
                  <w:bCs/>
                  <w:color w:val="000000" w:themeColor="text1"/>
                  <w:szCs w:val="24"/>
                </w:rPr>
                <w:t>Содействие занятости</w:t>
              </w:r>
            </w:hyperlink>
            <w:r w:rsidR="00C96C7D" w:rsidRPr="00C96C7D">
              <w:rPr>
                <w:bCs/>
                <w:color w:val="000000" w:themeColor="text1"/>
                <w:szCs w:val="24"/>
              </w:rPr>
              <w:t xml:space="preserve"> населения</w:t>
            </w: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2013-2024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Минтруд России</w:t>
            </w:r>
          </w:p>
        </w:tc>
      </w:tr>
      <w:tr w:rsidR="00C96C7D" w:rsidRPr="00C96C7D" w:rsidTr="00C96C7D">
        <w:trPr>
          <w:trHeight w:val="567"/>
          <w:jc w:val="center"/>
        </w:trPr>
        <w:tc>
          <w:tcPr>
            <w:tcW w:w="5378" w:type="dxa"/>
            <w:vAlign w:val="center"/>
          </w:tcPr>
          <w:p w:rsidR="00C96C7D" w:rsidRPr="00C96C7D" w:rsidRDefault="00FF64BB" w:rsidP="00C96C7D">
            <w:pPr>
              <w:snapToGrid w:val="0"/>
              <w:ind w:firstLine="133"/>
              <w:rPr>
                <w:bCs/>
                <w:color w:val="000000" w:themeColor="text1"/>
                <w:szCs w:val="24"/>
              </w:rPr>
            </w:pPr>
            <w:hyperlink r:id="rId26">
              <w:r w:rsidR="00C96C7D" w:rsidRPr="00C96C7D">
                <w:rPr>
                  <w:bCs/>
                  <w:color w:val="000000" w:themeColor="text1"/>
                  <w:szCs w:val="24"/>
                </w:rPr>
                <w:t>Развитие культуры</w:t>
              </w:r>
            </w:hyperlink>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2013-2024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Минкультуры России</w:t>
            </w:r>
          </w:p>
        </w:tc>
      </w:tr>
      <w:tr w:rsidR="00C96C7D" w:rsidRPr="00C96C7D" w:rsidTr="00C96C7D">
        <w:trPr>
          <w:trHeight w:val="567"/>
          <w:jc w:val="center"/>
        </w:trPr>
        <w:tc>
          <w:tcPr>
            <w:tcW w:w="5378" w:type="dxa"/>
            <w:vAlign w:val="center"/>
          </w:tcPr>
          <w:p w:rsidR="00C96C7D" w:rsidRPr="00C96C7D" w:rsidRDefault="00FF64BB" w:rsidP="00C96C7D">
            <w:pPr>
              <w:snapToGrid w:val="0"/>
              <w:ind w:firstLine="133"/>
              <w:rPr>
                <w:bCs/>
                <w:color w:val="000000" w:themeColor="text1"/>
                <w:szCs w:val="24"/>
              </w:rPr>
            </w:pPr>
            <w:hyperlink r:id="rId27">
              <w:r w:rsidR="00C96C7D" w:rsidRPr="00C96C7D">
                <w:rPr>
                  <w:bCs/>
                  <w:color w:val="000000" w:themeColor="text1"/>
                  <w:szCs w:val="24"/>
                </w:rPr>
                <w:t>Охрана окружающей среды</w:t>
              </w:r>
            </w:hyperlink>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2012-2024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Минприроды России</w:t>
            </w:r>
          </w:p>
        </w:tc>
      </w:tr>
      <w:tr w:rsidR="00C96C7D" w:rsidRPr="00C96C7D" w:rsidTr="00C96C7D">
        <w:trPr>
          <w:trHeight w:val="567"/>
          <w:jc w:val="center"/>
        </w:trPr>
        <w:tc>
          <w:tcPr>
            <w:tcW w:w="5378" w:type="dxa"/>
            <w:vAlign w:val="center"/>
          </w:tcPr>
          <w:p w:rsidR="00C96C7D" w:rsidRPr="00C96C7D" w:rsidRDefault="00FF64BB" w:rsidP="00C96C7D">
            <w:pPr>
              <w:snapToGrid w:val="0"/>
              <w:ind w:firstLine="133"/>
              <w:rPr>
                <w:bCs/>
                <w:color w:val="000000" w:themeColor="text1"/>
                <w:szCs w:val="24"/>
              </w:rPr>
            </w:pPr>
            <w:hyperlink r:id="rId28">
              <w:r w:rsidR="00C96C7D" w:rsidRPr="00C96C7D">
                <w:rPr>
                  <w:bCs/>
                  <w:color w:val="000000" w:themeColor="text1"/>
                  <w:szCs w:val="24"/>
                </w:rPr>
                <w:t>Развитие физической культуры</w:t>
              </w:r>
            </w:hyperlink>
            <w:r w:rsidR="00C96C7D" w:rsidRPr="00C96C7D">
              <w:rPr>
                <w:bCs/>
                <w:color w:val="000000" w:themeColor="text1"/>
                <w:szCs w:val="24"/>
              </w:rPr>
              <w:t xml:space="preserve"> </w:t>
            </w:r>
            <w:hyperlink r:id="rId29">
              <w:r w:rsidR="00C96C7D" w:rsidRPr="00C96C7D">
                <w:rPr>
                  <w:bCs/>
                  <w:color w:val="000000" w:themeColor="text1"/>
                  <w:szCs w:val="24"/>
                </w:rPr>
                <w:t>и спорта</w:t>
              </w:r>
            </w:hyperlink>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2013-2024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Минспорт России</w:t>
            </w:r>
          </w:p>
        </w:tc>
      </w:tr>
      <w:tr w:rsidR="00C96C7D" w:rsidRPr="00C96C7D" w:rsidTr="00C96C7D">
        <w:trPr>
          <w:trHeight w:val="567"/>
          <w:jc w:val="center"/>
        </w:trPr>
        <w:tc>
          <w:tcPr>
            <w:tcW w:w="5378" w:type="dxa"/>
            <w:vAlign w:val="center"/>
          </w:tcPr>
          <w:p w:rsidR="00C96C7D" w:rsidRPr="00C96C7D" w:rsidRDefault="00FF64BB" w:rsidP="00C96C7D">
            <w:pPr>
              <w:snapToGrid w:val="0"/>
              <w:ind w:firstLine="133"/>
              <w:rPr>
                <w:bCs/>
                <w:color w:val="000000" w:themeColor="text1"/>
                <w:szCs w:val="24"/>
              </w:rPr>
            </w:pPr>
            <w:hyperlink r:id="rId30">
              <w:r w:rsidR="00C96C7D" w:rsidRPr="00C96C7D">
                <w:rPr>
                  <w:bCs/>
                  <w:color w:val="000000" w:themeColor="text1"/>
                  <w:szCs w:val="24"/>
                </w:rPr>
                <w:t>Реализация государственной</w:t>
              </w:r>
            </w:hyperlink>
            <w:r w:rsidR="00C96C7D" w:rsidRPr="00C96C7D">
              <w:rPr>
                <w:bCs/>
                <w:color w:val="000000" w:themeColor="text1"/>
                <w:szCs w:val="24"/>
              </w:rPr>
              <w:t xml:space="preserve"> </w:t>
            </w:r>
            <w:hyperlink r:id="rId31">
              <w:r w:rsidR="00C96C7D" w:rsidRPr="00C96C7D">
                <w:rPr>
                  <w:bCs/>
                  <w:color w:val="000000" w:themeColor="text1"/>
                  <w:szCs w:val="24"/>
                </w:rPr>
                <w:t>национальной политики</w:t>
              </w:r>
            </w:hyperlink>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2017-2025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ФАД России</w:t>
            </w:r>
          </w:p>
        </w:tc>
      </w:tr>
      <w:tr w:rsidR="00C96C7D" w:rsidRPr="00C96C7D" w:rsidTr="00C96C7D">
        <w:trPr>
          <w:trHeight w:val="567"/>
          <w:jc w:val="center"/>
        </w:trPr>
        <w:tc>
          <w:tcPr>
            <w:tcW w:w="10054" w:type="dxa"/>
            <w:gridSpan w:val="3"/>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Инновационное развитие и модернизация экономики</w:t>
            </w:r>
          </w:p>
        </w:tc>
      </w:tr>
      <w:tr w:rsidR="00C96C7D" w:rsidRPr="00C96C7D" w:rsidTr="00C96C7D">
        <w:trPr>
          <w:trHeight w:val="567"/>
          <w:jc w:val="center"/>
        </w:trPr>
        <w:tc>
          <w:tcPr>
            <w:tcW w:w="5378" w:type="dxa"/>
            <w:vAlign w:val="center"/>
          </w:tcPr>
          <w:p w:rsidR="00C96C7D" w:rsidRPr="00C96C7D" w:rsidRDefault="00C96C7D" w:rsidP="00C96C7D">
            <w:pPr>
              <w:snapToGrid w:val="0"/>
              <w:ind w:firstLine="133"/>
              <w:rPr>
                <w:bCs/>
                <w:color w:val="000000" w:themeColor="text1"/>
                <w:szCs w:val="24"/>
              </w:rPr>
            </w:pPr>
            <w:r w:rsidRPr="00C96C7D">
              <w:rPr>
                <w:bCs/>
                <w:color w:val="000000" w:themeColor="text1"/>
                <w:szCs w:val="24"/>
              </w:rPr>
              <w:t>Научно-технологическое развитие Российской Федерации</w:t>
            </w: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2019-2030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Минобрнауки России</w:t>
            </w:r>
          </w:p>
        </w:tc>
      </w:tr>
      <w:tr w:rsidR="00C96C7D" w:rsidRPr="00C96C7D" w:rsidTr="00C96C7D">
        <w:trPr>
          <w:trHeight w:val="567"/>
          <w:jc w:val="center"/>
        </w:trPr>
        <w:tc>
          <w:tcPr>
            <w:tcW w:w="5378" w:type="dxa"/>
            <w:vAlign w:val="center"/>
          </w:tcPr>
          <w:p w:rsidR="00C96C7D" w:rsidRPr="00C96C7D" w:rsidRDefault="00FF64BB" w:rsidP="00C96C7D">
            <w:pPr>
              <w:snapToGrid w:val="0"/>
              <w:ind w:firstLine="133"/>
              <w:rPr>
                <w:bCs/>
                <w:color w:val="000000" w:themeColor="text1"/>
                <w:szCs w:val="24"/>
              </w:rPr>
            </w:pPr>
            <w:hyperlink r:id="rId32">
              <w:r w:rsidR="00C96C7D" w:rsidRPr="00C96C7D">
                <w:rPr>
                  <w:bCs/>
                  <w:color w:val="000000" w:themeColor="text1"/>
                  <w:szCs w:val="24"/>
                </w:rPr>
                <w:t>Экономическое развитие и</w:t>
              </w:r>
            </w:hyperlink>
            <w:r w:rsidR="00C96C7D" w:rsidRPr="00C96C7D">
              <w:rPr>
                <w:bCs/>
                <w:color w:val="000000" w:themeColor="text1"/>
                <w:szCs w:val="24"/>
              </w:rPr>
              <w:t xml:space="preserve"> </w:t>
            </w:r>
            <w:hyperlink r:id="rId33">
              <w:r w:rsidR="00C96C7D" w:rsidRPr="00C96C7D">
                <w:rPr>
                  <w:bCs/>
                  <w:color w:val="000000" w:themeColor="text1"/>
                  <w:szCs w:val="24"/>
                </w:rPr>
                <w:t>инновационная экономика</w:t>
              </w:r>
            </w:hyperlink>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2013-2024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Минэкономразвития</w:t>
            </w:r>
          </w:p>
          <w:p w:rsidR="00C96C7D" w:rsidRPr="00C96C7D" w:rsidRDefault="00C96C7D" w:rsidP="00C96C7D">
            <w:pPr>
              <w:snapToGrid w:val="0"/>
              <w:ind w:firstLine="22"/>
              <w:rPr>
                <w:bCs/>
                <w:color w:val="000000" w:themeColor="text1"/>
                <w:szCs w:val="24"/>
              </w:rPr>
            </w:pPr>
            <w:r w:rsidRPr="00C96C7D">
              <w:rPr>
                <w:bCs/>
                <w:color w:val="000000" w:themeColor="text1"/>
                <w:szCs w:val="24"/>
              </w:rPr>
              <w:t>России</w:t>
            </w:r>
          </w:p>
        </w:tc>
      </w:tr>
      <w:tr w:rsidR="00C96C7D" w:rsidRPr="00C96C7D" w:rsidTr="00C96C7D">
        <w:trPr>
          <w:trHeight w:val="567"/>
          <w:jc w:val="center"/>
        </w:trPr>
        <w:tc>
          <w:tcPr>
            <w:tcW w:w="5378" w:type="dxa"/>
            <w:vAlign w:val="center"/>
          </w:tcPr>
          <w:p w:rsidR="00C96C7D" w:rsidRPr="00C96C7D" w:rsidRDefault="00FF64BB" w:rsidP="00C96C7D">
            <w:pPr>
              <w:snapToGrid w:val="0"/>
              <w:ind w:firstLine="133"/>
              <w:rPr>
                <w:bCs/>
                <w:color w:val="000000" w:themeColor="text1"/>
                <w:szCs w:val="24"/>
              </w:rPr>
            </w:pPr>
            <w:hyperlink r:id="rId34">
              <w:r w:rsidR="00C96C7D" w:rsidRPr="00C96C7D">
                <w:rPr>
                  <w:bCs/>
                  <w:color w:val="000000" w:themeColor="text1"/>
                  <w:szCs w:val="24"/>
                </w:rPr>
                <w:t>Развитие промышленности и</w:t>
              </w:r>
            </w:hyperlink>
            <w:hyperlink r:id="rId35">
              <w:r w:rsidR="00C96C7D" w:rsidRPr="00C96C7D">
                <w:rPr>
                  <w:bCs/>
                  <w:color w:val="000000" w:themeColor="text1"/>
                  <w:szCs w:val="24"/>
                </w:rPr>
                <w:t>повышение ее</w:t>
              </w:r>
            </w:hyperlink>
            <w:r w:rsidR="00C96C7D" w:rsidRPr="00C96C7D">
              <w:rPr>
                <w:bCs/>
                <w:color w:val="000000" w:themeColor="text1"/>
                <w:szCs w:val="24"/>
              </w:rPr>
              <w:t xml:space="preserve"> </w:t>
            </w:r>
            <w:hyperlink r:id="rId36">
              <w:r w:rsidR="00C96C7D" w:rsidRPr="00C96C7D">
                <w:rPr>
                  <w:bCs/>
                  <w:color w:val="000000" w:themeColor="text1"/>
                  <w:szCs w:val="24"/>
                </w:rPr>
                <w:t>конкурентоспособности</w:t>
              </w:r>
            </w:hyperlink>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2013-2024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Минпромторг России</w:t>
            </w:r>
          </w:p>
        </w:tc>
      </w:tr>
      <w:tr w:rsidR="00C96C7D" w:rsidRPr="00C96C7D" w:rsidTr="00C96C7D">
        <w:trPr>
          <w:trHeight w:val="567"/>
          <w:jc w:val="center"/>
        </w:trPr>
        <w:tc>
          <w:tcPr>
            <w:tcW w:w="5378" w:type="dxa"/>
            <w:vAlign w:val="center"/>
          </w:tcPr>
          <w:p w:rsidR="00C96C7D" w:rsidRPr="00C96C7D" w:rsidRDefault="00FF64BB" w:rsidP="00C96C7D">
            <w:pPr>
              <w:snapToGrid w:val="0"/>
              <w:ind w:firstLine="133"/>
              <w:rPr>
                <w:bCs/>
                <w:color w:val="000000" w:themeColor="text1"/>
                <w:szCs w:val="24"/>
              </w:rPr>
            </w:pPr>
            <w:hyperlink r:id="rId37">
              <w:r w:rsidR="00C96C7D" w:rsidRPr="00C96C7D">
                <w:rPr>
                  <w:bCs/>
                  <w:color w:val="000000" w:themeColor="text1"/>
                  <w:szCs w:val="24"/>
                </w:rPr>
                <w:t>Развитие оборонно-</w:t>
              </w:r>
            </w:hyperlink>
            <w:hyperlink r:id="rId38">
              <w:r w:rsidR="00C96C7D" w:rsidRPr="00C96C7D">
                <w:rPr>
                  <w:bCs/>
                  <w:color w:val="000000" w:themeColor="text1"/>
                  <w:szCs w:val="24"/>
                </w:rPr>
                <w:t>промышленного комплекса</w:t>
              </w:r>
            </w:hyperlink>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2016-2027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Минпромторг России</w:t>
            </w:r>
          </w:p>
        </w:tc>
      </w:tr>
      <w:tr w:rsidR="00C96C7D" w:rsidRPr="00C96C7D" w:rsidTr="00C96C7D">
        <w:trPr>
          <w:trHeight w:val="567"/>
          <w:jc w:val="center"/>
        </w:trPr>
        <w:tc>
          <w:tcPr>
            <w:tcW w:w="5378" w:type="dxa"/>
            <w:vAlign w:val="center"/>
          </w:tcPr>
          <w:p w:rsidR="00C96C7D" w:rsidRPr="00C96C7D" w:rsidRDefault="00FF64BB" w:rsidP="00C96C7D">
            <w:pPr>
              <w:snapToGrid w:val="0"/>
              <w:ind w:firstLine="133"/>
              <w:rPr>
                <w:bCs/>
                <w:color w:val="000000" w:themeColor="text1"/>
                <w:szCs w:val="24"/>
              </w:rPr>
            </w:pPr>
            <w:hyperlink r:id="rId39">
              <w:r w:rsidR="00C96C7D" w:rsidRPr="00C96C7D">
                <w:rPr>
                  <w:bCs/>
                  <w:color w:val="000000" w:themeColor="text1"/>
                  <w:szCs w:val="24"/>
                </w:rPr>
                <w:t>Развитие</w:t>
              </w:r>
              <w:r w:rsidR="00C96C7D" w:rsidRPr="00C96C7D">
                <w:rPr>
                  <w:bCs/>
                  <w:color w:val="000000" w:themeColor="text1"/>
                  <w:szCs w:val="24"/>
                </w:rPr>
                <w:tab/>
                <w:t>авиационной</w:t>
              </w:r>
            </w:hyperlink>
          </w:p>
          <w:p w:rsidR="00C96C7D" w:rsidRPr="00C96C7D" w:rsidRDefault="00C96C7D" w:rsidP="00C96C7D">
            <w:pPr>
              <w:snapToGrid w:val="0"/>
              <w:ind w:firstLine="133"/>
              <w:rPr>
                <w:bCs/>
                <w:color w:val="000000" w:themeColor="text1"/>
                <w:szCs w:val="24"/>
              </w:rPr>
            </w:pPr>
            <w:r w:rsidRPr="00C96C7D">
              <w:rPr>
                <w:bCs/>
                <w:color w:val="000000" w:themeColor="text1"/>
                <w:szCs w:val="24"/>
              </w:rPr>
              <w:t>промышленности</w:t>
            </w: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2013-2025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Минпромторг России</w:t>
            </w:r>
          </w:p>
        </w:tc>
      </w:tr>
      <w:tr w:rsidR="00C96C7D" w:rsidRPr="00C96C7D" w:rsidTr="00C96C7D">
        <w:trPr>
          <w:trHeight w:val="567"/>
          <w:jc w:val="center"/>
        </w:trPr>
        <w:tc>
          <w:tcPr>
            <w:tcW w:w="5378" w:type="dxa"/>
            <w:vAlign w:val="center"/>
          </w:tcPr>
          <w:p w:rsidR="00C96C7D" w:rsidRPr="00C96C7D" w:rsidRDefault="00C96C7D" w:rsidP="00C96C7D">
            <w:pPr>
              <w:snapToGrid w:val="0"/>
              <w:ind w:firstLine="133"/>
              <w:rPr>
                <w:bCs/>
                <w:color w:val="000000" w:themeColor="text1"/>
                <w:szCs w:val="24"/>
              </w:rPr>
            </w:pPr>
            <w:r w:rsidRPr="00C96C7D">
              <w:rPr>
                <w:bCs/>
                <w:color w:val="000000" w:themeColor="text1"/>
                <w:szCs w:val="24"/>
              </w:rPr>
              <w:t>Развитие судостроения и техники для освоения шельфовых месторождений</w:t>
            </w: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2013-2030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Минпромторг России</w:t>
            </w:r>
          </w:p>
        </w:tc>
      </w:tr>
      <w:tr w:rsidR="00C96C7D" w:rsidRPr="00C96C7D" w:rsidTr="00C96C7D">
        <w:trPr>
          <w:trHeight w:val="567"/>
          <w:jc w:val="center"/>
        </w:trPr>
        <w:tc>
          <w:tcPr>
            <w:tcW w:w="5378" w:type="dxa"/>
            <w:vAlign w:val="center"/>
          </w:tcPr>
          <w:p w:rsidR="00C96C7D" w:rsidRPr="00C96C7D" w:rsidRDefault="00C96C7D" w:rsidP="00C96C7D">
            <w:pPr>
              <w:snapToGrid w:val="0"/>
              <w:ind w:firstLine="133"/>
              <w:rPr>
                <w:bCs/>
                <w:color w:val="000000" w:themeColor="text1"/>
                <w:szCs w:val="24"/>
              </w:rPr>
            </w:pPr>
            <w:r w:rsidRPr="00C96C7D">
              <w:rPr>
                <w:bCs/>
                <w:color w:val="000000" w:themeColor="text1"/>
                <w:szCs w:val="24"/>
              </w:rPr>
              <w:t>Развитие электронной и радиоэлектронной промышленности</w:t>
            </w: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2013-2025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Минпромторг России</w:t>
            </w:r>
          </w:p>
        </w:tc>
      </w:tr>
      <w:tr w:rsidR="00C96C7D" w:rsidRPr="00C96C7D" w:rsidTr="00C96C7D">
        <w:trPr>
          <w:trHeight w:val="567"/>
          <w:jc w:val="center"/>
        </w:trPr>
        <w:tc>
          <w:tcPr>
            <w:tcW w:w="5378" w:type="dxa"/>
            <w:vAlign w:val="center"/>
          </w:tcPr>
          <w:p w:rsidR="00C96C7D" w:rsidRPr="00C96C7D" w:rsidRDefault="00FF64BB" w:rsidP="00C96C7D">
            <w:pPr>
              <w:snapToGrid w:val="0"/>
              <w:ind w:firstLine="133"/>
              <w:rPr>
                <w:bCs/>
                <w:color w:val="000000" w:themeColor="text1"/>
                <w:szCs w:val="24"/>
              </w:rPr>
            </w:pPr>
            <w:hyperlink r:id="rId40">
              <w:r w:rsidR="00C96C7D" w:rsidRPr="00C96C7D">
                <w:rPr>
                  <w:bCs/>
                  <w:color w:val="000000" w:themeColor="text1"/>
                  <w:szCs w:val="24"/>
                </w:rPr>
                <w:t>Развитие фармацевтической и</w:t>
              </w:r>
            </w:hyperlink>
            <w:r w:rsidR="00C96C7D" w:rsidRPr="00C96C7D">
              <w:rPr>
                <w:bCs/>
                <w:color w:val="000000" w:themeColor="text1"/>
                <w:szCs w:val="24"/>
              </w:rPr>
              <w:t xml:space="preserve"> </w:t>
            </w:r>
            <w:hyperlink r:id="rId41">
              <w:r w:rsidR="00C96C7D" w:rsidRPr="00C96C7D">
                <w:rPr>
                  <w:bCs/>
                  <w:color w:val="000000" w:themeColor="text1"/>
                  <w:szCs w:val="24"/>
                </w:rPr>
                <w:t>медицинской промышленности</w:t>
              </w:r>
            </w:hyperlink>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2013-2024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Минпромторг России</w:t>
            </w:r>
          </w:p>
        </w:tc>
      </w:tr>
      <w:tr w:rsidR="00C96C7D" w:rsidRPr="00C96C7D" w:rsidTr="00C96C7D">
        <w:trPr>
          <w:trHeight w:val="567"/>
          <w:jc w:val="center"/>
        </w:trPr>
        <w:tc>
          <w:tcPr>
            <w:tcW w:w="5378" w:type="dxa"/>
            <w:vAlign w:val="center"/>
          </w:tcPr>
          <w:p w:rsidR="00C96C7D" w:rsidRPr="00C96C7D" w:rsidRDefault="00C96C7D" w:rsidP="00C96C7D">
            <w:pPr>
              <w:snapToGrid w:val="0"/>
              <w:ind w:firstLine="426"/>
              <w:rPr>
                <w:bCs/>
                <w:color w:val="000000" w:themeColor="text1"/>
                <w:szCs w:val="24"/>
              </w:rPr>
            </w:pPr>
            <w:r w:rsidRPr="00C96C7D">
              <w:rPr>
                <w:bCs/>
                <w:color w:val="000000" w:themeColor="text1"/>
                <w:szCs w:val="24"/>
              </w:rPr>
              <w:t>Космическая деятельность России</w:t>
            </w: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2013-2025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Государственная</w:t>
            </w:r>
          </w:p>
          <w:p w:rsidR="00C96C7D" w:rsidRPr="00C96C7D" w:rsidRDefault="00C96C7D" w:rsidP="00C96C7D">
            <w:pPr>
              <w:snapToGrid w:val="0"/>
              <w:ind w:firstLine="22"/>
              <w:rPr>
                <w:bCs/>
                <w:color w:val="000000" w:themeColor="text1"/>
                <w:szCs w:val="24"/>
              </w:rPr>
            </w:pPr>
            <w:r w:rsidRPr="00C96C7D">
              <w:rPr>
                <w:bCs/>
                <w:color w:val="000000" w:themeColor="text1"/>
                <w:szCs w:val="24"/>
              </w:rPr>
              <w:t>корпорация космической деятельности "Роскосмос"</w:t>
            </w:r>
          </w:p>
        </w:tc>
      </w:tr>
      <w:tr w:rsidR="00C96C7D" w:rsidRPr="00C96C7D" w:rsidTr="00C96C7D">
        <w:trPr>
          <w:trHeight w:val="567"/>
          <w:jc w:val="center"/>
        </w:trPr>
        <w:tc>
          <w:tcPr>
            <w:tcW w:w="5378" w:type="dxa"/>
            <w:vAlign w:val="center"/>
          </w:tcPr>
          <w:p w:rsidR="00C96C7D" w:rsidRPr="00C96C7D" w:rsidRDefault="00C96C7D" w:rsidP="00C96C7D">
            <w:pPr>
              <w:snapToGrid w:val="0"/>
              <w:ind w:firstLine="133"/>
              <w:rPr>
                <w:bCs/>
                <w:color w:val="000000" w:themeColor="text1"/>
                <w:szCs w:val="24"/>
              </w:rPr>
            </w:pPr>
            <w:r w:rsidRPr="00C96C7D">
              <w:rPr>
                <w:bCs/>
                <w:color w:val="000000" w:themeColor="text1"/>
                <w:szCs w:val="24"/>
              </w:rPr>
              <w:t>Развитие атомного энергопромышленного комплекса</w:t>
            </w: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2012-2027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Государственная</w:t>
            </w:r>
          </w:p>
          <w:p w:rsidR="00C96C7D" w:rsidRPr="00C96C7D" w:rsidRDefault="00C96C7D" w:rsidP="00C96C7D">
            <w:pPr>
              <w:snapToGrid w:val="0"/>
              <w:ind w:firstLine="22"/>
              <w:rPr>
                <w:bCs/>
                <w:color w:val="000000" w:themeColor="text1"/>
                <w:szCs w:val="24"/>
              </w:rPr>
            </w:pPr>
            <w:r w:rsidRPr="00C96C7D">
              <w:rPr>
                <w:bCs/>
                <w:color w:val="000000" w:themeColor="text1"/>
                <w:szCs w:val="24"/>
              </w:rPr>
              <w:t>корпорация по атомной энергии "Росатом"</w:t>
            </w:r>
          </w:p>
        </w:tc>
      </w:tr>
      <w:tr w:rsidR="00C96C7D" w:rsidRPr="00C96C7D" w:rsidTr="00C96C7D">
        <w:trPr>
          <w:trHeight w:val="567"/>
          <w:jc w:val="center"/>
        </w:trPr>
        <w:tc>
          <w:tcPr>
            <w:tcW w:w="5378" w:type="dxa"/>
            <w:vAlign w:val="center"/>
          </w:tcPr>
          <w:p w:rsidR="00C96C7D" w:rsidRPr="00C96C7D" w:rsidRDefault="00FF64BB" w:rsidP="00C96C7D">
            <w:pPr>
              <w:snapToGrid w:val="0"/>
              <w:ind w:firstLine="133"/>
              <w:rPr>
                <w:bCs/>
                <w:color w:val="000000" w:themeColor="text1"/>
                <w:szCs w:val="24"/>
              </w:rPr>
            </w:pPr>
            <w:hyperlink r:id="rId42">
              <w:r w:rsidR="00C96C7D" w:rsidRPr="00C96C7D">
                <w:rPr>
                  <w:bCs/>
                  <w:color w:val="000000" w:themeColor="text1"/>
                  <w:szCs w:val="24"/>
                </w:rPr>
                <w:t>Информационное общество</w:t>
              </w:r>
            </w:hyperlink>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2011-2024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Минкомсвязь России</w:t>
            </w:r>
          </w:p>
        </w:tc>
      </w:tr>
      <w:tr w:rsidR="00C96C7D" w:rsidRPr="00C96C7D" w:rsidTr="00C96C7D">
        <w:trPr>
          <w:trHeight w:val="567"/>
          <w:jc w:val="center"/>
        </w:trPr>
        <w:tc>
          <w:tcPr>
            <w:tcW w:w="5378" w:type="dxa"/>
            <w:vAlign w:val="center"/>
          </w:tcPr>
          <w:p w:rsidR="00C96C7D" w:rsidRPr="00C96C7D" w:rsidRDefault="00C96C7D" w:rsidP="00C96C7D">
            <w:pPr>
              <w:snapToGrid w:val="0"/>
              <w:ind w:firstLine="133"/>
              <w:rPr>
                <w:bCs/>
                <w:color w:val="000000" w:themeColor="text1"/>
                <w:szCs w:val="24"/>
              </w:rPr>
            </w:pPr>
            <w:r w:rsidRPr="00C96C7D">
              <w:rPr>
                <w:bCs/>
                <w:color w:val="000000" w:themeColor="text1"/>
                <w:szCs w:val="24"/>
              </w:rPr>
              <w:t>Развитие транспортной системы</w:t>
            </w: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2018-2024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lang w:val="en-US"/>
              </w:rPr>
              <w:t>Минтранс России</w:t>
            </w:r>
          </w:p>
        </w:tc>
      </w:tr>
      <w:tr w:rsidR="00C96C7D" w:rsidRPr="00C96C7D" w:rsidTr="00C96C7D">
        <w:trPr>
          <w:trHeight w:val="567"/>
          <w:jc w:val="center"/>
        </w:trPr>
        <w:tc>
          <w:tcPr>
            <w:tcW w:w="5378" w:type="dxa"/>
            <w:vAlign w:val="center"/>
          </w:tcPr>
          <w:p w:rsidR="00C96C7D" w:rsidRPr="00C96C7D" w:rsidRDefault="00C96C7D" w:rsidP="00C96C7D">
            <w:pPr>
              <w:snapToGrid w:val="0"/>
              <w:ind w:firstLine="133"/>
              <w:rPr>
                <w:bCs/>
                <w:color w:val="000000" w:themeColor="text1"/>
                <w:szCs w:val="24"/>
              </w:rPr>
            </w:pPr>
            <w:r w:rsidRPr="00C96C7D">
              <w:rPr>
                <w:bCs/>
                <w:color w:val="000000" w:themeColor="text1"/>
                <w:szCs w:val="24"/>
              </w:rPr>
              <w:t>Государственная программа развития сельского хозяйства и регулирования рынков сельскохозяйственной продукции, сырья ипродовольствия</w:t>
            </w: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2013-2025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lang w:val="en-US"/>
              </w:rPr>
              <w:t>Минсельхоз России</w:t>
            </w:r>
          </w:p>
        </w:tc>
      </w:tr>
      <w:tr w:rsidR="00C96C7D" w:rsidRPr="00C96C7D" w:rsidTr="00C96C7D">
        <w:trPr>
          <w:trHeight w:val="567"/>
          <w:jc w:val="center"/>
        </w:trPr>
        <w:tc>
          <w:tcPr>
            <w:tcW w:w="5378" w:type="dxa"/>
            <w:vAlign w:val="center"/>
          </w:tcPr>
          <w:p w:rsidR="00C96C7D" w:rsidRPr="00C96C7D" w:rsidRDefault="00C96C7D" w:rsidP="00C96C7D">
            <w:pPr>
              <w:snapToGrid w:val="0"/>
              <w:ind w:firstLine="133"/>
              <w:rPr>
                <w:bCs/>
                <w:color w:val="000000" w:themeColor="text1"/>
                <w:szCs w:val="24"/>
              </w:rPr>
            </w:pPr>
            <w:r w:rsidRPr="00C96C7D">
              <w:rPr>
                <w:bCs/>
                <w:color w:val="000000" w:themeColor="text1"/>
                <w:szCs w:val="24"/>
              </w:rPr>
              <w:t>Развитие рыбохозяйственного комплекса</w:t>
            </w: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2013-2024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lang w:val="en-US"/>
              </w:rPr>
              <w:t>Минсельхоз России</w:t>
            </w:r>
          </w:p>
        </w:tc>
      </w:tr>
      <w:tr w:rsidR="00C96C7D" w:rsidRPr="00C96C7D" w:rsidTr="00C96C7D">
        <w:trPr>
          <w:trHeight w:val="567"/>
          <w:jc w:val="center"/>
        </w:trPr>
        <w:tc>
          <w:tcPr>
            <w:tcW w:w="5378" w:type="dxa"/>
            <w:vAlign w:val="center"/>
          </w:tcPr>
          <w:p w:rsidR="00C96C7D" w:rsidRPr="00C96C7D" w:rsidRDefault="00C96C7D" w:rsidP="00C96C7D">
            <w:pPr>
              <w:snapToGrid w:val="0"/>
              <w:ind w:firstLine="133"/>
              <w:rPr>
                <w:bCs/>
                <w:color w:val="000000" w:themeColor="text1"/>
                <w:szCs w:val="24"/>
              </w:rPr>
            </w:pPr>
            <w:r w:rsidRPr="00C96C7D">
              <w:rPr>
                <w:bCs/>
                <w:color w:val="000000" w:themeColor="text1"/>
                <w:szCs w:val="24"/>
              </w:rPr>
              <w:t>Комплексное развитие сельских территорий</w:t>
            </w: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2020-2025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lang w:val="en-US"/>
              </w:rPr>
              <w:t>Минсельхоз России</w:t>
            </w:r>
          </w:p>
        </w:tc>
      </w:tr>
      <w:tr w:rsidR="00C96C7D" w:rsidRPr="00C96C7D" w:rsidTr="00C96C7D">
        <w:trPr>
          <w:trHeight w:val="567"/>
          <w:jc w:val="center"/>
        </w:trPr>
        <w:tc>
          <w:tcPr>
            <w:tcW w:w="5378" w:type="dxa"/>
            <w:vAlign w:val="center"/>
          </w:tcPr>
          <w:p w:rsidR="00C96C7D" w:rsidRPr="00C96C7D" w:rsidRDefault="00C96C7D" w:rsidP="00C96C7D">
            <w:pPr>
              <w:snapToGrid w:val="0"/>
              <w:ind w:firstLine="133"/>
              <w:rPr>
                <w:bCs/>
                <w:color w:val="000000" w:themeColor="text1"/>
                <w:szCs w:val="24"/>
              </w:rPr>
            </w:pPr>
            <w:r w:rsidRPr="00C96C7D">
              <w:rPr>
                <w:bCs/>
                <w:color w:val="000000" w:themeColor="text1"/>
                <w:szCs w:val="24"/>
              </w:rPr>
              <w:t>Развитие внешнеэкономической деятельности</w:t>
            </w: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2013-2024 годы</w:t>
            </w:r>
          </w:p>
        </w:tc>
        <w:tc>
          <w:tcPr>
            <w:tcW w:w="2333" w:type="dxa"/>
            <w:vAlign w:val="center"/>
          </w:tcPr>
          <w:p w:rsidR="00C96C7D" w:rsidRPr="00C96C7D" w:rsidRDefault="00C96C7D" w:rsidP="00C96C7D">
            <w:pPr>
              <w:snapToGrid w:val="0"/>
              <w:ind w:firstLine="22"/>
              <w:rPr>
                <w:bCs/>
                <w:color w:val="000000" w:themeColor="text1"/>
                <w:szCs w:val="24"/>
                <w:lang w:val="en-US"/>
              </w:rPr>
            </w:pPr>
            <w:r w:rsidRPr="00C96C7D">
              <w:rPr>
                <w:bCs/>
                <w:color w:val="000000" w:themeColor="text1"/>
                <w:szCs w:val="24"/>
                <w:lang w:val="en-US"/>
              </w:rPr>
              <w:t>Минэкономразвития</w:t>
            </w:r>
          </w:p>
          <w:p w:rsidR="00C96C7D" w:rsidRPr="00C96C7D" w:rsidRDefault="00C96C7D" w:rsidP="00C96C7D">
            <w:pPr>
              <w:snapToGrid w:val="0"/>
              <w:ind w:firstLine="22"/>
              <w:rPr>
                <w:bCs/>
                <w:color w:val="000000" w:themeColor="text1"/>
                <w:szCs w:val="24"/>
              </w:rPr>
            </w:pPr>
            <w:r w:rsidRPr="00C96C7D">
              <w:rPr>
                <w:bCs/>
                <w:color w:val="000000" w:themeColor="text1"/>
                <w:szCs w:val="24"/>
                <w:lang w:val="en-US"/>
              </w:rPr>
              <w:t>России</w:t>
            </w:r>
          </w:p>
        </w:tc>
      </w:tr>
      <w:tr w:rsidR="00C96C7D" w:rsidRPr="00C96C7D" w:rsidTr="00C96C7D">
        <w:trPr>
          <w:trHeight w:val="567"/>
          <w:jc w:val="center"/>
        </w:trPr>
        <w:tc>
          <w:tcPr>
            <w:tcW w:w="5378" w:type="dxa"/>
            <w:vAlign w:val="center"/>
          </w:tcPr>
          <w:p w:rsidR="00C96C7D" w:rsidRPr="00C96C7D" w:rsidRDefault="00C96C7D" w:rsidP="00C96C7D">
            <w:pPr>
              <w:snapToGrid w:val="0"/>
              <w:ind w:firstLine="133"/>
              <w:rPr>
                <w:bCs/>
                <w:color w:val="000000" w:themeColor="text1"/>
                <w:szCs w:val="24"/>
              </w:rPr>
            </w:pPr>
            <w:r w:rsidRPr="00C96C7D">
              <w:rPr>
                <w:bCs/>
                <w:color w:val="000000" w:themeColor="text1"/>
                <w:szCs w:val="24"/>
              </w:rPr>
              <w:t>Воспроизводство и использование природных ресурсов</w:t>
            </w: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2013-2024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lang w:val="en-US"/>
              </w:rPr>
              <w:t>Мин</w:t>
            </w:r>
            <w:r w:rsidRPr="00C96C7D">
              <w:rPr>
                <w:bCs/>
                <w:color w:val="000000" w:themeColor="text1"/>
                <w:szCs w:val="24"/>
              </w:rPr>
              <w:t xml:space="preserve">природы </w:t>
            </w:r>
            <w:r w:rsidRPr="00C96C7D">
              <w:rPr>
                <w:bCs/>
                <w:color w:val="000000" w:themeColor="text1"/>
                <w:szCs w:val="24"/>
                <w:lang w:val="en-US"/>
              </w:rPr>
              <w:t>России</w:t>
            </w:r>
          </w:p>
        </w:tc>
      </w:tr>
      <w:tr w:rsidR="00C96C7D" w:rsidRPr="00C96C7D" w:rsidTr="00C96C7D">
        <w:trPr>
          <w:trHeight w:val="567"/>
          <w:jc w:val="center"/>
        </w:trPr>
        <w:tc>
          <w:tcPr>
            <w:tcW w:w="5378" w:type="dxa"/>
            <w:vAlign w:val="center"/>
          </w:tcPr>
          <w:p w:rsidR="00C96C7D" w:rsidRPr="00C96C7D" w:rsidRDefault="00C96C7D" w:rsidP="00C96C7D">
            <w:pPr>
              <w:snapToGrid w:val="0"/>
              <w:ind w:firstLine="133"/>
              <w:rPr>
                <w:bCs/>
                <w:color w:val="000000" w:themeColor="text1"/>
                <w:szCs w:val="24"/>
              </w:rPr>
            </w:pPr>
            <w:r w:rsidRPr="00C96C7D">
              <w:rPr>
                <w:bCs/>
                <w:color w:val="000000" w:themeColor="text1"/>
                <w:szCs w:val="24"/>
              </w:rPr>
              <w:t>Развитие лесного хозяйства</w:t>
            </w: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2013-2024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lang w:val="en-US"/>
              </w:rPr>
              <w:t>Мин</w:t>
            </w:r>
            <w:r w:rsidRPr="00C96C7D">
              <w:rPr>
                <w:bCs/>
                <w:color w:val="000000" w:themeColor="text1"/>
                <w:szCs w:val="24"/>
              </w:rPr>
              <w:t xml:space="preserve">природы </w:t>
            </w:r>
            <w:r w:rsidRPr="00C96C7D">
              <w:rPr>
                <w:bCs/>
                <w:color w:val="000000" w:themeColor="text1"/>
                <w:szCs w:val="24"/>
                <w:lang w:val="en-US"/>
              </w:rPr>
              <w:t>России</w:t>
            </w:r>
          </w:p>
        </w:tc>
      </w:tr>
      <w:tr w:rsidR="00C96C7D" w:rsidRPr="00C96C7D" w:rsidTr="00C96C7D">
        <w:trPr>
          <w:trHeight w:val="567"/>
          <w:jc w:val="center"/>
        </w:trPr>
        <w:tc>
          <w:tcPr>
            <w:tcW w:w="5378" w:type="dxa"/>
            <w:vAlign w:val="center"/>
          </w:tcPr>
          <w:p w:rsidR="00C96C7D" w:rsidRPr="00C96C7D" w:rsidRDefault="00C96C7D" w:rsidP="00C96C7D">
            <w:pPr>
              <w:snapToGrid w:val="0"/>
              <w:ind w:firstLine="133"/>
              <w:rPr>
                <w:bCs/>
                <w:color w:val="000000" w:themeColor="text1"/>
                <w:szCs w:val="24"/>
              </w:rPr>
            </w:pPr>
            <w:r w:rsidRPr="00C96C7D">
              <w:rPr>
                <w:bCs/>
                <w:color w:val="000000" w:themeColor="text1"/>
                <w:szCs w:val="24"/>
              </w:rPr>
              <w:t>Развитие энергетики</w:t>
            </w: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2013-2024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lang w:val="en-US"/>
              </w:rPr>
              <w:t>Мин</w:t>
            </w:r>
            <w:r w:rsidRPr="00C96C7D">
              <w:rPr>
                <w:bCs/>
                <w:color w:val="000000" w:themeColor="text1"/>
                <w:szCs w:val="24"/>
              </w:rPr>
              <w:t xml:space="preserve">энерго </w:t>
            </w:r>
            <w:r w:rsidRPr="00C96C7D">
              <w:rPr>
                <w:bCs/>
                <w:color w:val="000000" w:themeColor="text1"/>
                <w:szCs w:val="24"/>
                <w:lang w:val="en-US"/>
              </w:rPr>
              <w:t>России</w:t>
            </w:r>
          </w:p>
        </w:tc>
      </w:tr>
      <w:tr w:rsidR="00C96C7D" w:rsidRPr="00C96C7D" w:rsidTr="00C96C7D">
        <w:trPr>
          <w:trHeight w:val="567"/>
          <w:jc w:val="center"/>
        </w:trPr>
        <w:tc>
          <w:tcPr>
            <w:tcW w:w="10054" w:type="dxa"/>
            <w:gridSpan w:val="3"/>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Обеспечение национальной безопасности</w:t>
            </w:r>
          </w:p>
        </w:tc>
      </w:tr>
      <w:tr w:rsidR="00C96C7D" w:rsidRPr="00C96C7D" w:rsidTr="00C96C7D">
        <w:trPr>
          <w:trHeight w:val="567"/>
          <w:jc w:val="center"/>
        </w:trPr>
        <w:tc>
          <w:tcPr>
            <w:tcW w:w="5378" w:type="dxa"/>
            <w:vAlign w:val="center"/>
          </w:tcPr>
          <w:p w:rsidR="00C96C7D" w:rsidRPr="00C96C7D" w:rsidRDefault="00C96C7D" w:rsidP="00C96C7D">
            <w:pPr>
              <w:snapToGrid w:val="0"/>
              <w:ind w:firstLine="133"/>
              <w:rPr>
                <w:bCs/>
                <w:color w:val="000000" w:themeColor="text1"/>
                <w:szCs w:val="24"/>
              </w:rPr>
            </w:pPr>
            <w:r w:rsidRPr="00C96C7D">
              <w:rPr>
                <w:bCs/>
                <w:color w:val="000000" w:themeColor="text1"/>
                <w:szCs w:val="24"/>
              </w:rPr>
              <w:t>Обеспечение</w:t>
            </w:r>
          </w:p>
          <w:p w:rsidR="00C96C7D" w:rsidRPr="00C96C7D" w:rsidRDefault="00C96C7D" w:rsidP="00C96C7D">
            <w:pPr>
              <w:snapToGrid w:val="0"/>
              <w:ind w:firstLine="133"/>
              <w:rPr>
                <w:bCs/>
                <w:color w:val="000000" w:themeColor="text1"/>
                <w:szCs w:val="24"/>
              </w:rPr>
            </w:pPr>
            <w:r w:rsidRPr="00C96C7D">
              <w:rPr>
                <w:bCs/>
                <w:color w:val="000000" w:themeColor="text1"/>
                <w:szCs w:val="24"/>
              </w:rPr>
              <w:t>обороноспособности страны</w:t>
            </w: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2019-2025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lang w:val="en-US"/>
              </w:rPr>
              <w:t>Минобороны России</w:t>
            </w:r>
          </w:p>
        </w:tc>
      </w:tr>
      <w:tr w:rsidR="00C96C7D" w:rsidRPr="00C96C7D" w:rsidTr="00C96C7D">
        <w:trPr>
          <w:trHeight w:val="567"/>
          <w:jc w:val="center"/>
        </w:trPr>
        <w:tc>
          <w:tcPr>
            <w:tcW w:w="5378" w:type="dxa"/>
            <w:vAlign w:val="center"/>
          </w:tcPr>
          <w:p w:rsidR="00C96C7D" w:rsidRPr="00C96C7D" w:rsidRDefault="00FF64BB" w:rsidP="00C96C7D">
            <w:pPr>
              <w:snapToGrid w:val="0"/>
              <w:ind w:firstLine="133"/>
              <w:rPr>
                <w:bCs/>
                <w:color w:val="000000" w:themeColor="text1"/>
                <w:szCs w:val="24"/>
              </w:rPr>
            </w:pPr>
            <w:hyperlink r:id="rId43">
              <w:r w:rsidR="00C96C7D" w:rsidRPr="00C96C7D">
                <w:rPr>
                  <w:bCs/>
                  <w:color w:val="000000" w:themeColor="text1"/>
                  <w:szCs w:val="24"/>
                </w:rPr>
                <w:t>Обеспечение государственной</w:t>
              </w:r>
            </w:hyperlink>
          </w:p>
          <w:p w:rsidR="00C96C7D" w:rsidRPr="00C96C7D" w:rsidRDefault="00FF64BB" w:rsidP="00C96C7D">
            <w:pPr>
              <w:snapToGrid w:val="0"/>
              <w:ind w:firstLine="133"/>
              <w:rPr>
                <w:bCs/>
                <w:color w:val="000000" w:themeColor="text1"/>
                <w:szCs w:val="24"/>
              </w:rPr>
            </w:pPr>
            <w:hyperlink r:id="rId44">
              <w:r w:rsidR="00C96C7D" w:rsidRPr="00C96C7D">
                <w:rPr>
                  <w:bCs/>
                  <w:color w:val="000000" w:themeColor="text1"/>
                  <w:szCs w:val="24"/>
                </w:rPr>
                <w:t>безопасности</w:t>
              </w:r>
            </w:hyperlink>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2012-2024 годы</w:t>
            </w:r>
          </w:p>
        </w:tc>
        <w:tc>
          <w:tcPr>
            <w:tcW w:w="2333" w:type="dxa"/>
            <w:vAlign w:val="center"/>
          </w:tcPr>
          <w:p w:rsidR="00C96C7D" w:rsidRPr="00C96C7D" w:rsidRDefault="00C96C7D" w:rsidP="00C96C7D">
            <w:pPr>
              <w:snapToGrid w:val="0"/>
              <w:ind w:firstLine="22"/>
              <w:rPr>
                <w:bCs/>
                <w:color w:val="000000" w:themeColor="text1"/>
                <w:szCs w:val="24"/>
                <w:lang w:val="en-US"/>
              </w:rPr>
            </w:pPr>
            <w:r w:rsidRPr="00C96C7D">
              <w:rPr>
                <w:bCs/>
                <w:color w:val="000000" w:themeColor="text1"/>
                <w:szCs w:val="24"/>
                <w:lang w:val="en-US"/>
              </w:rPr>
              <w:t>ФСБ России</w:t>
            </w:r>
          </w:p>
          <w:p w:rsidR="00C96C7D" w:rsidRPr="00C96C7D" w:rsidRDefault="00C96C7D" w:rsidP="00C96C7D">
            <w:pPr>
              <w:snapToGrid w:val="0"/>
              <w:ind w:firstLine="22"/>
              <w:rPr>
                <w:bCs/>
                <w:color w:val="000000" w:themeColor="text1"/>
                <w:szCs w:val="24"/>
              </w:rPr>
            </w:pPr>
          </w:p>
        </w:tc>
      </w:tr>
      <w:tr w:rsidR="00C96C7D" w:rsidRPr="00C96C7D" w:rsidTr="00C96C7D">
        <w:trPr>
          <w:trHeight w:val="567"/>
          <w:jc w:val="center"/>
        </w:trPr>
        <w:tc>
          <w:tcPr>
            <w:tcW w:w="5378" w:type="dxa"/>
            <w:vAlign w:val="center"/>
          </w:tcPr>
          <w:p w:rsidR="00C96C7D" w:rsidRPr="00C96C7D" w:rsidRDefault="00C96C7D" w:rsidP="00C96C7D">
            <w:pPr>
              <w:snapToGrid w:val="0"/>
              <w:ind w:firstLine="133"/>
              <w:rPr>
                <w:bCs/>
                <w:color w:val="000000" w:themeColor="text1"/>
                <w:szCs w:val="24"/>
              </w:rPr>
            </w:pPr>
            <w:r w:rsidRPr="00C96C7D">
              <w:rPr>
                <w:bCs/>
                <w:color w:val="000000" w:themeColor="text1"/>
                <w:szCs w:val="24"/>
              </w:rPr>
              <w:t>Обеспечение защиты личности,</w:t>
            </w:r>
          </w:p>
          <w:p w:rsidR="00C96C7D" w:rsidRPr="00C96C7D" w:rsidRDefault="00C96C7D" w:rsidP="00C96C7D">
            <w:pPr>
              <w:snapToGrid w:val="0"/>
              <w:ind w:firstLine="133"/>
              <w:rPr>
                <w:bCs/>
                <w:color w:val="000000" w:themeColor="text1"/>
                <w:szCs w:val="24"/>
              </w:rPr>
            </w:pPr>
            <w:r w:rsidRPr="00C96C7D">
              <w:rPr>
                <w:bCs/>
                <w:color w:val="000000" w:themeColor="text1"/>
                <w:szCs w:val="24"/>
              </w:rPr>
              <w:t>общества и государства</w:t>
            </w: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2021-2027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Росгвардия</w:t>
            </w:r>
          </w:p>
        </w:tc>
      </w:tr>
      <w:tr w:rsidR="00C96C7D" w:rsidRPr="00C96C7D" w:rsidTr="00C96C7D">
        <w:trPr>
          <w:trHeight w:val="567"/>
          <w:jc w:val="center"/>
        </w:trPr>
        <w:tc>
          <w:tcPr>
            <w:tcW w:w="5378" w:type="dxa"/>
            <w:vAlign w:val="center"/>
          </w:tcPr>
          <w:p w:rsidR="00C96C7D" w:rsidRPr="00C96C7D" w:rsidRDefault="00FF64BB" w:rsidP="00C96C7D">
            <w:pPr>
              <w:snapToGrid w:val="0"/>
              <w:ind w:firstLine="133"/>
              <w:rPr>
                <w:bCs/>
                <w:color w:val="000000" w:themeColor="text1"/>
                <w:szCs w:val="24"/>
              </w:rPr>
            </w:pPr>
            <w:hyperlink r:id="rId45">
              <w:r w:rsidR="00C96C7D" w:rsidRPr="00C96C7D">
                <w:rPr>
                  <w:bCs/>
                  <w:color w:val="000000" w:themeColor="text1"/>
                  <w:szCs w:val="24"/>
                </w:rPr>
                <w:t>Защита населения и территорий</w:t>
              </w:r>
            </w:hyperlink>
            <w:r w:rsidR="00C96C7D" w:rsidRPr="00C96C7D">
              <w:rPr>
                <w:bCs/>
                <w:color w:val="000000" w:themeColor="text1"/>
                <w:szCs w:val="24"/>
              </w:rPr>
              <w:t xml:space="preserve"> </w:t>
            </w:r>
            <w:hyperlink r:id="rId46">
              <w:r w:rsidR="00C96C7D" w:rsidRPr="00C96C7D">
                <w:rPr>
                  <w:bCs/>
                  <w:color w:val="000000" w:themeColor="text1"/>
                  <w:szCs w:val="24"/>
                </w:rPr>
                <w:t xml:space="preserve">от чрезвычайных ситуаций, обеспечение </w:t>
              </w:r>
              <w:r w:rsidR="00C96C7D" w:rsidRPr="00C96C7D">
                <w:rPr>
                  <w:bCs/>
                  <w:color w:val="000000" w:themeColor="text1"/>
                  <w:szCs w:val="24"/>
                </w:rPr>
                <w:tab/>
                <w:t>пожарной</w:t>
              </w:r>
            </w:hyperlink>
            <w:r w:rsidR="00C96C7D" w:rsidRPr="00C96C7D">
              <w:rPr>
                <w:bCs/>
                <w:color w:val="000000" w:themeColor="text1"/>
                <w:szCs w:val="24"/>
              </w:rPr>
              <w:t xml:space="preserve"> </w:t>
            </w:r>
            <w:hyperlink r:id="rId47">
              <w:r w:rsidR="00C96C7D" w:rsidRPr="00C96C7D">
                <w:rPr>
                  <w:bCs/>
                  <w:color w:val="000000" w:themeColor="text1"/>
                  <w:szCs w:val="24"/>
                </w:rPr>
                <w:t>безопасности и безопасности</w:t>
              </w:r>
            </w:hyperlink>
            <w:r w:rsidR="00C96C7D" w:rsidRPr="00C96C7D">
              <w:rPr>
                <w:bCs/>
                <w:color w:val="000000" w:themeColor="text1"/>
                <w:szCs w:val="24"/>
              </w:rPr>
              <w:t xml:space="preserve"> </w:t>
            </w:r>
            <w:hyperlink r:id="rId48">
              <w:r w:rsidR="00C96C7D" w:rsidRPr="00C96C7D">
                <w:rPr>
                  <w:bCs/>
                  <w:color w:val="000000" w:themeColor="text1"/>
                  <w:szCs w:val="24"/>
                </w:rPr>
                <w:t>людей на водных объектах</w:t>
              </w:r>
            </w:hyperlink>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2013-2030 годы</w:t>
            </w:r>
          </w:p>
        </w:tc>
        <w:tc>
          <w:tcPr>
            <w:tcW w:w="2333" w:type="dxa"/>
            <w:vAlign w:val="center"/>
          </w:tcPr>
          <w:p w:rsidR="00C96C7D" w:rsidRPr="00C96C7D" w:rsidRDefault="00C96C7D" w:rsidP="00C96C7D">
            <w:pPr>
              <w:snapToGrid w:val="0"/>
              <w:ind w:firstLine="22"/>
              <w:rPr>
                <w:bCs/>
                <w:color w:val="000000" w:themeColor="text1"/>
                <w:szCs w:val="24"/>
                <w:lang w:val="en-US"/>
              </w:rPr>
            </w:pPr>
            <w:r w:rsidRPr="00C96C7D">
              <w:rPr>
                <w:bCs/>
                <w:color w:val="000000" w:themeColor="text1"/>
                <w:szCs w:val="24"/>
                <w:lang w:val="en-US"/>
              </w:rPr>
              <w:t>МЧС России</w:t>
            </w:r>
          </w:p>
          <w:p w:rsidR="00C96C7D" w:rsidRPr="00C96C7D" w:rsidRDefault="00C96C7D" w:rsidP="00C96C7D">
            <w:pPr>
              <w:snapToGrid w:val="0"/>
              <w:ind w:firstLine="22"/>
              <w:rPr>
                <w:bCs/>
                <w:color w:val="000000" w:themeColor="text1"/>
                <w:szCs w:val="24"/>
              </w:rPr>
            </w:pPr>
          </w:p>
        </w:tc>
      </w:tr>
      <w:tr w:rsidR="00C96C7D" w:rsidRPr="00C96C7D" w:rsidTr="00C96C7D">
        <w:trPr>
          <w:trHeight w:val="567"/>
          <w:jc w:val="center"/>
        </w:trPr>
        <w:tc>
          <w:tcPr>
            <w:tcW w:w="5378" w:type="dxa"/>
            <w:vAlign w:val="center"/>
          </w:tcPr>
          <w:p w:rsidR="00C96C7D" w:rsidRPr="00C96C7D" w:rsidRDefault="00C96C7D" w:rsidP="00C96C7D">
            <w:pPr>
              <w:snapToGrid w:val="0"/>
              <w:ind w:firstLine="133"/>
              <w:rPr>
                <w:bCs/>
                <w:color w:val="000000" w:themeColor="text1"/>
                <w:szCs w:val="24"/>
              </w:rPr>
            </w:pPr>
            <w:r w:rsidRPr="00C96C7D">
              <w:rPr>
                <w:bCs/>
                <w:color w:val="000000" w:themeColor="text1"/>
                <w:szCs w:val="24"/>
              </w:rPr>
              <w:t>Обеспечение общественного порядка и противодействие преступности</w:t>
            </w: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2013-2024 годы</w:t>
            </w:r>
          </w:p>
        </w:tc>
        <w:tc>
          <w:tcPr>
            <w:tcW w:w="2333" w:type="dxa"/>
            <w:vAlign w:val="center"/>
          </w:tcPr>
          <w:p w:rsidR="00C96C7D" w:rsidRPr="00C96C7D" w:rsidRDefault="00C96C7D" w:rsidP="00C96C7D">
            <w:pPr>
              <w:snapToGrid w:val="0"/>
              <w:ind w:firstLine="22"/>
              <w:rPr>
                <w:bCs/>
                <w:color w:val="000000" w:themeColor="text1"/>
                <w:szCs w:val="24"/>
                <w:lang w:val="en-US"/>
              </w:rPr>
            </w:pPr>
            <w:r w:rsidRPr="00C96C7D">
              <w:rPr>
                <w:bCs/>
                <w:color w:val="000000" w:themeColor="text1"/>
                <w:szCs w:val="24"/>
                <w:lang w:val="en-US"/>
              </w:rPr>
              <w:t>М</w:t>
            </w:r>
            <w:r w:rsidRPr="00C96C7D">
              <w:rPr>
                <w:bCs/>
                <w:color w:val="000000" w:themeColor="text1"/>
                <w:szCs w:val="24"/>
              </w:rPr>
              <w:t>ВД</w:t>
            </w:r>
            <w:r w:rsidRPr="00C96C7D">
              <w:rPr>
                <w:bCs/>
                <w:color w:val="000000" w:themeColor="text1"/>
                <w:szCs w:val="24"/>
                <w:lang w:val="en-US"/>
              </w:rPr>
              <w:t xml:space="preserve"> России</w:t>
            </w:r>
          </w:p>
          <w:p w:rsidR="00C96C7D" w:rsidRPr="00C96C7D" w:rsidRDefault="00C96C7D" w:rsidP="00C96C7D">
            <w:pPr>
              <w:snapToGrid w:val="0"/>
              <w:ind w:firstLine="22"/>
              <w:rPr>
                <w:bCs/>
                <w:color w:val="000000" w:themeColor="text1"/>
                <w:szCs w:val="24"/>
              </w:rPr>
            </w:pPr>
          </w:p>
        </w:tc>
      </w:tr>
      <w:tr w:rsidR="00C96C7D" w:rsidRPr="00C96C7D" w:rsidTr="00C96C7D">
        <w:trPr>
          <w:trHeight w:val="567"/>
          <w:jc w:val="center"/>
        </w:trPr>
        <w:tc>
          <w:tcPr>
            <w:tcW w:w="5378" w:type="dxa"/>
            <w:vAlign w:val="center"/>
          </w:tcPr>
          <w:p w:rsidR="00C96C7D" w:rsidRPr="00C96C7D" w:rsidRDefault="00C96C7D" w:rsidP="00C96C7D">
            <w:pPr>
              <w:snapToGrid w:val="0"/>
              <w:ind w:firstLine="133"/>
              <w:rPr>
                <w:bCs/>
                <w:color w:val="000000" w:themeColor="text1"/>
                <w:szCs w:val="24"/>
              </w:rPr>
            </w:pPr>
            <w:r w:rsidRPr="00C96C7D">
              <w:rPr>
                <w:bCs/>
                <w:color w:val="000000" w:themeColor="text1"/>
                <w:szCs w:val="24"/>
              </w:rPr>
              <w:lastRenderedPageBreak/>
              <w:t>Управление государственным материальным резервом</w:t>
            </w: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2020-2024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Росрезерв</w:t>
            </w:r>
          </w:p>
        </w:tc>
      </w:tr>
      <w:tr w:rsidR="00C96C7D" w:rsidRPr="00C96C7D" w:rsidTr="00C96C7D">
        <w:trPr>
          <w:trHeight w:val="567"/>
          <w:jc w:val="center"/>
        </w:trPr>
        <w:tc>
          <w:tcPr>
            <w:tcW w:w="5378" w:type="dxa"/>
            <w:vAlign w:val="center"/>
          </w:tcPr>
          <w:p w:rsidR="00C96C7D" w:rsidRPr="00C96C7D" w:rsidRDefault="00C96C7D" w:rsidP="00C96C7D">
            <w:pPr>
              <w:snapToGrid w:val="0"/>
              <w:ind w:firstLine="133"/>
              <w:rPr>
                <w:bCs/>
                <w:color w:val="000000" w:themeColor="text1"/>
                <w:szCs w:val="24"/>
              </w:rPr>
            </w:pPr>
            <w:r w:rsidRPr="00C96C7D">
              <w:rPr>
                <w:bCs/>
                <w:color w:val="000000" w:themeColor="text1"/>
                <w:szCs w:val="24"/>
              </w:rPr>
              <w:t>Обеспечение химической и биологической безопасности Российской Федерации</w:t>
            </w: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2021-2024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Минздрав России</w:t>
            </w:r>
          </w:p>
        </w:tc>
      </w:tr>
      <w:tr w:rsidR="00C96C7D" w:rsidRPr="00C96C7D" w:rsidTr="00C96C7D">
        <w:trPr>
          <w:trHeight w:val="567"/>
          <w:jc w:val="center"/>
        </w:trPr>
        <w:tc>
          <w:tcPr>
            <w:tcW w:w="5378" w:type="dxa"/>
            <w:vAlign w:val="center"/>
          </w:tcPr>
          <w:p w:rsidR="00C96C7D" w:rsidRPr="00C96C7D" w:rsidRDefault="00C96C7D" w:rsidP="00C96C7D">
            <w:pPr>
              <w:snapToGrid w:val="0"/>
              <w:ind w:firstLine="133"/>
              <w:rPr>
                <w:bCs/>
                <w:color w:val="000000" w:themeColor="text1"/>
                <w:szCs w:val="24"/>
              </w:rPr>
            </w:pPr>
            <w:r w:rsidRPr="00C96C7D">
              <w:rPr>
                <w:bCs/>
                <w:color w:val="000000" w:themeColor="text1"/>
                <w:szCs w:val="24"/>
              </w:rPr>
              <w:t>Мобилизационная подготовка Российской Федерации</w:t>
            </w:r>
          </w:p>
        </w:tc>
        <w:tc>
          <w:tcPr>
            <w:tcW w:w="2343" w:type="dxa"/>
            <w:vAlign w:val="center"/>
          </w:tcPr>
          <w:p w:rsidR="00C96C7D" w:rsidRPr="00C96C7D" w:rsidRDefault="00C96C7D" w:rsidP="00C96C7D">
            <w:pPr>
              <w:snapToGrid w:val="0"/>
              <w:ind w:firstLine="29"/>
              <w:rPr>
                <w:bCs/>
                <w:color w:val="000000" w:themeColor="text1"/>
                <w:szCs w:val="24"/>
              </w:rPr>
            </w:pPr>
            <w:r w:rsidRPr="00C96C7D">
              <w:rPr>
                <w:bCs/>
                <w:color w:val="000000" w:themeColor="text1"/>
                <w:szCs w:val="24"/>
              </w:rPr>
              <w:t>2021-2024 годы</w:t>
            </w:r>
          </w:p>
        </w:tc>
        <w:tc>
          <w:tcPr>
            <w:tcW w:w="2333" w:type="dxa"/>
            <w:vAlign w:val="center"/>
          </w:tcPr>
          <w:p w:rsidR="00C96C7D" w:rsidRPr="00C96C7D" w:rsidRDefault="00C96C7D" w:rsidP="00C96C7D">
            <w:pPr>
              <w:snapToGrid w:val="0"/>
              <w:ind w:firstLine="22"/>
              <w:rPr>
                <w:bCs/>
                <w:color w:val="000000" w:themeColor="text1"/>
                <w:szCs w:val="24"/>
              </w:rPr>
            </w:pPr>
            <w:r w:rsidRPr="00C96C7D">
              <w:rPr>
                <w:bCs/>
                <w:color w:val="000000" w:themeColor="text1"/>
                <w:szCs w:val="24"/>
              </w:rPr>
              <w:t>ГУСП</w:t>
            </w:r>
          </w:p>
        </w:tc>
      </w:tr>
    </w:tbl>
    <w:p w:rsidR="004D623B" w:rsidRPr="00466DB2" w:rsidRDefault="004D623B" w:rsidP="00D77054">
      <w:pPr>
        <w:pStyle w:val="TimesNewRomanCYR12"/>
      </w:pPr>
    </w:p>
    <w:p w:rsidR="00B73014" w:rsidRDefault="00B73014" w:rsidP="00D77054">
      <w:pPr>
        <w:pStyle w:val="TimesNewRomanCYR12"/>
      </w:pPr>
      <w:r w:rsidRPr="00B73014">
        <w:t xml:space="preserve">Мероприятия стратегии социально-экономического развития </w:t>
      </w:r>
      <w:r w:rsidR="006B6FA9">
        <w:t>Ярославской</w:t>
      </w:r>
      <w:r w:rsidRPr="00B73014">
        <w:t xml:space="preserve"> области до 2030 года, </w:t>
      </w:r>
      <w:r w:rsidR="00827FD1">
        <w:t>разработа</w:t>
      </w:r>
      <w:r w:rsidRPr="00B73014">
        <w:t>нной</w:t>
      </w:r>
      <w:r w:rsidR="00827FD1">
        <w:t xml:space="preserve"> в соответствие с</w:t>
      </w:r>
      <w:r w:rsidR="007A7EDC">
        <w:t xml:space="preserve"> </w:t>
      </w:r>
      <w:r w:rsidR="007A7EDC" w:rsidRPr="007A7EDC">
        <w:t xml:space="preserve">Законом </w:t>
      </w:r>
      <w:r w:rsidR="006B6FA9">
        <w:t>Ярославской</w:t>
      </w:r>
      <w:r w:rsidR="007A7EDC" w:rsidRPr="007A7EDC">
        <w:t xml:space="preserve"> области </w:t>
      </w:r>
      <w:r w:rsidR="00383800" w:rsidRPr="00383800">
        <w:t>от 6 марта 2014 года N 188-п</w:t>
      </w:r>
      <w:r w:rsidR="00383800">
        <w:t xml:space="preserve"> (изм.</w:t>
      </w:r>
      <w:r w:rsidR="00383800" w:rsidRPr="00383800">
        <w:rPr>
          <w:rFonts w:ascii="Arial" w:hAnsi="Arial" w:cs="Arial"/>
          <w:color w:val="444444"/>
          <w:szCs w:val="20"/>
          <w:shd w:val="clear" w:color="auto" w:fill="FFFFFF"/>
        </w:rPr>
        <w:t xml:space="preserve"> </w:t>
      </w:r>
      <w:r w:rsidR="00383800" w:rsidRPr="00383800">
        <w:t>28 декабря 2021 года</w:t>
      </w:r>
      <w:r w:rsidR="00383800">
        <w:t>)</w:t>
      </w:r>
      <w:r w:rsidR="007A7EDC" w:rsidRPr="007A7EDC">
        <w:t xml:space="preserve"> "О Стратегии социально-экономического развития </w:t>
      </w:r>
      <w:r w:rsidR="006B6FA9">
        <w:t>Ярославской</w:t>
      </w:r>
      <w:r w:rsidR="007A7EDC" w:rsidRPr="007A7EDC">
        <w:t xml:space="preserve"> области на период до 2030 года"</w:t>
      </w:r>
      <w:r w:rsidR="007A7EDC">
        <w:t xml:space="preserve">, </w:t>
      </w:r>
      <w:r w:rsidR="00383800">
        <w:t>принятым</w:t>
      </w:r>
      <w:r w:rsidR="00383800" w:rsidRPr="00383800">
        <w:t xml:space="preserve"> Государственной Думой</w:t>
      </w:r>
      <w:r w:rsidR="00383800">
        <w:t xml:space="preserve"> </w:t>
      </w:r>
      <w:r w:rsidR="00383800" w:rsidRPr="00383800">
        <w:t>Ярославской области</w:t>
      </w:r>
      <w:r w:rsidR="00383800">
        <w:t xml:space="preserve"> </w:t>
      </w:r>
      <w:r w:rsidR="00383800" w:rsidRPr="00383800">
        <w:t>26 сентября 2006 года</w:t>
      </w:r>
      <w:r w:rsidRPr="00B73014">
        <w:t xml:space="preserve">, реализуются через систему государственных программ </w:t>
      </w:r>
      <w:r w:rsidR="006B6FA9">
        <w:t>Ярославской</w:t>
      </w:r>
      <w:r w:rsidRPr="00B73014">
        <w:t xml:space="preserve"> области. </w:t>
      </w:r>
    </w:p>
    <w:p w:rsidR="007A7EDC" w:rsidRDefault="007A7EDC" w:rsidP="00D77054">
      <w:pPr>
        <w:pStyle w:val="TimesNewRomanCYR12"/>
      </w:pPr>
    </w:p>
    <w:p w:rsidR="0054462B" w:rsidRPr="0054462B" w:rsidRDefault="0054462B" w:rsidP="0054462B">
      <w:pPr>
        <w:keepNext/>
        <w:spacing w:before="120" w:after="120"/>
        <w:jc w:val="center"/>
        <w:outlineLvl w:val="3"/>
        <w:rPr>
          <w:b/>
          <w:bCs/>
          <w:color w:val="000000" w:themeColor="text1"/>
          <w:szCs w:val="28"/>
        </w:rPr>
      </w:pPr>
      <w:r w:rsidRPr="0054462B">
        <w:rPr>
          <w:b/>
          <w:bCs/>
          <w:color w:val="000000" w:themeColor="text1"/>
          <w:szCs w:val="28"/>
        </w:rPr>
        <w:t>РЕЕСТР государственных программ Ярославской области</w:t>
      </w:r>
    </w:p>
    <w:p w:rsidR="0054462B" w:rsidRPr="0054462B" w:rsidRDefault="0054462B" w:rsidP="0054462B">
      <w:pPr>
        <w:pStyle w:val="affffffc"/>
        <w:jc w:val="center"/>
        <w:rPr>
          <w:lang w:val="ru-RU"/>
        </w:rPr>
      </w:pPr>
      <w:r>
        <w:rPr>
          <w:lang w:val="ru-RU"/>
        </w:rPr>
        <w:t>(п</w:t>
      </w:r>
      <w:r w:rsidRPr="0054462B">
        <w:rPr>
          <w:lang w:val="ru-RU"/>
        </w:rPr>
        <w:t>о состоянию на 29.03.2022</w:t>
      </w:r>
      <w:r>
        <w:rPr>
          <w:lang w:val="ru-RU"/>
        </w:rPr>
        <w:t>)</w:t>
      </w:r>
    </w:p>
    <w:p w:rsidR="0054462B" w:rsidRPr="00691EFA" w:rsidRDefault="0054462B" w:rsidP="0054462B">
      <w:pPr>
        <w:pStyle w:val="affffffc"/>
        <w:rPr>
          <w:lang w:val="ru-RU"/>
        </w:rPr>
      </w:pPr>
    </w:p>
    <w:tbl>
      <w:tblPr>
        <w:tblW w:w="10386" w:type="dxa"/>
        <w:jc w:val="center"/>
        <w:tblLayout w:type="fixed"/>
        <w:tblLook w:val="00A0"/>
      </w:tblPr>
      <w:tblGrid>
        <w:gridCol w:w="709"/>
        <w:gridCol w:w="2410"/>
        <w:gridCol w:w="1525"/>
        <w:gridCol w:w="1559"/>
        <w:gridCol w:w="1134"/>
        <w:gridCol w:w="1701"/>
        <w:gridCol w:w="1348"/>
      </w:tblGrid>
      <w:tr w:rsidR="0054462B" w:rsidRPr="00373F57" w:rsidTr="0054462B">
        <w:trPr>
          <w:trHeight w:val="679"/>
          <w:tblHeader/>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ind w:right="-95"/>
              <w:jc w:val="center"/>
              <w:rPr>
                <w:bCs/>
                <w:sz w:val="20"/>
              </w:rPr>
            </w:pPr>
            <w:r w:rsidRPr="00373F57">
              <w:rPr>
                <w:bCs/>
                <w:sz w:val="20"/>
              </w:rPr>
              <w:t>№</w:t>
            </w:r>
          </w:p>
          <w:p w:rsidR="0054462B" w:rsidRPr="00373F57" w:rsidRDefault="0054462B" w:rsidP="0054462B">
            <w:pPr>
              <w:jc w:val="center"/>
              <w:rPr>
                <w:bCs/>
                <w:sz w:val="20"/>
              </w:rPr>
            </w:pPr>
            <w:r w:rsidRPr="00373F57">
              <w:rPr>
                <w:bCs/>
                <w:sz w:val="20"/>
              </w:rPr>
              <w:t>п/п</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pStyle w:val="ConsPlusNormal"/>
              <w:jc w:val="center"/>
              <w:rPr>
                <w:rFonts w:ascii="Times New Roman" w:hAnsi="Times New Roman" w:cs="Times New Roman"/>
              </w:rPr>
            </w:pPr>
            <w:r w:rsidRPr="00373F57">
              <w:rPr>
                <w:rFonts w:ascii="Times New Roman" w:hAnsi="Times New Roman" w:cs="Times New Roman"/>
              </w:rPr>
              <w:t>Наименование</w:t>
            </w:r>
          </w:p>
        </w:tc>
        <w:tc>
          <w:tcPr>
            <w:tcW w:w="1525"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Куратор</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Ответственный исполнитель</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pStyle w:val="ConsPlusNormal"/>
              <w:ind w:left="-108" w:right="-108"/>
              <w:jc w:val="center"/>
              <w:rPr>
                <w:rFonts w:ascii="Times New Roman" w:hAnsi="Times New Roman" w:cs="Times New Roman"/>
              </w:rPr>
            </w:pPr>
            <w:r w:rsidRPr="00373F57">
              <w:rPr>
                <w:rFonts w:ascii="Times New Roman" w:hAnsi="Times New Roman" w:cs="Times New Roman"/>
              </w:rPr>
              <w:t>Сроки</w:t>
            </w:r>
          </w:p>
          <w:p w:rsidR="0054462B" w:rsidRPr="00373F57" w:rsidRDefault="0054462B" w:rsidP="0054462B">
            <w:pPr>
              <w:ind w:left="-108" w:right="-108"/>
              <w:jc w:val="center"/>
              <w:rPr>
                <w:bCs/>
                <w:sz w:val="20"/>
              </w:rPr>
            </w:pPr>
            <w:r w:rsidRPr="00373F57">
              <w:rPr>
                <w:sz w:val="20"/>
              </w:rPr>
              <w:t>реализации</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pStyle w:val="ConsPlusNormal"/>
              <w:jc w:val="center"/>
              <w:rPr>
                <w:rFonts w:ascii="Times New Roman" w:hAnsi="Times New Roman" w:cs="Times New Roman"/>
              </w:rPr>
            </w:pPr>
            <w:r w:rsidRPr="00373F57">
              <w:rPr>
                <w:rFonts w:ascii="Times New Roman" w:hAnsi="Times New Roman" w:cs="Times New Roman"/>
              </w:rPr>
              <w:t>Реквизиты нормативного</w:t>
            </w:r>
          </w:p>
          <w:p w:rsidR="0054462B" w:rsidRPr="00373F57" w:rsidRDefault="0054462B" w:rsidP="0054462B">
            <w:pPr>
              <w:jc w:val="center"/>
              <w:rPr>
                <w:bCs/>
                <w:sz w:val="20"/>
              </w:rPr>
            </w:pPr>
            <w:r w:rsidRPr="00373F57">
              <w:rPr>
                <w:sz w:val="20"/>
              </w:rPr>
              <w:t>правового акта об утверждении</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pStyle w:val="ConsPlusNormal"/>
              <w:ind w:firstLine="34"/>
              <w:jc w:val="center"/>
              <w:rPr>
                <w:rFonts w:ascii="Times New Roman" w:hAnsi="Times New Roman" w:cs="Times New Roman"/>
              </w:rPr>
            </w:pPr>
            <w:r w:rsidRPr="00373F57">
              <w:rPr>
                <w:rFonts w:ascii="Times New Roman" w:hAnsi="Times New Roman" w:cs="Times New Roman"/>
              </w:rPr>
              <w:t>Реквизиты нормативного</w:t>
            </w:r>
          </w:p>
          <w:p w:rsidR="0054462B" w:rsidRPr="00373F57" w:rsidRDefault="0054462B" w:rsidP="0054462B">
            <w:pPr>
              <w:pStyle w:val="ConsPlusNormal"/>
              <w:ind w:firstLine="34"/>
              <w:jc w:val="center"/>
              <w:rPr>
                <w:rFonts w:ascii="Times New Roman" w:hAnsi="Times New Roman" w:cs="Times New Roman"/>
                <w:bCs/>
              </w:rPr>
            </w:pPr>
            <w:r w:rsidRPr="00373F57">
              <w:rPr>
                <w:rFonts w:ascii="Times New Roman" w:hAnsi="Times New Roman" w:cs="Times New Roman"/>
              </w:rPr>
              <w:t>правового акта о досрочном завершении</w:t>
            </w: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1.</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ГП «Развитие здравоохранения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rFonts w:eastAsia="Calibri"/>
                <w:b/>
                <w:sz w:val="20"/>
              </w:rPr>
              <w:t>Андреева Л.М.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 xml:space="preserve">ДЗФ </w:t>
            </w:r>
            <w:r w:rsidRPr="00373F57">
              <w:rPr>
                <w:b/>
                <w:sz w:val="20"/>
              </w:rPr>
              <w:t>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 xml:space="preserve">постановление Правительства области от 21.09.2020 </w:t>
            </w:r>
          </w:p>
          <w:p w:rsidR="0054462B" w:rsidRPr="00373F57" w:rsidRDefault="0054462B" w:rsidP="0054462B">
            <w:pPr>
              <w:jc w:val="center"/>
              <w:rPr>
                <w:b/>
                <w:bCs/>
                <w:sz w:val="20"/>
              </w:rPr>
            </w:pPr>
            <w:r w:rsidRPr="00373F57">
              <w:rPr>
                <w:b/>
                <w:bCs/>
                <w:sz w:val="20"/>
              </w:rPr>
              <w:t>№ 754-п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1.1.</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 xml:space="preserve">ВЦП </w:t>
            </w:r>
            <w:r w:rsidRPr="00373F57">
              <w:rPr>
                <w:bCs/>
                <w:sz w:val="20"/>
              </w:rPr>
              <w:t xml:space="preserve">ДЗФ </w:t>
            </w:r>
            <w:r w:rsidRPr="00373F57">
              <w:rPr>
                <w:sz w:val="20"/>
              </w:rPr>
              <w:t>ЯО</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sz w:val="20"/>
              </w:rPr>
              <w:t>Андреева</w:t>
            </w:r>
            <w:r w:rsidRPr="00373F57">
              <w:rPr>
                <w:rFonts w:eastAsia="Calibri"/>
                <w:b/>
                <w:sz w:val="20"/>
              </w:rPr>
              <w:t xml:space="preserve"> Л.М.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ДЗиФ </w:t>
            </w:r>
            <w:r w:rsidRPr="00373F57">
              <w:rPr>
                <w:sz w:val="20"/>
              </w:rPr>
              <w:t>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21.09.2020 </w:t>
            </w:r>
          </w:p>
          <w:p w:rsidR="0054462B" w:rsidRPr="00373F57" w:rsidRDefault="0054462B" w:rsidP="0054462B">
            <w:pPr>
              <w:jc w:val="center"/>
              <w:rPr>
                <w:bCs/>
                <w:sz w:val="20"/>
              </w:rPr>
            </w:pPr>
            <w:r w:rsidRPr="00373F57">
              <w:rPr>
                <w:bCs/>
                <w:sz w:val="20"/>
              </w:rPr>
              <w:t>№ 754-п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1.2.</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«Развитие материально-технической базы медицинских организаций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sz w:val="20"/>
              </w:rPr>
              <w:t>Андреева</w:t>
            </w:r>
            <w:r w:rsidRPr="00373F57">
              <w:rPr>
                <w:rFonts w:eastAsia="Calibri"/>
                <w:b/>
                <w:sz w:val="20"/>
              </w:rPr>
              <w:t xml:space="preserve"> Л.М.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ДЗиФ </w:t>
            </w:r>
            <w:r w:rsidRPr="00373F57">
              <w:rPr>
                <w:sz w:val="20"/>
              </w:rPr>
              <w:t>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21.09.2020 </w:t>
            </w:r>
          </w:p>
          <w:p w:rsidR="0054462B" w:rsidRPr="00373F57" w:rsidRDefault="0054462B" w:rsidP="0054462B">
            <w:pPr>
              <w:jc w:val="center"/>
              <w:rPr>
                <w:bCs/>
                <w:sz w:val="20"/>
              </w:rPr>
            </w:pPr>
            <w:r w:rsidRPr="00373F57">
              <w:rPr>
                <w:bCs/>
                <w:sz w:val="20"/>
              </w:rPr>
              <w:t>№ 754-п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1.3.</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РЦП «Улучшение кадрового обеспечения государственных медицинских организаций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sz w:val="20"/>
              </w:rPr>
              <w:t>Андреева</w:t>
            </w:r>
            <w:r w:rsidRPr="00373F57">
              <w:rPr>
                <w:rFonts w:eastAsia="Calibri"/>
                <w:b/>
                <w:sz w:val="20"/>
              </w:rPr>
              <w:t xml:space="preserve"> Л.М.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ДЗФ </w:t>
            </w:r>
            <w:r w:rsidRPr="00373F57">
              <w:rPr>
                <w:sz w:val="20"/>
              </w:rPr>
              <w:t>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w:t>
            </w:r>
            <w:r w:rsidRPr="00373F57">
              <w:rPr>
                <w:sz w:val="20"/>
              </w:rPr>
              <w:t xml:space="preserve">от 10.04.2020 </w:t>
            </w:r>
          </w:p>
          <w:p w:rsidR="0054462B" w:rsidRPr="00373F57" w:rsidRDefault="0054462B" w:rsidP="0054462B">
            <w:pPr>
              <w:jc w:val="center"/>
              <w:rPr>
                <w:bCs/>
                <w:sz w:val="20"/>
              </w:rPr>
            </w:pPr>
            <w:r w:rsidRPr="00373F57">
              <w:rPr>
                <w:sz w:val="20"/>
              </w:rPr>
              <w:t>№ 307-п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1.4.</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РЦП</w:t>
            </w:r>
            <w:r w:rsidRPr="00373F57">
              <w:rPr>
                <w:sz w:val="20"/>
              </w:rPr>
              <w:t xml:space="preserve"> «Создание единого цифрового контура в системе здравоохранения Ярославской области на основе единой государственной информационной системы здравоохранения»</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rFonts w:eastAsia="Calibri"/>
                <w:sz w:val="20"/>
              </w:rPr>
            </w:pPr>
            <w:r w:rsidRPr="00373F57">
              <w:rPr>
                <w:rFonts w:eastAsia="Calibri"/>
                <w:sz w:val="20"/>
              </w:rPr>
              <w:t>Андреева</w:t>
            </w:r>
            <w:r w:rsidRPr="00373F57">
              <w:rPr>
                <w:rFonts w:eastAsia="Calibri"/>
                <w:b/>
                <w:sz w:val="20"/>
              </w:rPr>
              <w:t xml:space="preserve"> Л.М.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ДЗФ </w:t>
            </w:r>
            <w:r w:rsidRPr="00373F57">
              <w:rPr>
                <w:sz w:val="20"/>
              </w:rPr>
              <w:t>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w:t>
            </w:r>
            <w:r w:rsidRPr="00373F57">
              <w:rPr>
                <w:sz w:val="20"/>
              </w:rPr>
              <w:t xml:space="preserve">от 25.03.2020 </w:t>
            </w:r>
          </w:p>
          <w:p w:rsidR="0054462B" w:rsidRPr="00373F57" w:rsidRDefault="0054462B" w:rsidP="0054462B">
            <w:pPr>
              <w:jc w:val="center"/>
              <w:rPr>
                <w:bCs/>
                <w:sz w:val="20"/>
              </w:rPr>
            </w:pPr>
            <w:r w:rsidRPr="00373F57">
              <w:rPr>
                <w:sz w:val="20"/>
              </w:rPr>
              <w:t>№ 230-п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1.5.</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РЦП «Борьба с сердечно-сосудистыми заболеваниями»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sz w:val="20"/>
              </w:rPr>
              <w:t>Андреева</w:t>
            </w:r>
            <w:r w:rsidRPr="00373F57">
              <w:rPr>
                <w:rFonts w:eastAsia="Calibri"/>
                <w:b/>
                <w:sz w:val="20"/>
              </w:rPr>
              <w:t xml:space="preserve"> Л.М.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ДЗФ </w:t>
            </w:r>
            <w:r w:rsidRPr="00373F57">
              <w:rPr>
                <w:sz w:val="20"/>
              </w:rPr>
              <w:t>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2019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w:t>
            </w:r>
            <w:r w:rsidRPr="00373F57">
              <w:rPr>
                <w:sz w:val="20"/>
              </w:rPr>
              <w:t xml:space="preserve">от 26.06.2019 </w:t>
            </w:r>
          </w:p>
          <w:p w:rsidR="0054462B" w:rsidRPr="00373F57" w:rsidRDefault="0054462B" w:rsidP="0054462B">
            <w:pPr>
              <w:jc w:val="center"/>
              <w:rPr>
                <w:bCs/>
                <w:sz w:val="20"/>
              </w:rPr>
            </w:pPr>
            <w:r w:rsidRPr="00373F57">
              <w:rPr>
                <w:sz w:val="20"/>
              </w:rPr>
              <w:t>№ 441-п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lastRenderedPageBreak/>
              <w:t>1.6.</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РЦП «Борьба с онкологическими заболеваниями»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sz w:val="20"/>
              </w:rPr>
              <w:t>Андреева</w:t>
            </w:r>
            <w:r w:rsidRPr="00373F57">
              <w:rPr>
                <w:rFonts w:eastAsia="Calibri"/>
                <w:b/>
                <w:sz w:val="20"/>
              </w:rPr>
              <w:t xml:space="preserve"> Л.М.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ДЗФ </w:t>
            </w:r>
            <w:r w:rsidRPr="00373F57">
              <w:rPr>
                <w:sz w:val="20"/>
              </w:rPr>
              <w:t>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2019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w:t>
            </w:r>
            <w:r w:rsidRPr="00373F57">
              <w:rPr>
                <w:sz w:val="20"/>
              </w:rPr>
              <w:t xml:space="preserve">от 26.06.2019 </w:t>
            </w:r>
          </w:p>
          <w:p w:rsidR="0054462B" w:rsidRPr="00373F57" w:rsidRDefault="0054462B" w:rsidP="0054462B">
            <w:pPr>
              <w:jc w:val="center"/>
              <w:rPr>
                <w:bCs/>
                <w:sz w:val="20"/>
              </w:rPr>
            </w:pPr>
            <w:r w:rsidRPr="00373F57">
              <w:rPr>
                <w:sz w:val="20"/>
              </w:rPr>
              <w:t>№ 440-п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1.7.</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РЦП </w:t>
            </w:r>
            <w:r w:rsidRPr="00373F57">
              <w:rPr>
                <w:sz w:val="20"/>
              </w:rPr>
              <w:t>«Развитие детского здравоохранения, включая создание современной инфраструктуры оказания медицинской помощи детям,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sz w:val="20"/>
              </w:rPr>
              <w:t>Андреева</w:t>
            </w:r>
            <w:r w:rsidRPr="00373F57">
              <w:rPr>
                <w:rFonts w:eastAsia="Calibri"/>
                <w:b/>
                <w:sz w:val="20"/>
              </w:rPr>
              <w:t xml:space="preserve"> Л.М.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ДЗФ </w:t>
            </w:r>
            <w:r w:rsidRPr="00373F57">
              <w:rPr>
                <w:sz w:val="20"/>
              </w:rPr>
              <w:t>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w:t>
            </w:r>
            <w:r w:rsidRPr="00373F57">
              <w:rPr>
                <w:sz w:val="20"/>
              </w:rPr>
              <w:t xml:space="preserve">от 19.06.2020 </w:t>
            </w:r>
          </w:p>
          <w:p w:rsidR="0054462B" w:rsidRPr="00373F57" w:rsidRDefault="0054462B" w:rsidP="0054462B">
            <w:pPr>
              <w:jc w:val="center"/>
              <w:rPr>
                <w:bCs/>
                <w:sz w:val="20"/>
              </w:rPr>
            </w:pPr>
            <w:r w:rsidRPr="00373F57">
              <w:rPr>
                <w:sz w:val="20"/>
              </w:rPr>
              <w:t>№ 526-п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1.8.</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РЦП «Развитие системы оказания первичной медико-санитарной помощи»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sz w:val="20"/>
              </w:rPr>
              <w:t>Андреева</w:t>
            </w:r>
            <w:r w:rsidRPr="00373F57">
              <w:rPr>
                <w:rFonts w:eastAsia="Calibri"/>
                <w:b/>
                <w:sz w:val="20"/>
              </w:rPr>
              <w:t xml:space="preserve"> Л.М.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ДЗФ </w:t>
            </w:r>
            <w:r w:rsidRPr="00373F57">
              <w:rPr>
                <w:sz w:val="20"/>
              </w:rPr>
              <w:t>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w:t>
            </w:r>
            <w:r w:rsidRPr="00373F57">
              <w:rPr>
                <w:sz w:val="20"/>
              </w:rPr>
              <w:t xml:space="preserve">от 30.01.2020 </w:t>
            </w:r>
          </w:p>
          <w:p w:rsidR="0054462B" w:rsidRPr="00373F57" w:rsidRDefault="0054462B" w:rsidP="0054462B">
            <w:pPr>
              <w:jc w:val="center"/>
              <w:rPr>
                <w:bCs/>
                <w:sz w:val="20"/>
              </w:rPr>
            </w:pPr>
            <w:r w:rsidRPr="00373F57">
              <w:rPr>
                <w:sz w:val="20"/>
              </w:rPr>
              <w:t>№ 60-п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1.9.</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РЦП «Развитие экспорта медицинских услуг в Ярославской области»</w:t>
            </w:r>
          </w:p>
          <w:p w:rsidR="0054462B" w:rsidRPr="00373F57" w:rsidRDefault="0054462B" w:rsidP="0054462B">
            <w:pPr>
              <w:jc w:val="center"/>
              <w:rPr>
                <w:bCs/>
                <w:sz w:val="20"/>
              </w:rPr>
            </w:pP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sz w:val="20"/>
              </w:rPr>
              <w:t>Андреева</w:t>
            </w:r>
            <w:r w:rsidRPr="00373F57">
              <w:rPr>
                <w:rFonts w:eastAsia="Calibri"/>
                <w:b/>
                <w:sz w:val="20"/>
              </w:rPr>
              <w:t xml:space="preserve"> Л.М.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ДЗФ </w:t>
            </w:r>
            <w:r w:rsidRPr="00373F57">
              <w:rPr>
                <w:sz w:val="20"/>
              </w:rPr>
              <w:t>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w:t>
            </w:r>
            <w:r w:rsidRPr="00373F57">
              <w:rPr>
                <w:sz w:val="20"/>
              </w:rPr>
              <w:t xml:space="preserve">от 23.01.2020 </w:t>
            </w:r>
          </w:p>
          <w:p w:rsidR="0054462B" w:rsidRPr="00373F57" w:rsidRDefault="0054462B" w:rsidP="0054462B">
            <w:pPr>
              <w:jc w:val="center"/>
              <w:rPr>
                <w:bCs/>
                <w:sz w:val="20"/>
              </w:rPr>
            </w:pPr>
            <w:r w:rsidRPr="00373F57">
              <w:rPr>
                <w:sz w:val="20"/>
              </w:rPr>
              <w:t>№ 33-п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1.10.</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РЦП «Формирование системы мотивации граждан к здоровому образу жизни, включая здоровое питание и отказ от вредных привычек»</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sz w:val="20"/>
              </w:rPr>
              <w:t>Андреева</w:t>
            </w:r>
            <w:r w:rsidRPr="00373F57">
              <w:rPr>
                <w:rFonts w:eastAsia="Calibri"/>
                <w:b/>
                <w:sz w:val="20"/>
              </w:rPr>
              <w:t xml:space="preserve"> Л.М.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ДЗФ </w:t>
            </w:r>
            <w:r w:rsidRPr="00373F57">
              <w:rPr>
                <w:sz w:val="20"/>
              </w:rPr>
              <w:t>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w:t>
            </w:r>
            <w:r w:rsidRPr="00373F57">
              <w:rPr>
                <w:sz w:val="20"/>
              </w:rPr>
              <w:t>от 23.01.2020</w:t>
            </w:r>
          </w:p>
          <w:p w:rsidR="0054462B" w:rsidRPr="00373F57" w:rsidRDefault="0054462B" w:rsidP="0054462B">
            <w:pPr>
              <w:jc w:val="center"/>
              <w:rPr>
                <w:bCs/>
                <w:sz w:val="20"/>
              </w:rPr>
            </w:pPr>
            <w:r w:rsidRPr="00373F57">
              <w:rPr>
                <w:sz w:val="20"/>
              </w:rPr>
              <w:t xml:space="preserve"> № 16-п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1.11.</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РП «Модернизация первичного звена здравоохранения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sz w:val="20"/>
              </w:rPr>
              <w:t>Андреева</w:t>
            </w:r>
            <w:r w:rsidRPr="00373F57">
              <w:rPr>
                <w:rFonts w:eastAsia="Calibri"/>
                <w:b/>
                <w:sz w:val="20"/>
              </w:rPr>
              <w:t xml:space="preserve"> Л.М.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ДЗФ </w:t>
            </w:r>
            <w:r w:rsidRPr="00373F57">
              <w:rPr>
                <w:sz w:val="20"/>
              </w:rPr>
              <w:t>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w:t>
            </w:r>
            <w:r w:rsidRPr="00373F57">
              <w:rPr>
                <w:sz w:val="20"/>
              </w:rPr>
              <w:t xml:space="preserve">от 15.12.2020 </w:t>
            </w:r>
          </w:p>
          <w:p w:rsidR="0054462B" w:rsidRPr="00373F57" w:rsidRDefault="0054462B" w:rsidP="0054462B">
            <w:pPr>
              <w:jc w:val="center"/>
              <w:rPr>
                <w:bCs/>
                <w:sz w:val="20"/>
              </w:rPr>
            </w:pPr>
            <w:r w:rsidRPr="00373F57">
              <w:rPr>
                <w:sz w:val="20"/>
              </w:rPr>
              <w:t>№ 966-п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sz w:val="20"/>
              </w:rPr>
              <w:t>ГП «Развитие образования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rFonts w:eastAsia="Calibri"/>
                <w:b/>
                <w:sz w:val="20"/>
              </w:rPr>
              <w:t>Андреева Л.М.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t>ДО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t>2021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 xml:space="preserve">постановление Правительства области от 30.03.2021 </w:t>
            </w:r>
          </w:p>
          <w:p w:rsidR="0054462B" w:rsidRPr="00373F57" w:rsidRDefault="0054462B" w:rsidP="0054462B">
            <w:pPr>
              <w:jc w:val="center"/>
              <w:rPr>
                <w:b/>
                <w:bCs/>
                <w:sz w:val="20"/>
              </w:rPr>
            </w:pPr>
            <w:r w:rsidRPr="00373F57">
              <w:rPr>
                <w:b/>
                <w:bCs/>
                <w:sz w:val="20"/>
              </w:rPr>
              <w:t>№ 169-п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2.1.</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ВЦП ДО ЯО</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pacing w:val="2"/>
                <w:sz w:val="20"/>
              </w:rPr>
            </w:pPr>
            <w:r w:rsidRPr="00373F57">
              <w:rPr>
                <w:rFonts w:eastAsia="Calibri"/>
                <w:sz w:val="20"/>
              </w:rPr>
              <w:t>Андреева</w:t>
            </w:r>
            <w:r w:rsidRPr="00373F57">
              <w:rPr>
                <w:rFonts w:eastAsia="Calibri"/>
                <w:b/>
                <w:sz w:val="20"/>
              </w:rPr>
              <w:t xml:space="preserve"> Л.М.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ДО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2021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30.03.2021 </w:t>
            </w:r>
          </w:p>
          <w:p w:rsidR="0054462B" w:rsidRPr="00373F57" w:rsidRDefault="0054462B" w:rsidP="0054462B">
            <w:pPr>
              <w:jc w:val="center"/>
              <w:rPr>
                <w:bCs/>
                <w:sz w:val="20"/>
              </w:rPr>
            </w:pPr>
            <w:r w:rsidRPr="00373F57">
              <w:rPr>
                <w:bCs/>
                <w:sz w:val="20"/>
              </w:rPr>
              <w:t>№ 169-п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2.2.</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РЦП «Образование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pacing w:val="2"/>
                <w:sz w:val="20"/>
              </w:rPr>
            </w:pPr>
            <w:r w:rsidRPr="00373F57">
              <w:rPr>
                <w:rFonts w:eastAsia="Calibri"/>
                <w:sz w:val="20"/>
              </w:rPr>
              <w:t>Андреева</w:t>
            </w:r>
            <w:r w:rsidRPr="00373F57">
              <w:rPr>
                <w:rFonts w:eastAsia="Calibri"/>
                <w:b/>
                <w:sz w:val="20"/>
              </w:rPr>
              <w:t xml:space="preserve"> Л.М.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ДО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2020 </w:t>
            </w:r>
            <w:r w:rsidRPr="00373F57">
              <w:rPr>
                <w:bCs/>
                <w:sz w:val="20"/>
              </w:rPr>
              <w:softHyphen/>
              <w:t>–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от </w:t>
            </w:r>
            <w:r w:rsidRPr="00373F57">
              <w:rPr>
                <w:sz w:val="20"/>
              </w:rPr>
              <w:t xml:space="preserve">16.12.2019 </w:t>
            </w:r>
          </w:p>
          <w:p w:rsidR="0054462B" w:rsidRPr="00373F57" w:rsidRDefault="0054462B" w:rsidP="0054462B">
            <w:pPr>
              <w:jc w:val="center"/>
              <w:rPr>
                <w:bCs/>
                <w:sz w:val="20"/>
              </w:rPr>
            </w:pPr>
            <w:r w:rsidRPr="00373F57">
              <w:rPr>
                <w:sz w:val="20"/>
              </w:rPr>
              <w:t>№ 873-п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2.3.</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 xml:space="preserve">РЦП </w:t>
            </w:r>
            <w:r w:rsidRPr="00373F57">
              <w:rPr>
                <w:rFonts w:eastAsia="Calibri"/>
                <w:sz w:val="20"/>
              </w:rPr>
              <w:t>«Содействие занятости – создание условий дошкольного образования для детей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rFonts w:eastAsia="Calibri"/>
                <w:sz w:val="20"/>
              </w:rPr>
            </w:pPr>
            <w:r w:rsidRPr="00373F57">
              <w:rPr>
                <w:rFonts w:eastAsia="Calibri"/>
                <w:sz w:val="20"/>
              </w:rPr>
              <w:t>Андреева</w:t>
            </w:r>
            <w:r w:rsidRPr="00373F57">
              <w:rPr>
                <w:rFonts w:eastAsia="Calibri"/>
                <w:b/>
                <w:sz w:val="20"/>
              </w:rPr>
              <w:t xml:space="preserve"> Л.М.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ДО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2021 </w:t>
            </w:r>
            <w:r w:rsidRPr="00373F57">
              <w:rPr>
                <w:bCs/>
                <w:sz w:val="20"/>
              </w:rPr>
              <w:softHyphen/>
              <w:t>–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15.04.2021 </w:t>
            </w:r>
          </w:p>
          <w:p w:rsidR="0054462B" w:rsidRPr="00373F57" w:rsidRDefault="0054462B" w:rsidP="0054462B">
            <w:pPr>
              <w:jc w:val="center"/>
              <w:rPr>
                <w:bCs/>
                <w:sz w:val="20"/>
              </w:rPr>
            </w:pPr>
            <w:r w:rsidRPr="00373F57">
              <w:rPr>
                <w:bCs/>
                <w:sz w:val="20"/>
              </w:rPr>
              <w:t>№ 210-п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2.4.</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 xml:space="preserve">РЦП «Содействие занятости женщин – создание условий дошкольного </w:t>
            </w:r>
            <w:r w:rsidRPr="00373F57">
              <w:rPr>
                <w:sz w:val="20"/>
              </w:rPr>
              <w:lastRenderedPageBreak/>
              <w:t>образования для детей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rFonts w:eastAsia="Calibri"/>
                <w:sz w:val="20"/>
              </w:rPr>
            </w:pPr>
            <w:r w:rsidRPr="00373F57">
              <w:rPr>
                <w:rFonts w:eastAsia="Calibri"/>
                <w:sz w:val="20"/>
              </w:rPr>
              <w:lastRenderedPageBreak/>
              <w:t>Андреева</w:t>
            </w:r>
            <w:r w:rsidRPr="00373F57">
              <w:rPr>
                <w:rFonts w:eastAsia="Calibri"/>
                <w:b/>
                <w:sz w:val="20"/>
              </w:rPr>
              <w:t xml:space="preserve"> Л.М.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ДО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2020 </w:t>
            </w:r>
            <w:r w:rsidRPr="00373F57">
              <w:rPr>
                <w:bCs/>
                <w:sz w:val="20"/>
              </w:rPr>
              <w:softHyphen/>
              <w:t>–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24.12.2019 </w:t>
            </w:r>
          </w:p>
          <w:p w:rsidR="0054462B" w:rsidRPr="00373F57" w:rsidRDefault="0054462B" w:rsidP="0054462B">
            <w:pPr>
              <w:jc w:val="center"/>
              <w:rPr>
                <w:bCs/>
                <w:sz w:val="20"/>
              </w:rPr>
            </w:pPr>
            <w:r w:rsidRPr="00373F57">
              <w:rPr>
                <w:bCs/>
                <w:sz w:val="20"/>
              </w:rPr>
              <w:lastRenderedPageBreak/>
              <w:t>№ 934-п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lastRenderedPageBreak/>
              <w:t xml:space="preserve">постановление Правительства области </w:t>
            </w:r>
            <w:r w:rsidRPr="00373F57">
              <w:rPr>
                <w:bCs/>
                <w:sz w:val="20"/>
              </w:rPr>
              <w:lastRenderedPageBreak/>
              <w:t>от 15.04.2021 № 210-п</w:t>
            </w: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lastRenderedPageBreak/>
              <w:t>3.</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sz w:val="20"/>
              </w:rPr>
              <w:t>ГП «Социальная поддержка населения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rFonts w:eastAsia="Calibri"/>
                <w:b/>
                <w:sz w:val="20"/>
              </w:rPr>
              <w:t>Андреева Л.М.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t>ДТСПН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 xml:space="preserve">постановление Правительства области от 22.03.2021 </w:t>
            </w:r>
          </w:p>
          <w:p w:rsidR="0054462B" w:rsidRPr="00373F57" w:rsidRDefault="0054462B" w:rsidP="0054462B">
            <w:pPr>
              <w:jc w:val="center"/>
              <w:rPr>
                <w:b/>
                <w:bCs/>
                <w:sz w:val="20"/>
              </w:rPr>
            </w:pPr>
            <w:r w:rsidRPr="00373F57">
              <w:rPr>
                <w:b/>
                <w:bCs/>
                <w:sz w:val="20"/>
              </w:rPr>
              <w:t>№ 128-п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3.1.</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bCs/>
                <w:sz w:val="20"/>
              </w:rPr>
              <w:t>Подпрограмма</w:t>
            </w:r>
            <w:r w:rsidRPr="00373F57">
              <w:rPr>
                <w:sz w:val="20"/>
              </w:rPr>
              <w:t xml:space="preserve"> «Семья и дети  Ярославии»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sz w:val="20"/>
              </w:rPr>
              <w:t>Андреева</w:t>
            </w:r>
            <w:r w:rsidRPr="00373F57">
              <w:rPr>
                <w:rFonts w:eastAsia="Calibri"/>
                <w:b/>
                <w:sz w:val="20"/>
              </w:rPr>
              <w:t xml:space="preserve"> Л.М.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УСДП</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22.03.2021 </w:t>
            </w:r>
          </w:p>
          <w:p w:rsidR="0054462B" w:rsidRPr="00373F57" w:rsidRDefault="0054462B" w:rsidP="0054462B">
            <w:pPr>
              <w:jc w:val="center"/>
              <w:rPr>
                <w:bCs/>
                <w:sz w:val="20"/>
              </w:rPr>
            </w:pPr>
            <w:r w:rsidRPr="00373F57">
              <w:rPr>
                <w:bCs/>
                <w:sz w:val="20"/>
              </w:rPr>
              <w:t>№ 128-п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3.2.</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 xml:space="preserve">РЦП </w:t>
            </w:r>
            <w:r w:rsidRPr="00373F57">
              <w:rPr>
                <w:rFonts w:eastAsia="Calibri"/>
                <w:sz w:val="20"/>
              </w:rPr>
              <w:t>«Государственная поддержка и повышение качества жизни семей с детьми и граждан старшего поколения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sz w:val="20"/>
              </w:rPr>
              <w:t>Андреева</w:t>
            </w:r>
            <w:r w:rsidRPr="00373F57">
              <w:rPr>
                <w:rFonts w:eastAsia="Calibri"/>
                <w:b/>
                <w:sz w:val="20"/>
              </w:rPr>
              <w:t xml:space="preserve"> Л.М.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ДТСПН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15.01.2020 </w:t>
            </w:r>
          </w:p>
          <w:p w:rsidR="0054462B" w:rsidRPr="00373F57" w:rsidRDefault="0054462B" w:rsidP="0054462B">
            <w:pPr>
              <w:jc w:val="center"/>
              <w:rPr>
                <w:bCs/>
                <w:sz w:val="20"/>
              </w:rPr>
            </w:pPr>
            <w:r w:rsidRPr="00373F57">
              <w:rPr>
                <w:bCs/>
                <w:sz w:val="20"/>
              </w:rPr>
              <w:t>№ 2-п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3.3.</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ВЦП «Социальная поддержка населения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sz w:val="20"/>
              </w:rPr>
              <w:t>Андреева</w:t>
            </w:r>
            <w:r w:rsidRPr="00373F57">
              <w:rPr>
                <w:rFonts w:eastAsia="Calibri"/>
                <w:b/>
                <w:sz w:val="20"/>
              </w:rPr>
              <w:t xml:space="preserve"> Л.М.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ДТСПН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постановление Правительства области от 22.03.2021 № 128-п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4.</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sz w:val="20"/>
              </w:rPr>
              <w:t>ГП «Доступная среда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rFonts w:eastAsia="Calibri"/>
                <w:b/>
                <w:sz w:val="20"/>
              </w:rPr>
              <w:t>Андреева Л.М.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t>ДТСПН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t>2020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 xml:space="preserve">постановление Правительства области от 03.12.2019 </w:t>
            </w:r>
          </w:p>
          <w:p w:rsidR="0054462B" w:rsidRPr="00373F57" w:rsidRDefault="0054462B" w:rsidP="0054462B">
            <w:pPr>
              <w:jc w:val="center"/>
              <w:rPr>
                <w:b/>
                <w:bCs/>
                <w:sz w:val="20"/>
              </w:rPr>
            </w:pPr>
            <w:r w:rsidRPr="00373F57">
              <w:rPr>
                <w:b/>
                <w:bCs/>
                <w:sz w:val="20"/>
              </w:rPr>
              <w:t>№ 825-п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4.1.</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Подпрограмма «</w:t>
            </w:r>
            <w:r w:rsidRPr="00373F57">
              <w:rPr>
                <w:spacing w:val="-4"/>
                <w:sz w:val="20"/>
              </w:rPr>
              <w:t>Формирование и совершенствование системы комплексной реабилитации и абилитации инвалидов, в том числе детей-инвалидов</w:t>
            </w:r>
            <w:r w:rsidRPr="00373F57">
              <w:rPr>
                <w:bCs/>
                <w:sz w:val="20"/>
              </w:rPr>
              <w:t>»</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sz w:val="20"/>
              </w:rPr>
              <w:t>Андреева</w:t>
            </w:r>
            <w:r w:rsidRPr="00373F57">
              <w:rPr>
                <w:rFonts w:eastAsia="Calibri"/>
                <w:b/>
                <w:sz w:val="20"/>
              </w:rPr>
              <w:t xml:space="preserve"> Л.М.</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ДТСПН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2020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03.12.2019 </w:t>
            </w:r>
          </w:p>
          <w:p w:rsidR="0054462B" w:rsidRPr="00373F57" w:rsidRDefault="0054462B" w:rsidP="0054462B">
            <w:pPr>
              <w:jc w:val="center"/>
              <w:rPr>
                <w:bCs/>
                <w:sz w:val="20"/>
              </w:rPr>
            </w:pPr>
            <w:r w:rsidRPr="00373F57">
              <w:rPr>
                <w:bCs/>
                <w:sz w:val="20"/>
              </w:rPr>
              <w:t>№ 825-п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5.</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ГП «</w:t>
            </w:r>
            <w:r w:rsidRPr="00373F57">
              <w:rPr>
                <w:b/>
                <w:sz w:val="20"/>
              </w:rPr>
              <w:t>Обеспечение доступным и комфортным жильем населения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Неженец В.С.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t>ДС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2020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 xml:space="preserve">постановление Правительства области от 21.02.2020 </w:t>
            </w:r>
          </w:p>
          <w:p w:rsidR="0054462B" w:rsidRPr="00373F57" w:rsidRDefault="0054462B" w:rsidP="0054462B">
            <w:pPr>
              <w:jc w:val="center"/>
              <w:rPr>
                <w:b/>
                <w:bCs/>
                <w:sz w:val="20"/>
              </w:rPr>
            </w:pPr>
            <w:r w:rsidRPr="00373F57">
              <w:rPr>
                <w:b/>
                <w:bCs/>
                <w:sz w:val="20"/>
              </w:rPr>
              <w:t>№ 147-п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5.1.</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«Стимулирование развития жилищного строительства на территории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lang w:val="en-US"/>
              </w:rPr>
            </w:pPr>
            <w:r w:rsidRPr="00373F57">
              <w:rPr>
                <w:bCs/>
                <w:sz w:val="20"/>
              </w:rPr>
              <w:t>Неженец В.С.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ДС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2020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21.02.2020 </w:t>
            </w:r>
          </w:p>
          <w:p w:rsidR="0054462B" w:rsidRPr="00373F57" w:rsidRDefault="0054462B" w:rsidP="0054462B">
            <w:pPr>
              <w:jc w:val="center"/>
              <w:rPr>
                <w:bCs/>
                <w:sz w:val="20"/>
              </w:rPr>
            </w:pPr>
            <w:r w:rsidRPr="00373F57">
              <w:rPr>
                <w:bCs/>
                <w:sz w:val="20"/>
              </w:rPr>
              <w:t>№ 147-п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5.2.</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bCs/>
                <w:sz w:val="20"/>
              </w:rPr>
              <w:t>Подпрограмма «Восстановление прав участников строительства проблемных жилых домов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lang w:val="en-US"/>
              </w:rPr>
            </w:pPr>
            <w:r w:rsidRPr="00373F57">
              <w:rPr>
                <w:bCs/>
                <w:sz w:val="20"/>
              </w:rPr>
              <w:t>Неженец В.С.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ДС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2020 – 2022</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21.02.2020 </w:t>
            </w:r>
          </w:p>
          <w:p w:rsidR="0054462B" w:rsidRPr="00373F57" w:rsidRDefault="0054462B" w:rsidP="0054462B">
            <w:pPr>
              <w:jc w:val="center"/>
              <w:rPr>
                <w:bCs/>
                <w:sz w:val="20"/>
              </w:rPr>
            </w:pPr>
            <w:r w:rsidRPr="00373F57">
              <w:rPr>
                <w:bCs/>
                <w:sz w:val="20"/>
              </w:rPr>
              <w:t>№ 147-п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5.3.</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rFonts w:eastAsia="Calibri"/>
                <w:bCs/>
                <w:sz w:val="20"/>
              </w:rPr>
            </w:pPr>
            <w:r w:rsidRPr="00373F57">
              <w:rPr>
                <w:rFonts w:eastAsia="Calibri"/>
                <w:bCs/>
                <w:sz w:val="20"/>
              </w:rPr>
              <w:t>ВЦП ДС ЯО</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lang w:val="en-US"/>
              </w:rPr>
            </w:pPr>
            <w:r w:rsidRPr="00373F57">
              <w:rPr>
                <w:bCs/>
                <w:sz w:val="20"/>
              </w:rPr>
              <w:t>Неженец В.С.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ДС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2020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w:t>
            </w:r>
            <w:r w:rsidRPr="00373F57">
              <w:rPr>
                <w:bCs/>
                <w:sz w:val="20"/>
              </w:rPr>
              <w:lastRenderedPageBreak/>
              <w:t xml:space="preserve">21.02.2020 </w:t>
            </w:r>
          </w:p>
          <w:p w:rsidR="0054462B" w:rsidRPr="00373F57" w:rsidRDefault="0054462B" w:rsidP="0054462B">
            <w:pPr>
              <w:jc w:val="center"/>
              <w:rPr>
                <w:bCs/>
                <w:sz w:val="20"/>
              </w:rPr>
            </w:pPr>
            <w:r w:rsidRPr="00373F57">
              <w:rPr>
                <w:bCs/>
                <w:sz w:val="20"/>
              </w:rPr>
              <w:t>№ 147-п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lastRenderedPageBreak/>
              <w:t>5.4.</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 xml:space="preserve">РАП </w:t>
            </w:r>
            <w:r w:rsidRPr="00373F57">
              <w:rPr>
                <w:rFonts w:eastAsia="Calibri"/>
                <w:bCs/>
                <w:sz w:val="20"/>
              </w:rPr>
              <w:t>по переселению граждан из аварийного жилищного фонда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Неженец В.С.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ДС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2019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от </w:t>
            </w:r>
            <w:r w:rsidRPr="00373F57">
              <w:rPr>
                <w:sz w:val="20"/>
              </w:rPr>
              <w:t xml:space="preserve">29.03.2019 </w:t>
            </w:r>
          </w:p>
          <w:p w:rsidR="0054462B" w:rsidRPr="00373F57" w:rsidRDefault="0054462B" w:rsidP="0054462B">
            <w:pPr>
              <w:jc w:val="center"/>
              <w:rPr>
                <w:bCs/>
                <w:sz w:val="20"/>
              </w:rPr>
            </w:pPr>
            <w:r w:rsidRPr="00373F57">
              <w:rPr>
                <w:sz w:val="20"/>
              </w:rPr>
              <w:t>№ 224-п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5.5.</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bCs/>
                <w:sz w:val="20"/>
              </w:rPr>
              <w:t>РЦП «Жилье»</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Неженец В.С.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ДС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от </w:t>
            </w:r>
            <w:r w:rsidRPr="00373F57">
              <w:rPr>
                <w:sz w:val="20"/>
              </w:rPr>
              <w:t xml:space="preserve">26.12.2019 </w:t>
            </w:r>
          </w:p>
          <w:p w:rsidR="0054462B" w:rsidRPr="00373F57" w:rsidRDefault="0054462B" w:rsidP="0054462B">
            <w:pPr>
              <w:jc w:val="center"/>
              <w:rPr>
                <w:bCs/>
                <w:sz w:val="20"/>
              </w:rPr>
            </w:pPr>
            <w:r w:rsidRPr="00373F57">
              <w:rPr>
                <w:sz w:val="20"/>
              </w:rPr>
              <w:t>№ 935-п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6.</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ind w:firstLine="33"/>
              <w:jc w:val="center"/>
              <w:rPr>
                <w:b/>
                <w:bCs/>
                <w:sz w:val="20"/>
              </w:rPr>
            </w:pPr>
            <w:r w:rsidRPr="00373F57">
              <w:rPr>
                <w:b/>
                <w:bCs/>
                <w:sz w:val="20"/>
              </w:rPr>
              <w:t>ГП «</w:t>
            </w:r>
            <w:r w:rsidRPr="00373F57">
              <w:rPr>
                <w:b/>
                <w:sz w:val="20"/>
              </w:rPr>
              <w:t>Формирование современной городской среды муниципальных образований на территории Ярославской области</w:t>
            </w:r>
            <w:r w:rsidRPr="00373F57">
              <w:rPr>
                <w:b/>
                <w:bCs/>
                <w:sz w:val="20"/>
              </w:rPr>
              <w:t>»</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Неженец В.С.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sz w:val="20"/>
              </w:rPr>
              <w:t>ДЖКХЭиРТ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sz w:val="20"/>
              </w:rPr>
              <w:t>2021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sz w:val="20"/>
              </w:rPr>
              <w:t xml:space="preserve">постановление Правительства области от 30.03.2021 </w:t>
            </w:r>
          </w:p>
          <w:p w:rsidR="0054462B" w:rsidRPr="00373F57" w:rsidRDefault="0054462B" w:rsidP="0054462B">
            <w:pPr>
              <w:jc w:val="center"/>
              <w:rPr>
                <w:b/>
                <w:sz w:val="20"/>
              </w:rPr>
            </w:pPr>
            <w:r w:rsidRPr="00373F57">
              <w:rPr>
                <w:b/>
                <w:sz w:val="20"/>
              </w:rPr>
              <w:t>№ 170-п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6.1.</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ind w:firstLine="33"/>
              <w:jc w:val="center"/>
              <w:rPr>
                <w:bCs/>
                <w:sz w:val="20"/>
              </w:rPr>
            </w:pPr>
            <w:r w:rsidRPr="00373F57">
              <w:rPr>
                <w:bCs/>
                <w:sz w:val="20"/>
              </w:rPr>
              <w:t xml:space="preserve">РЦП </w:t>
            </w:r>
            <w:r w:rsidRPr="00373F57">
              <w:rPr>
                <w:rFonts w:eastAsia="Calibri"/>
                <w:bCs/>
                <w:sz w:val="20"/>
              </w:rPr>
              <w:t>«Создание комфортной городской среды на территории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Неженец В.С.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ДЖКХЭиРТ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 xml:space="preserve">постановление Правительства области от 20.01.2020 </w:t>
            </w:r>
          </w:p>
          <w:p w:rsidR="0054462B" w:rsidRPr="00373F57" w:rsidRDefault="0054462B" w:rsidP="0054462B">
            <w:pPr>
              <w:jc w:val="center"/>
              <w:rPr>
                <w:sz w:val="20"/>
              </w:rPr>
            </w:pPr>
            <w:r w:rsidRPr="00373F57">
              <w:rPr>
                <w:sz w:val="20"/>
              </w:rPr>
              <w:t>№ 11-п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7.</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ГП «</w:t>
            </w:r>
            <w:r w:rsidRPr="00373F57">
              <w:rPr>
                <w:b/>
                <w:sz w:val="20"/>
              </w:rPr>
              <w:t>Содействие занятости населения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rFonts w:eastAsia="Calibri"/>
                <w:b/>
                <w:sz w:val="20"/>
              </w:rPr>
              <w:t>Даргель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t>ДГСЗН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2020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 xml:space="preserve">постановление Правительства области от 30.01.2020 </w:t>
            </w:r>
          </w:p>
          <w:p w:rsidR="0054462B" w:rsidRPr="00373F57" w:rsidRDefault="0054462B" w:rsidP="0054462B">
            <w:pPr>
              <w:jc w:val="center"/>
              <w:rPr>
                <w:b/>
                <w:bCs/>
                <w:sz w:val="20"/>
              </w:rPr>
            </w:pPr>
            <w:r w:rsidRPr="00373F57">
              <w:rPr>
                <w:b/>
                <w:bCs/>
                <w:sz w:val="20"/>
              </w:rPr>
              <w:t>№ 54-п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7.1.</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ВЦП «Содействие занятости населения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rFonts w:eastAsia="Calibri"/>
                <w:sz w:val="20"/>
              </w:rPr>
              <w:t>Даргель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ДГСЗН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2020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30.01.2020 </w:t>
            </w:r>
          </w:p>
          <w:p w:rsidR="0054462B" w:rsidRPr="00373F57" w:rsidRDefault="0054462B" w:rsidP="0054462B">
            <w:pPr>
              <w:jc w:val="center"/>
              <w:rPr>
                <w:bCs/>
                <w:sz w:val="20"/>
              </w:rPr>
            </w:pPr>
            <w:r w:rsidRPr="00373F57">
              <w:rPr>
                <w:bCs/>
                <w:sz w:val="20"/>
              </w:rPr>
              <w:t>№ 54-п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7.2.</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 xml:space="preserve">Подпрограмма «Оказание содействия добровольному переселению в Ярославскую область соотечественников, проживающих за </w:t>
            </w:r>
            <w:r w:rsidR="00197831" w:rsidRPr="00373F57">
              <w:rPr>
                <w:sz w:val="20"/>
              </w:rPr>
              <w:t>рубежом» (</w:t>
            </w:r>
            <w:r w:rsidRPr="00373F57">
              <w:rPr>
                <w:sz w:val="20"/>
              </w:rPr>
              <w:t>региональная программа переселения)</w:t>
            </w:r>
          </w:p>
          <w:p w:rsidR="0054462B" w:rsidRPr="00373F57" w:rsidRDefault="0054462B" w:rsidP="0054462B">
            <w:pPr>
              <w:jc w:val="center"/>
              <w:rPr>
                <w:sz w:val="20"/>
              </w:rPr>
            </w:pP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rFonts w:eastAsia="Calibri"/>
                <w:sz w:val="20"/>
              </w:rPr>
              <w:t>Даргель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ДГСЗН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от </w:t>
            </w:r>
            <w:r w:rsidRPr="00373F57">
              <w:rPr>
                <w:sz w:val="20"/>
              </w:rPr>
              <w:t xml:space="preserve">15.02.2021 </w:t>
            </w:r>
          </w:p>
          <w:p w:rsidR="0054462B" w:rsidRPr="00373F57" w:rsidRDefault="0054462B" w:rsidP="0054462B">
            <w:pPr>
              <w:jc w:val="center"/>
              <w:rPr>
                <w:bCs/>
                <w:sz w:val="20"/>
              </w:rPr>
            </w:pPr>
            <w:r w:rsidRPr="00373F57">
              <w:rPr>
                <w:sz w:val="20"/>
              </w:rPr>
              <w:t>№ 46-п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7.3.</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РЦП «Поддержка занятости и повышение эффективности рынка труда для обеспечения роста производительности труда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rFonts w:eastAsia="Calibri"/>
                <w:sz w:val="20"/>
              </w:rPr>
              <w:t>Даргель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ДГСЗН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23.12.2019 </w:t>
            </w:r>
          </w:p>
          <w:p w:rsidR="0054462B" w:rsidRPr="00373F57" w:rsidRDefault="0054462B" w:rsidP="0054462B">
            <w:pPr>
              <w:jc w:val="center"/>
              <w:rPr>
                <w:bCs/>
                <w:sz w:val="20"/>
              </w:rPr>
            </w:pPr>
            <w:r w:rsidRPr="00373F57">
              <w:rPr>
                <w:bCs/>
                <w:sz w:val="20"/>
              </w:rPr>
              <w:t>№ 915-п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autoSpaceDE w:val="0"/>
              <w:autoSpaceDN w:val="0"/>
              <w:adjustRightInd w:val="0"/>
              <w:jc w:val="center"/>
              <w:rPr>
                <w:sz w:val="20"/>
              </w:rPr>
            </w:pPr>
            <w:r w:rsidRPr="00373F57">
              <w:rPr>
                <w:bCs/>
                <w:sz w:val="20"/>
              </w:rPr>
              <w:t xml:space="preserve">постановление </w:t>
            </w:r>
            <w:r w:rsidRPr="00373F57">
              <w:rPr>
                <w:sz w:val="20"/>
              </w:rPr>
              <w:t>Правительства области от 16.02.2021 N 68-п</w:t>
            </w:r>
          </w:p>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8.</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ГП «</w:t>
            </w:r>
            <w:r w:rsidRPr="00373F57">
              <w:rPr>
                <w:b/>
                <w:sz w:val="20"/>
              </w:rPr>
              <w:t>Обеспечение общественного порядка и противодействие преступности на территории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Колядин А.М.</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t>ДРБ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 xml:space="preserve">постановление Правительства области от 16.02.2021 </w:t>
            </w:r>
          </w:p>
          <w:p w:rsidR="0054462B" w:rsidRPr="00373F57" w:rsidRDefault="0054462B" w:rsidP="0054462B">
            <w:pPr>
              <w:jc w:val="center"/>
              <w:rPr>
                <w:b/>
                <w:bCs/>
                <w:sz w:val="20"/>
              </w:rPr>
            </w:pPr>
            <w:r w:rsidRPr="00373F57">
              <w:rPr>
                <w:b/>
                <w:bCs/>
                <w:sz w:val="20"/>
              </w:rPr>
              <w:t>№ 49-п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lastRenderedPageBreak/>
              <w:t>8.1.</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«Профилактика правонарушений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Колядин А.М.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ДРБ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16.02.2021 </w:t>
            </w:r>
          </w:p>
          <w:p w:rsidR="0054462B" w:rsidRPr="00373F57" w:rsidRDefault="0054462B" w:rsidP="0054462B">
            <w:pPr>
              <w:jc w:val="center"/>
              <w:rPr>
                <w:bCs/>
                <w:sz w:val="20"/>
              </w:rPr>
            </w:pPr>
            <w:r w:rsidRPr="00373F57">
              <w:rPr>
                <w:bCs/>
                <w:sz w:val="20"/>
              </w:rPr>
              <w:t>№ 49-п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8.2.</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«Комплексные меры противодействия злоупотреблению наркотиками и их незаконному обороту»</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Колядин А.М.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ДРБ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16.02.2021 </w:t>
            </w:r>
          </w:p>
          <w:p w:rsidR="0054462B" w:rsidRPr="00373F57" w:rsidRDefault="0054462B" w:rsidP="0054462B">
            <w:pPr>
              <w:jc w:val="center"/>
              <w:rPr>
                <w:bCs/>
                <w:sz w:val="20"/>
              </w:rPr>
            </w:pPr>
            <w:r w:rsidRPr="00373F57">
              <w:rPr>
                <w:bCs/>
                <w:sz w:val="20"/>
              </w:rPr>
              <w:t>№ 49-п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8.3.</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РЦП «Повышение безопасности дорожного движения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Колядин А.М.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ДРБ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31.01.2020 </w:t>
            </w:r>
          </w:p>
          <w:p w:rsidR="0054462B" w:rsidRPr="00373F57" w:rsidRDefault="0054462B" w:rsidP="0054462B">
            <w:pPr>
              <w:jc w:val="center"/>
              <w:rPr>
                <w:bCs/>
                <w:sz w:val="20"/>
              </w:rPr>
            </w:pPr>
            <w:r w:rsidRPr="00373F57">
              <w:rPr>
                <w:bCs/>
                <w:sz w:val="20"/>
              </w:rPr>
              <w:t>№ 51-п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9.</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 xml:space="preserve">ГП </w:t>
            </w:r>
            <w:r w:rsidRPr="00373F57">
              <w:rPr>
                <w:b/>
                <w:sz w:val="20"/>
              </w:rPr>
              <w:t>«Защита населения и территории Ярославской области от чрезвычайных ситуаций, обеспечение пожарной безопасности и безопасности людей на водных объектах»</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Колядин А.М.</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t>ДРБ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 xml:space="preserve">постановление Правительства области от </w:t>
            </w:r>
            <w:r w:rsidRPr="00373F57">
              <w:rPr>
                <w:b/>
                <w:sz w:val="20"/>
              </w:rPr>
              <w:t xml:space="preserve">30.03.2021 </w:t>
            </w:r>
          </w:p>
          <w:p w:rsidR="0054462B" w:rsidRPr="00373F57" w:rsidRDefault="0054462B" w:rsidP="0054462B">
            <w:pPr>
              <w:jc w:val="center"/>
              <w:rPr>
                <w:b/>
                <w:bCs/>
                <w:sz w:val="20"/>
              </w:rPr>
            </w:pPr>
            <w:r w:rsidRPr="00373F57">
              <w:rPr>
                <w:b/>
                <w:sz w:val="20"/>
              </w:rPr>
              <w:t>№ 152-п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9.1.</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«Повышение безопасности жизнедеятельности населения»</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Колядин А.М.</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ДРБ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от </w:t>
            </w:r>
            <w:r w:rsidRPr="00373F57">
              <w:rPr>
                <w:sz w:val="20"/>
              </w:rPr>
              <w:t xml:space="preserve">30.03.2021 </w:t>
            </w:r>
          </w:p>
          <w:p w:rsidR="0054462B" w:rsidRPr="00373F57" w:rsidRDefault="0054462B" w:rsidP="0054462B">
            <w:pPr>
              <w:jc w:val="center"/>
              <w:rPr>
                <w:bCs/>
                <w:sz w:val="20"/>
              </w:rPr>
            </w:pPr>
            <w:r w:rsidRPr="00373F57">
              <w:rPr>
                <w:sz w:val="20"/>
              </w:rPr>
              <w:t>№ 152-п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9.2.</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«Обеспечение безопасности граждан на водных объектах»</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Колядин А.М.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ДРБ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от </w:t>
            </w:r>
            <w:r w:rsidRPr="00373F57">
              <w:rPr>
                <w:sz w:val="20"/>
              </w:rPr>
              <w:t xml:space="preserve">30.03.2021 </w:t>
            </w:r>
          </w:p>
          <w:p w:rsidR="0054462B" w:rsidRPr="00373F57" w:rsidRDefault="0054462B" w:rsidP="0054462B">
            <w:pPr>
              <w:jc w:val="center"/>
              <w:rPr>
                <w:bCs/>
                <w:sz w:val="20"/>
              </w:rPr>
            </w:pPr>
            <w:r w:rsidRPr="00373F57">
              <w:rPr>
                <w:sz w:val="20"/>
              </w:rPr>
              <w:t>№ 152-п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9.3.</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«Развитие региональной системы оповещения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Колядин А.М.</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ДРБ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от </w:t>
            </w:r>
            <w:r w:rsidRPr="00373F57">
              <w:rPr>
                <w:sz w:val="20"/>
              </w:rPr>
              <w:t xml:space="preserve">30.03.2021 </w:t>
            </w:r>
          </w:p>
          <w:p w:rsidR="0054462B" w:rsidRPr="00373F57" w:rsidRDefault="0054462B" w:rsidP="0054462B">
            <w:pPr>
              <w:jc w:val="center"/>
              <w:rPr>
                <w:bCs/>
                <w:sz w:val="20"/>
              </w:rPr>
            </w:pPr>
            <w:r w:rsidRPr="00373F57">
              <w:rPr>
                <w:sz w:val="20"/>
              </w:rPr>
              <w:t>№ 152-п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9.4.</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ВЦП «Реализация государственной политики в области гражданской защиты и пожарной безопасности»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Колядин А.М.</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ДРБ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от </w:t>
            </w:r>
            <w:r w:rsidRPr="00373F57">
              <w:rPr>
                <w:sz w:val="20"/>
              </w:rPr>
              <w:t xml:space="preserve">30.03.2021 </w:t>
            </w:r>
          </w:p>
          <w:p w:rsidR="0054462B" w:rsidRPr="00373F57" w:rsidRDefault="0054462B" w:rsidP="0054462B">
            <w:pPr>
              <w:jc w:val="center"/>
              <w:rPr>
                <w:bCs/>
                <w:sz w:val="20"/>
              </w:rPr>
            </w:pPr>
            <w:r w:rsidRPr="00373F57">
              <w:rPr>
                <w:sz w:val="20"/>
              </w:rPr>
              <w:t>№ 152-п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
                <w:bCs/>
                <w:sz w:val="20"/>
              </w:rPr>
              <w:t>10.</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
                <w:bCs/>
                <w:sz w:val="20"/>
              </w:rPr>
              <w:t xml:space="preserve">ГП </w:t>
            </w:r>
            <w:r w:rsidRPr="00373F57">
              <w:rPr>
                <w:b/>
                <w:sz w:val="20"/>
              </w:rPr>
              <w:t>«Развитие культуры в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rFonts w:eastAsia="Calibri"/>
                <w:b/>
                <w:sz w:val="20"/>
              </w:rPr>
              <w:t>Авдеев М.А.</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ДК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постановление Правительства области</w:t>
            </w:r>
            <w:r w:rsidRPr="00373F57">
              <w:rPr>
                <w:b/>
                <w:sz w:val="20"/>
              </w:rPr>
              <w:t xml:space="preserve"> от 18.12.2020 </w:t>
            </w:r>
          </w:p>
          <w:p w:rsidR="0054462B" w:rsidRPr="00373F57" w:rsidRDefault="0054462B" w:rsidP="0054462B">
            <w:pPr>
              <w:jc w:val="center"/>
              <w:rPr>
                <w:b/>
                <w:bCs/>
                <w:sz w:val="20"/>
              </w:rPr>
            </w:pPr>
            <w:r w:rsidRPr="00373F57">
              <w:rPr>
                <w:b/>
                <w:sz w:val="20"/>
              </w:rPr>
              <w:t>№ 974-п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197831" w:rsidRPr="00373F57" w:rsidRDefault="00197831" w:rsidP="00197831">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Cs/>
                <w:sz w:val="20"/>
              </w:rPr>
              <w:t>10.1.</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ВЦП департамента культуры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rFonts w:eastAsia="Calibri"/>
                <w:sz w:val="20"/>
              </w:rPr>
            </w:pPr>
            <w:r w:rsidRPr="00373F57">
              <w:rPr>
                <w:rFonts w:eastAsia="Calibri"/>
                <w:sz w:val="20"/>
              </w:rPr>
              <w:t>Авдеев М.А.</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ДК </w:t>
            </w:r>
            <w:r w:rsidRPr="00373F57">
              <w:rPr>
                <w:sz w:val="20"/>
              </w:rPr>
              <w:t>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18.12.2020 </w:t>
            </w:r>
          </w:p>
          <w:p w:rsidR="0054462B" w:rsidRPr="00373F57" w:rsidRDefault="0054462B" w:rsidP="0054462B">
            <w:pPr>
              <w:jc w:val="center"/>
              <w:rPr>
                <w:bCs/>
                <w:sz w:val="20"/>
              </w:rPr>
            </w:pPr>
            <w:r w:rsidRPr="00373F57">
              <w:rPr>
                <w:bCs/>
                <w:sz w:val="20"/>
              </w:rPr>
              <w:t>№ 974-п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Cs/>
                <w:sz w:val="20"/>
              </w:rPr>
              <w:t>10.2.</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РЦП «Развитие культуры и искусства в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rFonts w:eastAsia="Calibri"/>
                <w:sz w:val="20"/>
              </w:rPr>
            </w:pPr>
            <w:r w:rsidRPr="00373F57">
              <w:rPr>
                <w:rFonts w:eastAsia="Calibri"/>
                <w:sz w:val="20"/>
              </w:rPr>
              <w:t>Авдеев М.А.</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ДК </w:t>
            </w:r>
            <w:r w:rsidRPr="00373F57">
              <w:rPr>
                <w:sz w:val="20"/>
              </w:rPr>
              <w:t>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2019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31.12.2019 </w:t>
            </w:r>
          </w:p>
          <w:p w:rsidR="0054462B" w:rsidRPr="00373F57" w:rsidRDefault="0054462B" w:rsidP="0054462B">
            <w:pPr>
              <w:jc w:val="center"/>
              <w:rPr>
                <w:bCs/>
                <w:sz w:val="20"/>
              </w:rPr>
            </w:pPr>
            <w:r w:rsidRPr="00373F57">
              <w:rPr>
                <w:bCs/>
                <w:sz w:val="20"/>
              </w:rPr>
              <w:lastRenderedPageBreak/>
              <w:t>№ 984-п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Cs/>
                <w:sz w:val="20"/>
              </w:rPr>
              <w:lastRenderedPageBreak/>
              <w:t>10.3.</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ВЦП департамента охраны объектов культурного наследия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rFonts w:eastAsia="Calibri"/>
                <w:sz w:val="20"/>
              </w:rPr>
            </w:pPr>
            <w:r w:rsidRPr="00373F57">
              <w:rPr>
                <w:rFonts w:eastAsia="Calibri"/>
                <w:sz w:val="20"/>
              </w:rPr>
              <w:t>Молчанов А.В.</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ДООКН </w:t>
            </w:r>
            <w:r w:rsidRPr="00373F57">
              <w:rPr>
                <w:sz w:val="20"/>
              </w:rPr>
              <w:t>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18.12.2020 </w:t>
            </w:r>
          </w:p>
          <w:p w:rsidR="0054462B" w:rsidRPr="00373F57" w:rsidRDefault="0054462B" w:rsidP="0054462B">
            <w:pPr>
              <w:jc w:val="center"/>
              <w:rPr>
                <w:bCs/>
                <w:sz w:val="20"/>
              </w:rPr>
            </w:pPr>
            <w:r w:rsidRPr="00373F57">
              <w:rPr>
                <w:bCs/>
                <w:sz w:val="20"/>
              </w:rPr>
              <w:t>№ 974-п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11.</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 xml:space="preserve">ГП </w:t>
            </w:r>
            <w:r w:rsidRPr="00373F57">
              <w:rPr>
                <w:b/>
                <w:sz w:val="20"/>
              </w:rPr>
              <w:t>«Охрана окружающей среды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rFonts w:eastAsia="Calibri"/>
                <w:b/>
                <w:sz w:val="20"/>
              </w:rPr>
              <w:t>Молчанов А.В.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ДООСиП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 xml:space="preserve">постановление Правительства области от </w:t>
            </w:r>
            <w:r w:rsidRPr="00373F57">
              <w:rPr>
                <w:b/>
                <w:sz w:val="20"/>
              </w:rPr>
              <w:t xml:space="preserve">31.03.2020 </w:t>
            </w:r>
          </w:p>
          <w:p w:rsidR="0054462B" w:rsidRPr="00373F57" w:rsidRDefault="0054462B" w:rsidP="0054462B">
            <w:pPr>
              <w:jc w:val="center"/>
              <w:rPr>
                <w:b/>
                <w:bCs/>
                <w:sz w:val="20"/>
              </w:rPr>
            </w:pPr>
            <w:r w:rsidRPr="00373F57">
              <w:rPr>
                <w:b/>
                <w:sz w:val="20"/>
              </w:rPr>
              <w:t>№ 291-п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11.1.</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ВЦП </w:t>
            </w:r>
            <w:r w:rsidRPr="00373F57">
              <w:rPr>
                <w:rFonts w:eastAsia="Calibri"/>
                <w:bCs/>
                <w:sz w:val="20"/>
              </w:rPr>
              <w:t>«Управление охраной окружающей среды и рациональным природопользованием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rFonts w:eastAsia="Calibri"/>
                <w:sz w:val="20"/>
              </w:rPr>
              <w:t>Молчанов А.В.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ДООСиП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от </w:t>
            </w:r>
            <w:r w:rsidRPr="00373F57">
              <w:rPr>
                <w:sz w:val="20"/>
              </w:rPr>
              <w:t xml:space="preserve">31.03.2020 </w:t>
            </w:r>
          </w:p>
          <w:p w:rsidR="0054462B" w:rsidRPr="00373F57" w:rsidRDefault="0054462B" w:rsidP="0054462B">
            <w:pPr>
              <w:jc w:val="center"/>
              <w:rPr>
                <w:bCs/>
                <w:sz w:val="20"/>
              </w:rPr>
            </w:pPr>
            <w:r w:rsidRPr="00373F57">
              <w:rPr>
                <w:sz w:val="20"/>
              </w:rPr>
              <w:t>№ 291-п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11.2.</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rFonts w:eastAsia="Calibri"/>
                <w:bCs/>
                <w:sz w:val="20"/>
              </w:rPr>
            </w:pPr>
            <w:r w:rsidRPr="00373F57">
              <w:rPr>
                <w:rFonts w:eastAsia="Calibri"/>
                <w:bCs/>
                <w:sz w:val="20"/>
              </w:rPr>
              <w:t>Подпрограмма «Развитие водохозяйственного комплекса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rFonts w:eastAsia="Calibri"/>
                <w:sz w:val="20"/>
              </w:rPr>
              <w:t>Молчанов А.В.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ДООСиП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2021 – 2023</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от </w:t>
            </w:r>
            <w:r w:rsidRPr="00373F57">
              <w:rPr>
                <w:sz w:val="20"/>
              </w:rPr>
              <w:t xml:space="preserve">31.03.2020 </w:t>
            </w:r>
          </w:p>
          <w:p w:rsidR="0054462B" w:rsidRPr="00373F57" w:rsidRDefault="0054462B" w:rsidP="0054462B">
            <w:pPr>
              <w:jc w:val="center"/>
              <w:rPr>
                <w:bCs/>
                <w:sz w:val="20"/>
              </w:rPr>
            </w:pPr>
            <w:r w:rsidRPr="00373F57">
              <w:rPr>
                <w:sz w:val="20"/>
              </w:rPr>
              <w:t>№ 291-п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11.3.</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РЦП «Развитие системы обращения с отходами, в том числе с твердыми коммунальными отходами, на территории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rFonts w:eastAsia="Calibri"/>
                <w:sz w:val="20"/>
              </w:rPr>
              <w:t>Молчанов А.В.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ДООСиП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17.03.2020 </w:t>
            </w:r>
          </w:p>
          <w:p w:rsidR="0054462B" w:rsidRPr="00373F57" w:rsidRDefault="0054462B" w:rsidP="0054462B">
            <w:pPr>
              <w:jc w:val="center"/>
              <w:rPr>
                <w:bCs/>
                <w:sz w:val="20"/>
              </w:rPr>
            </w:pPr>
            <w:r w:rsidRPr="00373F57">
              <w:rPr>
                <w:bCs/>
                <w:sz w:val="20"/>
              </w:rPr>
              <w:t>№ 203-п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11.4.</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bCs/>
                <w:sz w:val="20"/>
              </w:rPr>
              <w:t>РП «Развитие водохозяйственного комплекса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rFonts w:eastAsia="Calibri"/>
                <w:sz w:val="20"/>
              </w:rPr>
              <w:t>Молчанов А.В.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ДООСиП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2013 – 2022</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29.11.2012 </w:t>
            </w:r>
          </w:p>
          <w:p w:rsidR="0054462B" w:rsidRPr="00373F57" w:rsidRDefault="0054462B" w:rsidP="0054462B">
            <w:pPr>
              <w:jc w:val="center"/>
              <w:rPr>
                <w:bCs/>
                <w:sz w:val="20"/>
              </w:rPr>
            </w:pPr>
            <w:r w:rsidRPr="00373F57">
              <w:rPr>
                <w:bCs/>
                <w:sz w:val="20"/>
              </w:rPr>
              <w:t>№ 1344-п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постановление Правительства области</w:t>
            </w:r>
          </w:p>
          <w:p w:rsidR="0054462B" w:rsidRPr="00373F57" w:rsidRDefault="0054462B" w:rsidP="0054462B">
            <w:pPr>
              <w:jc w:val="center"/>
              <w:rPr>
                <w:bCs/>
                <w:sz w:val="20"/>
              </w:rPr>
            </w:pPr>
            <w:r w:rsidRPr="00373F57">
              <w:rPr>
                <w:sz w:val="20"/>
              </w:rPr>
              <w:t>от 12.03.2021 № 84-п</w:t>
            </w: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11.5.</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 xml:space="preserve">РЦП </w:t>
            </w:r>
            <w:r w:rsidRPr="00373F57">
              <w:rPr>
                <w:bCs/>
                <w:color w:val="000000"/>
                <w:sz w:val="20"/>
              </w:rPr>
              <w:t>«Восстановление и экологическая реабилитация водных объектов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rFonts w:eastAsia="Calibri"/>
                <w:sz w:val="20"/>
              </w:rPr>
              <w:t>Молчанов А.В.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ДООСиП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2020 – 2022</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постановление Правительства области от 16.01.2020</w:t>
            </w:r>
          </w:p>
          <w:p w:rsidR="0054462B" w:rsidRPr="00373F57" w:rsidRDefault="0054462B" w:rsidP="0054462B">
            <w:pPr>
              <w:jc w:val="center"/>
              <w:rPr>
                <w:bCs/>
                <w:sz w:val="20"/>
              </w:rPr>
            </w:pPr>
            <w:r w:rsidRPr="00373F57">
              <w:rPr>
                <w:bCs/>
                <w:sz w:val="20"/>
              </w:rPr>
              <w:t xml:space="preserve"> № 5-п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постановление Правительства области</w:t>
            </w:r>
          </w:p>
          <w:p w:rsidR="0054462B" w:rsidRPr="00373F57" w:rsidRDefault="0054462B" w:rsidP="0054462B">
            <w:pPr>
              <w:jc w:val="center"/>
              <w:rPr>
                <w:bCs/>
                <w:sz w:val="20"/>
              </w:rPr>
            </w:pPr>
            <w:r w:rsidRPr="00373F57">
              <w:rPr>
                <w:sz w:val="20"/>
              </w:rPr>
              <w:t>от 12.03.2021 № 84-п</w:t>
            </w: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12.</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ГП «</w:t>
            </w:r>
            <w:r w:rsidRPr="00373F57">
              <w:rPr>
                <w:b/>
                <w:sz w:val="20"/>
              </w:rPr>
              <w:t>Развитие физической культуры и спорта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rFonts w:eastAsia="Calibri"/>
                <w:b/>
                <w:sz w:val="20"/>
              </w:rPr>
              <w:t>Даргель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t>ДФКСиМП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постановление Правительства области</w:t>
            </w:r>
            <w:r w:rsidRPr="00373F57">
              <w:rPr>
                <w:b/>
                <w:sz w:val="20"/>
              </w:rPr>
              <w:t xml:space="preserve"> от 31.03.2021 </w:t>
            </w:r>
          </w:p>
          <w:p w:rsidR="0054462B" w:rsidRPr="00373F57" w:rsidRDefault="0054462B" w:rsidP="0054462B">
            <w:pPr>
              <w:jc w:val="center"/>
              <w:rPr>
                <w:b/>
                <w:bCs/>
                <w:sz w:val="20"/>
              </w:rPr>
            </w:pPr>
            <w:r w:rsidRPr="00373F57">
              <w:rPr>
                <w:b/>
                <w:sz w:val="20"/>
              </w:rPr>
              <w:t>№ 175-п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12.1.</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 xml:space="preserve">ВЦП  </w:t>
            </w:r>
            <w:r w:rsidRPr="00373F57">
              <w:rPr>
                <w:bCs/>
                <w:spacing w:val="-4"/>
                <w:sz w:val="20"/>
              </w:rPr>
              <w:t>«Физическая культура и спорт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rFonts w:eastAsia="Calibri"/>
                <w:sz w:val="20"/>
              </w:rPr>
              <w:t>Даргель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ДФКСиМП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постановление Правительства области</w:t>
            </w:r>
            <w:r w:rsidRPr="00373F57">
              <w:rPr>
                <w:sz w:val="20"/>
              </w:rPr>
              <w:t xml:space="preserve"> от 31.03.2021 № 175-п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12.2.</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РЦП «Создание условий для занятий физической культурой и спортом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rFonts w:eastAsia="Calibri"/>
                <w:sz w:val="20"/>
              </w:rPr>
              <w:t>Даргель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ДФКСиМП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30.03.2020 </w:t>
            </w:r>
          </w:p>
          <w:p w:rsidR="0054462B" w:rsidRPr="00373F57" w:rsidRDefault="0054462B" w:rsidP="0054462B">
            <w:pPr>
              <w:jc w:val="center"/>
              <w:rPr>
                <w:bCs/>
                <w:sz w:val="20"/>
              </w:rPr>
            </w:pPr>
            <w:r w:rsidRPr="00373F57">
              <w:rPr>
                <w:bCs/>
                <w:sz w:val="20"/>
              </w:rPr>
              <w:t>№ 279-п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13.</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 xml:space="preserve">ГП </w:t>
            </w:r>
            <w:r w:rsidRPr="00373F57">
              <w:rPr>
                <w:b/>
                <w:sz w:val="20"/>
              </w:rPr>
              <w:t xml:space="preserve">«Обеспечение </w:t>
            </w:r>
            <w:r w:rsidRPr="00373F57">
              <w:rPr>
                <w:b/>
                <w:sz w:val="20"/>
              </w:rPr>
              <w:lastRenderedPageBreak/>
              <w:t>качественными коммунальными услугами населения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lastRenderedPageBreak/>
              <w:t>Неженец В.С.</w:t>
            </w:r>
          </w:p>
          <w:p w:rsidR="0054462B" w:rsidRPr="00373F57" w:rsidRDefault="0054462B" w:rsidP="0054462B">
            <w:pPr>
              <w:jc w:val="center"/>
              <w:rPr>
                <w:b/>
                <w:bCs/>
                <w:sz w:val="20"/>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lastRenderedPageBreak/>
              <w:t xml:space="preserve">ДЖКХЭиРТ </w:t>
            </w:r>
            <w:r w:rsidRPr="00373F57">
              <w:rPr>
                <w:b/>
                <w:sz w:val="20"/>
              </w:rPr>
              <w:lastRenderedPageBreak/>
              <w:t>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lastRenderedPageBreak/>
              <w:t xml:space="preserve">2021 – </w:t>
            </w:r>
            <w:r w:rsidRPr="00373F57">
              <w:rPr>
                <w:b/>
                <w:sz w:val="20"/>
              </w:rPr>
              <w:lastRenderedPageBreak/>
              <w:t>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lastRenderedPageBreak/>
              <w:t xml:space="preserve">постановление </w:t>
            </w:r>
            <w:r w:rsidRPr="00373F57">
              <w:rPr>
                <w:b/>
                <w:bCs/>
                <w:sz w:val="20"/>
              </w:rPr>
              <w:lastRenderedPageBreak/>
              <w:t xml:space="preserve">Правительства области от 22.03.2021 </w:t>
            </w:r>
          </w:p>
          <w:p w:rsidR="0054462B" w:rsidRPr="00373F57" w:rsidRDefault="0054462B" w:rsidP="0054462B">
            <w:pPr>
              <w:jc w:val="center"/>
              <w:rPr>
                <w:b/>
                <w:bCs/>
                <w:sz w:val="20"/>
              </w:rPr>
            </w:pPr>
            <w:r w:rsidRPr="00373F57">
              <w:rPr>
                <w:b/>
                <w:bCs/>
                <w:sz w:val="20"/>
              </w:rPr>
              <w:t>№ 129-п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lastRenderedPageBreak/>
              <w:t>13.1.</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ВЦП ДЖКХЭиРТ ЯО</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Неженец В.С.</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ДЖКХЭиРТ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22.03.2021 </w:t>
            </w:r>
          </w:p>
          <w:p w:rsidR="0054462B" w:rsidRPr="00373F57" w:rsidRDefault="0054462B" w:rsidP="0054462B">
            <w:pPr>
              <w:jc w:val="center"/>
              <w:rPr>
                <w:bCs/>
                <w:sz w:val="20"/>
              </w:rPr>
            </w:pPr>
            <w:r w:rsidRPr="00373F57">
              <w:rPr>
                <w:bCs/>
                <w:sz w:val="20"/>
              </w:rPr>
              <w:t>№ 129-п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13.2.</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ВЦП ДГЖН ЯО</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Неженец В.С.</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ДГЖН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22.03.2021 </w:t>
            </w:r>
          </w:p>
          <w:p w:rsidR="0054462B" w:rsidRPr="00373F57" w:rsidRDefault="0054462B" w:rsidP="0054462B">
            <w:pPr>
              <w:jc w:val="center"/>
              <w:rPr>
                <w:bCs/>
                <w:sz w:val="20"/>
              </w:rPr>
            </w:pPr>
            <w:r w:rsidRPr="00373F57">
              <w:rPr>
                <w:bCs/>
                <w:sz w:val="20"/>
              </w:rPr>
              <w:t>№ 129-п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13.3.</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РП «Развитие водоснабжения и водоотведения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Неженец В.С.</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ДЖКХЭиРТ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2018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30.03.2018 </w:t>
            </w:r>
          </w:p>
          <w:p w:rsidR="0054462B" w:rsidRPr="00373F57" w:rsidRDefault="0054462B" w:rsidP="0054462B">
            <w:pPr>
              <w:jc w:val="center"/>
              <w:rPr>
                <w:bCs/>
                <w:sz w:val="20"/>
              </w:rPr>
            </w:pPr>
            <w:r w:rsidRPr="00373F57">
              <w:rPr>
                <w:bCs/>
                <w:sz w:val="20"/>
              </w:rPr>
              <w:t>№ 234-п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13.4.</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РП капитального ремонта общего имущества в многоквартирных домах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Неженец В.С.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ДЖКХЭиРТ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2014 – 2043</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31.12.2013 </w:t>
            </w:r>
          </w:p>
          <w:p w:rsidR="0054462B" w:rsidRPr="00373F57" w:rsidRDefault="0054462B" w:rsidP="0054462B">
            <w:pPr>
              <w:jc w:val="center"/>
              <w:rPr>
                <w:bCs/>
                <w:sz w:val="20"/>
              </w:rPr>
            </w:pPr>
            <w:r w:rsidRPr="00373F57">
              <w:rPr>
                <w:bCs/>
                <w:sz w:val="20"/>
              </w:rPr>
              <w:t>№ 1779-п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13.5.</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РП «Газификация и модернизация жилищно-коммунального хозяйства, промышленных и иных организаций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Неженец В.С.</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ДЖКХЭиРТ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2017 – 2021</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 xml:space="preserve">постановление Правительства области от 31.03.2017 </w:t>
            </w:r>
          </w:p>
          <w:p w:rsidR="0054462B" w:rsidRPr="00373F57" w:rsidRDefault="0054462B" w:rsidP="0054462B">
            <w:pPr>
              <w:jc w:val="center"/>
              <w:rPr>
                <w:sz w:val="20"/>
              </w:rPr>
            </w:pPr>
            <w:r w:rsidRPr="00373F57">
              <w:rPr>
                <w:sz w:val="20"/>
              </w:rPr>
              <w:t>№ 252-п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14.</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ГП «Экономическое развитие и инновационная экономика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rFonts w:eastAsia="Calibri"/>
                <w:b/>
                <w:sz w:val="20"/>
              </w:rPr>
              <w:t>Авдеев М.А.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t>ДИиП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 xml:space="preserve">постановление Правительства области от </w:t>
            </w:r>
            <w:r w:rsidRPr="00373F57">
              <w:rPr>
                <w:b/>
                <w:sz w:val="20"/>
              </w:rPr>
              <w:t xml:space="preserve">16.02.2021 </w:t>
            </w:r>
          </w:p>
          <w:p w:rsidR="0054462B" w:rsidRPr="00373F57" w:rsidRDefault="0054462B" w:rsidP="0054462B">
            <w:pPr>
              <w:jc w:val="center"/>
              <w:rPr>
                <w:b/>
                <w:bCs/>
                <w:sz w:val="20"/>
              </w:rPr>
            </w:pPr>
            <w:r w:rsidRPr="00373F57">
              <w:rPr>
                <w:b/>
                <w:sz w:val="20"/>
              </w:rPr>
              <w:t>№ 47-п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906"/>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highlight w:val="lightGray"/>
              </w:rPr>
            </w:pPr>
            <w:r w:rsidRPr="00373F57">
              <w:rPr>
                <w:bCs/>
                <w:sz w:val="20"/>
              </w:rPr>
              <w:t>14.1.</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FF64BB" w:rsidP="0054462B">
            <w:pPr>
              <w:jc w:val="center"/>
              <w:rPr>
                <w:sz w:val="20"/>
                <w:highlight w:val="lightGray"/>
              </w:rPr>
            </w:pPr>
            <w:hyperlink w:anchor="P563" w:history="1">
              <w:r w:rsidR="0054462B" w:rsidRPr="00373F57">
                <w:rPr>
                  <w:sz w:val="20"/>
                </w:rPr>
                <w:t>Подпрограмма</w:t>
              </w:r>
            </w:hyperlink>
            <w:r w:rsidR="0054462B" w:rsidRPr="00373F57">
              <w:rPr>
                <w:sz w:val="20"/>
              </w:rPr>
              <w:t xml:space="preserve"> </w:t>
            </w:r>
            <w:r w:rsidR="0054462B" w:rsidRPr="00373F57">
              <w:rPr>
                <w:bCs/>
                <w:sz w:val="20"/>
              </w:rPr>
              <w:t>«Стимулирование инвестиционной деятельности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rFonts w:eastAsia="Calibri"/>
                <w:sz w:val="20"/>
              </w:rPr>
              <w:t>Авдеев М.А.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ДИиП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от </w:t>
            </w:r>
            <w:r w:rsidRPr="00373F57">
              <w:rPr>
                <w:sz w:val="20"/>
              </w:rPr>
              <w:t xml:space="preserve">16.02.2021 </w:t>
            </w:r>
          </w:p>
          <w:p w:rsidR="0054462B" w:rsidRPr="00373F57" w:rsidRDefault="0054462B" w:rsidP="0054462B">
            <w:pPr>
              <w:jc w:val="center"/>
              <w:rPr>
                <w:bCs/>
                <w:sz w:val="20"/>
              </w:rPr>
            </w:pPr>
            <w:r w:rsidRPr="00373F57">
              <w:rPr>
                <w:sz w:val="20"/>
              </w:rPr>
              <w:t>№ 47-п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473"/>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14.2.</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ВЦП ДИиП ЯО</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rFonts w:eastAsia="Calibri"/>
                <w:sz w:val="20"/>
              </w:rPr>
            </w:pPr>
            <w:r w:rsidRPr="00373F57">
              <w:rPr>
                <w:rFonts w:eastAsia="Calibri"/>
                <w:sz w:val="20"/>
              </w:rPr>
              <w:t>Авдеев М.А.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ДИиП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от </w:t>
            </w:r>
            <w:r w:rsidRPr="00373F57">
              <w:rPr>
                <w:sz w:val="20"/>
              </w:rPr>
              <w:t xml:space="preserve">16.02.2021 </w:t>
            </w:r>
          </w:p>
          <w:p w:rsidR="0054462B" w:rsidRPr="00373F57" w:rsidRDefault="0054462B" w:rsidP="0054462B">
            <w:pPr>
              <w:jc w:val="center"/>
              <w:rPr>
                <w:bCs/>
                <w:sz w:val="20"/>
              </w:rPr>
            </w:pPr>
            <w:r w:rsidRPr="00373F57">
              <w:rPr>
                <w:sz w:val="20"/>
              </w:rPr>
              <w:t>№ 47-п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9"/>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14.3.</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РЦП «Развития субъектов малого и среднего предпринимательства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sz w:val="20"/>
              </w:rPr>
              <w:t>Авдеев М.А.</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ДИиП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06.02.2020 </w:t>
            </w:r>
          </w:p>
          <w:p w:rsidR="0054462B" w:rsidRPr="00373F57" w:rsidRDefault="0054462B" w:rsidP="0054462B">
            <w:pPr>
              <w:jc w:val="center"/>
              <w:rPr>
                <w:sz w:val="20"/>
              </w:rPr>
            </w:pPr>
            <w:r w:rsidRPr="00373F57">
              <w:rPr>
                <w:bCs/>
                <w:sz w:val="20"/>
              </w:rPr>
              <w:t>№ 91-п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15.</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ГП «Развитие промышленности в Ярославской области и повышение ее конкурентоспособности»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rFonts w:eastAsia="Calibri"/>
                <w:b/>
                <w:sz w:val="20"/>
              </w:rPr>
              <w:t>Авдеев М.А.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t>ДИиП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 xml:space="preserve">постановление Правительства области от </w:t>
            </w:r>
            <w:r w:rsidRPr="00373F57">
              <w:rPr>
                <w:b/>
                <w:sz w:val="20"/>
              </w:rPr>
              <w:t xml:space="preserve">28.12.2020 </w:t>
            </w:r>
          </w:p>
          <w:p w:rsidR="0054462B" w:rsidRPr="00373F57" w:rsidRDefault="0054462B" w:rsidP="0054462B">
            <w:pPr>
              <w:jc w:val="center"/>
              <w:rPr>
                <w:b/>
                <w:bCs/>
                <w:sz w:val="20"/>
              </w:rPr>
            </w:pPr>
            <w:r w:rsidRPr="00373F57">
              <w:rPr>
                <w:b/>
                <w:sz w:val="20"/>
              </w:rPr>
              <w:t>№ 1028-п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lastRenderedPageBreak/>
              <w:t>15.1.</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sz w:val="20"/>
              </w:rPr>
              <w:t>Подпрограмма «Развитие промышленности Ярославской области и повышение ее конкурентоспособности»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rFonts w:eastAsia="Calibri"/>
                <w:sz w:val="20"/>
              </w:rPr>
              <w:t>Авдеев М.А.</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ДИиП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от </w:t>
            </w:r>
            <w:r w:rsidRPr="00373F57">
              <w:rPr>
                <w:sz w:val="20"/>
              </w:rPr>
              <w:t>28.12.2020</w:t>
            </w:r>
          </w:p>
          <w:p w:rsidR="0054462B" w:rsidRPr="00373F57" w:rsidRDefault="0054462B" w:rsidP="0054462B">
            <w:pPr>
              <w:jc w:val="center"/>
              <w:rPr>
                <w:bCs/>
                <w:sz w:val="20"/>
              </w:rPr>
            </w:pPr>
            <w:r w:rsidRPr="00373F57">
              <w:rPr>
                <w:sz w:val="20"/>
              </w:rPr>
              <w:t xml:space="preserve"> № 1028-п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15.2.</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 xml:space="preserve">РЦП </w:t>
            </w:r>
            <w:r w:rsidRPr="00373F57">
              <w:rPr>
                <w:rFonts w:eastAsia="Calibri"/>
                <w:sz w:val="20"/>
              </w:rPr>
              <w:t>«Повышение производительности труда в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rFonts w:eastAsia="Calibri"/>
                <w:sz w:val="20"/>
              </w:rPr>
            </w:pPr>
            <w:r w:rsidRPr="00373F57">
              <w:rPr>
                <w:rFonts w:eastAsia="Calibri"/>
                <w:sz w:val="20"/>
              </w:rPr>
              <w:t>Авдеев М.А.</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ДИиП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26.12.2019 </w:t>
            </w:r>
          </w:p>
          <w:p w:rsidR="0054462B" w:rsidRPr="00373F57" w:rsidRDefault="0054462B" w:rsidP="0054462B">
            <w:pPr>
              <w:jc w:val="center"/>
              <w:rPr>
                <w:bCs/>
                <w:sz w:val="20"/>
              </w:rPr>
            </w:pPr>
            <w:r w:rsidRPr="00373F57">
              <w:rPr>
                <w:bCs/>
                <w:sz w:val="20"/>
              </w:rPr>
              <w:t>№ 945-п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
                <w:bCs/>
                <w:sz w:val="20"/>
              </w:rPr>
              <w:t>16.</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sz w:val="20"/>
              </w:rPr>
              <w:t>ГП «Развитие транспортного комплекса в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rFonts w:eastAsia="Calibri"/>
                <w:b/>
                <w:sz w:val="20"/>
              </w:rPr>
            </w:pPr>
            <w:r w:rsidRPr="00373F57">
              <w:rPr>
                <w:rFonts w:eastAsia="Calibri"/>
                <w:b/>
                <w:sz w:val="20"/>
              </w:rPr>
              <w:t>Авдеев М.А.</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sz w:val="20"/>
              </w:rPr>
              <w:t>ДТ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color w:val="000000"/>
                <w:sz w:val="20"/>
              </w:rPr>
              <w:t>2021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 xml:space="preserve">постановление Правительства области от 30.03.2021 </w:t>
            </w:r>
          </w:p>
          <w:p w:rsidR="0054462B" w:rsidRPr="00373F57" w:rsidRDefault="0054462B" w:rsidP="0054462B">
            <w:pPr>
              <w:jc w:val="center"/>
              <w:rPr>
                <w:b/>
                <w:bCs/>
                <w:sz w:val="20"/>
              </w:rPr>
            </w:pPr>
            <w:r w:rsidRPr="00373F57">
              <w:rPr>
                <w:b/>
                <w:bCs/>
                <w:sz w:val="20"/>
              </w:rPr>
              <w:t>№ 171-п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Cs/>
                <w:sz w:val="20"/>
              </w:rPr>
              <w:t>16.1.</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spacing w:line="233" w:lineRule="auto"/>
              <w:jc w:val="center"/>
              <w:rPr>
                <w:b/>
                <w:sz w:val="20"/>
              </w:rPr>
            </w:pPr>
            <w:r w:rsidRPr="00373F57">
              <w:rPr>
                <w:color w:val="000000"/>
                <w:sz w:val="20"/>
              </w:rPr>
              <w:t>Подпрограмма «Развитие транспортной системы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rFonts w:eastAsia="Calibri"/>
                <w:b/>
                <w:sz w:val="20"/>
              </w:rPr>
            </w:pPr>
            <w:r w:rsidRPr="00373F57">
              <w:rPr>
                <w:rFonts w:eastAsia="Calibri"/>
                <w:sz w:val="20"/>
              </w:rPr>
              <w:t>Авдеев М.А.</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sz w:val="20"/>
              </w:rPr>
              <w:t>ДТ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color w:val="000000"/>
                <w:sz w:val="20"/>
              </w:rPr>
              <w:t>2021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30.03.2021 </w:t>
            </w:r>
          </w:p>
          <w:p w:rsidR="0054462B" w:rsidRPr="00373F57" w:rsidRDefault="0054462B" w:rsidP="0054462B">
            <w:pPr>
              <w:jc w:val="center"/>
              <w:rPr>
                <w:b/>
                <w:bCs/>
                <w:sz w:val="20"/>
              </w:rPr>
            </w:pPr>
            <w:r w:rsidRPr="00373F57">
              <w:rPr>
                <w:bCs/>
                <w:sz w:val="20"/>
              </w:rPr>
              <w:t>№ 171-п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16.2.</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spacing w:line="233" w:lineRule="auto"/>
              <w:jc w:val="center"/>
              <w:rPr>
                <w:color w:val="000000"/>
                <w:sz w:val="20"/>
              </w:rPr>
            </w:pPr>
            <w:r w:rsidRPr="00373F57">
              <w:rPr>
                <w:color w:val="000000"/>
                <w:sz w:val="20"/>
              </w:rPr>
              <w:t>Подпрограмма «Развитие рынка газомоторного топлива в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rFonts w:eastAsia="Calibri"/>
                <w:b/>
                <w:sz w:val="20"/>
              </w:rPr>
            </w:pPr>
            <w:r w:rsidRPr="00373F57">
              <w:rPr>
                <w:rFonts w:eastAsia="Calibri"/>
                <w:sz w:val="20"/>
              </w:rPr>
              <w:t>Авдеев М.А.</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sz w:val="20"/>
              </w:rPr>
              <w:t>ДТ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color w:val="000000"/>
                <w:sz w:val="20"/>
              </w:rPr>
              <w:t>2021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30.03.2021 </w:t>
            </w:r>
          </w:p>
          <w:p w:rsidR="0054462B" w:rsidRPr="00373F57" w:rsidRDefault="0054462B" w:rsidP="0054462B">
            <w:pPr>
              <w:jc w:val="center"/>
              <w:rPr>
                <w:b/>
                <w:bCs/>
                <w:sz w:val="20"/>
              </w:rPr>
            </w:pPr>
            <w:r w:rsidRPr="00373F57">
              <w:rPr>
                <w:bCs/>
                <w:sz w:val="20"/>
              </w:rPr>
              <w:t>№ 171-п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16.3.</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spacing w:line="233" w:lineRule="auto"/>
              <w:jc w:val="center"/>
              <w:rPr>
                <w:color w:val="000000"/>
                <w:sz w:val="20"/>
              </w:rPr>
            </w:pPr>
            <w:r w:rsidRPr="00373F57">
              <w:rPr>
                <w:color w:val="000000"/>
                <w:sz w:val="20"/>
              </w:rPr>
              <w:t>ВЦП «Транспортное обслуживание населения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rFonts w:eastAsia="Calibri"/>
                <w:b/>
                <w:sz w:val="20"/>
              </w:rPr>
            </w:pPr>
            <w:r w:rsidRPr="00373F57">
              <w:rPr>
                <w:rFonts w:eastAsia="Calibri"/>
                <w:sz w:val="20"/>
              </w:rPr>
              <w:t>Авдеев М.А.</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sz w:val="20"/>
              </w:rPr>
              <w:t>ДТ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color w:val="000000"/>
                <w:sz w:val="20"/>
              </w:rPr>
              <w:t>2021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30.03.2021 </w:t>
            </w:r>
          </w:p>
          <w:p w:rsidR="0054462B" w:rsidRPr="00373F57" w:rsidRDefault="0054462B" w:rsidP="0054462B">
            <w:pPr>
              <w:jc w:val="center"/>
              <w:rPr>
                <w:b/>
                <w:bCs/>
                <w:sz w:val="20"/>
              </w:rPr>
            </w:pPr>
            <w:r w:rsidRPr="00373F57">
              <w:rPr>
                <w:bCs/>
                <w:sz w:val="20"/>
              </w:rPr>
              <w:t>№ 171-п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17.</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 xml:space="preserve">ГП </w:t>
            </w:r>
            <w:r w:rsidRPr="00373F57">
              <w:rPr>
                <w:b/>
                <w:sz w:val="20"/>
              </w:rPr>
              <w:t>«Развитие туризма и отдыха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rFonts w:eastAsia="Calibri"/>
                <w:b/>
                <w:sz w:val="20"/>
              </w:rPr>
              <w:t>Авдеев М.А.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ДТур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постановление Правительства области</w:t>
            </w:r>
            <w:r w:rsidRPr="00373F57">
              <w:rPr>
                <w:b/>
                <w:sz w:val="20"/>
              </w:rPr>
              <w:t xml:space="preserve"> от 28.01.2021 </w:t>
            </w:r>
          </w:p>
          <w:p w:rsidR="0054462B" w:rsidRPr="00373F57" w:rsidRDefault="0054462B" w:rsidP="0054462B">
            <w:pPr>
              <w:jc w:val="center"/>
              <w:rPr>
                <w:b/>
                <w:bCs/>
                <w:sz w:val="20"/>
              </w:rPr>
            </w:pPr>
            <w:r w:rsidRPr="00373F57">
              <w:rPr>
                <w:b/>
                <w:sz w:val="20"/>
              </w:rPr>
              <w:t>№ 24-п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17.1.</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Подпрограмма «Комплексное развитие туристической отрасли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rFonts w:eastAsia="Calibri"/>
                <w:sz w:val="20"/>
              </w:rPr>
              <w:t>Авдеев М.А.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ДТур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постановление Правительства области</w:t>
            </w:r>
            <w:r w:rsidRPr="00373F57">
              <w:rPr>
                <w:sz w:val="20"/>
              </w:rPr>
              <w:t xml:space="preserve"> от 28.01.2021 </w:t>
            </w:r>
          </w:p>
          <w:p w:rsidR="0054462B" w:rsidRPr="00373F57" w:rsidRDefault="0054462B" w:rsidP="0054462B">
            <w:pPr>
              <w:jc w:val="center"/>
              <w:rPr>
                <w:bCs/>
                <w:sz w:val="20"/>
              </w:rPr>
            </w:pPr>
            <w:r w:rsidRPr="00373F57">
              <w:rPr>
                <w:sz w:val="20"/>
              </w:rPr>
              <w:t>№ 24-п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17.2.</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РЦП «Туризм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rFonts w:eastAsia="Calibri"/>
                <w:sz w:val="20"/>
              </w:rPr>
              <w:t>Авдеев М.А.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ДТур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2021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постановление Правительства области</w:t>
            </w:r>
            <w:r w:rsidRPr="00373F57">
              <w:rPr>
                <w:sz w:val="20"/>
              </w:rPr>
              <w:t xml:space="preserve"> от 31.12.2021 </w:t>
            </w:r>
          </w:p>
          <w:p w:rsidR="0054462B" w:rsidRPr="00373F57" w:rsidRDefault="0054462B" w:rsidP="0054462B">
            <w:pPr>
              <w:jc w:val="center"/>
              <w:rPr>
                <w:bCs/>
                <w:sz w:val="20"/>
              </w:rPr>
            </w:pPr>
            <w:r w:rsidRPr="00373F57">
              <w:rPr>
                <w:sz w:val="20"/>
              </w:rPr>
              <w:t>№ 1018-п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18.</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tabs>
                <w:tab w:val="left" w:pos="12049"/>
              </w:tabs>
              <w:overflowPunct w:val="0"/>
              <w:autoSpaceDE w:val="0"/>
              <w:autoSpaceDN w:val="0"/>
              <w:adjustRightInd w:val="0"/>
              <w:jc w:val="center"/>
              <w:textAlignment w:val="baseline"/>
              <w:rPr>
                <w:b/>
                <w:sz w:val="20"/>
              </w:rPr>
            </w:pPr>
            <w:r w:rsidRPr="00373F57">
              <w:rPr>
                <w:b/>
                <w:sz w:val="20"/>
              </w:rPr>
              <w:t xml:space="preserve">ГП </w:t>
            </w:r>
            <w:r w:rsidRPr="00373F57">
              <w:rPr>
                <w:b/>
                <w:bCs/>
                <w:sz w:val="20"/>
              </w:rPr>
              <w:t xml:space="preserve">«Развитие </w:t>
            </w:r>
            <w:r w:rsidRPr="00373F57">
              <w:rPr>
                <w:b/>
                <w:sz w:val="20"/>
              </w:rPr>
              <w:t>молодежной политики и патриотическое воспитание</w:t>
            </w:r>
          </w:p>
          <w:p w:rsidR="0054462B" w:rsidRPr="00373F57" w:rsidRDefault="0054462B" w:rsidP="0054462B">
            <w:pPr>
              <w:jc w:val="center"/>
              <w:rPr>
                <w:b/>
                <w:sz w:val="20"/>
              </w:rPr>
            </w:pPr>
            <w:r w:rsidRPr="00373F57">
              <w:rPr>
                <w:b/>
                <w:bCs/>
                <w:sz w:val="20"/>
              </w:rPr>
              <w:t>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rFonts w:eastAsia="Calibri"/>
                <w:b/>
                <w:sz w:val="20"/>
              </w:rPr>
              <w:t>Даргель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t>ДФКСиМП</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постановление Правительства области от 31.03.2021</w:t>
            </w:r>
          </w:p>
          <w:p w:rsidR="0054462B" w:rsidRPr="00373F57" w:rsidRDefault="0054462B" w:rsidP="0054462B">
            <w:pPr>
              <w:jc w:val="center"/>
              <w:rPr>
                <w:b/>
                <w:bCs/>
                <w:sz w:val="20"/>
              </w:rPr>
            </w:pPr>
            <w:r w:rsidRPr="00373F57">
              <w:rPr>
                <w:b/>
                <w:bCs/>
                <w:sz w:val="20"/>
              </w:rPr>
              <w:t xml:space="preserve"> № 174-п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18.1.</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sz w:val="20"/>
              </w:rPr>
              <w:t>Подпрограмма «Патриотическое воспитание граждан Российской Федерации, проживающих на территории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rFonts w:eastAsia="Calibri"/>
                <w:sz w:val="20"/>
              </w:rPr>
              <w:t>Даргель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ДФКСиМП</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31.03.2021 </w:t>
            </w:r>
          </w:p>
          <w:p w:rsidR="0054462B" w:rsidRPr="00373F57" w:rsidRDefault="0054462B" w:rsidP="0054462B">
            <w:pPr>
              <w:jc w:val="center"/>
              <w:rPr>
                <w:bCs/>
                <w:sz w:val="20"/>
              </w:rPr>
            </w:pPr>
            <w:r w:rsidRPr="00373F57">
              <w:rPr>
                <w:bCs/>
                <w:sz w:val="20"/>
              </w:rPr>
              <w:t>№ 174-п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lastRenderedPageBreak/>
              <w:t>18.2.</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sz w:val="20"/>
              </w:rPr>
              <w:t>Подпрограмма «Развитие молодежной политики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rFonts w:eastAsia="Calibri"/>
                <w:sz w:val="20"/>
              </w:rPr>
              <w:t>Даргель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ДФКСиМП</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31.03.2021 </w:t>
            </w:r>
          </w:p>
          <w:p w:rsidR="0054462B" w:rsidRPr="00373F57" w:rsidRDefault="0054462B" w:rsidP="0054462B">
            <w:pPr>
              <w:jc w:val="center"/>
              <w:rPr>
                <w:bCs/>
                <w:sz w:val="20"/>
              </w:rPr>
            </w:pPr>
            <w:r w:rsidRPr="00373F57">
              <w:rPr>
                <w:bCs/>
                <w:sz w:val="20"/>
              </w:rPr>
              <w:t>№ 174-п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18.3.</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 xml:space="preserve">ВЦП </w:t>
            </w:r>
            <w:r w:rsidRPr="00373F57">
              <w:rPr>
                <w:rFonts w:eastAsia="Calibri"/>
                <w:sz w:val="20"/>
              </w:rPr>
              <w:t>«Реализация государственной молодежной политики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rFonts w:eastAsia="Calibri"/>
                <w:sz w:val="20"/>
              </w:rPr>
              <w:t>Даргель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ДФКСиМП</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31.03.2021 </w:t>
            </w:r>
          </w:p>
          <w:p w:rsidR="0054462B" w:rsidRPr="00373F57" w:rsidRDefault="0054462B" w:rsidP="0054462B">
            <w:pPr>
              <w:jc w:val="center"/>
              <w:rPr>
                <w:bCs/>
                <w:sz w:val="20"/>
              </w:rPr>
            </w:pPr>
            <w:r w:rsidRPr="00373F57">
              <w:rPr>
                <w:bCs/>
                <w:sz w:val="20"/>
              </w:rPr>
              <w:t>№ 174-п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19.</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 xml:space="preserve">ГП «Развитие институтов гражданского общества </w:t>
            </w:r>
            <w:r w:rsidRPr="00373F57">
              <w:rPr>
                <w:b/>
                <w:bCs/>
                <w:sz w:val="20"/>
              </w:rPr>
              <w:br/>
              <w:t>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t>Колядин А.М.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 xml:space="preserve">ДОС </w:t>
            </w:r>
            <w:r w:rsidRPr="00373F57">
              <w:rPr>
                <w:b/>
                <w:sz w:val="20"/>
              </w:rPr>
              <w:t>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lang w:val="en-US"/>
              </w:rPr>
              <w:t>20</w:t>
            </w:r>
            <w:r w:rsidRPr="00373F57">
              <w:rPr>
                <w:b/>
                <w:bCs/>
                <w:sz w:val="20"/>
              </w:rPr>
              <w:t>2</w:t>
            </w:r>
            <w:r w:rsidRPr="00373F57">
              <w:rPr>
                <w:b/>
                <w:bCs/>
                <w:sz w:val="20"/>
                <w:lang w:val="en-US"/>
              </w:rPr>
              <w:t>1 – 20</w:t>
            </w:r>
            <w:r w:rsidRPr="00373F57">
              <w:rPr>
                <w:b/>
                <w:bCs/>
                <w:sz w:val="20"/>
              </w:rPr>
              <w:t>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 xml:space="preserve">постановление Правительства области от 31.03.2021 </w:t>
            </w:r>
          </w:p>
          <w:p w:rsidR="0054462B" w:rsidRPr="00373F57" w:rsidRDefault="0054462B" w:rsidP="0054462B">
            <w:pPr>
              <w:jc w:val="center"/>
              <w:rPr>
                <w:b/>
                <w:bCs/>
                <w:sz w:val="20"/>
              </w:rPr>
            </w:pPr>
            <w:r w:rsidRPr="00373F57">
              <w:rPr>
                <w:b/>
                <w:bCs/>
                <w:sz w:val="20"/>
              </w:rPr>
              <w:t>№ 173-п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19.1.</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«Государственная поддержка гражданских инициатив и социально ориентированных некоммерческих организаций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Колядин А.М.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ДОС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lang w:val="en-US"/>
              </w:rPr>
              <w:t>20</w:t>
            </w:r>
            <w:r w:rsidRPr="00373F57">
              <w:rPr>
                <w:bCs/>
                <w:sz w:val="20"/>
              </w:rPr>
              <w:t>2</w:t>
            </w:r>
            <w:r w:rsidRPr="00373F57">
              <w:rPr>
                <w:bCs/>
                <w:sz w:val="20"/>
                <w:lang w:val="en-US"/>
              </w:rPr>
              <w:t>1 – 20</w:t>
            </w:r>
            <w:r w:rsidRPr="00373F57">
              <w:rPr>
                <w:bCs/>
                <w:sz w:val="20"/>
              </w:rPr>
              <w:t>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31.03.2021 </w:t>
            </w:r>
          </w:p>
          <w:p w:rsidR="0054462B" w:rsidRPr="00373F57" w:rsidRDefault="0054462B" w:rsidP="0054462B">
            <w:pPr>
              <w:jc w:val="center"/>
              <w:rPr>
                <w:bCs/>
                <w:sz w:val="20"/>
              </w:rPr>
            </w:pPr>
            <w:r w:rsidRPr="00373F57">
              <w:rPr>
                <w:bCs/>
                <w:sz w:val="20"/>
              </w:rPr>
              <w:t>№ 173-п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19.2.</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 xml:space="preserve">Подпрограмма </w:t>
            </w:r>
            <w:r w:rsidRPr="00373F57">
              <w:rPr>
                <w:sz w:val="20"/>
                <w:shd w:val="clear" w:color="auto" w:fill="FFFFFF" w:themeFill="background1"/>
              </w:rPr>
              <w:t>«Реализация государственной национальной политики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Колядин А.М.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ДОС </w:t>
            </w:r>
            <w:r w:rsidRPr="00373F57">
              <w:rPr>
                <w:sz w:val="20"/>
              </w:rPr>
              <w:t>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lang w:val="en-US"/>
              </w:rPr>
              <w:t>20</w:t>
            </w:r>
            <w:r w:rsidRPr="00373F57">
              <w:rPr>
                <w:bCs/>
                <w:sz w:val="20"/>
              </w:rPr>
              <w:t>2</w:t>
            </w:r>
            <w:r w:rsidRPr="00373F57">
              <w:rPr>
                <w:bCs/>
                <w:sz w:val="20"/>
                <w:lang w:val="en-US"/>
              </w:rPr>
              <w:t>1 – 20</w:t>
            </w:r>
            <w:r w:rsidRPr="00373F57">
              <w:rPr>
                <w:bCs/>
                <w:sz w:val="20"/>
              </w:rPr>
              <w:t>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31.03.2021 </w:t>
            </w:r>
          </w:p>
          <w:p w:rsidR="0054462B" w:rsidRPr="00373F57" w:rsidRDefault="0054462B" w:rsidP="0054462B">
            <w:pPr>
              <w:jc w:val="center"/>
              <w:rPr>
                <w:bCs/>
                <w:sz w:val="20"/>
              </w:rPr>
            </w:pPr>
            <w:r w:rsidRPr="00373F57">
              <w:rPr>
                <w:bCs/>
                <w:sz w:val="20"/>
              </w:rPr>
              <w:t>№ 173-п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19.3.</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«Государственная поддержка развития российского казачества на территории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Колядин А.М.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ДРБ </w:t>
            </w:r>
            <w:r w:rsidRPr="00373F57">
              <w:rPr>
                <w:sz w:val="20"/>
              </w:rPr>
              <w:t>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lang w:val="en-US"/>
              </w:rPr>
              <w:t>20</w:t>
            </w:r>
            <w:r w:rsidRPr="00373F57">
              <w:rPr>
                <w:bCs/>
                <w:sz w:val="20"/>
              </w:rPr>
              <w:t>2</w:t>
            </w:r>
            <w:r w:rsidRPr="00373F57">
              <w:rPr>
                <w:bCs/>
                <w:sz w:val="20"/>
                <w:lang w:val="en-US"/>
              </w:rPr>
              <w:t>1 – 20</w:t>
            </w:r>
            <w:r w:rsidRPr="00373F57">
              <w:rPr>
                <w:bCs/>
                <w:sz w:val="20"/>
              </w:rPr>
              <w:t>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31.03.2021 </w:t>
            </w:r>
          </w:p>
          <w:p w:rsidR="0054462B" w:rsidRPr="00373F57" w:rsidRDefault="0054462B" w:rsidP="0054462B">
            <w:pPr>
              <w:jc w:val="center"/>
              <w:rPr>
                <w:bCs/>
                <w:sz w:val="20"/>
              </w:rPr>
            </w:pPr>
            <w:r w:rsidRPr="00373F57">
              <w:rPr>
                <w:bCs/>
                <w:sz w:val="20"/>
              </w:rPr>
              <w:t>№ 173-п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19.4.</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«Реализация принципов открытого государственного управления»</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Колядин А.М.</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ДОС </w:t>
            </w:r>
            <w:r w:rsidRPr="00373F57">
              <w:rPr>
                <w:sz w:val="20"/>
              </w:rPr>
              <w:t>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lang w:val="en-US"/>
              </w:rPr>
              <w:t>20</w:t>
            </w:r>
            <w:r w:rsidRPr="00373F57">
              <w:rPr>
                <w:bCs/>
                <w:sz w:val="20"/>
              </w:rPr>
              <w:t>2</w:t>
            </w:r>
            <w:r w:rsidRPr="00373F57">
              <w:rPr>
                <w:bCs/>
                <w:sz w:val="20"/>
                <w:lang w:val="en-US"/>
              </w:rPr>
              <w:t>1 – 20</w:t>
            </w:r>
            <w:r w:rsidRPr="00373F57">
              <w:rPr>
                <w:bCs/>
                <w:sz w:val="20"/>
              </w:rPr>
              <w:t>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31.03.2021 </w:t>
            </w:r>
          </w:p>
          <w:p w:rsidR="0054462B" w:rsidRPr="00373F57" w:rsidRDefault="0054462B" w:rsidP="0054462B">
            <w:pPr>
              <w:jc w:val="center"/>
              <w:rPr>
                <w:bCs/>
                <w:sz w:val="20"/>
              </w:rPr>
            </w:pPr>
            <w:r w:rsidRPr="00373F57">
              <w:rPr>
                <w:bCs/>
                <w:sz w:val="20"/>
              </w:rPr>
              <w:t>№ 173-п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20.</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ГП «</w:t>
            </w:r>
            <w:r w:rsidRPr="00373F57">
              <w:rPr>
                <w:b/>
                <w:sz w:val="20"/>
              </w:rPr>
              <w:t>Информационное общество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Кашина М.Н.</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ДИС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 xml:space="preserve">постановление Правительства области от 25.03.2020 </w:t>
            </w:r>
          </w:p>
          <w:p w:rsidR="0054462B" w:rsidRPr="00373F57" w:rsidRDefault="0054462B" w:rsidP="0054462B">
            <w:pPr>
              <w:jc w:val="center"/>
              <w:rPr>
                <w:b/>
                <w:bCs/>
                <w:sz w:val="20"/>
              </w:rPr>
            </w:pPr>
            <w:r w:rsidRPr="00373F57">
              <w:rPr>
                <w:b/>
                <w:bCs/>
                <w:sz w:val="20"/>
              </w:rPr>
              <w:t>№ 227-п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20.1.</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«Развитие информационных технологий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Кашина М.Н.</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ДИС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25.03.2020 </w:t>
            </w:r>
          </w:p>
          <w:p w:rsidR="0054462B" w:rsidRPr="00373F57" w:rsidRDefault="0054462B" w:rsidP="0054462B">
            <w:pPr>
              <w:jc w:val="center"/>
              <w:rPr>
                <w:bCs/>
                <w:sz w:val="20"/>
              </w:rPr>
            </w:pPr>
            <w:r w:rsidRPr="00373F57">
              <w:rPr>
                <w:bCs/>
                <w:sz w:val="20"/>
              </w:rPr>
              <w:t>№ 227-п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ВЦП ДИС ЯО</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Кашина М.Н.</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ДИС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постановление Правительства области от 25.03.2020</w:t>
            </w:r>
          </w:p>
          <w:p w:rsidR="0054462B" w:rsidRPr="00373F57" w:rsidRDefault="0054462B" w:rsidP="0054462B">
            <w:pPr>
              <w:jc w:val="center"/>
              <w:rPr>
                <w:bCs/>
                <w:sz w:val="20"/>
              </w:rPr>
            </w:pPr>
            <w:r w:rsidRPr="00373F57">
              <w:rPr>
                <w:bCs/>
                <w:sz w:val="20"/>
              </w:rPr>
              <w:t xml:space="preserve"> № 227-п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20.3.</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 xml:space="preserve">РЦП </w:t>
            </w:r>
            <w:r w:rsidRPr="00373F57">
              <w:rPr>
                <w:spacing w:val="-6"/>
                <w:sz w:val="20"/>
              </w:rPr>
              <w:t>«Цифровая экономика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Кашина М.Н.</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ДИС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16.12.2019 </w:t>
            </w:r>
          </w:p>
          <w:p w:rsidR="0054462B" w:rsidRPr="00373F57" w:rsidRDefault="0054462B" w:rsidP="0054462B">
            <w:pPr>
              <w:jc w:val="center"/>
              <w:rPr>
                <w:bCs/>
                <w:sz w:val="20"/>
              </w:rPr>
            </w:pPr>
            <w:r w:rsidRPr="00373F57">
              <w:rPr>
                <w:bCs/>
                <w:sz w:val="20"/>
              </w:rPr>
              <w:lastRenderedPageBreak/>
              <w:t>№ 872-п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lastRenderedPageBreak/>
              <w:t>21.</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ГП «</w:t>
            </w:r>
            <w:r w:rsidRPr="00373F57">
              <w:rPr>
                <w:b/>
                <w:sz w:val="20"/>
              </w:rPr>
              <w:t>Развитие дорожного хозяйства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Неженец В.С.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ДДХ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t>2021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 xml:space="preserve">постановление Правительства области от 30.03.2021 </w:t>
            </w:r>
          </w:p>
          <w:p w:rsidR="0054462B" w:rsidRPr="00373F57" w:rsidRDefault="0054462B" w:rsidP="0054462B">
            <w:pPr>
              <w:jc w:val="center"/>
              <w:rPr>
                <w:b/>
                <w:bCs/>
                <w:sz w:val="20"/>
              </w:rPr>
            </w:pPr>
            <w:r w:rsidRPr="00373F57">
              <w:rPr>
                <w:b/>
                <w:bCs/>
                <w:sz w:val="20"/>
              </w:rPr>
              <w:t>№ 168-п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21.1.</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«Развитие сети автомобильных дорог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Неженец В.С.</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ДДХ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2021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30.03.2021 </w:t>
            </w:r>
          </w:p>
          <w:p w:rsidR="0054462B" w:rsidRPr="00373F57" w:rsidRDefault="0054462B" w:rsidP="0054462B">
            <w:pPr>
              <w:jc w:val="center"/>
              <w:rPr>
                <w:bCs/>
                <w:sz w:val="20"/>
              </w:rPr>
            </w:pPr>
            <w:r w:rsidRPr="00373F57">
              <w:rPr>
                <w:bCs/>
                <w:sz w:val="20"/>
              </w:rPr>
              <w:t>№ 168-п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21.2.</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ВЦП «Сохранность региональных автомобильных дорог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Неженец В.С.</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ДДХ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2021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30.03.2021 </w:t>
            </w:r>
          </w:p>
          <w:p w:rsidR="0054462B" w:rsidRPr="00373F57" w:rsidRDefault="0054462B" w:rsidP="0054462B">
            <w:pPr>
              <w:jc w:val="center"/>
              <w:rPr>
                <w:bCs/>
                <w:sz w:val="20"/>
              </w:rPr>
            </w:pPr>
            <w:r w:rsidRPr="00373F57">
              <w:rPr>
                <w:bCs/>
                <w:sz w:val="20"/>
              </w:rPr>
              <w:t>№ 168-п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21.3.</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РЦП «Комплексное развитие транспортной инфраструктуры объединенной дорожной сети Ярославской области и городской агломерации «Ярославская»</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Неженец В.С.</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ДДХ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 xml:space="preserve">постановление Правительства области от </w:t>
            </w:r>
            <w:r w:rsidRPr="00373F57">
              <w:rPr>
                <w:sz w:val="20"/>
              </w:rPr>
              <w:t xml:space="preserve">31.03.2020 </w:t>
            </w:r>
          </w:p>
          <w:p w:rsidR="0054462B" w:rsidRPr="00373F57" w:rsidRDefault="0054462B" w:rsidP="0054462B">
            <w:pPr>
              <w:jc w:val="center"/>
              <w:rPr>
                <w:bCs/>
                <w:sz w:val="20"/>
              </w:rPr>
            </w:pPr>
            <w:r w:rsidRPr="00373F57">
              <w:rPr>
                <w:sz w:val="20"/>
              </w:rPr>
              <w:t>№ 297-п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22.</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ГП «</w:t>
            </w:r>
            <w:r w:rsidRPr="00373F57">
              <w:rPr>
                <w:b/>
                <w:sz w:val="20"/>
              </w:rPr>
              <w:t>Развитие сельского хозяйства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Холодов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ДАПКиПР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 xml:space="preserve">постановление Правительства области от 30.03.2021 </w:t>
            </w:r>
          </w:p>
          <w:p w:rsidR="0054462B" w:rsidRPr="00373F57" w:rsidRDefault="0054462B" w:rsidP="0054462B">
            <w:pPr>
              <w:jc w:val="center"/>
              <w:rPr>
                <w:b/>
                <w:bCs/>
                <w:sz w:val="20"/>
              </w:rPr>
            </w:pPr>
            <w:r w:rsidRPr="00373F57">
              <w:rPr>
                <w:b/>
                <w:bCs/>
                <w:sz w:val="20"/>
              </w:rPr>
              <w:t>№ 167-п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22.1.</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«Развитие агропромышленного комплекса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Холодов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ДАПКиПР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2021 – 2025</w:t>
            </w:r>
          </w:p>
          <w:p w:rsidR="0054462B" w:rsidRPr="00373F57" w:rsidRDefault="0054462B" w:rsidP="0054462B">
            <w:pPr>
              <w:jc w:val="center"/>
              <w:rPr>
                <w:bCs/>
                <w:sz w:val="20"/>
              </w:rPr>
            </w:pP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30.03.2021 </w:t>
            </w:r>
          </w:p>
          <w:p w:rsidR="0054462B" w:rsidRPr="00373F57" w:rsidRDefault="0054462B" w:rsidP="0054462B">
            <w:pPr>
              <w:jc w:val="center"/>
              <w:rPr>
                <w:bCs/>
                <w:sz w:val="20"/>
              </w:rPr>
            </w:pPr>
            <w:r w:rsidRPr="00373F57">
              <w:rPr>
                <w:bCs/>
                <w:sz w:val="20"/>
              </w:rPr>
              <w:t>№ 167-п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22.2.</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«Обеспечение эпизоотического благополучия территории Ярославской области по африканской чуме свиней, бешенству и другим заразным и особо опасным болезням животных»</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Холодов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ДВ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2021 – 2025</w:t>
            </w:r>
          </w:p>
          <w:p w:rsidR="0054462B" w:rsidRPr="00373F57" w:rsidRDefault="0054462B" w:rsidP="0054462B">
            <w:pPr>
              <w:jc w:val="center"/>
              <w:rPr>
                <w:bCs/>
                <w:sz w:val="20"/>
              </w:rPr>
            </w:pP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30.03.2021 </w:t>
            </w:r>
          </w:p>
          <w:p w:rsidR="0054462B" w:rsidRPr="00373F57" w:rsidRDefault="0054462B" w:rsidP="0054462B">
            <w:pPr>
              <w:jc w:val="center"/>
              <w:rPr>
                <w:bCs/>
                <w:sz w:val="20"/>
              </w:rPr>
            </w:pPr>
            <w:r w:rsidRPr="00373F57">
              <w:rPr>
                <w:bCs/>
                <w:sz w:val="20"/>
              </w:rPr>
              <w:t>№ 167-п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highlight w:val="yellow"/>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22.3.</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 xml:space="preserve">ВЦП </w:t>
            </w:r>
            <w:r w:rsidRPr="00373F57">
              <w:rPr>
                <w:bCs/>
                <w:sz w:val="20"/>
              </w:rPr>
              <w:t>ДАПКиПР</w:t>
            </w:r>
            <w:r w:rsidRPr="00373F57">
              <w:rPr>
                <w:sz w:val="20"/>
              </w:rPr>
              <w:t xml:space="preserve"> ЯО</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Холодов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ДАПКиПР</w:t>
            </w:r>
            <w:r w:rsidRPr="00373F57">
              <w:rPr>
                <w:sz w:val="20"/>
              </w:rPr>
              <w:t xml:space="preserve">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30.03.2021 </w:t>
            </w:r>
          </w:p>
          <w:p w:rsidR="0054462B" w:rsidRPr="00373F57" w:rsidRDefault="0054462B" w:rsidP="0054462B">
            <w:pPr>
              <w:jc w:val="center"/>
              <w:rPr>
                <w:bCs/>
                <w:sz w:val="20"/>
              </w:rPr>
            </w:pPr>
            <w:r w:rsidRPr="00373F57">
              <w:rPr>
                <w:bCs/>
                <w:sz w:val="20"/>
              </w:rPr>
              <w:t>№ 167-п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highlight w:val="yellow"/>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22.4.</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ВЦП ДВ ЯО</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Холодов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ДВ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30.03.2021 </w:t>
            </w:r>
          </w:p>
          <w:p w:rsidR="0054462B" w:rsidRPr="00373F57" w:rsidRDefault="0054462B" w:rsidP="0054462B">
            <w:pPr>
              <w:jc w:val="center"/>
              <w:rPr>
                <w:bCs/>
                <w:sz w:val="20"/>
              </w:rPr>
            </w:pPr>
            <w:r w:rsidRPr="00373F57">
              <w:rPr>
                <w:bCs/>
                <w:sz w:val="20"/>
              </w:rPr>
              <w:t>№ 167-п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highlight w:val="yellow"/>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22.5.</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 xml:space="preserve">РЦП «Развитие системы поддержки фермеров, сельской кооперации и </w:t>
            </w:r>
            <w:r w:rsidRPr="00373F57">
              <w:rPr>
                <w:sz w:val="20"/>
              </w:rPr>
              <w:lastRenderedPageBreak/>
              <w:t>экспорта продукции агропромышленного комплекса»</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lastRenderedPageBreak/>
              <w:t>Холодов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ДАПКиПР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w:t>
            </w:r>
            <w:r w:rsidRPr="00373F57">
              <w:rPr>
                <w:bCs/>
                <w:sz w:val="20"/>
              </w:rPr>
              <w:lastRenderedPageBreak/>
              <w:t xml:space="preserve">04.03.2020 </w:t>
            </w:r>
          </w:p>
          <w:p w:rsidR="0054462B" w:rsidRPr="00373F57" w:rsidRDefault="0054462B" w:rsidP="0054462B">
            <w:pPr>
              <w:jc w:val="center"/>
              <w:rPr>
                <w:bCs/>
                <w:sz w:val="20"/>
              </w:rPr>
            </w:pPr>
            <w:r w:rsidRPr="00373F57">
              <w:rPr>
                <w:bCs/>
                <w:sz w:val="20"/>
              </w:rPr>
              <w:t>№ 180-п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lastRenderedPageBreak/>
              <w:t>23.</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 xml:space="preserve">ГП </w:t>
            </w:r>
            <w:r w:rsidRPr="00373F57">
              <w:rPr>
                <w:b/>
                <w:sz w:val="20"/>
              </w:rPr>
              <w:t>«Развитие лесного хозяйства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Молчанов А.В.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ДЛХ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 xml:space="preserve">постановление Правительства области от 24.03.2021 </w:t>
            </w:r>
          </w:p>
          <w:p w:rsidR="0054462B" w:rsidRPr="00373F57" w:rsidRDefault="0054462B" w:rsidP="0054462B">
            <w:pPr>
              <w:jc w:val="center"/>
              <w:rPr>
                <w:b/>
                <w:bCs/>
                <w:sz w:val="20"/>
              </w:rPr>
            </w:pPr>
            <w:r w:rsidRPr="00373F57">
              <w:rPr>
                <w:b/>
                <w:bCs/>
                <w:sz w:val="20"/>
              </w:rPr>
              <w:t>№ 136-п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23.1.</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ВЦП ДЛХ ЯО</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Молчанов А.В.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ДЛХ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24.03.2021 </w:t>
            </w:r>
          </w:p>
          <w:p w:rsidR="0054462B" w:rsidRPr="00373F57" w:rsidRDefault="0054462B" w:rsidP="0054462B">
            <w:pPr>
              <w:jc w:val="center"/>
              <w:rPr>
                <w:bCs/>
                <w:sz w:val="20"/>
              </w:rPr>
            </w:pPr>
            <w:r w:rsidRPr="00373F57">
              <w:rPr>
                <w:bCs/>
                <w:sz w:val="20"/>
              </w:rPr>
              <w:t>№ 136-п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23.2.</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РЦП «Сохранение лесов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Молчанов А.В.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ДЛХ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2020 – 2024</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17.02.2020 </w:t>
            </w:r>
          </w:p>
          <w:p w:rsidR="0054462B" w:rsidRPr="00373F57" w:rsidRDefault="0054462B" w:rsidP="0054462B">
            <w:pPr>
              <w:jc w:val="center"/>
              <w:rPr>
                <w:bCs/>
                <w:sz w:val="20"/>
              </w:rPr>
            </w:pPr>
            <w:r w:rsidRPr="00373F57">
              <w:rPr>
                <w:bCs/>
                <w:sz w:val="20"/>
              </w:rPr>
              <w:t>№ 113-п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24.</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ГП «</w:t>
            </w:r>
            <w:r w:rsidR="00BF558E" w:rsidRPr="00373F57">
              <w:rPr>
                <w:b/>
                <w:sz w:val="20"/>
              </w:rPr>
              <w:t>Энергоэффективность и</w:t>
            </w:r>
            <w:r w:rsidRPr="00373F57">
              <w:rPr>
                <w:b/>
                <w:sz w:val="20"/>
              </w:rPr>
              <w:t xml:space="preserve"> развитие энергетики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Неженец В.С.</w:t>
            </w:r>
          </w:p>
          <w:p w:rsidR="0054462B" w:rsidRPr="00373F57" w:rsidRDefault="0054462B" w:rsidP="0054462B">
            <w:pPr>
              <w:jc w:val="center"/>
              <w:rPr>
                <w:b/>
                <w:bCs/>
                <w:sz w:val="20"/>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t>ДЖКХЭиРТ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sz w:val="20"/>
              </w:rPr>
              <w:t xml:space="preserve">постановление Правительства области от 30.03.2021 </w:t>
            </w:r>
          </w:p>
          <w:p w:rsidR="0054462B" w:rsidRPr="00373F57" w:rsidRDefault="0054462B" w:rsidP="0054462B">
            <w:pPr>
              <w:jc w:val="center"/>
              <w:rPr>
                <w:b/>
                <w:bCs/>
                <w:sz w:val="20"/>
              </w:rPr>
            </w:pPr>
            <w:r w:rsidRPr="00373F57">
              <w:rPr>
                <w:b/>
                <w:sz w:val="20"/>
              </w:rPr>
              <w:t>№ 172-п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24.1.</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Подпрограмма «Энергосбережение и повышение энергоэффективности в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Неженец В.С.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ДЖКХЭиРТ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постановление Правительства области от 30.03.2021</w:t>
            </w:r>
          </w:p>
          <w:p w:rsidR="0054462B" w:rsidRPr="00373F57" w:rsidRDefault="0054462B" w:rsidP="0054462B">
            <w:pPr>
              <w:jc w:val="center"/>
              <w:rPr>
                <w:bCs/>
                <w:sz w:val="20"/>
              </w:rPr>
            </w:pPr>
            <w:r w:rsidRPr="00373F57">
              <w:rPr>
                <w:sz w:val="20"/>
              </w:rPr>
              <w:t xml:space="preserve"> № 172-п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25.</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sz w:val="20"/>
              </w:rPr>
              <w:t>ГП «Управление земельно-имущественным комплексом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Молчанов А.В.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ДИЗО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t>2020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постановление Правительства области от 15.05.2020</w:t>
            </w:r>
          </w:p>
          <w:p w:rsidR="0054462B" w:rsidRPr="00373F57" w:rsidRDefault="0054462B" w:rsidP="0054462B">
            <w:pPr>
              <w:jc w:val="center"/>
              <w:rPr>
                <w:b/>
                <w:bCs/>
                <w:sz w:val="20"/>
              </w:rPr>
            </w:pPr>
            <w:r w:rsidRPr="00373F57">
              <w:rPr>
                <w:b/>
                <w:bCs/>
                <w:sz w:val="20"/>
              </w:rPr>
              <w:t xml:space="preserve"> № 419-п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25.1.</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«Управление и распоряжение имуществом и земельными ресурсами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Молчанов А.В.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ДИЗО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2020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постановление Правительства области от 15.05.2020 № 419-п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25.2.</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ВЦП ДИЗО ЯО</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Молчанов А.В.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ДИЗО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2020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15.05.2020 </w:t>
            </w:r>
          </w:p>
          <w:p w:rsidR="0054462B" w:rsidRPr="00373F57" w:rsidRDefault="0054462B" w:rsidP="0054462B">
            <w:pPr>
              <w:jc w:val="center"/>
              <w:rPr>
                <w:bCs/>
                <w:sz w:val="20"/>
              </w:rPr>
            </w:pPr>
            <w:r w:rsidRPr="00373F57">
              <w:rPr>
                <w:bCs/>
                <w:sz w:val="20"/>
              </w:rPr>
              <w:t>№ 419-п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26.</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ind w:firstLine="33"/>
              <w:jc w:val="center"/>
              <w:rPr>
                <w:b/>
                <w:bCs/>
                <w:sz w:val="20"/>
              </w:rPr>
            </w:pPr>
            <w:r w:rsidRPr="00373F57">
              <w:rPr>
                <w:b/>
                <w:bCs/>
                <w:sz w:val="20"/>
              </w:rPr>
              <w:t xml:space="preserve">ГП </w:t>
            </w:r>
            <w:r w:rsidRPr="00373F57">
              <w:rPr>
                <w:b/>
                <w:sz w:val="20"/>
              </w:rPr>
              <w:t>«Развитие контрактной системы в сфере закупок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Кашина М.Н.</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sz w:val="20"/>
              </w:rPr>
              <w:t>ДГЗ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sz w:val="20"/>
              </w:rPr>
              <w:t>2020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sz w:val="20"/>
              </w:rPr>
              <w:t xml:space="preserve">постановление Правительства области от 16.12.2019 </w:t>
            </w:r>
          </w:p>
          <w:p w:rsidR="0054462B" w:rsidRPr="00373F57" w:rsidRDefault="0054462B" w:rsidP="0054462B">
            <w:pPr>
              <w:jc w:val="center"/>
              <w:rPr>
                <w:b/>
                <w:sz w:val="20"/>
              </w:rPr>
            </w:pPr>
            <w:r w:rsidRPr="00373F57">
              <w:rPr>
                <w:b/>
                <w:sz w:val="20"/>
              </w:rPr>
              <w:t>№ 876-п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26.1.</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ВЦП «Обеспечение государственных закупок Ярославской области»</w:t>
            </w:r>
          </w:p>
          <w:p w:rsidR="0054462B" w:rsidRPr="00373F57" w:rsidRDefault="0054462B" w:rsidP="0054462B">
            <w:pPr>
              <w:jc w:val="center"/>
              <w:rPr>
                <w:rFonts w:eastAsia="Calibri"/>
                <w:sz w:val="20"/>
              </w:rPr>
            </w:pP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Кашина М.Н.</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ДГЗ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2020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 xml:space="preserve">постановление Правительства области от 16.12.2019 </w:t>
            </w:r>
          </w:p>
          <w:p w:rsidR="0054462B" w:rsidRPr="00373F57" w:rsidRDefault="0054462B" w:rsidP="0054462B">
            <w:pPr>
              <w:jc w:val="center"/>
              <w:rPr>
                <w:sz w:val="20"/>
              </w:rPr>
            </w:pPr>
            <w:r w:rsidRPr="00373F57">
              <w:rPr>
                <w:sz w:val="20"/>
              </w:rPr>
              <w:t>№ 876-п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27.</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bCs/>
                <w:sz w:val="20"/>
              </w:rPr>
              <w:t>ГП «</w:t>
            </w:r>
            <w:r w:rsidRPr="00373F57">
              <w:rPr>
                <w:b/>
                <w:sz w:val="20"/>
              </w:rPr>
              <w:t xml:space="preserve">Создание условий для эффективного управления региональными и </w:t>
            </w:r>
            <w:r w:rsidRPr="00373F57">
              <w:rPr>
                <w:b/>
                <w:sz w:val="20"/>
              </w:rPr>
              <w:lastRenderedPageBreak/>
              <w:t>муниципальными финансами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lastRenderedPageBreak/>
              <w:t>Доронкин А.С.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ДФ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lang w:val="en-US"/>
              </w:rPr>
              <w:t>20</w:t>
            </w:r>
            <w:r w:rsidRPr="00373F57">
              <w:rPr>
                <w:b/>
                <w:bCs/>
                <w:sz w:val="20"/>
              </w:rPr>
              <w:t>20</w:t>
            </w:r>
            <w:r w:rsidRPr="00373F57">
              <w:rPr>
                <w:b/>
                <w:bCs/>
                <w:sz w:val="20"/>
                <w:lang w:val="en-US"/>
              </w:rPr>
              <w:t xml:space="preserve"> – 20</w:t>
            </w:r>
            <w:r w:rsidRPr="00373F57">
              <w:rPr>
                <w:b/>
                <w:bCs/>
                <w:sz w:val="20"/>
              </w:rPr>
              <w:t>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постановление Правительства области</w:t>
            </w:r>
            <w:r w:rsidRPr="00373F57">
              <w:rPr>
                <w:sz w:val="20"/>
              </w:rPr>
              <w:t xml:space="preserve"> </w:t>
            </w:r>
            <w:r w:rsidRPr="00373F57">
              <w:rPr>
                <w:b/>
                <w:bCs/>
                <w:sz w:val="20"/>
              </w:rPr>
              <w:t xml:space="preserve">от 19.02.2020 </w:t>
            </w:r>
          </w:p>
          <w:p w:rsidR="0054462B" w:rsidRPr="00373F57" w:rsidRDefault="0054462B" w:rsidP="0054462B">
            <w:pPr>
              <w:jc w:val="center"/>
              <w:rPr>
                <w:b/>
                <w:bCs/>
                <w:sz w:val="20"/>
              </w:rPr>
            </w:pPr>
            <w:r w:rsidRPr="00373F57">
              <w:rPr>
                <w:b/>
                <w:bCs/>
                <w:sz w:val="20"/>
              </w:rPr>
              <w:lastRenderedPageBreak/>
              <w:t>№ 124-п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lastRenderedPageBreak/>
              <w:t>27.1.</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«Выравнивание уровня бюджетной обеспеченности муниципальных образований Ярославской области и обеспе</w:t>
            </w:r>
            <w:r w:rsidRPr="00373F57">
              <w:rPr>
                <w:sz w:val="20"/>
              </w:rPr>
              <w:softHyphen/>
              <w:t>чение сбалансированности местных бюджетов»</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Доронкин А.С.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ДФ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lang w:val="en-US"/>
              </w:rPr>
              <w:t>20</w:t>
            </w:r>
            <w:r w:rsidRPr="00373F57">
              <w:rPr>
                <w:bCs/>
                <w:sz w:val="20"/>
              </w:rPr>
              <w:t>20</w:t>
            </w:r>
            <w:r w:rsidRPr="00373F57">
              <w:rPr>
                <w:bCs/>
                <w:sz w:val="20"/>
                <w:lang w:val="en-US"/>
              </w:rPr>
              <w:t xml:space="preserve"> – 20</w:t>
            </w:r>
            <w:r w:rsidRPr="00373F57">
              <w:rPr>
                <w:bCs/>
                <w:sz w:val="20"/>
              </w:rPr>
              <w:t>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постановление Правительства области</w:t>
            </w:r>
            <w:r w:rsidRPr="00373F57">
              <w:rPr>
                <w:sz w:val="20"/>
              </w:rPr>
              <w:t xml:space="preserve"> </w:t>
            </w:r>
            <w:r w:rsidRPr="00373F57">
              <w:rPr>
                <w:bCs/>
                <w:sz w:val="20"/>
              </w:rPr>
              <w:t xml:space="preserve">от 19.02.2020 </w:t>
            </w:r>
          </w:p>
          <w:p w:rsidR="0054462B" w:rsidRPr="00373F57" w:rsidRDefault="0054462B" w:rsidP="0054462B">
            <w:pPr>
              <w:jc w:val="center"/>
              <w:rPr>
                <w:bCs/>
                <w:sz w:val="20"/>
              </w:rPr>
            </w:pPr>
            <w:r w:rsidRPr="00373F57">
              <w:rPr>
                <w:bCs/>
                <w:sz w:val="20"/>
              </w:rPr>
              <w:t>№ 124-п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27.2.</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«Управление государственным долгом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Доронкин А.С.</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ДФ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lang w:val="en-US"/>
              </w:rPr>
              <w:t>20</w:t>
            </w:r>
            <w:r w:rsidRPr="00373F57">
              <w:rPr>
                <w:bCs/>
                <w:sz w:val="20"/>
              </w:rPr>
              <w:t>20</w:t>
            </w:r>
            <w:r w:rsidRPr="00373F57">
              <w:rPr>
                <w:bCs/>
                <w:sz w:val="20"/>
                <w:lang w:val="en-US"/>
              </w:rPr>
              <w:t xml:space="preserve"> – 20</w:t>
            </w:r>
            <w:r w:rsidRPr="00373F57">
              <w:rPr>
                <w:bCs/>
                <w:sz w:val="20"/>
              </w:rPr>
              <w:t>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постановление Правительства области</w:t>
            </w:r>
            <w:r w:rsidRPr="00373F57">
              <w:rPr>
                <w:sz w:val="20"/>
              </w:rPr>
              <w:t xml:space="preserve"> </w:t>
            </w:r>
            <w:r w:rsidRPr="00373F57">
              <w:rPr>
                <w:bCs/>
                <w:sz w:val="20"/>
              </w:rPr>
              <w:t>от 19.02.2020</w:t>
            </w:r>
          </w:p>
          <w:p w:rsidR="0054462B" w:rsidRPr="00373F57" w:rsidRDefault="0054462B" w:rsidP="0054462B">
            <w:pPr>
              <w:jc w:val="center"/>
              <w:rPr>
                <w:bCs/>
                <w:sz w:val="20"/>
              </w:rPr>
            </w:pPr>
            <w:r w:rsidRPr="00373F57">
              <w:rPr>
                <w:bCs/>
                <w:sz w:val="20"/>
              </w:rPr>
              <w:t xml:space="preserve"> № 124-п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27.3.</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«Повышение финансовой грамотности в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Доронкин А.С.</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ДФ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lang w:val="en-US"/>
              </w:rPr>
              <w:t>20</w:t>
            </w:r>
            <w:r w:rsidRPr="00373F57">
              <w:rPr>
                <w:bCs/>
                <w:sz w:val="20"/>
              </w:rPr>
              <w:t>20</w:t>
            </w:r>
            <w:r w:rsidRPr="00373F57">
              <w:rPr>
                <w:bCs/>
                <w:sz w:val="20"/>
                <w:lang w:val="en-US"/>
              </w:rPr>
              <w:t xml:space="preserve"> – 20</w:t>
            </w:r>
            <w:r w:rsidRPr="00373F57">
              <w:rPr>
                <w:bCs/>
                <w:sz w:val="20"/>
              </w:rPr>
              <w:t>23</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постановление Правительства области</w:t>
            </w:r>
            <w:r w:rsidRPr="00373F57">
              <w:rPr>
                <w:sz w:val="20"/>
              </w:rPr>
              <w:t xml:space="preserve"> </w:t>
            </w:r>
            <w:r w:rsidRPr="00373F57">
              <w:rPr>
                <w:bCs/>
                <w:sz w:val="20"/>
              </w:rPr>
              <w:t>от 19.02.2020</w:t>
            </w:r>
          </w:p>
          <w:p w:rsidR="0054462B" w:rsidRPr="00373F57" w:rsidRDefault="0054462B" w:rsidP="0054462B">
            <w:pPr>
              <w:jc w:val="center"/>
              <w:rPr>
                <w:bCs/>
                <w:sz w:val="20"/>
              </w:rPr>
            </w:pPr>
            <w:r w:rsidRPr="00373F57">
              <w:rPr>
                <w:bCs/>
                <w:sz w:val="20"/>
              </w:rPr>
              <w:t xml:space="preserve"> № 124-п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27.4.</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ВЦП ДФ ЯО</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Доронкин А.С.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ДФ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lang w:val="en-US"/>
              </w:rPr>
              <w:t>20</w:t>
            </w:r>
            <w:r w:rsidRPr="00373F57">
              <w:rPr>
                <w:bCs/>
                <w:sz w:val="20"/>
              </w:rPr>
              <w:t>20</w:t>
            </w:r>
            <w:r w:rsidRPr="00373F57">
              <w:rPr>
                <w:bCs/>
                <w:sz w:val="20"/>
                <w:lang w:val="en-US"/>
              </w:rPr>
              <w:t xml:space="preserve"> – 20</w:t>
            </w:r>
            <w:r w:rsidRPr="00373F57">
              <w:rPr>
                <w:bCs/>
                <w:sz w:val="20"/>
              </w:rPr>
              <w:t>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постановление Правительства области</w:t>
            </w:r>
            <w:r w:rsidRPr="00373F57">
              <w:rPr>
                <w:sz w:val="20"/>
              </w:rPr>
              <w:t xml:space="preserve"> </w:t>
            </w:r>
            <w:r w:rsidRPr="00373F57">
              <w:rPr>
                <w:bCs/>
                <w:sz w:val="20"/>
              </w:rPr>
              <w:t xml:space="preserve">от 19.02.2020 </w:t>
            </w:r>
          </w:p>
          <w:p w:rsidR="0054462B" w:rsidRPr="00373F57" w:rsidRDefault="0054462B" w:rsidP="0054462B">
            <w:pPr>
              <w:jc w:val="center"/>
              <w:rPr>
                <w:bCs/>
                <w:sz w:val="20"/>
              </w:rPr>
            </w:pPr>
            <w:r w:rsidRPr="00373F57">
              <w:rPr>
                <w:bCs/>
                <w:sz w:val="20"/>
              </w:rPr>
              <w:t>№ 124-п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28.</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sz w:val="20"/>
              </w:rPr>
              <w:t>ГП «Развитие системы государственного управления на территории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sz w:val="20"/>
              </w:rPr>
              <w:t>Даргель В.В.</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УГСиКП</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постановление Правительства области</w:t>
            </w:r>
            <w:r w:rsidRPr="00373F57">
              <w:rPr>
                <w:b/>
                <w:sz w:val="20"/>
              </w:rPr>
              <w:t xml:space="preserve"> </w:t>
            </w:r>
            <w:r w:rsidRPr="00373F57">
              <w:rPr>
                <w:b/>
                <w:bCs/>
                <w:sz w:val="20"/>
              </w:rPr>
              <w:t xml:space="preserve">от 01.03.2021 </w:t>
            </w:r>
          </w:p>
          <w:p w:rsidR="0054462B" w:rsidRPr="00373F57" w:rsidRDefault="0054462B" w:rsidP="0054462B">
            <w:pPr>
              <w:jc w:val="center"/>
              <w:rPr>
                <w:b/>
                <w:bCs/>
                <w:sz w:val="20"/>
              </w:rPr>
            </w:pPr>
            <w:r w:rsidRPr="00373F57">
              <w:rPr>
                <w:b/>
                <w:bCs/>
                <w:sz w:val="20"/>
              </w:rPr>
              <w:t>№ 76-п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28.1.</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«Развитие государственной гражданской и муниципальной службы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Даргель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УГСиКП</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постановление Правительства области</w:t>
            </w:r>
            <w:r w:rsidRPr="00373F57">
              <w:rPr>
                <w:sz w:val="20"/>
              </w:rPr>
              <w:t xml:space="preserve"> </w:t>
            </w:r>
            <w:r w:rsidRPr="00373F57">
              <w:rPr>
                <w:bCs/>
                <w:sz w:val="20"/>
              </w:rPr>
              <w:t>от 01.03.2021</w:t>
            </w:r>
          </w:p>
          <w:p w:rsidR="0054462B" w:rsidRPr="00373F57" w:rsidRDefault="0054462B" w:rsidP="0054462B">
            <w:pPr>
              <w:jc w:val="center"/>
              <w:rPr>
                <w:bCs/>
                <w:sz w:val="20"/>
              </w:rPr>
            </w:pPr>
            <w:r w:rsidRPr="00373F57">
              <w:rPr>
                <w:bCs/>
                <w:sz w:val="20"/>
              </w:rPr>
              <w:t xml:space="preserve"> № 76-п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28.2.</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«Противодействие коррупции в Ярославской области»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Колядин А.М.</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УПК</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постановление Правительства области</w:t>
            </w:r>
            <w:r w:rsidRPr="00373F57">
              <w:rPr>
                <w:sz w:val="20"/>
              </w:rPr>
              <w:t xml:space="preserve"> </w:t>
            </w:r>
            <w:r w:rsidRPr="00373F57">
              <w:rPr>
                <w:bCs/>
                <w:sz w:val="20"/>
              </w:rPr>
              <w:t xml:space="preserve">от 01.03.2021 </w:t>
            </w:r>
          </w:p>
          <w:p w:rsidR="0054462B" w:rsidRPr="00373F57" w:rsidRDefault="0054462B" w:rsidP="0054462B">
            <w:pPr>
              <w:jc w:val="center"/>
              <w:rPr>
                <w:bCs/>
                <w:sz w:val="20"/>
              </w:rPr>
            </w:pPr>
            <w:r w:rsidRPr="00373F57">
              <w:rPr>
                <w:bCs/>
                <w:sz w:val="20"/>
              </w:rPr>
              <w:t>№ 76-п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591"/>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28.3.</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«Организация оказания бесплатной юридической помощи»</w:t>
            </w:r>
          </w:p>
        </w:tc>
        <w:tc>
          <w:tcPr>
            <w:tcW w:w="1525" w:type="dxa"/>
            <w:tcBorders>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sz w:val="20"/>
              </w:rPr>
              <w:t>Доронкин А.С.</w:t>
            </w:r>
          </w:p>
        </w:tc>
        <w:tc>
          <w:tcPr>
            <w:tcW w:w="155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ПУ</w:t>
            </w:r>
          </w:p>
        </w:tc>
        <w:tc>
          <w:tcPr>
            <w:tcW w:w="1134" w:type="dxa"/>
            <w:tcBorders>
              <w:top w:val="single" w:sz="4" w:space="0" w:color="auto"/>
              <w:left w:val="nil"/>
              <w:right w:val="single" w:sz="4" w:space="0" w:color="auto"/>
            </w:tcBorders>
            <w:shd w:val="clear" w:color="auto" w:fill="auto"/>
            <w:vAlign w:val="center"/>
          </w:tcPr>
          <w:p w:rsidR="0054462B" w:rsidRPr="00373F57" w:rsidRDefault="0054462B" w:rsidP="0054462B">
            <w:pPr>
              <w:jc w:val="center"/>
              <w:rPr>
                <w:sz w:val="20"/>
              </w:rPr>
            </w:pPr>
            <w:r w:rsidRPr="00373F57">
              <w:rPr>
                <w:bCs/>
                <w:sz w:val="20"/>
              </w:rPr>
              <w:t>2021 – 2025</w:t>
            </w:r>
          </w:p>
        </w:tc>
        <w:tc>
          <w:tcPr>
            <w:tcW w:w="1701" w:type="dxa"/>
            <w:tcBorders>
              <w:top w:val="single" w:sz="4" w:space="0" w:color="auto"/>
              <w:left w:val="nil"/>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постановление Правительства области</w:t>
            </w:r>
            <w:r w:rsidRPr="00373F57">
              <w:rPr>
                <w:sz w:val="20"/>
              </w:rPr>
              <w:t xml:space="preserve"> </w:t>
            </w:r>
            <w:r w:rsidRPr="00373F57">
              <w:rPr>
                <w:bCs/>
                <w:sz w:val="20"/>
              </w:rPr>
              <w:t xml:space="preserve">от 01.03.2021 </w:t>
            </w:r>
          </w:p>
          <w:p w:rsidR="0054462B" w:rsidRPr="00373F57" w:rsidRDefault="0054462B" w:rsidP="0054462B">
            <w:pPr>
              <w:jc w:val="center"/>
              <w:rPr>
                <w:bCs/>
                <w:sz w:val="20"/>
              </w:rPr>
            </w:pPr>
            <w:r w:rsidRPr="00373F57">
              <w:rPr>
                <w:bCs/>
                <w:sz w:val="20"/>
              </w:rPr>
              <w:t>№ 76-п</w:t>
            </w:r>
          </w:p>
        </w:tc>
        <w:tc>
          <w:tcPr>
            <w:tcW w:w="1348" w:type="dxa"/>
            <w:tcBorders>
              <w:top w:val="single" w:sz="4" w:space="0" w:color="auto"/>
              <w:left w:val="nil"/>
              <w:right w:val="single" w:sz="4" w:space="0" w:color="auto"/>
            </w:tcBorders>
            <w:shd w:val="clear" w:color="auto" w:fill="auto"/>
            <w:vAlign w:val="center"/>
          </w:tcPr>
          <w:p w:rsidR="0054462B" w:rsidRPr="00373F57" w:rsidRDefault="0054462B" w:rsidP="0054462B">
            <w:pPr>
              <w:jc w:val="center"/>
              <w:rPr>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29.</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ind w:firstLine="33"/>
              <w:jc w:val="center"/>
              <w:rPr>
                <w:b/>
                <w:sz w:val="20"/>
              </w:rPr>
            </w:pPr>
            <w:r w:rsidRPr="00373F57">
              <w:rPr>
                <w:b/>
                <w:sz w:val="20"/>
              </w:rPr>
              <w:t>ГП «Местное самоуправление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rFonts w:eastAsia="Calibri"/>
                <w:b/>
                <w:sz w:val="20"/>
              </w:rPr>
              <w:t>Колядин А.М.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t>ДРПВОМС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 xml:space="preserve">постановление Правительства области от 19.03.2021 </w:t>
            </w:r>
          </w:p>
          <w:p w:rsidR="0054462B" w:rsidRPr="00373F57" w:rsidRDefault="0054462B" w:rsidP="0054462B">
            <w:pPr>
              <w:jc w:val="center"/>
              <w:rPr>
                <w:b/>
                <w:bCs/>
                <w:sz w:val="20"/>
              </w:rPr>
            </w:pPr>
            <w:r w:rsidRPr="00373F57">
              <w:rPr>
                <w:b/>
                <w:bCs/>
                <w:sz w:val="20"/>
              </w:rPr>
              <w:t>№ 117-п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29.1.</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ind w:firstLine="33"/>
              <w:jc w:val="center"/>
              <w:rPr>
                <w:sz w:val="20"/>
                <w:highlight w:val="yellow"/>
              </w:rPr>
            </w:pPr>
            <w:r w:rsidRPr="00373F57">
              <w:rPr>
                <w:sz w:val="20"/>
              </w:rPr>
              <w:t xml:space="preserve">Подпрограмма «Повышение эффективности деятельности органов местного </w:t>
            </w:r>
            <w:r w:rsidRPr="00373F57">
              <w:rPr>
                <w:sz w:val="20"/>
              </w:rPr>
              <w:lastRenderedPageBreak/>
              <w:t>самоуправления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lastRenderedPageBreak/>
              <w:t>Доронкин А.С.</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ДЭиСП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19.03.2021 </w:t>
            </w:r>
          </w:p>
          <w:p w:rsidR="0054462B" w:rsidRPr="00373F57" w:rsidRDefault="0054462B" w:rsidP="0054462B">
            <w:pPr>
              <w:jc w:val="center"/>
              <w:rPr>
                <w:bCs/>
                <w:sz w:val="20"/>
              </w:rPr>
            </w:pPr>
            <w:r w:rsidRPr="00373F57">
              <w:rPr>
                <w:bCs/>
                <w:sz w:val="20"/>
              </w:rPr>
              <w:t>№ 117-п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lastRenderedPageBreak/>
              <w:t>29.2.</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ind w:firstLine="33"/>
              <w:jc w:val="center"/>
              <w:rPr>
                <w:sz w:val="20"/>
              </w:rPr>
            </w:pPr>
            <w:r w:rsidRPr="00373F57">
              <w:rPr>
                <w:sz w:val="20"/>
              </w:rPr>
              <w:t xml:space="preserve">Подпрограмма </w:t>
            </w:r>
            <w:r w:rsidRPr="00373F57">
              <w:rPr>
                <w:rFonts w:eastAsia="Calibri"/>
                <w:sz w:val="20"/>
              </w:rPr>
              <w:t>«Развитие инициативного бюджетирования на территории Ярославской области</w:t>
            </w:r>
            <w:r w:rsidRPr="00373F57">
              <w:rPr>
                <w:sz w:val="20"/>
              </w:rPr>
              <w:t>»</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sz w:val="20"/>
              </w:rPr>
              <w:t>Колядин А.М.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ДРПВОМС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19.03.2021 </w:t>
            </w:r>
          </w:p>
          <w:p w:rsidR="0054462B" w:rsidRPr="00373F57" w:rsidRDefault="0054462B" w:rsidP="0054462B">
            <w:pPr>
              <w:jc w:val="center"/>
              <w:rPr>
                <w:bCs/>
                <w:sz w:val="20"/>
              </w:rPr>
            </w:pPr>
            <w:r w:rsidRPr="00373F57">
              <w:rPr>
                <w:bCs/>
                <w:sz w:val="20"/>
              </w:rPr>
              <w:t>№ 117-п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284"/>
          <w:jc w:val="center"/>
        </w:trPr>
        <w:tc>
          <w:tcPr>
            <w:tcW w:w="709" w:type="dxa"/>
            <w:tcBorders>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29.3.</w:t>
            </w:r>
          </w:p>
        </w:tc>
        <w:tc>
          <w:tcPr>
            <w:tcW w:w="2410" w:type="dxa"/>
            <w:tcBorders>
              <w:left w:val="nil"/>
              <w:bottom w:val="single" w:sz="4" w:space="0" w:color="auto"/>
              <w:right w:val="single" w:sz="4" w:space="0" w:color="auto"/>
            </w:tcBorders>
            <w:shd w:val="clear" w:color="auto" w:fill="auto"/>
            <w:vAlign w:val="center"/>
          </w:tcPr>
          <w:p w:rsidR="0054462B" w:rsidRPr="00373F57" w:rsidRDefault="0054462B" w:rsidP="0054462B">
            <w:pPr>
              <w:ind w:firstLine="33"/>
              <w:jc w:val="center"/>
              <w:rPr>
                <w:sz w:val="20"/>
              </w:rPr>
            </w:pPr>
            <w:r w:rsidRPr="00373F57">
              <w:rPr>
                <w:sz w:val="20"/>
              </w:rPr>
              <w:t xml:space="preserve">ВЦП </w:t>
            </w:r>
            <w:r w:rsidRPr="00373F57">
              <w:rPr>
                <w:color w:val="000000"/>
                <w:sz w:val="20"/>
              </w:rPr>
              <w:t>«Организация межмуниципального сотрудничества органов местного самоуправления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rFonts w:eastAsia="Calibri"/>
                <w:sz w:val="20"/>
              </w:rPr>
              <w:t>Колядин А.М.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ДРПВОМС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2021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19.03.2021 </w:t>
            </w:r>
          </w:p>
          <w:p w:rsidR="0054462B" w:rsidRPr="00373F57" w:rsidRDefault="0054462B" w:rsidP="0054462B">
            <w:pPr>
              <w:jc w:val="center"/>
              <w:rPr>
                <w:bCs/>
                <w:sz w:val="20"/>
              </w:rPr>
            </w:pPr>
            <w:r w:rsidRPr="00373F57">
              <w:rPr>
                <w:bCs/>
                <w:sz w:val="20"/>
              </w:rPr>
              <w:t>№ 117-п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30.</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sz w:val="20"/>
              </w:rPr>
            </w:pPr>
            <w:r w:rsidRPr="00373F57">
              <w:rPr>
                <w:b/>
                <w:sz w:val="20"/>
              </w:rPr>
              <w:t>ГП «Развитие государственной ветеринарной службы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Холодов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ДВ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2022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постановление Правительства области от 04.03.2022</w:t>
            </w:r>
          </w:p>
          <w:p w:rsidR="0054462B" w:rsidRPr="00373F57" w:rsidRDefault="0054462B" w:rsidP="0054462B">
            <w:pPr>
              <w:jc w:val="center"/>
              <w:rPr>
                <w:b/>
                <w:bCs/>
                <w:sz w:val="20"/>
              </w:rPr>
            </w:pPr>
            <w:r w:rsidRPr="00373F57">
              <w:rPr>
                <w:b/>
                <w:bCs/>
                <w:sz w:val="20"/>
              </w:rPr>
              <w:t xml:space="preserve"> № 127-п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30.1.</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«Обеспечение эпизоотического благополучия территории Ярославской области по африканской чуме свиней, бешенству и другим заразным и особо опасным болезням животных»</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Холодов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ДВ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2022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04.03.2022 </w:t>
            </w:r>
          </w:p>
          <w:p w:rsidR="0054462B" w:rsidRPr="00373F57" w:rsidRDefault="0054462B" w:rsidP="0054462B">
            <w:pPr>
              <w:jc w:val="center"/>
              <w:rPr>
                <w:bCs/>
                <w:sz w:val="20"/>
              </w:rPr>
            </w:pPr>
            <w:r w:rsidRPr="00373F57">
              <w:rPr>
                <w:bCs/>
                <w:sz w:val="20"/>
              </w:rPr>
              <w:t>№ 127-п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30.2.</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ВЦП ДВ ЯО</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Холодов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ДВ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2022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04.03.2022 </w:t>
            </w:r>
          </w:p>
          <w:p w:rsidR="0054462B" w:rsidRPr="00373F57" w:rsidRDefault="0054462B" w:rsidP="0054462B">
            <w:pPr>
              <w:jc w:val="center"/>
              <w:rPr>
                <w:bCs/>
                <w:sz w:val="20"/>
              </w:rPr>
            </w:pPr>
            <w:r w:rsidRPr="00373F57">
              <w:rPr>
                <w:bCs/>
                <w:sz w:val="20"/>
              </w:rPr>
              <w:t>№ 127-п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31.</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b/>
                <w:sz w:val="20"/>
              </w:rPr>
              <w:t>ГП «Комплексное развитие сельских территорий в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Холодов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ДАПКиПР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2020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
                <w:bCs/>
                <w:sz w:val="20"/>
              </w:rPr>
            </w:pPr>
            <w:r w:rsidRPr="00373F57">
              <w:rPr>
                <w:b/>
                <w:bCs/>
                <w:sz w:val="20"/>
              </w:rPr>
              <w:t xml:space="preserve">постановление Правительства области от 03.03.2020 </w:t>
            </w:r>
          </w:p>
          <w:p w:rsidR="0054462B" w:rsidRPr="00373F57" w:rsidRDefault="0054462B" w:rsidP="0054462B">
            <w:pPr>
              <w:jc w:val="center"/>
              <w:rPr>
                <w:b/>
                <w:bCs/>
                <w:sz w:val="20"/>
              </w:rPr>
            </w:pPr>
            <w:r w:rsidRPr="00373F57">
              <w:rPr>
                <w:b/>
                <w:bCs/>
                <w:sz w:val="20"/>
              </w:rPr>
              <w:t>№ 179-п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r w:rsidR="0054462B" w:rsidRPr="00373F57" w:rsidTr="0054462B">
        <w:trPr>
          <w:trHeight w:val="347"/>
          <w:jc w:val="cent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31.1.</w:t>
            </w:r>
          </w:p>
        </w:tc>
        <w:tc>
          <w:tcPr>
            <w:tcW w:w="2410"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sz w:val="20"/>
              </w:rPr>
            </w:pPr>
            <w:r w:rsidRPr="00373F57">
              <w:rPr>
                <w:sz w:val="20"/>
              </w:rPr>
              <w:t>Подпрограмма «</w:t>
            </w:r>
            <w:r w:rsidRPr="00373F57">
              <w:rPr>
                <w:bCs/>
                <w:sz w:val="20"/>
              </w:rPr>
              <w:t>Развитие сельских территорий Ярославской области»</w:t>
            </w:r>
          </w:p>
        </w:tc>
        <w:tc>
          <w:tcPr>
            <w:tcW w:w="1525"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Холодов В.В.</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ДАПКиПР ЯО</w:t>
            </w:r>
          </w:p>
        </w:tc>
        <w:tc>
          <w:tcPr>
            <w:tcW w:w="1134"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2020 – 2025</w:t>
            </w:r>
          </w:p>
        </w:tc>
        <w:tc>
          <w:tcPr>
            <w:tcW w:w="1701"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r w:rsidRPr="00373F57">
              <w:rPr>
                <w:bCs/>
                <w:sz w:val="20"/>
              </w:rPr>
              <w:t xml:space="preserve">постановление Правительства области от 03.03.2020 </w:t>
            </w:r>
          </w:p>
          <w:p w:rsidR="0054462B" w:rsidRPr="00373F57" w:rsidRDefault="0054462B" w:rsidP="0054462B">
            <w:pPr>
              <w:jc w:val="center"/>
              <w:rPr>
                <w:bCs/>
                <w:sz w:val="20"/>
              </w:rPr>
            </w:pPr>
            <w:r w:rsidRPr="00373F57">
              <w:rPr>
                <w:bCs/>
                <w:sz w:val="20"/>
              </w:rPr>
              <w:t>№ 179-п</w:t>
            </w:r>
          </w:p>
        </w:tc>
        <w:tc>
          <w:tcPr>
            <w:tcW w:w="1348" w:type="dxa"/>
            <w:tcBorders>
              <w:top w:val="single" w:sz="4" w:space="0" w:color="auto"/>
              <w:left w:val="nil"/>
              <w:bottom w:val="single" w:sz="4" w:space="0" w:color="auto"/>
              <w:right w:val="single" w:sz="4" w:space="0" w:color="auto"/>
            </w:tcBorders>
            <w:shd w:val="clear" w:color="auto" w:fill="auto"/>
            <w:vAlign w:val="center"/>
          </w:tcPr>
          <w:p w:rsidR="0054462B" w:rsidRPr="00373F57" w:rsidRDefault="0054462B" w:rsidP="0054462B">
            <w:pPr>
              <w:jc w:val="center"/>
              <w:rPr>
                <w:bCs/>
                <w:sz w:val="20"/>
              </w:rPr>
            </w:pPr>
          </w:p>
        </w:tc>
      </w:tr>
    </w:tbl>
    <w:p w:rsidR="00B73014" w:rsidRDefault="00B73014" w:rsidP="00D77054">
      <w:pPr>
        <w:pStyle w:val="TimesNewRomanCYR12"/>
      </w:pPr>
    </w:p>
    <w:p w:rsidR="00113098" w:rsidRPr="00034D9A" w:rsidRDefault="00113098" w:rsidP="00034D9A">
      <w:pPr>
        <w:keepNext/>
        <w:spacing w:before="120" w:after="120"/>
        <w:jc w:val="center"/>
        <w:outlineLvl w:val="3"/>
        <w:rPr>
          <w:b/>
          <w:bCs/>
          <w:color w:val="000000" w:themeColor="text1"/>
          <w:szCs w:val="28"/>
        </w:rPr>
      </w:pPr>
      <w:r w:rsidRPr="00034D9A">
        <w:rPr>
          <w:b/>
          <w:bCs/>
          <w:color w:val="000000" w:themeColor="text1"/>
          <w:szCs w:val="28"/>
        </w:rPr>
        <w:t>РЕЕСТР</w:t>
      </w:r>
      <w:r w:rsidR="00034D9A" w:rsidRPr="00034D9A">
        <w:rPr>
          <w:b/>
          <w:bCs/>
          <w:color w:val="000000" w:themeColor="text1"/>
          <w:szCs w:val="28"/>
        </w:rPr>
        <w:t xml:space="preserve"> </w:t>
      </w:r>
      <w:r w:rsidRPr="00034D9A">
        <w:rPr>
          <w:b/>
          <w:bCs/>
          <w:color w:val="000000" w:themeColor="text1"/>
          <w:szCs w:val="28"/>
        </w:rPr>
        <w:t xml:space="preserve">муниципальных программ, </w:t>
      </w:r>
      <w:r w:rsidR="00034D9A" w:rsidRPr="00034D9A">
        <w:rPr>
          <w:b/>
          <w:bCs/>
          <w:color w:val="000000" w:themeColor="text1"/>
          <w:szCs w:val="28"/>
        </w:rPr>
        <w:t>у</w:t>
      </w:r>
      <w:r w:rsidRPr="00034D9A">
        <w:rPr>
          <w:b/>
          <w:bCs/>
          <w:color w:val="000000" w:themeColor="text1"/>
          <w:szCs w:val="28"/>
        </w:rPr>
        <w:t>твержденных</w:t>
      </w:r>
      <w:r w:rsidR="00034D9A" w:rsidRPr="00034D9A">
        <w:rPr>
          <w:b/>
          <w:bCs/>
          <w:color w:val="000000" w:themeColor="text1"/>
          <w:szCs w:val="28"/>
        </w:rPr>
        <w:t xml:space="preserve"> </w:t>
      </w:r>
      <w:r w:rsidRPr="00034D9A">
        <w:rPr>
          <w:b/>
          <w:bCs/>
          <w:color w:val="000000" w:themeColor="text1"/>
          <w:szCs w:val="28"/>
        </w:rPr>
        <w:t>в установленном порядке в Пошехонском муниципальном районе</w:t>
      </w:r>
      <w:r w:rsidR="00034D9A" w:rsidRPr="00034D9A">
        <w:rPr>
          <w:b/>
          <w:bCs/>
          <w:color w:val="000000" w:themeColor="text1"/>
          <w:szCs w:val="28"/>
        </w:rPr>
        <w:t xml:space="preserve"> на 2022-2024 годы</w:t>
      </w:r>
    </w:p>
    <w:tbl>
      <w:tblPr>
        <w:tblStyle w:val="251"/>
        <w:tblW w:w="9971" w:type="dxa"/>
        <w:jc w:val="center"/>
        <w:tblLayout w:type="fixed"/>
        <w:tblLook w:val="04A0"/>
      </w:tblPr>
      <w:tblGrid>
        <w:gridCol w:w="473"/>
        <w:gridCol w:w="1655"/>
        <w:gridCol w:w="1639"/>
        <w:gridCol w:w="1539"/>
        <w:gridCol w:w="1373"/>
        <w:gridCol w:w="1531"/>
        <w:gridCol w:w="1761"/>
      </w:tblGrid>
      <w:tr w:rsidR="00113098" w:rsidRPr="00113098" w:rsidTr="00034D9A">
        <w:trPr>
          <w:trHeight w:val="510"/>
          <w:jc w:val="center"/>
        </w:trPr>
        <w:tc>
          <w:tcPr>
            <w:tcW w:w="473" w:type="dxa"/>
            <w:vMerge w:val="restart"/>
            <w:tcBorders>
              <w:top w:val="single" w:sz="4" w:space="0" w:color="auto"/>
              <w:left w:val="single" w:sz="4" w:space="0" w:color="auto"/>
              <w:bottom w:val="single" w:sz="4" w:space="0" w:color="auto"/>
              <w:right w:val="single" w:sz="4" w:space="0" w:color="auto"/>
            </w:tcBorders>
            <w:vAlign w:val="center"/>
            <w:hideMark/>
          </w:tcPr>
          <w:p w:rsidR="00113098" w:rsidRPr="00113098" w:rsidRDefault="00113098" w:rsidP="00113098">
            <w:pPr>
              <w:jc w:val="center"/>
              <w:rPr>
                <w:sz w:val="18"/>
                <w:szCs w:val="18"/>
              </w:rPr>
            </w:pPr>
            <w:r w:rsidRPr="00113098">
              <w:rPr>
                <w:sz w:val="18"/>
                <w:szCs w:val="18"/>
              </w:rPr>
              <w:t>№ п/п</w:t>
            </w:r>
          </w:p>
        </w:tc>
        <w:tc>
          <w:tcPr>
            <w:tcW w:w="1655" w:type="dxa"/>
            <w:vMerge w:val="restart"/>
            <w:tcBorders>
              <w:top w:val="single" w:sz="4" w:space="0" w:color="auto"/>
              <w:left w:val="single" w:sz="4" w:space="0" w:color="auto"/>
              <w:bottom w:val="single" w:sz="4" w:space="0" w:color="auto"/>
              <w:right w:val="single" w:sz="4" w:space="0" w:color="auto"/>
            </w:tcBorders>
            <w:vAlign w:val="center"/>
            <w:hideMark/>
          </w:tcPr>
          <w:p w:rsidR="00113098" w:rsidRPr="00113098" w:rsidRDefault="00113098" w:rsidP="00113098">
            <w:pPr>
              <w:ind w:left="-31" w:right="-80"/>
              <w:jc w:val="center"/>
              <w:rPr>
                <w:sz w:val="18"/>
                <w:szCs w:val="18"/>
              </w:rPr>
            </w:pPr>
            <w:r w:rsidRPr="00113098">
              <w:rPr>
                <w:sz w:val="18"/>
                <w:szCs w:val="18"/>
              </w:rPr>
              <w:t>Наименование муниципальной программы/ подпрограммы/ ВЦП/ основного мероприятия</w:t>
            </w:r>
          </w:p>
        </w:tc>
        <w:tc>
          <w:tcPr>
            <w:tcW w:w="1639" w:type="dxa"/>
            <w:vMerge w:val="restart"/>
            <w:tcBorders>
              <w:top w:val="single" w:sz="4" w:space="0" w:color="auto"/>
              <w:left w:val="single" w:sz="4" w:space="0" w:color="auto"/>
              <w:bottom w:val="single" w:sz="4" w:space="0" w:color="auto"/>
              <w:right w:val="single" w:sz="4" w:space="0" w:color="auto"/>
            </w:tcBorders>
            <w:vAlign w:val="center"/>
            <w:hideMark/>
          </w:tcPr>
          <w:p w:rsidR="00113098" w:rsidRPr="00113098" w:rsidRDefault="00113098" w:rsidP="00113098">
            <w:pPr>
              <w:jc w:val="center"/>
              <w:rPr>
                <w:sz w:val="18"/>
                <w:szCs w:val="18"/>
              </w:rPr>
            </w:pPr>
            <w:r w:rsidRPr="00113098">
              <w:rPr>
                <w:sz w:val="18"/>
                <w:szCs w:val="18"/>
              </w:rPr>
              <w:t>Куратор муниципальной программы/ куратор подпрограммы/ ВЦП</w:t>
            </w:r>
          </w:p>
        </w:tc>
        <w:tc>
          <w:tcPr>
            <w:tcW w:w="1539" w:type="dxa"/>
            <w:vMerge w:val="restart"/>
            <w:tcBorders>
              <w:top w:val="single" w:sz="4" w:space="0" w:color="auto"/>
              <w:left w:val="single" w:sz="4" w:space="0" w:color="auto"/>
              <w:bottom w:val="single" w:sz="4" w:space="0" w:color="auto"/>
              <w:right w:val="single" w:sz="4" w:space="0" w:color="auto"/>
            </w:tcBorders>
            <w:vAlign w:val="center"/>
            <w:hideMark/>
          </w:tcPr>
          <w:p w:rsidR="00113098" w:rsidRPr="00113098" w:rsidRDefault="00113098" w:rsidP="00113098">
            <w:pPr>
              <w:ind w:left="-114" w:right="-122"/>
              <w:jc w:val="center"/>
              <w:rPr>
                <w:sz w:val="18"/>
                <w:szCs w:val="18"/>
              </w:rPr>
            </w:pPr>
            <w:r w:rsidRPr="00113098">
              <w:rPr>
                <w:sz w:val="18"/>
                <w:szCs w:val="18"/>
              </w:rPr>
              <w:t>Ответственный исполнитель муниципальной программы/ подпрограммы/ ВЦП</w:t>
            </w:r>
          </w:p>
        </w:tc>
        <w:tc>
          <w:tcPr>
            <w:tcW w:w="1373" w:type="dxa"/>
            <w:vMerge w:val="restart"/>
            <w:tcBorders>
              <w:top w:val="single" w:sz="4" w:space="0" w:color="auto"/>
              <w:left w:val="single" w:sz="4" w:space="0" w:color="auto"/>
              <w:bottom w:val="single" w:sz="4" w:space="0" w:color="auto"/>
              <w:right w:val="single" w:sz="4" w:space="0" w:color="auto"/>
            </w:tcBorders>
            <w:vAlign w:val="center"/>
            <w:hideMark/>
          </w:tcPr>
          <w:p w:rsidR="00113098" w:rsidRPr="00113098" w:rsidRDefault="00113098" w:rsidP="00113098">
            <w:pPr>
              <w:ind w:left="-124" w:right="-137"/>
              <w:jc w:val="center"/>
              <w:rPr>
                <w:sz w:val="18"/>
                <w:szCs w:val="18"/>
              </w:rPr>
            </w:pPr>
            <w:r w:rsidRPr="00113098">
              <w:rPr>
                <w:sz w:val="18"/>
                <w:szCs w:val="18"/>
              </w:rPr>
              <w:t>Сроки реализации муниципальной программы/ подпрограммы/ ВЦП</w:t>
            </w:r>
          </w:p>
        </w:tc>
        <w:tc>
          <w:tcPr>
            <w:tcW w:w="3292" w:type="dxa"/>
            <w:gridSpan w:val="2"/>
            <w:tcBorders>
              <w:top w:val="single" w:sz="4" w:space="0" w:color="auto"/>
              <w:left w:val="single" w:sz="4" w:space="0" w:color="auto"/>
              <w:bottom w:val="single" w:sz="4" w:space="0" w:color="auto"/>
              <w:right w:val="single" w:sz="4" w:space="0" w:color="auto"/>
            </w:tcBorders>
            <w:vAlign w:val="center"/>
            <w:hideMark/>
          </w:tcPr>
          <w:p w:rsidR="00113098" w:rsidRPr="00113098" w:rsidRDefault="00113098" w:rsidP="00113098">
            <w:pPr>
              <w:jc w:val="center"/>
              <w:rPr>
                <w:sz w:val="18"/>
                <w:szCs w:val="18"/>
              </w:rPr>
            </w:pPr>
            <w:r w:rsidRPr="00113098">
              <w:rPr>
                <w:sz w:val="18"/>
                <w:szCs w:val="18"/>
              </w:rPr>
              <w:t>Реквизиты нормативно правового акта</w:t>
            </w:r>
          </w:p>
        </w:tc>
      </w:tr>
      <w:tr w:rsidR="00113098" w:rsidRPr="00113098" w:rsidTr="00034D9A">
        <w:trPr>
          <w:trHeight w:val="1005"/>
          <w:jc w:val="center"/>
        </w:trPr>
        <w:tc>
          <w:tcPr>
            <w:tcW w:w="473" w:type="dxa"/>
            <w:vMerge/>
            <w:tcBorders>
              <w:top w:val="single" w:sz="4" w:space="0" w:color="auto"/>
              <w:left w:val="single" w:sz="4" w:space="0" w:color="auto"/>
              <w:bottom w:val="single" w:sz="4" w:space="0" w:color="auto"/>
              <w:right w:val="single" w:sz="4" w:space="0" w:color="auto"/>
            </w:tcBorders>
            <w:vAlign w:val="center"/>
            <w:hideMark/>
          </w:tcPr>
          <w:p w:rsidR="00113098" w:rsidRPr="00113098" w:rsidRDefault="00113098" w:rsidP="00113098">
            <w:pPr>
              <w:jc w:val="center"/>
              <w:rPr>
                <w:sz w:val="18"/>
                <w:szCs w:val="18"/>
              </w:rPr>
            </w:pPr>
          </w:p>
        </w:tc>
        <w:tc>
          <w:tcPr>
            <w:tcW w:w="1655" w:type="dxa"/>
            <w:vMerge/>
            <w:tcBorders>
              <w:top w:val="single" w:sz="4" w:space="0" w:color="auto"/>
              <w:left w:val="single" w:sz="4" w:space="0" w:color="auto"/>
              <w:bottom w:val="single" w:sz="4" w:space="0" w:color="auto"/>
              <w:right w:val="single" w:sz="4" w:space="0" w:color="auto"/>
            </w:tcBorders>
            <w:vAlign w:val="center"/>
            <w:hideMark/>
          </w:tcPr>
          <w:p w:rsidR="00113098" w:rsidRPr="00113098" w:rsidRDefault="00113098" w:rsidP="00113098">
            <w:pPr>
              <w:jc w:val="center"/>
              <w:rPr>
                <w:sz w:val="18"/>
                <w:szCs w:val="18"/>
              </w:rPr>
            </w:pPr>
          </w:p>
        </w:tc>
        <w:tc>
          <w:tcPr>
            <w:tcW w:w="1639" w:type="dxa"/>
            <w:vMerge/>
            <w:tcBorders>
              <w:top w:val="single" w:sz="4" w:space="0" w:color="auto"/>
              <w:left w:val="single" w:sz="4" w:space="0" w:color="auto"/>
              <w:bottom w:val="single" w:sz="4" w:space="0" w:color="auto"/>
              <w:right w:val="single" w:sz="4" w:space="0" w:color="auto"/>
            </w:tcBorders>
            <w:vAlign w:val="center"/>
            <w:hideMark/>
          </w:tcPr>
          <w:p w:rsidR="00113098" w:rsidRPr="00113098" w:rsidRDefault="00113098" w:rsidP="00113098">
            <w:pPr>
              <w:jc w:val="center"/>
              <w:rPr>
                <w:sz w:val="18"/>
                <w:szCs w:val="18"/>
              </w:rPr>
            </w:pPr>
          </w:p>
        </w:tc>
        <w:tc>
          <w:tcPr>
            <w:tcW w:w="1539" w:type="dxa"/>
            <w:vMerge/>
            <w:tcBorders>
              <w:top w:val="single" w:sz="4" w:space="0" w:color="auto"/>
              <w:left w:val="single" w:sz="4" w:space="0" w:color="auto"/>
              <w:bottom w:val="single" w:sz="4" w:space="0" w:color="auto"/>
              <w:right w:val="single" w:sz="4" w:space="0" w:color="auto"/>
            </w:tcBorders>
            <w:vAlign w:val="center"/>
            <w:hideMark/>
          </w:tcPr>
          <w:p w:rsidR="00113098" w:rsidRPr="00113098" w:rsidRDefault="00113098" w:rsidP="00113098">
            <w:pPr>
              <w:jc w:val="center"/>
              <w:rPr>
                <w:sz w:val="18"/>
                <w:szCs w:val="18"/>
              </w:rPr>
            </w:pPr>
          </w:p>
        </w:tc>
        <w:tc>
          <w:tcPr>
            <w:tcW w:w="1373" w:type="dxa"/>
            <w:vMerge/>
            <w:tcBorders>
              <w:top w:val="single" w:sz="4" w:space="0" w:color="auto"/>
              <w:left w:val="single" w:sz="4" w:space="0" w:color="auto"/>
              <w:bottom w:val="single" w:sz="4" w:space="0" w:color="auto"/>
              <w:right w:val="single" w:sz="4" w:space="0" w:color="auto"/>
            </w:tcBorders>
            <w:vAlign w:val="center"/>
            <w:hideMark/>
          </w:tcPr>
          <w:p w:rsidR="00113098" w:rsidRPr="00113098" w:rsidRDefault="00113098" w:rsidP="00113098">
            <w:pPr>
              <w:jc w:val="center"/>
              <w:rPr>
                <w:sz w:val="18"/>
                <w:szCs w:val="18"/>
              </w:rPr>
            </w:pPr>
          </w:p>
        </w:tc>
        <w:tc>
          <w:tcPr>
            <w:tcW w:w="1531" w:type="dxa"/>
            <w:tcBorders>
              <w:top w:val="single" w:sz="4" w:space="0" w:color="auto"/>
              <w:left w:val="single" w:sz="4" w:space="0" w:color="auto"/>
              <w:bottom w:val="single" w:sz="4" w:space="0" w:color="auto"/>
              <w:right w:val="single" w:sz="4" w:space="0" w:color="auto"/>
            </w:tcBorders>
            <w:vAlign w:val="center"/>
            <w:hideMark/>
          </w:tcPr>
          <w:p w:rsidR="00113098" w:rsidRPr="00113098" w:rsidRDefault="00113098" w:rsidP="00113098">
            <w:pPr>
              <w:ind w:left="-114" w:right="-122"/>
              <w:jc w:val="center"/>
              <w:rPr>
                <w:sz w:val="18"/>
                <w:szCs w:val="18"/>
              </w:rPr>
            </w:pPr>
            <w:r w:rsidRPr="00113098">
              <w:rPr>
                <w:sz w:val="18"/>
                <w:szCs w:val="18"/>
              </w:rPr>
              <w:t>Об утверждении муниципальной программы/ подпрограммы/ ВЦП</w:t>
            </w:r>
          </w:p>
        </w:tc>
        <w:tc>
          <w:tcPr>
            <w:tcW w:w="1761" w:type="dxa"/>
            <w:tcBorders>
              <w:top w:val="single" w:sz="4" w:space="0" w:color="auto"/>
              <w:left w:val="single" w:sz="4" w:space="0" w:color="auto"/>
              <w:bottom w:val="single" w:sz="4" w:space="0" w:color="auto"/>
              <w:right w:val="single" w:sz="4" w:space="0" w:color="auto"/>
            </w:tcBorders>
            <w:vAlign w:val="center"/>
            <w:hideMark/>
          </w:tcPr>
          <w:p w:rsidR="00113098" w:rsidRPr="00113098" w:rsidRDefault="00113098" w:rsidP="00113098">
            <w:pPr>
              <w:ind w:left="-114" w:right="-122"/>
              <w:jc w:val="center"/>
              <w:rPr>
                <w:sz w:val="18"/>
                <w:szCs w:val="18"/>
              </w:rPr>
            </w:pPr>
            <w:r w:rsidRPr="00113098">
              <w:rPr>
                <w:sz w:val="18"/>
                <w:szCs w:val="18"/>
              </w:rPr>
              <w:t>О внесении изменений в муниципальную программу/ подпрограмму/ ВЦП</w:t>
            </w:r>
          </w:p>
        </w:tc>
      </w:tr>
      <w:tr w:rsidR="00113098"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lang w:val="en-US"/>
              </w:rPr>
            </w:pPr>
            <w:r w:rsidRPr="00113098">
              <w:rPr>
                <w:sz w:val="18"/>
                <w:szCs w:val="18"/>
                <w:lang w:val="en-US"/>
              </w:rPr>
              <w:t>1</w:t>
            </w:r>
          </w:p>
        </w:tc>
        <w:tc>
          <w:tcPr>
            <w:tcW w:w="1655"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31" w:right="-80"/>
              <w:jc w:val="center"/>
              <w:rPr>
                <w:sz w:val="18"/>
                <w:szCs w:val="18"/>
              </w:rPr>
            </w:pPr>
            <w:r w:rsidRPr="00113098">
              <w:rPr>
                <w:sz w:val="18"/>
                <w:szCs w:val="18"/>
              </w:rPr>
              <w:t xml:space="preserve">Муниципальная программа "Развитие </w:t>
            </w:r>
            <w:r w:rsidRPr="00113098">
              <w:rPr>
                <w:sz w:val="18"/>
                <w:szCs w:val="18"/>
              </w:rPr>
              <w:lastRenderedPageBreak/>
              <w:t>образования Пошехонского муниципального района"</w:t>
            </w:r>
          </w:p>
        </w:tc>
        <w:tc>
          <w:tcPr>
            <w:tcW w:w="16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color w:val="333333"/>
                <w:sz w:val="18"/>
                <w:szCs w:val="18"/>
                <w:shd w:val="clear" w:color="auto" w:fill="FFFFFF"/>
              </w:rPr>
            </w:pPr>
            <w:r w:rsidRPr="00113098">
              <w:rPr>
                <w:color w:val="333333"/>
                <w:sz w:val="18"/>
                <w:szCs w:val="18"/>
                <w:shd w:val="clear" w:color="auto" w:fill="FFFFFF"/>
              </w:rPr>
              <w:lastRenderedPageBreak/>
              <w:t xml:space="preserve">Заместитель Главы Администрации </w:t>
            </w:r>
            <w:r w:rsidRPr="00113098">
              <w:rPr>
                <w:color w:val="333333"/>
                <w:sz w:val="18"/>
                <w:szCs w:val="18"/>
                <w:shd w:val="clear" w:color="auto" w:fill="FFFFFF"/>
              </w:rPr>
              <w:lastRenderedPageBreak/>
              <w:t>Пошехонского муниципального района по социальным вопросам</w:t>
            </w:r>
          </w:p>
          <w:p w:rsidR="00113098" w:rsidRPr="00113098" w:rsidRDefault="00113098" w:rsidP="00113098">
            <w:pPr>
              <w:jc w:val="center"/>
              <w:rPr>
                <w:color w:val="333333"/>
                <w:sz w:val="18"/>
                <w:szCs w:val="18"/>
                <w:shd w:val="clear" w:color="auto" w:fill="FFFFFF"/>
              </w:rPr>
            </w:pPr>
            <w:r w:rsidRPr="00113098">
              <w:rPr>
                <w:color w:val="333333"/>
                <w:sz w:val="18"/>
                <w:szCs w:val="18"/>
                <w:shd w:val="clear" w:color="auto" w:fill="FFFFFF"/>
              </w:rPr>
              <w:t>Попова Н.А.</w:t>
            </w:r>
          </w:p>
          <w:p w:rsidR="00113098" w:rsidRPr="00113098" w:rsidRDefault="00113098" w:rsidP="00113098">
            <w:pPr>
              <w:jc w:val="center"/>
              <w:rPr>
                <w:sz w:val="18"/>
                <w:szCs w:val="18"/>
              </w:rPr>
            </w:pPr>
          </w:p>
        </w:tc>
        <w:tc>
          <w:tcPr>
            <w:tcW w:w="15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lastRenderedPageBreak/>
              <w:t xml:space="preserve">Начальник МКУ Управления образования </w:t>
            </w:r>
            <w:r w:rsidRPr="00113098">
              <w:rPr>
                <w:sz w:val="18"/>
                <w:szCs w:val="18"/>
              </w:rPr>
              <w:lastRenderedPageBreak/>
              <w:t>Сидельникова М.Ю.</w:t>
            </w:r>
          </w:p>
        </w:tc>
        <w:tc>
          <w:tcPr>
            <w:tcW w:w="13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r w:rsidRPr="00113098">
              <w:rPr>
                <w:color w:val="333333"/>
                <w:sz w:val="18"/>
                <w:szCs w:val="18"/>
                <w:shd w:val="clear" w:color="auto" w:fill="FFFFFF"/>
              </w:rPr>
              <w:lastRenderedPageBreak/>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 xml:space="preserve">Постановление Администрации Пошехонского </w:t>
            </w:r>
            <w:r w:rsidRPr="00113098">
              <w:rPr>
                <w:sz w:val="18"/>
                <w:szCs w:val="18"/>
              </w:rPr>
              <w:lastRenderedPageBreak/>
              <w:t xml:space="preserve">муниципального района от 10.01.2022г. </w:t>
            </w:r>
          </w:p>
          <w:p w:rsidR="00113098" w:rsidRPr="00113098" w:rsidRDefault="00113098" w:rsidP="00113098">
            <w:pPr>
              <w:ind w:left="-114" w:right="-122"/>
              <w:jc w:val="center"/>
              <w:rPr>
                <w:sz w:val="18"/>
                <w:szCs w:val="18"/>
              </w:rPr>
            </w:pPr>
            <w:r w:rsidRPr="00113098">
              <w:rPr>
                <w:sz w:val="18"/>
                <w:szCs w:val="18"/>
              </w:rPr>
              <w:t>№ 2</w:t>
            </w:r>
          </w:p>
        </w:tc>
        <w:tc>
          <w:tcPr>
            <w:tcW w:w="176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lastRenderedPageBreak/>
              <w:t xml:space="preserve">Постановление Администрации Пошехонского </w:t>
            </w:r>
            <w:r w:rsidRPr="00113098">
              <w:rPr>
                <w:sz w:val="18"/>
                <w:szCs w:val="18"/>
              </w:rPr>
              <w:lastRenderedPageBreak/>
              <w:t>муниципального района от 16.03.2022г.</w:t>
            </w:r>
          </w:p>
          <w:p w:rsidR="00113098" w:rsidRPr="00113098" w:rsidRDefault="00113098" w:rsidP="00113098">
            <w:pPr>
              <w:jc w:val="center"/>
              <w:rPr>
                <w:sz w:val="18"/>
                <w:szCs w:val="18"/>
              </w:rPr>
            </w:pPr>
            <w:r w:rsidRPr="00113098">
              <w:rPr>
                <w:sz w:val="18"/>
                <w:szCs w:val="18"/>
              </w:rPr>
              <w:t>№ 162</w:t>
            </w:r>
          </w:p>
        </w:tc>
      </w:tr>
      <w:tr w:rsidR="00113098"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r w:rsidRPr="00113098">
              <w:rPr>
                <w:sz w:val="18"/>
                <w:szCs w:val="18"/>
              </w:rPr>
              <w:lastRenderedPageBreak/>
              <w:t>1.1</w:t>
            </w:r>
          </w:p>
        </w:tc>
        <w:tc>
          <w:tcPr>
            <w:tcW w:w="1655"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31" w:right="-80"/>
              <w:jc w:val="center"/>
              <w:rPr>
                <w:sz w:val="18"/>
                <w:szCs w:val="18"/>
              </w:rPr>
            </w:pPr>
            <w:r w:rsidRPr="00113098">
              <w:rPr>
                <w:sz w:val="18"/>
                <w:szCs w:val="18"/>
              </w:rPr>
              <w:t>Ведомственная целевая программа "Развитие образования Пошехонского муниципального района"</w:t>
            </w:r>
          </w:p>
        </w:tc>
        <w:tc>
          <w:tcPr>
            <w:tcW w:w="16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Заместитель Главы Администрации Пошехонского муниципального района по социальным вопросам</w:t>
            </w:r>
          </w:p>
          <w:p w:rsidR="00113098" w:rsidRPr="00113098" w:rsidRDefault="00113098" w:rsidP="00113098">
            <w:pPr>
              <w:ind w:left="-114" w:right="-122"/>
              <w:jc w:val="center"/>
              <w:rPr>
                <w:sz w:val="18"/>
                <w:szCs w:val="18"/>
              </w:rPr>
            </w:pPr>
            <w:r w:rsidRPr="00113098">
              <w:rPr>
                <w:sz w:val="18"/>
                <w:szCs w:val="18"/>
              </w:rPr>
              <w:t>Попова Н.А.</w:t>
            </w:r>
          </w:p>
          <w:p w:rsidR="00113098" w:rsidRPr="00113098" w:rsidRDefault="00113098" w:rsidP="00113098">
            <w:pPr>
              <w:ind w:left="-114" w:right="-122"/>
              <w:jc w:val="center"/>
              <w:rPr>
                <w:sz w:val="18"/>
                <w:szCs w:val="18"/>
              </w:rPr>
            </w:pPr>
          </w:p>
          <w:p w:rsidR="00113098" w:rsidRPr="00113098" w:rsidRDefault="00113098" w:rsidP="00113098">
            <w:pPr>
              <w:ind w:left="-114" w:right="-122"/>
              <w:jc w:val="center"/>
              <w:rPr>
                <w:sz w:val="18"/>
                <w:szCs w:val="18"/>
              </w:rPr>
            </w:pPr>
          </w:p>
        </w:tc>
        <w:tc>
          <w:tcPr>
            <w:tcW w:w="15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Начальник МКУ Управления образования</w:t>
            </w:r>
          </w:p>
          <w:p w:rsidR="00113098" w:rsidRPr="00113098" w:rsidRDefault="00113098" w:rsidP="00113098">
            <w:pPr>
              <w:ind w:left="-114" w:right="-122"/>
              <w:jc w:val="center"/>
              <w:rPr>
                <w:sz w:val="18"/>
                <w:szCs w:val="18"/>
              </w:rPr>
            </w:pPr>
            <w:r w:rsidRPr="00113098">
              <w:rPr>
                <w:sz w:val="18"/>
                <w:szCs w:val="18"/>
              </w:rPr>
              <w:t>Сидельникова М.Ю.</w:t>
            </w:r>
          </w:p>
        </w:tc>
        <w:tc>
          <w:tcPr>
            <w:tcW w:w="13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 xml:space="preserve">Постановление Администрации Пошехонского муниципального района от 10.01.2022г. </w:t>
            </w:r>
          </w:p>
          <w:p w:rsidR="00113098" w:rsidRPr="00113098" w:rsidRDefault="00113098" w:rsidP="00113098">
            <w:pPr>
              <w:ind w:left="-114" w:right="-122"/>
              <w:jc w:val="center"/>
              <w:rPr>
                <w:sz w:val="18"/>
                <w:szCs w:val="18"/>
              </w:rPr>
            </w:pPr>
            <w:r w:rsidRPr="00113098">
              <w:rPr>
                <w:sz w:val="18"/>
                <w:szCs w:val="18"/>
              </w:rPr>
              <w:t>№ 2</w:t>
            </w:r>
          </w:p>
        </w:tc>
        <w:tc>
          <w:tcPr>
            <w:tcW w:w="176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r w:rsidRPr="00113098">
              <w:rPr>
                <w:sz w:val="18"/>
                <w:szCs w:val="18"/>
              </w:rPr>
              <w:t>Постановление Администрации Пошехонского муниципального района от 16.03.2022г.  № 162</w:t>
            </w:r>
          </w:p>
        </w:tc>
      </w:tr>
      <w:tr w:rsidR="00113098"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r w:rsidRPr="00113098">
              <w:rPr>
                <w:sz w:val="18"/>
                <w:szCs w:val="18"/>
              </w:rPr>
              <w:t>2</w:t>
            </w:r>
          </w:p>
        </w:tc>
        <w:tc>
          <w:tcPr>
            <w:tcW w:w="1655"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Муниципальная программа " Реализация молодежной политики Пошехонского муниципального района"</w:t>
            </w:r>
          </w:p>
        </w:tc>
        <w:tc>
          <w:tcPr>
            <w:tcW w:w="16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Заместитель Главы Администрации Пошехонского муниципального района по социальным вопросам</w:t>
            </w:r>
          </w:p>
          <w:p w:rsidR="00113098" w:rsidRPr="00113098" w:rsidRDefault="00113098" w:rsidP="00113098">
            <w:pPr>
              <w:ind w:left="-114" w:right="-122"/>
              <w:jc w:val="center"/>
              <w:rPr>
                <w:sz w:val="18"/>
                <w:szCs w:val="18"/>
              </w:rPr>
            </w:pPr>
            <w:r w:rsidRPr="00113098">
              <w:rPr>
                <w:sz w:val="18"/>
                <w:szCs w:val="18"/>
              </w:rPr>
              <w:t>Попова Н.А.</w:t>
            </w:r>
          </w:p>
        </w:tc>
        <w:tc>
          <w:tcPr>
            <w:tcW w:w="15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 xml:space="preserve">Начальник </w:t>
            </w:r>
            <w:r w:rsidR="00034D9A" w:rsidRPr="00113098">
              <w:rPr>
                <w:sz w:val="18"/>
                <w:szCs w:val="18"/>
              </w:rPr>
              <w:t>отдела по</w:t>
            </w:r>
            <w:r w:rsidRPr="00113098">
              <w:rPr>
                <w:sz w:val="18"/>
                <w:szCs w:val="18"/>
              </w:rPr>
              <w:t xml:space="preserve"> делам культуры, молодежи, спорта и туризма Администрации Пошехонского муниципального района</w:t>
            </w:r>
          </w:p>
          <w:p w:rsidR="00113098" w:rsidRPr="00113098" w:rsidRDefault="00113098" w:rsidP="00113098">
            <w:pPr>
              <w:ind w:left="-114" w:right="-122"/>
              <w:jc w:val="center"/>
              <w:rPr>
                <w:sz w:val="18"/>
                <w:szCs w:val="18"/>
              </w:rPr>
            </w:pPr>
            <w:r w:rsidRPr="00113098">
              <w:rPr>
                <w:sz w:val="18"/>
                <w:szCs w:val="18"/>
              </w:rPr>
              <w:t>Семенова Е.А.</w:t>
            </w:r>
          </w:p>
        </w:tc>
        <w:tc>
          <w:tcPr>
            <w:tcW w:w="13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12.01.2022г. № 9</w:t>
            </w:r>
          </w:p>
        </w:tc>
        <w:tc>
          <w:tcPr>
            <w:tcW w:w="176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p>
        </w:tc>
      </w:tr>
      <w:tr w:rsidR="00113098"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r w:rsidRPr="00113098">
              <w:rPr>
                <w:sz w:val="18"/>
                <w:szCs w:val="18"/>
              </w:rPr>
              <w:t>2.1</w:t>
            </w:r>
          </w:p>
        </w:tc>
        <w:tc>
          <w:tcPr>
            <w:tcW w:w="1655"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Ведомственная целевая программа "Реализация молодежной политики Пошехонского муниципального района"</w:t>
            </w:r>
          </w:p>
        </w:tc>
        <w:tc>
          <w:tcPr>
            <w:tcW w:w="16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Заместитель Главы Администрации Пошехонского муниципального района по социальным вопросам</w:t>
            </w:r>
          </w:p>
          <w:p w:rsidR="00113098" w:rsidRPr="00113098" w:rsidRDefault="00113098" w:rsidP="00113098">
            <w:pPr>
              <w:ind w:left="-114" w:right="-122"/>
              <w:jc w:val="center"/>
              <w:rPr>
                <w:sz w:val="18"/>
                <w:szCs w:val="18"/>
              </w:rPr>
            </w:pPr>
            <w:r w:rsidRPr="00113098">
              <w:rPr>
                <w:sz w:val="18"/>
                <w:szCs w:val="18"/>
              </w:rPr>
              <w:t>Попова Н.А.</w:t>
            </w:r>
          </w:p>
        </w:tc>
        <w:tc>
          <w:tcPr>
            <w:tcW w:w="15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 xml:space="preserve">Начальник </w:t>
            </w:r>
            <w:r w:rsidR="00034D9A" w:rsidRPr="00113098">
              <w:rPr>
                <w:sz w:val="18"/>
                <w:szCs w:val="18"/>
              </w:rPr>
              <w:t>отдела по</w:t>
            </w:r>
            <w:r w:rsidRPr="00113098">
              <w:rPr>
                <w:sz w:val="18"/>
                <w:szCs w:val="18"/>
              </w:rPr>
              <w:t xml:space="preserve"> делам культуры, молодежи, спорта и туризма Администрации Пошехонского муниципального района</w:t>
            </w:r>
          </w:p>
          <w:p w:rsidR="00113098" w:rsidRPr="00113098" w:rsidRDefault="00113098" w:rsidP="00113098">
            <w:pPr>
              <w:ind w:left="-114" w:right="-122"/>
              <w:jc w:val="center"/>
              <w:rPr>
                <w:sz w:val="18"/>
                <w:szCs w:val="18"/>
              </w:rPr>
            </w:pPr>
            <w:r w:rsidRPr="00113098">
              <w:rPr>
                <w:sz w:val="18"/>
                <w:szCs w:val="18"/>
              </w:rPr>
              <w:t>Семенова Е.А.</w:t>
            </w:r>
          </w:p>
        </w:tc>
        <w:tc>
          <w:tcPr>
            <w:tcW w:w="13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12.01.2022г. № 9</w:t>
            </w:r>
          </w:p>
        </w:tc>
        <w:tc>
          <w:tcPr>
            <w:tcW w:w="176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p>
        </w:tc>
      </w:tr>
      <w:tr w:rsidR="00113098"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lang w:val="en-US"/>
              </w:rPr>
            </w:pPr>
            <w:r w:rsidRPr="00113098">
              <w:rPr>
                <w:sz w:val="18"/>
                <w:szCs w:val="18"/>
                <w:lang w:val="en-US"/>
              </w:rPr>
              <w:t>3</w:t>
            </w:r>
          </w:p>
        </w:tc>
        <w:tc>
          <w:tcPr>
            <w:tcW w:w="1655"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Муниципальная программа "Социальная поддержка населения и охрана труда в Пошехонском муниципальном районе"</w:t>
            </w:r>
          </w:p>
        </w:tc>
        <w:tc>
          <w:tcPr>
            <w:tcW w:w="16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Заместитель Главы Администрации Пошехонского муниципального района по социальным вопросам</w:t>
            </w:r>
          </w:p>
          <w:p w:rsidR="00113098" w:rsidRPr="00113098" w:rsidRDefault="00113098" w:rsidP="00113098">
            <w:pPr>
              <w:ind w:left="-114" w:right="-122"/>
              <w:jc w:val="center"/>
              <w:rPr>
                <w:sz w:val="18"/>
                <w:szCs w:val="18"/>
              </w:rPr>
            </w:pPr>
            <w:r w:rsidRPr="00113098">
              <w:rPr>
                <w:sz w:val="18"/>
                <w:szCs w:val="18"/>
              </w:rPr>
              <w:t>Попова Н.А.</w:t>
            </w:r>
          </w:p>
        </w:tc>
        <w:tc>
          <w:tcPr>
            <w:tcW w:w="15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Начальник управления социальной защиты населения и труда администрации Пошехонского муниципального района</w:t>
            </w:r>
          </w:p>
          <w:p w:rsidR="00113098" w:rsidRPr="00113098" w:rsidRDefault="00113098" w:rsidP="00113098">
            <w:pPr>
              <w:ind w:left="-114" w:right="-122"/>
              <w:jc w:val="center"/>
              <w:rPr>
                <w:sz w:val="18"/>
                <w:szCs w:val="18"/>
              </w:rPr>
            </w:pPr>
            <w:r w:rsidRPr="00113098">
              <w:rPr>
                <w:sz w:val="18"/>
                <w:szCs w:val="18"/>
              </w:rPr>
              <w:t>Смирнова Е.А.</w:t>
            </w:r>
          </w:p>
        </w:tc>
        <w:tc>
          <w:tcPr>
            <w:tcW w:w="13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21.02.2022г.      № 102</w:t>
            </w:r>
          </w:p>
        </w:tc>
        <w:tc>
          <w:tcPr>
            <w:tcW w:w="176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p>
        </w:tc>
      </w:tr>
      <w:tr w:rsidR="00113098" w:rsidRPr="00113098" w:rsidTr="00034D9A">
        <w:trPr>
          <w:trHeight w:val="333"/>
          <w:jc w:val="center"/>
        </w:trPr>
        <w:tc>
          <w:tcPr>
            <w:tcW w:w="4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r w:rsidRPr="00113098">
              <w:rPr>
                <w:sz w:val="18"/>
                <w:szCs w:val="18"/>
              </w:rPr>
              <w:t>3.1</w:t>
            </w:r>
          </w:p>
        </w:tc>
        <w:tc>
          <w:tcPr>
            <w:tcW w:w="1655"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Ведомственная целевая программа "Социальная поддержка населения Пошехонского муниципального района"</w:t>
            </w:r>
          </w:p>
        </w:tc>
        <w:tc>
          <w:tcPr>
            <w:tcW w:w="16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Заместитель Главы Администрации Пошехонского муниципального района по социальным вопросам</w:t>
            </w:r>
          </w:p>
          <w:p w:rsidR="00113098" w:rsidRPr="00113098" w:rsidRDefault="00113098" w:rsidP="00113098">
            <w:pPr>
              <w:ind w:left="-114" w:right="-122"/>
              <w:jc w:val="center"/>
              <w:rPr>
                <w:sz w:val="18"/>
                <w:szCs w:val="18"/>
              </w:rPr>
            </w:pPr>
            <w:r w:rsidRPr="00113098">
              <w:rPr>
                <w:sz w:val="18"/>
                <w:szCs w:val="18"/>
              </w:rPr>
              <w:t>Попова Н.А.</w:t>
            </w:r>
          </w:p>
        </w:tc>
        <w:tc>
          <w:tcPr>
            <w:tcW w:w="15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Начальник управления социальной защиты населения и труда администрации Пошехонского муниципального района</w:t>
            </w:r>
          </w:p>
          <w:p w:rsidR="00113098" w:rsidRPr="00113098" w:rsidRDefault="00113098" w:rsidP="00113098">
            <w:pPr>
              <w:ind w:left="-114" w:right="-122"/>
              <w:jc w:val="center"/>
              <w:rPr>
                <w:sz w:val="18"/>
                <w:szCs w:val="18"/>
              </w:rPr>
            </w:pPr>
            <w:r w:rsidRPr="00113098">
              <w:rPr>
                <w:sz w:val="18"/>
                <w:szCs w:val="18"/>
              </w:rPr>
              <w:t>Смирнова Е.А.</w:t>
            </w:r>
          </w:p>
        </w:tc>
        <w:tc>
          <w:tcPr>
            <w:tcW w:w="13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21.02.2022г.      № 102</w:t>
            </w:r>
          </w:p>
        </w:tc>
        <w:tc>
          <w:tcPr>
            <w:tcW w:w="176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p>
        </w:tc>
      </w:tr>
      <w:tr w:rsidR="00113098" w:rsidRPr="00113098" w:rsidTr="00034D9A">
        <w:trPr>
          <w:trHeight w:val="333"/>
          <w:jc w:val="center"/>
        </w:trPr>
        <w:tc>
          <w:tcPr>
            <w:tcW w:w="4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r w:rsidRPr="00113098">
              <w:rPr>
                <w:sz w:val="18"/>
                <w:szCs w:val="18"/>
              </w:rPr>
              <w:t>3.2</w:t>
            </w:r>
          </w:p>
        </w:tc>
        <w:tc>
          <w:tcPr>
            <w:tcW w:w="1655"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Муниципальная целевая программа "Система мер социальной поддержки населения Пошехонского муниципального района"</w:t>
            </w:r>
          </w:p>
        </w:tc>
        <w:tc>
          <w:tcPr>
            <w:tcW w:w="16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Заместитель Главы Администрации Пошехонского муниципального района по социальным вопросам</w:t>
            </w:r>
          </w:p>
          <w:p w:rsidR="00113098" w:rsidRPr="00113098" w:rsidRDefault="00113098" w:rsidP="00113098">
            <w:pPr>
              <w:ind w:left="-114" w:right="-122"/>
              <w:jc w:val="center"/>
              <w:rPr>
                <w:sz w:val="18"/>
                <w:szCs w:val="18"/>
              </w:rPr>
            </w:pPr>
            <w:r w:rsidRPr="00113098">
              <w:rPr>
                <w:sz w:val="18"/>
                <w:szCs w:val="18"/>
              </w:rPr>
              <w:t>Попова Н.А.</w:t>
            </w:r>
          </w:p>
        </w:tc>
        <w:tc>
          <w:tcPr>
            <w:tcW w:w="15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Начальник управления социальной защиты населения и труда администрации Пошехонского муниципального района</w:t>
            </w:r>
          </w:p>
          <w:p w:rsidR="00113098" w:rsidRPr="00113098" w:rsidRDefault="00113098" w:rsidP="00113098">
            <w:pPr>
              <w:ind w:left="-114" w:right="-122"/>
              <w:jc w:val="center"/>
              <w:rPr>
                <w:sz w:val="18"/>
                <w:szCs w:val="18"/>
              </w:rPr>
            </w:pPr>
            <w:r w:rsidRPr="00113098">
              <w:rPr>
                <w:sz w:val="18"/>
                <w:szCs w:val="18"/>
              </w:rPr>
              <w:t>Смирнова Е.А.</w:t>
            </w:r>
          </w:p>
        </w:tc>
        <w:tc>
          <w:tcPr>
            <w:tcW w:w="13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21.02.2022г.      № 102</w:t>
            </w:r>
          </w:p>
        </w:tc>
        <w:tc>
          <w:tcPr>
            <w:tcW w:w="176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p>
        </w:tc>
      </w:tr>
      <w:tr w:rsidR="00113098" w:rsidRPr="00113098" w:rsidTr="00034D9A">
        <w:trPr>
          <w:trHeight w:val="333"/>
          <w:jc w:val="center"/>
        </w:trPr>
        <w:tc>
          <w:tcPr>
            <w:tcW w:w="4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r w:rsidRPr="00113098">
              <w:rPr>
                <w:sz w:val="18"/>
                <w:szCs w:val="18"/>
              </w:rPr>
              <w:t>3.3</w:t>
            </w:r>
          </w:p>
        </w:tc>
        <w:tc>
          <w:tcPr>
            <w:tcW w:w="1655"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Муниципальная целевая программа "Улучшение условий охраны труда в Пошехонском муниципальном районе"</w:t>
            </w:r>
          </w:p>
        </w:tc>
        <w:tc>
          <w:tcPr>
            <w:tcW w:w="16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Заместитель Главы Администрации Пошехонского муниципального района по социальным вопросам</w:t>
            </w:r>
          </w:p>
          <w:p w:rsidR="00113098" w:rsidRPr="00113098" w:rsidRDefault="00113098" w:rsidP="00113098">
            <w:pPr>
              <w:ind w:left="-114" w:right="-122"/>
              <w:jc w:val="center"/>
              <w:rPr>
                <w:sz w:val="18"/>
                <w:szCs w:val="18"/>
              </w:rPr>
            </w:pPr>
            <w:r w:rsidRPr="00113098">
              <w:rPr>
                <w:sz w:val="18"/>
                <w:szCs w:val="18"/>
              </w:rPr>
              <w:t>Попова Н.А.</w:t>
            </w:r>
          </w:p>
        </w:tc>
        <w:tc>
          <w:tcPr>
            <w:tcW w:w="15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Начальник управления социальной защиты населения и труда администрации Пошехонского муниципального района</w:t>
            </w:r>
          </w:p>
          <w:p w:rsidR="00113098" w:rsidRPr="00113098" w:rsidRDefault="00113098" w:rsidP="00113098">
            <w:pPr>
              <w:ind w:left="-114" w:right="-122"/>
              <w:jc w:val="center"/>
              <w:rPr>
                <w:sz w:val="18"/>
                <w:szCs w:val="18"/>
              </w:rPr>
            </w:pPr>
            <w:r w:rsidRPr="00113098">
              <w:rPr>
                <w:sz w:val="18"/>
                <w:szCs w:val="18"/>
              </w:rPr>
              <w:t>Смирнова Е.А.</w:t>
            </w:r>
          </w:p>
        </w:tc>
        <w:tc>
          <w:tcPr>
            <w:tcW w:w="13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21.02.2022г.      № 102</w:t>
            </w:r>
          </w:p>
        </w:tc>
        <w:tc>
          <w:tcPr>
            <w:tcW w:w="176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p>
        </w:tc>
      </w:tr>
      <w:tr w:rsidR="00113098" w:rsidRPr="00113098" w:rsidTr="00034D9A">
        <w:trPr>
          <w:trHeight w:val="333"/>
          <w:jc w:val="center"/>
        </w:trPr>
        <w:tc>
          <w:tcPr>
            <w:tcW w:w="4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r w:rsidRPr="00113098">
              <w:rPr>
                <w:sz w:val="18"/>
                <w:szCs w:val="18"/>
              </w:rPr>
              <w:t>4</w:t>
            </w:r>
          </w:p>
        </w:tc>
        <w:tc>
          <w:tcPr>
            <w:tcW w:w="1655"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 xml:space="preserve">Муниципальная </w:t>
            </w:r>
            <w:r w:rsidRPr="00113098">
              <w:rPr>
                <w:sz w:val="18"/>
                <w:szCs w:val="18"/>
              </w:rPr>
              <w:lastRenderedPageBreak/>
              <w:t>программа «Доступная среда»</w:t>
            </w:r>
          </w:p>
        </w:tc>
        <w:tc>
          <w:tcPr>
            <w:tcW w:w="16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lastRenderedPageBreak/>
              <w:t xml:space="preserve">Заместитель Главы </w:t>
            </w:r>
            <w:r w:rsidRPr="00113098">
              <w:rPr>
                <w:sz w:val="18"/>
                <w:szCs w:val="18"/>
              </w:rPr>
              <w:lastRenderedPageBreak/>
              <w:t>Администрации Пошехонского муниципального района по социальным вопросам</w:t>
            </w:r>
          </w:p>
          <w:p w:rsidR="00113098" w:rsidRPr="00113098" w:rsidRDefault="00113098" w:rsidP="00113098">
            <w:pPr>
              <w:ind w:left="-114" w:right="-122"/>
              <w:jc w:val="center"/>
              <w:rPr>
                <w:sz w:val="18"/>
                <w:szCs w:val="18"/>
              </w:rPr>
            </w:pPr>
            <w:r w:rsidRPr="00113098">
              <w:rPr>
                <w:sz w:val="18"/>
                <w:szCs w:val="18"/>
              </w:rPr>
              <w:t>Попова Н.А.</w:t>
            </w:r>
          </w:p>
        </w:tc>
        <w:tc>
          <w:tcPr>
            <w:tcW w:w="15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lastRenderedPageBreak/>
              <w:t xml:space="preserve">Начальник </w:t>
            </w:r>
            <w:r w:rsidRPr="00113098">
              <w:rPr>
                <w:sz w:val="18"/>
                <w:szCs w:val="18"/>
              </w:rPr>
              <w:lastRenderedPageBreak/>
              <w:t>управления социальной защиты населения и труда администрации Пошехонского муниципального района</w:t>
            </w:r>
          </w:p>
          <w:p w:rsidR="00113098" w:rsidRPr="00113098" w:rsidRDefault="00113098" w:rsidP="00113098">
            <w:pPr>
              <w:ind w:left="-114" w:right="-122"/>
              <w:jc w:val="center"/>
              <w:rPr>
                <w:sz w:val="18"/>
                <w:szCs w:val="18"/>
              </w:rPr>
            </w:pPr>
            <w:r w:rsidRPr="00113098">
              <w:rPr>
                <w:sz w:val="18"/>
                <w:szCs w:val="18"/>
              </w:rPr>
              <w:t>Смирнова Е.А.</w:t>
            </w:r>
          </w:p>
        </w:tc>
        <w:tc>
          <w:tcPr>
            <w:tcW w:w="13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lastRenderedPageBreak/>
              <w:t>01.01.2022 -</w:t>
            </w:r>
            <w:r w:rsidRPr="00113098">
              <w:rPr>
                <w:sz w:val="18"/>
                <w:szCs w:val="18"/>
              </w:rPr>
              <w:lastRenderedPageBreak/>
              <w:t> 31.12.2024</w:t>
            </w:r>
          </w:p>
        </w:tc>
        <w:tc>
          <w:tcPr>
            <w:tcW w:w="153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lastRenderedPageBreak/>
              <w:t xml:space="preserve">Постановление </w:t>
            </w:r>
            <w:r w:rsidRPr="00113098">
              <w:rPr>
                <w:sz w:val="18"/>
                <w:szCs w:val="18"/>
              </w:rPr>
              <w:lastRenderedPageBreak/>
              <w:t>Администрации Пошехонского муниципального района от 25.02.2022г.      № 112</w:t>
            </w:r>
          </w:p>
        </w:tc>
        <w:tc>
          <w:tcPr>
            <w:tcW w:w="176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p>
        </w:tc>
      </w:tr>
      <w:tr w:rsidR="00113098" w:rsidRPr="00113098" w:rsidTr="00034D9A">
        <w:trPr>
          <w:trHeight w:val="333"/>
          <w:jc w:val="center"/>
        </w:trPr>
        <w:tc>
          <w:tcPr>
            <w:tcW w:w="4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r w:rsidRPr="00113098">
              <w:rPr>
                <w:sz w:val="18"/>
                <w:szCs w:val="18"/>
              </w:rPr>
              <w:lastRenderedPageBreak/>
              <w:t>4.1</w:t>
            </w:r>
          </w:p>
        </w:tc>
        <w:tc>
          <w:tcPr>
            <w:tcW w:w="1655"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Основное мероприятие:</w:t>
            </w:r>
          </w:p>
          <w:p w:rsidR="00113098" w:rsidRPr="00113098" w:rsidRDefault="00113098" w:rsidP="00113098">
            <w:pPr>
              <w:ind w:left="-114" w:right="-122"/>
              <w:jc w:val="center"/>
              <w:rPr>
                <w:sz w:val="18"/>
                <w:szCs w:val="18"/>
              </w:rPr>
            </w:pPr>
            <w:r w:rsidRPr="00113098">
              <w:rPr>
                <w:sz w:val="18"/>
                <w:szCs w:val="18"/>
              </w:rPr>
              <w:t>Обеспечение равного доступа инвалидов к приоритетным объектам и услугам в приоритетных сферах жизнедеятельности инвалидов и других МГН, обеспечению равного доступа инвалидов к реабилитационным и абилитационным услугам, включая обеспечение равного доступа к профессиональному развитию и трудоустройству инвалидов в Пошехонском муниципальном районе</w:t>
            </w:r>
          </w:p>
        </w:tc>
        <w:tc>
          <w:tcPr>
            <w:tcW w:w="16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color w:val="333333"/>
                <w:sz w:val="18"/>
                <w:szCs w:val="18"/>
                <w:shd w:val="clear" w:color="auto" w:fill="FFFFFF"/>
              </w:rPr>
            </w:pPr>
          </w:p>
        </w:tc>
        <w:tc>
          <w:tcPr>
            <w:tcW w:w="15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color w:val="333333"/>
                <w:sz w:val="18"/>
                <w:szCs w:val="18"/>
                <w:shd w:val="clear" w:color="auto" w:fill="FFFFFF"/>
              </w:rPr>
            </w:pPr>
          </w:p>
        </w:tc>
        <w:tc>
          <w:tcPr>
            <w:tcW w:w="13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color w:val="333333"/>
                <w:sz w:val="18"/>
                <w:szCs w:val="18"/>
                <w:shd w:val="clear" w:color="auto" w:fill="FFFFFF"/>
              </w:rPr>
            </w:pPr>
          </w:p>
        </w:tc>
        <w:tc>
          <w:tcPr>
            <w:tcW w:w="153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p>
        </w:tc>
        <w:tc>
          <w:tcPr>
            <w:tcW w:w="176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p>
        </w:tc>
      </w:tr>
      <w:tr w:rsidR="00113098"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r w:rsidRPr="00113098">
              <w:rPr>
                <w:sz w:val="18"/>
                <w:szCs w:val="18"/>
              </w:rPr>
              <w:t>5</w:t>
            </w:r>
          </w:p>
        </w:tc>
        <w:tc>
          <w:tcPr>
            <w:tcW w:w="1655"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Муниципальная программа "Развитие дорожного хозяйства и транспорта в Пошехонском муниципальном районе"</w:t>
            </w:r>
          </w:p>
        </w:tc>
        <w:tc>
          <w:tcPr>
            <w:tcW w:w="16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Первый заместитель Главы Администрации Пошехонского муниципального района</w:t>
            </w:r>
          </w:p>
          <w:p w:rsidR="00113098" w:rsidRPr="00113098" w:rsidRDefault="00113098" w:rsidP="00113098">
            <w:pPr>
              <w:ind w:left="-114" w:right="-122"/>
              <w:jc w:val="center"/>
              <w:rPr>
                <w:sz w:val="18"/>
                <w:szCs w:val="18"/>
              </w:rPr>
            </w:pPr>
            <w:r w:rsidRPr="00113098">
              <w:rPr>
                <w:sz w:val="18"/>
                <w:szCs w:val="18"/>
              </w:rPr>
              <w:t>Глоба В.И.</w:t>
            </w:r>
          </w:p>
          <w:p w:rsidR="00113098" w:rsidRPr="00113098" w:rsidRDefault="00113098" w:rsidP="00113098">
            <w:pPr>
              <w:ind w:left="-114" w:right="-122"/>
              <w:jc w:val="center"/>
              <w:rPr>
                <w:sz w:val="18"/>
                <w:szCs w:val="18"/>
              </w:rPr>
            </w:pPr>
          </w:p>
        </w:tc>
        <w:tc>
          <w:tcPr>
            <w:tcW w:w="15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Начальник отдела жилищно-коммунального хозяйства, строительства, связи, транспорта и энергетики – заместитель Главы Администрации Пошехонского муниципального района</w:t>
            </w:r>
          </w:p>
        </w:tc>
        <w:tc>
          <w:tcPr>
            <w:tcW w:w="13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02.02.2022г.      № 63</w:t>
            </w:r>
          </w:p>
        </w:tc>
        <w:tc>
          <w:tcPr>
            <w:tcW w:w="176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p>
        </w:tc>
      </w:tr>
      <w:tr w:rsidR="00113098"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r w:rsidRPr="00113098">
              <w:rPr>
                <w:sz w:val="18"/>
                <w:szCs w:val="18"/>
              </w:rPr>
              <w:t>5.1</w:t>
            </w:r>
          </w:p>
        </w:tc>
        <w:tc>
          <w:tcPr>
            <w:tcW w:w="1655"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Муниципальная целевая программа "Сохранность муниципальных автомобильных дорог Пошехонского района"</w:t>
            </w:r>
          </w:p>
        </w:tc>
        <w:tc>
          <w:tcPr>
            <w:tcW w:w="16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Первый заместитель Главы Администрации Пошехонского муниципального района</w:t>
            </w:r>
          </w:p>
          <w:p w:rsidR="00113098" w:rsidRPr="00113098" w:rsidRDefault="00113098" w:rsidP="00113098">
            <w:pPr>
              <w:ind w:left="-114" w:right="-122"/>
              <w:jc w:val="center"/>
              <w:rPr>
                <w:sz w:val="18"/>
                <w:szCs w:val="18"/>
              </w:rPr>
            </w:pPr>
            <w:r w:rsidRPr="00113098">
              <w:rPr>
                <w:sz w:val="18"/>
                <w:szCs w:val="18"/>
              </w:rPr>
              <w:t>Глоба В.И.</w:t>
            </w:r>
          </w:p>
          <w:p w:rsidR="00113098" w:rsidRPr="00113098" w:rsidRDefault="00113098" w:rsidP="00113098">
            <w:pPr>
              <w:ind w:left="-114" w:right="-122"/>
              <w:jc w:val="center"/>
              <w:rPr>
                <w:sz w:val="18"/>
                <w:szCs w:val="18"/>
              </w:rPr>
            </w:pPr>
          </w:p>
        </w:tc>
        <w:tc>
          <w:tcPr>
            <w:tcW w:w="15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Начальник отдела жилищно-коммунального хозяйства, строительства, связи, транспорта и энергетики – заместитель Главы Администрации Пошехонского муниципального района</w:t>
            </w:r>
          </w:p>
        </w:tc>
        <w:tc>
          <w:tcPr>
            <w:tcW w:w="13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02.02.2022г.      № 63</w:t>
            </w:r>
          </w:p>
        </w:tc>
        <w:tc>
          <w:tcPr>
            <w:tcW w:w="176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p>
        </w:tc>
      </w:tr>
      <w:tr w:rsidR="00113098"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r w:rsidRPr="00113098">
              <w:rPr>
                <w:sz w:val="18"/>
                <w:szCs w:val="18"/>
              </w:rPr>
              <w:t>5.2</w:t>
            </w:r>
          </w:p>
        </w:tc>
        <w:tc>
          <w:tcPr>
            <w:tcW w:w="1655"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Муниципальная целевая программа "Поддержка автотранспортной системы Пошехонского муниципального района"</w:t>
            </w:r>
          </w:p>
        </w:tc>
        <w:tc>
          <w:tcPr>
            <w:tcW w:w="16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Первый заместитель Главы Администрации Пошехонского муниципального района</w:t>
            </w:r>
          </w:p>
          <w:p w:rsidR="00113098" w:rsidRPr="00113098" w:rsidRDefault="00113098" w:rsidP="00113098">
            <w:pPr>
              <w:ind w:left="-114" w:right="-122"/>
              <w:jc w:val="center"/>
              <w:rPr>
                <w:sz w:val="18"/>
                <w:szCs w:val="18"/>
              </w:rPr>
            </w:pPr>
            <w:r w:rsidRPr="00113098">
              <w:rPr>
                <w:sz w:val="18"/>
                <w:szCs w:val="18"/>
              </w:rPr>
              <w:t>Глоба В.И.</w:t>
            </w:r>
          </w:p>
          <w:p w:rsidR="00113098" w:rsidRPr="00113098" w:rsidRDefault="00113098" w:rsidP="00113098">
            <w:pPr>
              <w:ind w:left="-114" w:right="-122"/>
              <w:jc w:val="center"/>
              <w:rPr>
                <w:sz w:val="18"/>
                <w:szCs w:val="18"/>
              </w:rPr>
            </w:pPr>
          </w:p>
          <w:p w:rsidR="00113098" w:rsidRPr="00113098" w:rsidRDefault="00113098" w:rsidP="00113098">
            <w:pPr>
              <w:ind w:left="-114" w:right="-122"/>
              <w:jc w:val="center"/>
              <w:rPr>
                <w:sz w:val="18"/>
                <w:szCs w:val="18"/>
              </w:rPr>
            </w:pPr>
          </w:p>
        </w:tc>
        <w:tc>
          <w:tcPr>
            <w:tcW w:w="15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Начальник отдела жилищно-коммунального хозяйства, строительства, связи, транспорта и энергетики – заместитель Главы Администрации Пошехонского муниципального района</w:t>
            </w:r>
          </w:p>
        </w:tc>
        <w:tc>
          <w:tcPr>
            <w:tcW w:w="13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02.02.2022г.      № 63</w:t>
            </w:r>
          </w:p>
        </w:tc>
        <w:tc>
          <w:tcPr>
            <w:tcW w:w="176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p>
        </w:tc>
      </w:tr>
      <w:tr w:rsidR="00113098"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r w:rsidRPr="00113098">
              <w:rPr>
                <w:sz w:val="18"/>
                <w:szCs w:val="18"/>
              </w:rPr>
              <w:t>6</w:t>
            </w:r>
          </w:p>
        </w:tc>
        <w:tc>
          <w:tcPr>
            <w:tcW w:w="1655"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t xml:space="preserve">Муниципальная программа "Защита населения и </w:t>
            </w:r>
            <w:r w:rsidRPr="00113098">
              <w:rPr>
                <w:sz w:val="18"/>
                <w:szCs w:val="18"/>
              </w:rPr>
              <w:lastRenderedPageBreak/>
              <w:t>территории Пошехонского муниципального района от чрезвычайных ситуаций, обеспечение пожарной безопасности и безопасности людей на водных объектах"</w:t>
            </w:r>
          </w:p>
        </w:tc>
        <w:tc>
          <w:tcPr>
            <w:tcW w:w="16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lastRenderedPageBreak/>
              <w:t xml:space="preserve">Первый заместитель Главы Администрации </w:t>
            </w:r>
            <w:r w:rsidRPr="00113098">
              <w:rPr>
                <w:sz w:val="18"/>
                <w:szCs w:val="18"/>
              </w:rPr>
              <w:lastRenderedPageBreak/>
              <w:t>Пошехонского муниципального района</w:t>
            </w:r>
          </w:p>
          <w:p w:rsidR="00113098" w:rsidRPr="00113098" w:rsidRDefault="00113098" w:rsidP="00113098">
            <w:pPr>
              <w:ind w:left="-114" w:right="-122"/>
              <w:jc w:val="center"/>
              <w:rPr>
                <w:sz w:val="18"/>
                <w:szCs w:val="18"/>
              </w:rPr>
            </w:pPr>
            <w:r w:rsidRPr="00113098">
              <w:rPr>
                <w:sz w:val="18"/>
                <w:szCs w:val="18"/>
              </w:rPr>
              <w:t>Глоба В.И.</w:t>
            </w:r>
          </w:p>
          <w:p w:rsidR="00113098" w:rsidRPr="00113098" w:rsidRDefault="00113098" w:rsidP="00113098">
            <w:pPr>
              <w:ind w:left="-114" w:right="-122"/>
              <w:jc w:val="center"/>
              <w:rPr>
                <w:sz w:val="18"/>
                <w:szCs w:val="18"/>
              </w:rPr>
            </w:pPr>
          </w:p>
        </w:tc>
        <w:tc>
          <w:tcPr>
            <w:tcW w:w="1539"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lastRenderedPageBreak/>
              <w:t xml:space="preserve">ВРиО Начальник отдела по делам ВМР, ГО и ЧС </w:t>
            </w:r>
            <w:r w:rsidRPr="00113098">
              <w:rPr>
                <w:sz w:val="18"/>
                <w:szCs w:val="18"/>
              </w:rPr>
              <w:lastRenderedPageBreak/>
              <w:t>администрации Пошехонского муниципального района</w:t>
            </w:r>
          </w:p>
          <w:p w:rsidR="00113098" w:rsidRPr="00113098" w:rsidRDefault="00113098" w:rsidP="00113098">
            <w:pPr>
              <w:ind w:left="-114" w:right="-122"/>
              <w:jc w:val="center"/>
              <w:rPr>
                <w:sz w:val="18"/>
                <w:szCs w:val="18"/>
              </w:rPr>
            </w:pPr>
            <w:r w:rsidRPr="00113098">
              <w:rPr>
                <w:sz w:val="18"/>
                <w:szCs w:val="18"/>
              </w:rPr>
              <w:t>Соловьева А.А.</w:t>
            </w:r>
          </w:p>
        </w:tc>
        <w:tc>
          <w:tcPr>
            <w:tcW w:w="1373"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ind w:left="-114" w:right="-122"/>
              <w:jc w:val="center"/>
              <w:rPr>
                <w:sz w:val="18"/>
                <w:szCs w:val="18"/>
              </w:rPr>
            </w:pPr>
            <w:r w:rsidRPr="00113098">
              <w:rPr>
                <w:sz w:val="18"/>
                <w:szCs w:val="18"/>
              </w:rPr>
              <w:lastRenderedPageBreak/>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Default="00113098" w:rsidP="00113098">
            <w:pPr>
              <w:ind w:left="-114" w:right="-122"/>
              <w:jc w:val="center"/>
              <w:rPr>
                <w:sz w:val="18"/>
                <w:szCs w:val="18"/>
              </w:rPr>
            </w:pPr>
            <w:r w:rsidRPr="00113098">
              <w:rPr>
                <w:sz w:val="18"/>
                <w:szCs w:val="18"/>
              </w:rPr>
              <w:t xml:space="preserve">Постановление Администрации Пошехонского </w:t>
            </w:r>
            <w:r w:rsidRPr="00113098">
              <w:rPr>
                <w:sz w:val="18"/>
                <w:szCs w:val="18"/>
              </w:rPr>
              <w:lastRenderedPageBreak/>
              <w:t xml:space="preserve">муниципального района </w:t>
            </w:r>
          </w:p>
          <w:p w:rsidR="00034D9A" w:rsidRDefault="00034D9A" w:rsidP="00113098">
            <w:pPr>
              <w:ind w:left="-114" w:right="-122"/>
              <w:jc w:val="center"/>
              <w:rPr>
                <w:sz w:val="18"/>
                <w:szCs w:val="18"/>
              </w:rPr>
            </w:pPr>
            <w:r w:rsidRPr="00113098">
              <w:rPr>
                <w:sz w:val="18"/>
                <w:szCs w:val="18"/>
              </w:rPr>
              <w:t>от 25.02.2022г.</w:t>
            </w:r>
            <w:r w:rsidR="00113098" w:rsidRPr="00113098">
              <w:rPr>
                <w:sz w:val="18"/>
                <w:szCs w:val="18"/>
              </w:rPr>
              <w:t xml:space="preserve">     </w:t>
            </w:r>
          </w:p>
          <w:p w:rsidR="00113098" w:rsidRPr="00113098" w:rsidRDefault="00113098" w:rsidP="00113098">
            <w:pPr>
              <w:ind w:left="-114" w:right="-122"/>
              <w:jc w:val="center"/>
              <w:rPr>
                <w:sz w:val="18"/>
                <w:szCs w:val="18"/>
              </w:rPr>
            </w:pPr>
            <w:r w:rsidRPr="00113098">
              <w:rPr>
                <w:sz w:val="18"/>
                <w:szCs w:val="18"/>
              </w:rPr>
              <w:t xml:space="preserve"> № 113</w:t>
            </w:r>
          </w:p>
        </w:tc>
        <w:tc>
          <w:tcPr>
            <w:tcW w:w="1761" w:type="dxa"/>
            <w:tcBorders>
              <w:top w:val="single" w:sz="4" w:space="0" w:color="auto"/>
              <w:left w:val="single" w:sz="4" w:space="0" w:color="auto"/>
              <w:bottom w:val="single" w:sz="4" w:space="0" w:color="auto"/>
              <w:right w:val="single" w:sz="4" w:space="0" w:color="auto"/>
            </w:tcBorders>
            <w:vAlign w:val="center"/>
          </w:tcPr>
          <w:p w:rsidR="00113098" w:rsidRPr="00113098" w:rsidRDefault="00113098"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r w:rsidRPr="00113098">
              <w:rPr>
                <w:sz w:val="18"/>
                <w:szCs w:val="18"/>
              </w:rPr>
              <w:lastRenderedPageBreak/>
              <w:t>6.1</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Основное мероприятие:</w:t>
            </w:r>
          </w:p>
          <w:p w:rsidR="00034D9A" w:rsidRPr="00113098" w:rsidRDefault="00034D9A" w:rsidP="00113098">
            <w:pPr>
              <w:ind w:left="-114" w:right="-122"/>
              <w:jc w:val="center"/>
              <w:rPr>
                <w:sz w:val="18"/>
                <w:szCs w:val="18"/>
              </w:rPr>
            </w:pPr>
            <w:r w:rsidRPr="00113098">
              <w:rPr>
                <w:sz w:val="18"/>
                <w:szCs w:val="18"/>
              </w:rPr>
              <w:t>Развитие системы предупреждения и ликвидации чрезвычайных ситуаций в Пошехонском муниципальном районе</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r w:rsidRPr="00113098">
              <w:rPr>
                <w:sz w:val="18"/>
                <w:szCs w:val="18"/>
              </w:rPr>
              <w:t>7</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Муниципальная программа "Развитие культуры в Пошехонском муниципальном районе"</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Заместитель Главы Администрации Пошехонского муниципального района по социальным вопросам</w:t>
            </w:r>
          </w:p>
          <w:p w:rsidR="00034D9A" w:rsidRPr="00113098" w:rsidRDefault="00034D9A" w:rsidP="00113098">
            <w:pPr>
              <w:ind w:left="-114" w:right="-122"/>
              <w:jc w:val="center"/>
              <w:rPr>
                <w:sz w:val="18"/>
                <w:szCs w:val="18"/>
              </w:rPr>
            </w:pPr>
            <w:r w:rsidRPr="00113098">
              <w:rPr>
                <w:sz w:val="18"/>
                <w:szCs w:val="18"/>
              </w:rPr>
              <w:t>Попова Н.А.</w:t>
            </w: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Начальник отдела  по делам культуры, молодежи, спорта и туризма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Семенова Е.А.</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17.01.2022г.</w:t>
            </w:r>
          </w:p>
          <w:p w:rsidR="00034D9A" w:rsidRPr="00113098" w:rsidRDefault="00034D9A" w:rsidP="00113098">
            <w:pPr>
              <w:ind w:left="-114" w:right="-122"/>
              <w:jc w:val="center"/>
              <w:rPr>
                <w:sz w:val="18"/>
                <w:szCs w:val="18"/>
              </w:rPr>
            </w:pPr>
            <w:r w:rsidRPr="00113098">
              <w:rPr>
                <w:sz w:val="18"/>
                <w:szCs w:val="18"/>
              </w:rPr>
              <w:t>№ 18</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r w:rsidRPr="00113098">
              <w:rPr>
                <w:sz w:val="18"/>
                <w:szCs w:val="18"/>
              </w:rPr>
              <w:t>Постановление Администрации Пошехонского муниципального района от 10.03.2022г. № 150</w:t>
            </w: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7.1</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Ведомственная целевая программа " Развитие культуры в Пошехонском муниципальном районе"</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Заместитель Главы Администрации Пошехонского муниципального района по социальным вопросам</w:t>
            </w:r>
          </w:p>
          <w:p w:rsidR="00034D9A" w:rsidRPr="00113098" w:rsidRDefault="00034D9A" w:rsidP="00113098">
            <w:pPr>
              <w:ind w:left="-114" w:right="-122"/>
              <w:jc w:val="center"/>
              <w:rPr>
                <w:sz w:val="18"/>
                <w:szCs w:val="18"/>
              </w:rPr>
            </w:pPr>
            <w:r w:rsidRPr="00113098">
              <w:rPr>
                <w:sz w:val="18"/>
                <w:szCs w:val="18"/>
              </w:rPr>
              <w:t>Попова Н.А.</w:t>
            </w: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Начальник отдела  по делам культуры, молодежи, спорта и туризма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Семенова Е.А.</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17.01.2022г.</w:t>
            </w:r>
          </w:p>
          <w:p w:rsidR="00034D9A" w:rsidRPr="00113098" w:rsidRDefault="00034D9A" w:rsidP="00113098">
            <w:pPr>
              <w:ind w:left="-114" w:right="-122"/>
              <w:jc w:val="center"/>
              <w:rPr>
                <w:sz w:val="18"/>
                <w:szCs w:val="18"/>
              </w:rPr>
            </w:pPr>
            <w:r w:rsidRPr="00113098">
              <w:rPr>
                <w:sz w:val="18"/>
                <w:szCs w:val="18"/>
              </w:rPr>
              <w:t>№ 18</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r w:rsidRPr="00113098">
              <w:rPr>
                <w:sz w:val="18"/>
                <w:szCs w:val="18"/>
              </w:rPr>
              <w:t>Постановление Администрации Пошехонского муниципального района от 10.03.2022г. № 150</w:t>
            </w: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8</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Муниципальная программа " Развитие физической культуры и спорта Пошехонского муниципального района"</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Заместитель Главы Администрации Пошехонского муниципального района по социальным вопросам</w:t>
            </w:r>
          </w:p>
          <w:p w:rsidR="00034D9A" w:rsidRPr="00113098" w:rsidRDefault="00034D9A" w:rsidP="00113098">
            <w:pPr>
              <w:ind w:left="-114" w:right="-122"/>
              <w:jc w:val="center"/>
              <w:rPr>
                <w:sz w:val="18"/>
                <w:szCs w:val="18"/>
              </w:rPr>
            </w:pPr>
            <w:r w:rsidRPr="00113098">
              <w:rPr>
                <w:sz w:val="18"/>
                <w:szCs w:val="18"/>
              </w:rPr>
              <w:t>Попова Н.А.</w:t>
            </w: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Начальник отдела  по делам культуры, молодежи, спорта и туризма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Семенова Е.А.</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13.01.2022г.</w:t>
            </w:r>
          </w:p>
          <w:p w:rsidR="00034D9A" w:rsidRPr="00113098" w:rsidRDefault="00034D9A" w:rsidP="00113098">
            <w:pPr>
              <w:ind w:left="-114" w:right="-122"/>
              <w:jc w:val="center"/>
              <w:rPr>
                <w:sz w:val="18"/>
                <w:szCs w:val="18"/>
              </w:rPr>
            </w:pPr>
            <w:r w:rsidRPr="00113098">
              <w:rPr>
                <w:sz w:val="18"/>
                <w:szCs w:val="18"/>
              </w:rPr>
              <w:t>№ 18</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r w:rsidRPr="00113098">
              <w:rPr>
                <w:sz w:val="18"/>
                <w:szCs w:val="18"/>
              </w:rPr>
              <w:t>Постановление Администрации Пошехонского муниципального района от 24.03.2022г. № 175</w:t>
            </w: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8.1.</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Муниципальная целевая программа "Развитие физической культуры и спорта Пошехонского муниципального района"</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Заместитель Главы Администрации Пошехонского муниципального района по социальным вопросам</w:t>
            </w:r>
          </w:p>
          <w:p w:rsidR="00034D9A" w:rsidRPr="00113098" w:rsidRDefault="00034D9A" w:rsidP="00113098">
            <w:pPr>
              <w:ind w:left="-114" w:right="-122"/>
              <w:jc w:val="center"/>
              <w:rPr>
                <w:sz w:val="18"/>
                <w:szCs w:val="18"/>
              </w:rPr>
            </w:pPr>
            <w:r w:rsidRPr="00113098">
              <w:rPr>
                <w:sz w:val="18"/>
                <w:szCs w:val="18"/>
              </w:rPr>
              <w:t>Попова Н.А.</w:t>
            </w: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Начальник отдела  по делам культуры, молодежи, спорта и туризма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Семенова Е.А.</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13.01.2022г.</w:t>
            </w:r>
          </w:p>
          <w:p w:rsidR="00034D9A" w:rsidRPr="00113098" w:rsidRDefault="00034D9A" w:rsidP="00113098">
            <w:pPr>
              <w:ind w:left="-114" w:right="-122"/>
              <w:jc w:val="center"/>
              <w:rPr>
                <w:sz w:val="18"/>
                <w:szCs w:val="18"/>
              </w:rPr>
            </w:pPr>
            <w:r w:rsidRPr="00113098">
              <w:rPr>
                <w:sz w:val="18"/>
                <w:szCs w:val="18"/>
              </w:rPr>
              <w:t>№ 18</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r w:rsidRPr="00113098">
              <w:rPr>
                <w:sz w:val="18"/>
                <w:szCs w:val="18"/>
              </w:rPr>
              <w:t>Постановление Администрации Пошехонского муниципального района от 24.03.2022г. № 175</w:t>
            </w: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9</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Муниципальная программа " Обеспечение качественными коммунальными услугами населения и энергосбережение в Пошехонском муниципальном районе"</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Первый заместитель Главы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Глоба В.И.</w:t>
            </w:r>
          </w:p>
          <w:p w:rsidR="00034D9A" w:rsidRPr="00113098" w:rsidRDefault="00034D9A" w:rsidP="00113098">
            <w:pPr>
              <w:ind w:left="-114" w:right="-122"/>
              <w:jc w:val="center"/>
              <w:rPr>
                <w:sz w:val="18"/>
                <w:szCs w:val="18"/>
              </w:rPr>
            </w:pPr>
          </w:p>
          <w:p w:rsidR="00034D9A" w:rsidRPr="00113098" w:rsidRDefault="00034D9A" w:rsidP="00113098">
            <w:pPr>
              <w:ind w:left="-114" w:right="-122"/>
              <w:jc w:val="center"/>
              <w:rPr>
                <w:sz w:val="18"/>
                <w:szCs w:val="18"/>
              </w:rPr>
            </w:pP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Начальник отдела жилищно-коммунального хозяйства, строительства, связи, транспорта и энергетики – заместитель Главы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Майхровский Ю.С.</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21.02.2022г.      № 100</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r w:rsidRPr="00113098">
              <w:rPr>
                <w:sz w:val="18"/>
                <w:szCs w:val="18"/>
              </w:rPr>
              <w:t>9.1.</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 xml:space="preserve">Муниципальная целевая программа </w:t>
            </w:r>
            <w:r w:rsidRPr="00113098">
              <w:rPr>
                <w:sz w:val="18"/>
                <w:szCs w:val="18"/>
              </w:rPr>
              <w:lastRenderedPageBreak/>
              <w:t>"Комплексная программа развития систем коммунальной инфраструктуры Пошехонского муниципального района"</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lastRenderedPageBreak/>
              <w:t xml:space="preserve">Первый заместитель Главы </w:t>
            </w:r>
            <w:r w:rsidRPr="00113098">
              <w:rPr>
                <w:sz w:val="18"/>
                <w:szCs w:val="18"/>
              </w:rPr>
              <w:lastRenderedPageBreak/>
              <w:t>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Глоба В.И.</w:t>
            </w:r>
          </w:p>
          <w:p w:rsidR="00034D9A" w:rsidRPr="00113098" w:rsidRDefault="00034D9A" w:rsidP="00113098">
            <w:pPr>
              <w:ind w:left="-114" w:right="-122"/>
              <w:jc w:val="center"/>
              <w:rPr>
                <w:sz w:val="18"/>
                <w:szCs w:val="18"/>
              </w:rPr>
            </w:pPr>
          </w:p>
          <w:p w:rsidR="00034D9A" w:rsidRPr="00113098" w:rsidRDefault="00034D9A" w:rsidP="00113098">
            <w:pPr>
              <w:ind w:left="-114" w:right="-122"/>
              <w:jc w:val="center"/>
              <w:rPr>
                <w:sz w:val="18"/>
                <w:szCs w:val="18"/>
              </w:rPr>
            </w:pP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lastRenderedPageBreak/>
              <w:t>Начальник отдела жилищно-</w:t>
            </w:r>
            <w:r w:rsidRPr="00113098">
              <w:rPr>
                <w:sz w:val="18"/>
                <w:szCs w:val="18"/>
              </w:rPr>
              <w:lastRenderedPageBreak/>
              <w:t>коммунального хозяйства, строительства, связи, транспорта и энергетики – заместитель Главы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Майхровский Ю.С.</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lastRenderedPageBreak/>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 xml:space="preserve">Постановление Администрации </w:t>
            </w:r>
            <w:r w:rsidRPr="00113098">
              <w:rPr>
                <w:sz w:val="18"/>
                <w:szCs w:val="18"/>
              </w:rPr>
              <w:lastRenderedPageBreak/>
              <w:t>Пошехонского муниципального района от 21.02.2022г.      № 100</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lastRenderedPageBreak/>
              <w:t>9.2.</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Муниципальная целевая программа "Энергосбережение в Пошехонском муниципальном районе"</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Первый заместитель Главы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Глоба В.И.</w:t>
            </w:r>
          </w:p>
          <w:p w:rsidR="00034D9A" w:rsidRPr="00113098" w:rsidRDefault="00034D9A" w:rsidP="00113098">
            <w:pPr>
              <w:ind w:left="-114" w:right="-122"/>
              <w:jc w:val="center"/>
              <w:rPr>
                <w:sz w:val="18"/>
                <w:szCs w:val="18"/>
              </w:rPr>
            </w:pPr>
          </w:p>
          <w:p w:rsidR="00034D9A" w:rsidRPr="00113098" w:rsidRDefault="00034D9A" w:rsidP="00113098">
            <w:pPr>
              <w:ind w:left="-114" w:right="-122"/>
              <w:jc w:val="center"/>
              <w:rPr>
                <w:sz w:val="18"/>
                <w:szCs w:val="18"/>
              </w:rPr>
            </w:pP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Начальник отдела жилищно-коммунального хозяйства, строительства, связи, транспорта и энергетики – заместитель Главы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Майхровский Ю.С.</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21.02.2022г.      № 100</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10</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Муниципальная программа "Экономическое развитие и инновационная экономика в Пошехонском муниципальном районе"</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Первый заместитель Главы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Глоба В.И.</w:t>
            </w:r>
          </w:p>
          <w:p w:rsidR="00034D9A" w:rsidRPr="00113098" w:rsidRDefault="00034D9A" w:rsidP="00113098">
            <w:pPr>
              <w:ind w:left="-114" w:right="-122"/>
              <w:jc w:val="center"/>
              <w:rPr>
                <w:sz w:val="18"/>
                <w:szCs w:val="18"/>
              </w:rPr>
            </w:pPr>
          </w:p>
          <w:p w:rsidR="00034D9A" w:rsidRPr="00113098" w:rsidRDefault="00034D9A" w:rsidP="00113098">
            <w:pPr>
              <w:ind w:left="-114" w:right="-122"/>
              <w:jc w:val="center"/>
              <w:rPr>
                <w:sz w:val="18"/>
                <w:szCs w:val="18"/>
              </w:rPr>
            </w:pP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Начальник отдела жилищно-коммунального хозяйства, строительства, связи, транспорта и энергетики – заместитель Главы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Майхровский Ю.С.</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21.02.2022г.      № 101</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10.1.</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Муниципальная целевая программа "Развитие субъектов малого и среднего предпринимательства Пошехонского муниципального района"</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Заместитель Главы Администрации Пошехонского муниципального района по финансам и экономике - начальник управления финансов Смирнова Е.С.</w:t>
            </w: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Начальник отдела доходов и экономического развития Управления финансов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Львова И.А.</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21.02.2022г.      № 101</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10.2</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Муниципальная целевая программа "Повышение эффективности управления муниципальной собственностью"</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Первый заместитель Главы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Глоба В.И.</w:t>
            </w: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Начальник отдела архитектуры, имущественных и земельных отношений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Николаева Л.Ф.</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21.02.2022г.      № 101</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11</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Муниципальная программа "Развитие сельского хозяйства в Пошехонском муниципальном районе"</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Первый заместитель Главы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Глоба В.И.</w:t>
            </w: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Ведущий специалист отдела по развитию сельских территорий и охраны окружающей среды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Иванова Л.П.</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25.02.2022г.      № 111</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11.1</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Основное мероприятие:</w:t>
            </w:r>
          </w:p>
          <w:p w:rsidR="00034D9A" w:rsidRPr="00113098" w:rsidRDefault="00034D9A" w:rsidP="00113098">
            <w:pPr>
              <w:ind w:left="-114" w:right="-122"/>
              <w:jc w:val="center"/>
              <w:rPr>
                <w:sz w:val="18"/>
                <w:szCs w:val="18"/>
              </w:rPr>
            </w:pPr>
            <w:r w:rsidRPr="00113098">
              <w:rPr>
                <w:sz w:val="18"/>
                <w:szCs w:val="18"/>
              </w:rPr>
              <w:lastRenderedPageBreak/>
              <w:t>Развитие сельского хозяйства и сельских территорий в Пошехонском муниципальном районе</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lastRenderedPageBreak/>
              <w:t>12</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Муниципальная программа "Эффективная власть в Пошехонском муниципальном районе"</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Первый заместитель Главы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Глоба В.И.</w:t>
            </w: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Управляющий делами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Комарова С.Ю.</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21.02.2022г.      № 99</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12.1</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Муниципальная целевая программа "Развитие муниципальной службы в Пошехонском муниципальном районе"</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Первый заместитель Главы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Глоба В.И.</w:t>
            </w: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Управляющий делами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Комарова С.Ю.</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21.02.2022г.      № 99</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12.2</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Муниципальная целевая программа "Обеспечение функционирования органов местного самоуправления Пошехонского района"</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Первый заместитель Главы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Глоба В.И.</w:t>
            </w: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Управляющий делами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Комарова С.Ю.</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21.02.2022г.      № 99</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13</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Муниципальная программа "Информационное общество в Пошехонском районе"</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Заместитель Главы Администрации Пошехонского муниципального района по социальным вопросам Попова Н.А.</w:t>
            </w: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Управляющий делами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Комарова С.Ю.</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25.02.2022г.      № 110</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13.1</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Муниципальная целевая программа "Развитие информатизации в Пошехонском муниципальном районе"</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Управляющий делами Администрации Пошехонского муниципального района</w:t>
            </w: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Начальник отдела информационных технологий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Семенов Н.А.</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25.02.2022г.      № 110</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13.2</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Муниципальная целевая программа "Поддержка и развитие печатных средств массовой информации Пошехонского муниципального района"</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Заместитель Главы Администрации Пошехонского муниципального района по социальным вопросам</w:t>
            </w:r>
          </w:p>
          <w:p w:rsidR="00034D9A" w:rsidRPr="00113098" w:rsidRDefault="00034D9A" w:rsidP="00113098">
            <w:pPr>
              <w:ind w:left="-114" w:right="-122"/>
              <w:jc w:val="center"/>
              <w:rPr>
                <w:sz w:val="18"/>
                <w:szCs w:val="18"/>
              </w:rPr>
            </w:pPr>
            <w:r w:rsidRPr="00113098">
              <w:rPr>
                <w:sz w:val="18"/>
                <w:szCs w:val="18"/>
              </w:rPr>
              <w:t>Попова Н.А.</w:t>
            </w: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Управляющий делами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Комарова С.Ю.</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25.02.2022г.      № 110</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14</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Муниципальная программа " Создание условий для эффективного управления муниципальными финансами в Пошехонском муниципальном районе"</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Заместитель Главы Администрации Пошехонского муниципального района по финансам и экономике - начальник управления финансов</w:t>
            </w: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Заместитель начальника управления финансов – начальник бюджетного отдела</w:t>
            </w:r>
          </w:p>
          <w:p w:rsidR="00034D9A" w:rsidRPr="00113098" w:rsidRDefault="00034D9A" w:rsidP="00113098">
            <w:pPr>
              <w:ind w:left="-114" w:right="-122"/>
              <w:jc w:val="center"/>
              <w:rPr>
                <w:sz w:val="18"/>
                <w:szCs w:val="18"/>
              </w:rPr>
            </w:pPr>
            <w:r w:rsidRPr="00113098">
              <w:rPr>
                <w:sz w:val="18"/>
                <w:szCs w:val="18"/>
              </w:rPr>
              <w:t>Шашкова Л.Г.</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18.02.2022г.      № 96</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14.1</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Основное мероприятие:</w:t>
            </w:r>
          </w:p>
          <w:p w:rsidR="00034D9A" w:rsidRPr="00113098" w:rsidRDefault="00034D9A" w:rsidP="00113098">
            <w:pPr>
              <w:ind w:left="-114" w:right="-122"/>
              <w:jc w:val="center"/>
              <w:rPr>
                <w:sz w:val="18"/>
                <w:szCs w:val="18"/>
              </w:rPr>
            </w:pPr>
            <w:r w:rsidRPr="00113098">
              <w:rPr>
                <w:sz w:val="18"/>
                <w:szCs w:val="18"/>
              </w:rPr>
              <w:t xml:space="preserve">Создание условий для эффективного управления муниципальными финансами в Пошехонском </w:t>
            </w:r>
            <w:r w:rsidRPr="00113098">
              <w:rPr>
                <w:sz w:val="18"/>
                <w:szCs w:val="18"/>
              </w:rPr>
              <w:lastRenderedPageBreak/>
              <w:t>муниципальном районе</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lastRenderedPageBreak/>
              <w:t>15</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Муниципальная программа "Обеспечение общественного порядка и противодействие преступности на территории Пошехонского муниципального района"</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Заместитель Главы Администрации Пошехонского муниципального района по социальным вопросам</w:t>
            </w:r>
          </w:p>
          <w:p w:rsidR="00034D9A" w:rsidRPr="00113098" w:rsidRDefault="00034D9A" w:rsidP="00113098">
            <w:pPr>
              <w:ind w:left="-114" w:right="-122"/>
              <w:jc w:val="center"/>
              <w:rPr>
                <w:sz w:val="18"/>
                <w:szCs w:val="18"/>
              </w:rPr>
            </w:pPr>
            <w:r w:rsidRPr="00113098">
              <w:rPr>
                <w:sz w:val="18"/>
                <w:szCs w:val="18"/>
              </w:rPr>
              <w:t>Попова Н.А.</w:t>
            </w: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Ответственный секретарь территориальной комиссии по делам несовершеннолетних и защите их прав Администрации Пошехонского муниципального района Ермолаева Т.П.</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09.02.2022г.      № 77</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15.1</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Муниципальная целевая программа "Профилактика правонарушений в Пошехонском муниципальном районе"</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Заместитель Главы Администрации Пошехонского муниципального района по социальным вопросам</w:t>
            </w:r>
          </w:p>
          <w:p w:rsidR="00034D9A" w:rsidRPr="00113098" w:rsidRDefault="00034D9A" w:rsidP="00113098">
            <w:pPr>
              <w:ind w:left="-114" w:right="-122"/>
              <w:jc w:val="center"/>
              <w:rPr>
                <w:sz w:val="18"/>
                <w:szCs w:val="18"/>
              </w:rPr>
            </w:pPr>
            <w:r w:rsidRPr="00113098">
              <w:rPr>
                <w:sz w:val="18"/>
                <w:szCs w:val="18"/>
              </w:rPr>
              <w:t>Попова Н.А.</w:t>
            </w: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Ответственный секретарь территориальной комиссии по делам несовершеннолетних и защите их прав Администрации Пошехонского муниципального района Ермолаева Т.П.</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09.02.2022г.      № 77</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16</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Муниципальная программа "Патриотическое воспитание граждан Пошехонского муниципального района"</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Заместитель Главы Администрации Пошехонского муниципального района по социальным вопросам</w:t>
            </w:r>
          </w:p>
          <w:p w:rsidR="00034D9A" w:rsidRPr="00113098" w:rsidRDefault="00034D9A" w:rsidP="00113098">
            <w:pPr>
              <w:ind w:left="-114" w:right="-122"/>
              <w:jc w:val="center"/>
              <w:rPr>
                <w:sz w:val="18"/>
                <w:szCs w:val="18"/>
              </w:rPr>
            </w:pPr>
            <w:r w:rsidRPr="00113098">
              <w:rPr>
                <w:sz w:val="18"/>
                <w:szCs w:val="18"/>
              </w:rPr>
              <w:t>Попова Н.А.</w:t>
            </w: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Начальник отдела  по делам культуры, молодежи, спорта и туризма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Семенова Е.А.</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07.02.2022г.      № 70</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16.1</w:t>
            </w:r>
          </w:p>
          <w:p w:rsidR="00034D9A" w:rsidRPr="00113098" w:rsidRDefault="00034D9A" w:rsidP="00113098">
            <w:pPr>
              <w:ind w:left="-114" w:right="-122"/>
              <w:jc w:val="center"/>
              <w:rPr>
                <w:sz w:val="18"/>
                <w:szCs w:val="18"/>
              </w:rPr>
            </w:pP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Муниципальная целевая программа "Патриотическое воспитание граждан Пошехонского муниципального района"</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Заместитель Главы Администрации Пошехонского муниципального района по социальным вопросам</w:t>
            </w:r>
          </w:p>
          <w:p w:rsidR="00034D9A" w:rsidRPr="00113098" w:rsidRDefault="00034D9A" w:rsidP="00113098">
            <w:pPr>
              <w:ind w:left="-114" w:right="-122"/>
              <w:jc w:val="center"/>
              <w:rPr>
                <w:sz w:val="18"/>
                <w:szCs w:val="18"/>
              </w:rPr>
            </w:pPr>
            <w:r w:rsidRPr="00113098">
              <w:rPr>
                <w:sz w:val="18"/>
                <w:szCs w:val="18"/>
              </w:rPr>
              <w:t>Попова Н.А.</w:t>
            </w: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Начальник отдела  по делам культуры, молодежи, спорта и туризма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Семенова Е.А.</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07.02.2022г.      № 70</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r w:rsidRPr="00113098">
              <w:rPr>
                <w:sz w:val="18"/>
                <w:szCs w:val="18"/>
              </w:rPr>
              <w:t>17</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Муниципальная программа "Поддержка социально-ориентированных некоммерческих организаций Пошехонского муниципального района"</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Заместитель Главы Администрации Пошехонского муниципального района по социальным вопросам</w:t>
            </w:r>
          </w:p>
          <w:p w:rsidR="00034D9A" w:rsidRPr="00113098" w:rsidRDefault="00034D9A" w:rsidP="00113098">
            <w:pPr>
              <w:ind w:left="-114" w:right="-122"/>
              <w:jc w:val="center"/>
              <w:rPr>
                <w:sz w:val="18"/>
                <w:szCs w:val="18"/>
              </w:rPr>
            </w:pPr>
            <w:r w:rsidRPr="00113098">
              <w:rPr>
                <w:sz w:val="18"/>
                <w:szCs w:val="18"/>
              </w:rPr>
              <w:t>Попова Н.А.</w:t>
            </w: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Начальник управления социальной защиты населения и труда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Смирнова Е.А.</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18.01.2022г.      № 19</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17.1</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Основное мероприятие:</w:t>
            </w:r>
          </w:p>
          <w:p w:rsidR="00034D9A" w:rsidRPr="00113098" w:rsidRDefault="00034D9A" w:rsidP="00113098">
            <w:pPr>
              <w:ind w:left="-114" w:right="-122"/>
              <w:jc w:val="center"/>
              <w:rPr>
                <w:sz w:val="18"/>
                <w:szCs w:val="18"/>
              </w:rPr>
            </w:pPr>
            <w:r w:rsidRPr="00113098">
              <w:rPr>
                <w:sz w:val="18"/>
                <w:szCs w:val="18"/>
              </w:rPr>
              <w:t>Оказание правовой, консультационной, финансовой, имущественной, информационной поддержки социально ориентированным некоммерческим организациям</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color w:val="333333"/>
                <w:sz w:val="18"/>
                <w:szCs w:val="18"/>
                <w:shd w:val="clear" w:color="auto" w:fill="FFFFFF"/>
              </w:rPr>
            </w:pP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color w:val="333333"/>
                <w:sz w:val="18"/>
                <w:szCs w:val="18"/>
                <w:shd w:val="clear" w:color="auto" w:fill="FFFFFF"/>
              </w:rPr>
            </w:pP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color w:val="333333"/>
                <w:sz w:val="18"/>
                <w:szCs w:val="18"/>
                <w:shd w:val="clear" w:color="auto" w:fill="FFFFFF"/>
              </w:rPr>
            </w:pP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18</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Муниципальная программа «Повышение безопасности дорожного движения в Пошехонском муниципальном районе»</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Первый заместитель Главы 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Глоба В.И.</w:t>
            </w: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 xml:space="preserve">Начальник отдела жилищно-коммунального хозяйства, строительства, связи, транспорта и энергетики – заместитель Главы </w:t>
            </w:r>
            <w:r w:rsidRPr="00113098">
              <w:rPr>
                <w:sz w:val="18"/>
                <w:szCs w:val="18"/>
              </w:rPr>
              <w:lastRenderedPageBreak/>
              <w:t>Администрации Пошехонского муниципального района</w:t>
            </w:r>
          </w:p>
          <w:p w:rsidR="00034D9A" w:rsidRPr="00113098" w:rsidRDefault="00034D9A" w:rsidP="00113098">
            <w:pPr>
              <w:ind w:left="-114" w:right="-122"/>
              <w:jc w:val="center"/>
              <w:rPr>
                <w:sz w:val="18"/>
                <w:szCs w:val="18"/>
              </w:rPr>
            </w:pPr>
            <w:r w:rsidRPr="00113098">
              <w:rPr>
                <w:sz w:val="18"/>
                <w:szCs w:val="18"/>
              </w:rPr>
              <w:t>Майхровский Ю.С.</w:t>
            </w: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lastRenderedPageBreak/>
              <w:t>01.01.2022 - 31.12.2024</w:t>
            </w: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Постановление Администрации Пошехонского муниципального района от 25.02.2022г.      № 114</w:t>
            </w: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jc w:val="center"/>
              <w:rPr>
                <w:sz w:val="18"/>
                <w:szCs w:val="18"/>
              </w:rPr>
            </w:pPr>
          </w:p>
        </w:tc>
      </w:tr>
      <w:tr w:rsidR="00034D9A" w:rsidRPr="00113098" w:rsidTr="00034D9A">
        <w:trPr>
          <w:jc w:val="center"/>
        </w:trPr>
        <w:tc>
          <w:tcPr>
            <w:tcW w:w="4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lastRenderedPageBreak/>
              <w:t>18.1</w:t>
            </w:r>
          </w:p>
        </w:tc>
        <w:tc>
          <w:tcPr>
            <w:tcW w:w="1655"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r w:rsidRPr="00113098">
              <w:rPr>
                <w:sz w:val="18"/>
                <w:szCs w:val="18"/>
              </w:rPr>
              <w:t>Основное мероприятие:</w:t>
            </w:r>
          </w:p>
          <w:p w:rsidR="00034D9A" w:rsidRPr="00113098" w:rsidRDefault="00034D9A" w:rsidP="00113098">
            <w:pPr>
              <w:ind w:left="-114" w:right="-122"/>
              <w:jc w:val="center"/>
              <w:rPr>
                <w:sz w:val="18"/>
                <w:szCs w:val="18"/>
              </w:rPr>
            </w:pPr>
            <w:r w:rsidRPr="00113098">
              <w:rPr>
                <w:sz w:val="18"/>
                <w:szCs w:val="18"/>
              </w:rPr>
              <w:t>1. Совершенствование системы управления дорожным движением и мероприятия по снижению уровня аварийности в местах концентрации ДТП</w:t>
            </w:r>
          </w:p>
          <w:p w:rsidR="00034D9A" w:rsidRPr="00113098" w:rsidRDefault="00034D9A" w:rsidP="00113098">
            <w:pPr>
              <w:ind w:left="-114" w:right="-122"/>
              <w:jc w:val="center"/>
              <w:rPr>
                <w:sz w:val="18"/>
                <w:szCs w:val="18"/>
              </w:rPr>
            </w:pPr>
            <w:r w:rsidRPr="00113098">
              <w:rPr>
                <w:sz w:val="18"/>
                <w:szCs w:val="18"/>
              </w:rPr>
              <w:t>2.Развитие и совершенствование системы по формированию безопасного поведения участников дорожного движения</w:t>
            </w:r>
          </w:p>
        </w:tc>
        <w:tc>
          <w:tcPr>
            <w:tcW w:w="16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p>
        </w:tc>
        <w:tc>
          <w:tcPr>
            <w:tcW w:w="1539"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p>
        </w:tc>
        <w:tc>
          <w:tcPr>
            <w:tcW w:w="1373"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p>
        </w:tc>
        <w:tc>
          <w:tcPr>
            <w:tcW w:w="153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p>
        </w:tc>
        <w:tc>
          <w:tcPr>
            <w:tcW w:w="1761" w:type="dxa"/>
            <w:tcBorders>
              <w:top w:val="single" w:sz="4" w:space="0" w:color="auto"/>
              <w:left w:val="single" w:sz="4" w:space="0" w:color="auto"/>
              <w:bottom w:val="single" w:sz="4" w:space="0" w:color="auto"/>
              <w:right w:val="single" w:sz="4" w:space="0" w:color="auto"/>
            </w:tcBorders>
            <w:vAlign w:val="center"/>
          </w:tcPr>
          <w:p w:rsidR="00034D9A" w:rsidRPr="00113098" w:rsidRDefault="00034D9A" w:rsidP="00113098">
            <w:pPr>
              <w:ind w:left="-114" w:right="-122"/>
              <w:jc w:val="center"/>
              <w:rPr>
                <w:sz w:val="18"/>
                <w:szCs w:val="18"/>
              </w:rPr>
            </w:pPr>
          </w:p>
        </w:tc>
      </w:tr>
    </w:tbl>
    <w:p w:rsidR="00AE3D1A" w:rsidRDefault="00AE3D1A" w:rsidP="00D77054">
      <w:pPr>
        <w:pStyle w:val="TimesNewRomanCYR12"/>
      </w:pPr>
    </w:p>
    <w:p w:rsidR="00AE3D1A" w:rsidRDefault="00AE3D1A" w:rsidP="00D77054">
      <w:pPr>
        <w:pStyle w:val="TimesNewRomanCYR12"/>
      </w:pPr>
    </w:p>
    <w:p w:rsidR="001C1C7C" w:rsidRPr="00466DB2" w:rsidRDefault="001C1C7C" w:rsidP="00D77054">
      <w:pPr>
        <w:pStyle w:val="TimesNewRomanCYR12"/>
      </w:pPr>
    </w:p>
    <w:p w:rsidR="009B147B" w:rsidRDefault="00150C74" w:rsidP="000170C1">
      <w:pPr>
        <w:pStyle w:val="10"/>
      </w:pPr>
      <w:bookmarkStart w:id="5" w:name="_Toc109053354"/>
      <w:bookmarkStart w:id="6" w:name="_Toc497374475"/>
      <w:r w:rsidRPr="007D7FA2">
        <w:t xml:space="preserve">РАЗДЕЛ </w:t>
      </w:r>
      <w:r w:rsidR="00002A28" w:rsidRPr="007D7FA2">
        <w:t>1.</w:t>
      </w:r>
      <w:bookmarkEnd w:id="5"/>
      <w:r w:rsidR="00002A28" w:rsidRPr="007D7FA2">
        <w:t xml:space="preserve"> </w:t>
      </w:r>
    </w:p>
    <w:p w:rsidR="009B147B" w:rsidRDefault="009B147B" w:rsidP="000170C1">
      <w:pPr>
        <w:pStyle w:val="10"/>
      </w:pPr>
      <w:bookmarkStart w:id="7" w:name="_Toc109053355"/>
      <w:r w:rsidRPr="009B147B">
        <w:t>СВЕДЕНИЯ ОБ УТВЕРЖДЕННЫХ ДОКУМЕНТАХ СТРАТЕГИЧЕСКОГО ПЛАНИРОВАНИЯ</w:t>
      </w:r>
      <w:r>
        <w:t>,</w:t>
      </w:r>
      <w:r w:rsidRPr="009B147B">
        <w:t xml:space="preserve">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bookmarkEnd w:id="7"/>
    </w:p>
    <w:p w:rsidR="00162D2E" w:rsidRDefault="00C53D82" w:rsidP="00EC0900">
      <w:pPr>
        <w:pStyle w:val="2"/>
        <w:rPr>
          <w:color w:val="000000" w:themeColor="text1"/>
        </w:rPr>
      </w:pPr>
      <w:bookmarkStart w:id="8" w:name="_Toc109053356"/>
      <w:bookmarkStart w:id="9" w:name="_Toc497374476"/>
      <w:bookmarkEnd w:id="6"/>
      <w:r w:rsidRPr="007D7FA2">
        <w:rPr>
          <w:color w:val="000000" w:themeColor="text1"/>
        </w:rPr>
        <w:t xml:space="preserve">1.1 </w:t>
      </w:r>
      <w:r w:rsidR="00B15F19" w:rsidRPr="007D7FA2">
        <w:rPr>
          <w:color w:val="000000" w:themeColor="text1"/>
        </w:rPr>
        <w:t>Стратегический замысел долгосрочного развития</w:t>
      </w:r>
      <w:bookmarkEnd w:id="8"/>
      <w:r w:rsidR="00B15F19" w:rsidRPr="007D7FA2">
        <w:rPr>
          <w:color w:val="000000" w:themeColor="text1"/>
        </w:rPr>
        <w:t xml:space="preserve"> </w:t>
      </w:r>
    </w:p>
    <w:p w:rsidR="00B15F19" w:rsidRPr="007D7FA2" w:rsidRDefault="008864F6" w:rsidP="00EC0900">
      <w:pPr>
        <w:pStyle w:val="2"/>
        <w:rPr>
          <w:color w:val="000000" w:themeColor="text1"/>
        </w:rPr>
      </w:pPr>
      <w:r>
        <w:rPr>
          <w:color w:val="000000" w:themeColor="text1"/>
        </w:rPr>
        <w:t xml:space="preserve"> </w:t>
      </w:r>
      <w:bookmarkStart w:id="10" w:name="_Toc109053357"/>
      <w:r w:rsidR="006B6FA9">
        <w:rPr>
          <w:color w:val="000000" w:themeColor="text1"/>
        </w:rPr>
        <w:t>Ярославской</w:t>
      </w:r>
      <w:r w:rsidR="00C621EC">
        <w:rPr>
          <w:color w:val="000000" w:themeColor="text1"/>
        </w:rPr>
        <w:t xml:space="preserve"> области</w:t>
      </w:r>
      <w:bookmarkEnd w:id="9"/>
      <w:r w:rsidR="00162D2E">
        <w:rPr>
          <w:color w:val="000000" w:themeColor="text1"/>
        </w:rPr>
        <w:t xml:space="preserve"> и</w:t>
      </w:r>
      <w:r w:rsidR="00E96C23">
        <w:rPr>
          <w:color w:val="000000" w:themeColor="text1"/>
        </w:rPr>
        <w:t xml:space="preserve"> </w:t>
      </w:r>
      <w:r w:rsidR="006B6FA9">
        <w:rPr>
          <w:color w:val="000000" w:themeColor="text1"/>
        </w:rPr>
        <w:t>Пошехонского</w:t>
      </w:r>
      <w:r w:rsidR="00AC5C6D">
        <w:rPr>
          <w:color w:val="000000" w:themeColor="text1"/>
        </w:rPr>
        <w:t xml:space="preserve"> района</w:t>
      </w:r>
      <w:r w:rsidR="00162D2E">
        <w:rPr>
          <w:color w:val="000000" w:themeColor="text1"/>
        </w:rPr>
        <w:t>.</w:t>
      </w:r>
      <w:bookmarkEnd w:id="10"/>
      <w:r w:rsidR="00162D2E">
        <w:rPr>
          <w:color w:val="000000" w:themeColor="text1"/>
        </w:rPr>
        <w:t xml:space="preserve"> </w:t>
      </w:r>
    </w:p>
    <w:p w:rsidR="00B15F19" w:rsidRPr="007D7FA2" w:rsidRDefault="00B15F19" w:rsidP="00D77054">
      <w:pPr>
        <w:pStyle w:val="TimesNewRomanCYR12"/>
      </w:pPr>
      <w:r w:rsidRPr="007D7FA2">
        <w:t>В соответствии с главой 8 Федерального закона от 28 июня 2014г. N 172-ФЗ «О стратегическом планировании в Российской Федерации» стратегия социально-экономического развития</w:t>
      </w:r>
      <w:r w:rsidR="004C05C4">
        <w:t xml:space="preserve"> </w:t>
      </w:r>
      <w:r w:rsidR="006B6FA9">
        <w:t>Ярославской</w:t>
      </w:r>
      <w:r w:rsidR="00C621EC">
        <w:t xml:space="preserve"> области</w:t>
      </w:r>
      <w:r w:rsidR="00162D2E">
        <w:t xml:space="preserve"> и</w:t>
      </w:r>
      <w:r w:rsidR="00E96C23">
        <w:t xml:space="preserve"> </w:t>
      </w:r>
      <w:r w:rsidR="006B6FA9">
        <w:t>Пошехонского</w:t>
      </w:r>
      <w:r w:rsidR="00AC5C6D">
        <w:t xml:space="preserve"> района</w:t>
      </w:r>
      <w:r w:rsidRPr="007D7FA2">
        <w:t xml:space="preserve"> должна разрабатываться в целях определения приоритетов, целей и задач социально-экономического развития региона, согласованных с приоритетами и целями социально-экономического развития Российской Федерации.</w:t>
      </w:r>
    </w:p>
    <w:p w:rsidR="00B15F19" w:rsidRPr="007D7FA2" w:rsidRDefault="00B15F19" w:rsidP="00D77054">
      <w:pPr>
        <w:pStyle w:val="TimesNewRomanCYR12"/>
      </w:pPr>
      <w:r w:rsidRPr="007D7FA2">
        <w:t>В современных условиях стратегический замысел долгосрочного развития может быть сформулирован следующим образом:</w:t>
      </w:r>
    </w:p>
    <w:p w:rsidR="00B15F19" w:rsidRDefault="00B15F19" w:rsidP="00D77054">
      <w:pPr>
        <w:pStyle w:val="TimesNewRomanCYR12"/>
      </w:pPr>
      <w:r w:rsidRPr="007D7FA2">
        <w:t>Превращение</w:t>
      </w:r>
      <w:r w:rsidR="00E96C23">
        <w:t xml:space="preserve"> </w:t>
      </w:r>
      <w:r w:rsidR="006B6FA9">
        <w:t>Пошехонского</w:t>
      </w:r>
      <w:r w:rsidR="00AC5C6D">
        <w:t xml:space="preserve"> района</w:t>
      </w:r>
      <w:r w:rsidR="00162D2E" w:rsidRPr="007D7FA2">
        <w:t xml:space="preserve"> </w:t>
      </w:r>
      <w:r w:rsidRPr="007D7FA2">
        <w:t>в один из наиболее развитых р</w:t>
      </w:r>
      <w:r w:rsidR="00162D2E">
        <w:t>ай</w:t>
      </w:r>
      <w:r w:rsidRPr="007D7FA2">
        <w:t>онов</w:t>
      </w:r>
      <w:r w:rsidR="004C05C4">
        <w:t xml:space="preserve"> </w:t>
      </w:r>
      <w:r w:rsidR="006B6FA9">
        <w:t>Ярославской</w:t>
      </w:r>
      <w:r w:rsidR="00C621EC">
        <w:t xml:space="preserve"> области</w:t>
      </w:r>
      <w:r w:rsidRPr="007D7FA2">
        <w:t xml:space="preserve"> по качеству жизни населения и уровню развития экономики, центр высокотехнологичных и конкурентоспособных производств, в полной мере использующий свой человеческий и экономический потенциал.</w:t>
      </w:r>
    </w:p>
    <w:p w:rsidR="005D03C6" w:rsidRPr="005D03C6" w:rsidRDefault="005D03C6" w:rsidP="00D77054">
      <w:pPr>
        <w:pStyle w:val="TimesNewRomanCYR12"/>
      </w:pPr>
      <w:r w:rsidRPr="005D03C6">
        <w:t>В Стратегии</w:t>
      </w:r>
      <w:r>
        <w:t xml:space="preserve"> </w:t>
      </w:r>
      <w:r w:rsidRPr="007D7FA2">
        <w:t>социально-экономического развития</w:t>
      </w:r>
      <w:r>
        <w:t xml:space="preserve"> </w:t>
      </w:r>
      <w:r w:rsidR="006B6FA9">
        <w:t>Ярославской</w:t>
      </w:r>
      <w:r>
        <w:t xml:space="preserve"> области</w:t>
      </w:r>
      <w:r w:rsidRPr="005D03C6">
        <w:t xml:space="preserve"> учтены положения:</w:t>
      </w:r>
    </w:p>
    <w:p w:rsidR="005D03C6" w:rsidRPr="005D03C6" w:rsidRDefault="005D03C6" w:rsidP="00D77054">
      <w:pPr>
        <w:pStyle w:val="TimesNewRomanCYR12"/>
      </w:pPr>
      <w:r w:rsidRPr="005D03C6">
        <w:t>Конституции Российской Федерации;</w:t>
      </w:r>
    </w:p>
    <w:p w:rsidR="005D03C6" w:rsidRPr="005D03C6" w:rsidRDefault="005D03C6" w:rsidP="00D77054">
      <w:pPr>
        <w:pStyle w:val="TimesNewRomanCYR12"/>
      </w:pPr>
      <w:r w:rsidRPr="005D03C6">
        <w:t>Федерального закона «О стратегическом планировании в Российской Федерации»;</w:t>
      </w:r>
    </w:p>
    <w:p w:rsidR="005D03C6" w:rsidRPr="005D03C6" w:rsidRDefault="005D03C6" w:rsidP="00D77054">
      <w:pPr>
        <w:pStyle w:val="TimesNewRomanCYR12"/>
      </w:pPr>
      <w:r w:rsidRPr="005D03C6">
        <w:t>Указа Президента Российской Федерации от 07.05.2018 № 204 «О национальных целях и стратегических задачах развития Российской Федерации на период до 2024 года» (в ред. Указа Президента Российской Федерации от 19.07.2018 № 444);</w:t>
      </w:r>
    </w:p>
    <w:p w:rsidR="005D03C6" w:rsidRPr="005D03C6" w:rsidRDefault="005D03C6" w:rsidP="00D77054">
      <w:pPr>
        <w:pStyle w:val="TimesNewRomanCYR12"/>
      </w:pPr>
      <w:r w:rsidRPr="005D03C6">
        <w:t>Указа Президента Российской Федерации от 07.05.2012 № 596 «О долгосрочной</w:t>
      </w:r>
      <w:r w:rsidR="004A68FD">
        <w:t xml:space="preserve"> </w:t>
      </w:r>
      <w:r w:rsidRPr="005D03C6">
        <w:t>государственной экономической политике»;</w:t>
      </w:r>
    </w:p>
    <w:p w:rsidR="005D03C6" w:rsidRPr="005D03C6" w:rsidRDefault="005D03C6" w:rsidP="00D77054">
      <w:pPr>
        <w:pStyle w:val="TimesNewRomanCYR12"/>
      </w:pPr>
      <w:r w:rsidRPr="005D03C6">
        <w:lastRenderedPageBreak/>
        <w:t>Указа Президента Российской Федерации от 07.05.2012 № 597 «О мероприятиях по реализации государственной социальной политики»;</w:t>
      </w:r>
    </w:p>
    <w:p w:rsidR="005D03C6" w:rsidRPr="005D03C6" w:rsidRDefault="005D03C6" w:rsidP="00D77054">
      <w:pPr>
        <w:pStyle w:val="TimesNewRomanCYR12"/>
      </w:pPr>
      <w:r w:rsidRPr="005D03C6">
        <w:t>Указа Президента Российской Федерации от 07.05.2012 № 598</w:t>
      </w:r>
      <w:r w:rsidR="004A68FD">
        <w:t xml:space="preserve"> </w:t>
      </w:r>
      <w:r w:rsidRPr="005D03C6">
        <w:t>«О совершенствовании государственной политики в сфере здравоохранения»;</w:t>
      </w:r>
    </w:p>
    <w:p w:rsidR="005D03C6" w:rsidRPr="005D03C6" w:rsidRDefault="005D03C6" w:rsidP="00D77054">
      <w:pPr>
        <w:pStyle w:val="TimesNewRomanCYR12"/>
      </w:pPr>
      <w:r w:rsidRPr="005D03C6">
        <w:t>Указа Президента Российской Федерации от 07.05.2012 № 599 «О мерах по реализации государственной политики в области образования и науки»;</w:t>
      </w:r>
    </w:p>
    <w:p w:rsidR="005D03C6" w:rsidRPr="005D03C6" w:rsidRDefault="005D03C6" w:rsidP="00D77054">
      <w:pPr>
        <w:pStyle w:val="TimesNewRomanCYR12"/>
      </w:pPr>
      <w:r w:rsidRPr="005D03C6">
        <w:t>Указа Президента Российской Федерации от 07.05.2012 № 606 «О мерах по реализации демографической политики Российской Федерации» (в ред. Указов Президента Российской Федерации от 18.10.2017 № 487, от 09.11.2018 № 641,</w:t>
      </w:r>
      <w:r w:rsidR="004A68FD">
        <w:t xml:space="preserve"> </w:t>
      </w:r>
      <w:r w:rsidRPr="005D03C6">
        <w:t>от 20.03.2019 № 116, от 25.11.2019 № 570);</w:t>
      </w:r>
    </w:p>
    <w:p w:rsidR="005D03C6" w:rsidRPr="005D03C6" w:rsidRDefault="005D03C6" w:rsidP="00D77054">
      <w:pPr>
        <w:pStyle w:val="TimesNewRomanCYR12"/>
      </w:pPr>
      <w:r w:rsidRPr="005D03C6">
        <w:t>Стратегии пространственного развития Российской Федерации на период до 2025 года, утвержденной распоряжением Правительства Российской Федерации от 13.02.2019 № 207-р (в ред. распоряжения Правительства Российской Федерацииот 31.08.2019 № 1945-р);</w:t>
      </w:r>
    </w:p>
    <w:p w:rsidR="005D03C6" w:rsidRDefault="005D03C6" w:rsidP="00D77054">
      <w:pPr>
        <w:pStyle w:val="TimesNewRomanCYR12"/>
      </w:pPr>
      <w:r w:rsidRPr="005D03C6">
        <w:t>Стратегии государственной национальной политики Российской Федерации на период до 2025 года, утвержденной Указом Президента Российской Федерацииот 19.12.2012 № 1666 «О Стратегии государственной национальной политики Российской Федерации на период до 2025 года» (в ред.</w:t>
      </w:r>
      <w:r w:rsidRPr="002E1B5D">
        <w:t xml:space="preserve"> </w:t>
      </w:r>
      <w:hyperlink r:id="rId49" w:history="1">
        <w:r w:rsidRPr="002E1B5D">
          <w:rPr>
            <w:rStyle w:val="afffff7"/>
            <w:color w:val="000000" w:themeColor="text1"/>
            <w:u w:val="none"/>
          </w:rPr>
          <w:t xml:space="preserve">Указа </w:t>
        </w:r>
      </w:hyperlink>
      <w:r w:rsidRPr="005D03C6">
        <w:t>Президента Российской</w:t>
      </w:r>
      <w:r w:rsidR="002E1B5D">
        <w:t xml:space="preserve"> </w:t>
      </w:r>
      <w:r w:rsidRPr="005D03C6">
        <w:t>Федерации от 06.12.2018 № 703);</w:t>
      </w:r>
    </w:p>
    <w:p w:rsidR="005D03C6" w:rsidRPr="005D03C6" w:rsidRDefault="005D03C6" w:rsidP="00D77054">
      <w:pPr>
        <w:pStyle w:val="TimesNewRomanCYR12"/>
      </w:pPr>
      <w:r w:rsidRPr="005D03C6">
        <w:t>Стратегии национальной безопасности Российской Федерации, утвержденной</w:t>
      </w:r>
      <w:r w:rsidR="002E1B5D">
        <w:t xml:space="preserve"> </w:t>
      </w:r>
      <w:r w:rsidRPr="005D03C6">
        <w:t>Указом Президента Российской Федерации от 31.12.2015 № 683 «О Стратегии национальной безопасности Российской Федерации»;</w:t>
      </w:r>
    </w:p>
    <w:p w:rsidR="005D03C6" w:rsidRPr="005D03C6" w:rsidRDefault="005D03C6" w:rsidP="00D77054">
      <w:pPr>
        <w:pStyle w:val="TimesNewRomanCYR12"/>
      </w:pPr>
      <w:r w:rsidRPr="005D03C6">
        <w:t>Стратегии научно-технологического развития Российской Федерации, утвержденной Указом Президента Российской Федерации от 01.12.2016 № 642«О Стратегии научно-технологического развития Российской Федерации»;</w:t>
      </w:r>
    </w:p>
    <w:p w:rsidR="005D03C6" w:rsidRPr="005D03C6" w:rsidRDefault="005D03C6" w:rsidP="00D77054">
      <w:pPr>
        <w:pStyle w:val="TimesNewRomanCYR12"/>
      </w:pPr>
      <w:r w:rsidRPr="005D03C6">
        <w:t>Стратегии развития информационного общества в Российской Федерации на 2017 - 2030 годы, утвержденной Указом Президента Российской Федерации от 09.05.2017</w:t>
      </w:r>
      <w:r w:rsidR="002E1B5D">
        <w:t xml:space="preserve"> </w:t>
      </w:r>
      <w:r w:rsidRPr="005D03C6">
        <w:t>№ 203 «О Стратегии развития информационного общества в Российской Федерации на 2017 - 2030 годы»;</w:t>
      </w:r>
    </w:p>
    <w:p w:rsidR="005D03C6" w:rsidRPr="005D03C6" w:rsidRDefault="005D03C6" w:rsidP="00D77054">
      <w:pPr>
        <w:pStyle w:val="TimesNewRomanCYR12"/>
      </w:pPr>
      <w:r w:rsidRPr="005D03C6">
        <w:t>Стратегии экономической безопасности Российской Федерации на период до 2030 года, утвержденной Указом Президента Российской Федерации от 13.05.2017</w:t>
      </w:r>
      <w:r w:rsidR="004A68FD">
        <w:t xml:space="preserve"> </w:t>
      </w:r>
      <w:r w:rsidRPr="005D03C6">
        <w:t>№ 208 «О Стратегии экономической безопасности Российской Федерации на период</w:t>
      </w:r>
      <w:r w:rsidR="00506C19">
        <w:t xml:space="preserve"> </w:t>
      </w:r>
      <w:r w:rsidRPr="005D03C6">
        <w:t>до 2030 года»;</w:t>
      </w:r>
    </w:p>
    <w:p w:rsidR="005D03C6" w:rsidRPr="005D03C6" w:rsidRDefault="005D03C6" w:rsidP="00D77054">
      <w:pPr>
        <w:pStyle w:val="TimesNewRomanCYR12"/>
      </w:pPr>
      <w:r w:rsidRPr="005D03C6">
        <w:t>Стратегии развития малого и среднего предпринимательства в Российской Федерации на период до 2030 года, утвержденной распоряжением Правительства</w:t>
      </w:r>
      <w:r w:rsidR="002E1B5D">
        <w:t xml:space="preserve"> </w:t>
      </w:r>
      <w:r w:rsidRPr="005D03C6">
        <w:t>Российской Федерации от 02.06.2016 № 1083-р (в ред. распоряжений Правительства</w:t>
      </w:r>
      <w:r w:rsidR="00506C19">
        <w:t xml:space="preserve"> </w:t>
      </w:r>
      <w:r w:rsidRPr="005D03C6">
        <w:t>Российской Федерации от 08.12.2016 № 2623-р, от 30.03.2018 № 547-р);</w:t>
      </w:r>
    </w:p>
    <w:p w:rsidR="005D03C6" w:rsidRPr="005D03C6" w:rsidRDefault="005D03C6" w:rsidP="00D77054">
      <w:pPr>
        <w:pStyle w:val="TimesNewRomanCYR12"/>
      </w:pPr>
      <w:r w:rsidRPr="005D03C6">
        <w:t>Стратегии инновационного развития Российской Федерации на период до 2020 года, утвержденной распоряжением Правительства Российской Федерации</w:t>
      </w:r>
      <w:r w:rsidR="00506C19">
        <w:t xml:space="preserve"> </w:t>
      </w:r>
      <w:r w:rsidRPr="005D03C6">
        <w:t>от 08.12.2011 № 2227-р (в ред. распоряжения Правительства Российской Федерации от 18.10.2018 № 2253-р);</w:t>
      </w:r>
    </w:p>
    <w:p w:rsidR="005D03C6" w:rsidRPr="005D03C6" w:rsidRDefault="005D03C6" w:rsidP="00D77054">
      <w:pPr>
        <w:pStyle w:val="TimesNewRomanCYR12"/>
      </w:pPr>
      <w:r w:rsidRPr="005D03C6">
        <w:t>Стратегии государственной культурной политики на период до 2030 года, утвержденной распоряжением Правительства Российской Федерации от 29.02.2016</w:t>
      </w:r>
      <w:r w:rsidR="002E1B5D">
        <w:t xml:space="preserve"> </w:t>
      </w:r>
      <w:r w:rsidRPr="005D03C6">
        <w:t>№ 326-р (в ред. распоряжения Правительства Российской Федерации от 30.03.2018</w:t>
      </w:r>
      <w:r w:rsidR="00506C19">
        <w:t xml:space="preserve"> </w:t>
      </w:r>
      <w:r w:rsidRPr="005D03C6">
        <w:t>№ 551-р);</w:t>
      </w:r>
    </w:p>
    <w:p w:rsidR="005D03C6" w:rsidRPr="005D03C6" w:rsidRDefault="005D03C6" w:rsidP="00D77054">
      <w:pPr>
        <w:pStyle w:val="TimesNewRomanCYR12"/>
      </w:pPr>
      <w:r w:rsidRPr="005D03C6">
        <w:t>Стратегии развития туризма в Российской Федерации на период до 2020 года,</w:t>
      </w:r>
      <w:r w:rsidR="002E1B5D">
        <w:t xml:space="preserve"> </w:t>
      </w:r>
      <w:r w:rsidRPr="005D03C6">
        <w:t>утвержденной распоряжением Правительства Российской Федерации от 31.05.2014</w:t>
      </w:r>
      <w:r w:rsidR="00506C19">
        <w:t xml:space="preserve"> </w:t>
      </w:r>
      <w:r w:rsidRPr="005D03C6">
        <w:t>№ 941-р (в ред. распоряжения Правительства Российской Федерации от 26.10.2016</w:t>
      </w:r>
      <w:r w:rsidR="00506C19">
        <w:t xml:space="preserve"> </w:t>
      </w:r>
      <w:r w:rsidRPr="005D03C6">
        <w:t>№ 2251-р, постановления Правительства Российской Федерации от 21.03.2019 № 297);</w:t>
      </w:r>
    </w:p>
    <w:p w:rsidR="005D03C6" w:rsidRPr="005D03C6" w:rsidRDefault="005D03C6" w:rsidP="00D77054">
      <w:pPr>
        <w:pStyle w:val="TimesNewRomanCYR12"/>
      </w:pPr>
      <w:r w:rsidRPr="005D03C6">
        <w:t>Стратегии развития промышленности по обработке, утилизации и обезвреживанию</w:t>
      </w:r>
      <w:r w:rsidR="00506C19">
        <w:t xml:space="preserve"> </w:t>
      </w:r>
      <w:r w:rsidRPr="005D03C6">
        <w:t>отходов производства и потребления на период до 2030 года, утвержденной распоряжением Правительства Российской Федерации от 25.01.2018 № 84-р;</w:t>
      </w:r>
    </w:p>
    <w:p w:rsidR="005D03C6" w:rsidRPr="005D03C6" w:rsidRDefault="005D03C6" w:rsidP="00D77054">
      <w:pPr>
        <w:pStyle w:val="TimesNewRomanCYR12"/>
      </w:pPr>
      <w:r w:rsidRPr="005D03C6">
        <w:t>Стратегии повышения финансовой грамотности в Российской Федерации на</w:t>
      </w:r>
      <w:r w:rsidR="002E1B5D">
        <w:t xml:space="preserve"> </w:t>
      </w:r>
      <w:r w:rsidRPr="005D03C6">
        <w:t>2017 - 2023 годы, утвержденной распоряжением Правительства Российской Федерации от 25.09.2017 № 2039-р;</w:t>
      </w:r>
    </w:p>
    <w:p w:rsidR="005D03C6" w:rsidRPr="005D03C6" w:rsidRDefault="005D03C6" w:rsidP="00D77054">
      <w:pPr>
        <w:pStyle w:val="TimesNewRomanCYR12"/>
      </w:pPr>
      <w:r w:rsidRPr="005D03C6">
        <w:t>Стратегии развития здравоохранения в Российской Федерации на период до 2025 года, утвержденной Указом Президента Российской Федерации от 06.06.2019 № 254</w:t>
      </w:r>
      <w:r w:rsidR="002E1B5D">
        <w:t xml:space="preserve"> </w:t>
      </w:r>
      <w:r w:rsidRPr="005D03C6">
        <w:t>«О Стратегии развития здравоохранения в Российской Федерации на период до 2025 года»;</w:t>
      </w:r>
    </w:p>
    <w:p w:rsidR="005D03C6" w:rsidRPr="005D03C6" w:rsidRDefault="005D03C6" w:rsidP="00D77054">
      <w:pPr>
        <w:pStyle w:val="TimesNewRomanCYR12"/>
      </w:pPr>
      <w:r w:rsidRPr="005D03C6">
        <w:t>Стратегии развития туризма в Российской Федерации на период до 2035 года,</w:t>
      </w:r>
      <w:r w:rsidR="00C53811">
        <w:t xml:space="preserve"> </w:t>
      </w:r>
      <w:r w:rsidRPr="005D03C6">
        <w:lastRenderedPageBreak/>
        <w:t>утвержденной распоряжением Правительства Российской Федерации от 20.09.2019</w:t>
      </w:r>
      <w:r w:rsidR="00506C19">
        <w:t xml:space="preserve"> </w:t>
      </w:r>
      <w:r w:rsidRPr="005D03C6">
        <w:t>№ 2129-р;</w:t>
      </w:r>
    </w:p>
    <w:p w:rsidR="005D03C6" w:rsidRPr="005D03C6" w:rsidRDefault="005D03C6" w:rsidP="00D77054">
      <w:pPr>
        <w:pStyle w:val="TimesNewRomanCYR12"/>
      </w:pPr>
      <w:r w:rsidRPr="005D03C6">
        <w:t>комплексного плана модернизации и расширения магистральной инфраструктуры на период до 2024 года, утвержденного распоряжением Правительства Российской</w:t>
      </w:r>
      <w:r w:rsidR="00506C19">
        <w:t xml:space="preserve"> </w:t>
      </w:r>
      <w:r w:rsidRPr="005D03C6">
        <w:t>Федерации от 30.09.2018 № 2101-р (в ред. распоряжения Правительства Российской Федерации от 17.08.2019 № 1844-р);</w:t>
      </w:r>
    </w:p>
    <w:p w:rsidR="005D03C6" w:rsidRPr="007D7FA2" w:rsidRDefault="005D03C6" w:rsidP="00D77054">
      <w:pPr>
        <w:pStyle w:val="TimesNewRomanCYR12"/>
      </w:pPr>
      <w:r w:rsidRPr="005D03C6">
        <w:t>Основ государственной политики в области экологического развития Российской</w:t>
      </w:r>
      <w:r w:rsidR="00C53811">
        <w:t xml:space="preserve"> </w:t>
      </w:r>
      <w:r w:rsidRPr="005D03C6">
        <w:t>Федерации на период до 2030 года, утвержденных Президентом Российской Федерации</w:t>
      </w:r>
      <w:r w:rsidR="00506C19">
        <w:t xml:space="preserve"> </w:t>
      </w:r>
      <w:r w:rsidRPr="005D03C6">
        <w:t>30.04.2012.</w:t>
      </w:r>
    </w:p>
    <w:p w:rsidR="004A68FD" w:rsidRDefault="00C53D82" w:rsidP="00EC0900">
      <w:pPr>
        <w:pStyle w:val="2"/>
        <w:rPr>
          <w:color w:val="000000" w:themeColor="text1"/>
        </w:rPr>
      </w:pPr>
      <w:bookmarkStart w:id="11" w:name="_Toc109053358"/>
      <w:bookmarkStart w:id="12" w:name="_Toc497374477"/>
      <w:r w:rsidRPr="007D7FA2">
        <w:rPr>
          <w:color w:val="000000" w:themeColor="text1"/>
        </w:rPr>
        <w:t xml:space="preserve">1.2 </w:t>
      </w:r>
      <w:r w:rsidR="00B15F19" w:rsidRPr="007D7FA2">
        <w:rPr>
          <w:color w:val="000000" w:themeColor="text1"/>
        </w:rPr>
        <w:t xml:space="preserve">Основные цели </w:t>
      </w:r>
      <w:r w:rsidR="00162D2E" w:rsidRPr="00162D2E">
        <w:rPr>
          <w:color w:val="000000" w:themeColor="text1"/>
        </w:rPr>
        <w:t>социально-экономического развития</w:t>
      </w:r>
      <w:bookmarkEnd w:id="11"/>
      <w:r w:rsidR="00E96C23">
        <w:rPr>
          <w:color w:val="000000" w:themeColor="text1"/>
        </w:rPr>
        <w:t xml:space="preserve"> </w:t>
      </w:r>
    </w:p>
    <w:p w:rsidR="00B15F19" w:rsidRPr="007D7FA2" w:rsidRDefault="006B6FA9" w:rsidP="004A68FD">
      <w:pPr>
        <w:pStyle w:val="2"/>
        <w:spacing w:after="120"/>
        <w:rPr>
          <w:color w:val="000000" w:themeColor="text1"/>
        </w:rPr>
      </w:pPr>
      <w:bookmarkStart w:id="13" w:name="_Toc109053359"/>
      <w:r>
        <w:rPr>
          <w:color w:val="000000" w:themeColor="text1"/>
        </w:rPr>
        <w:t>Пошехонского</w:t>
      </w:r>
      <w:r w:rsidR="005072AE" w:rsidRPr="005072AE">
        <w:rPr>
          <w:color w:val="000000" w:themeColor="text1"/>
        </w:rPr>
        <w:t xml:space="preserve"> района </w:t>
      </w:r>
      <w:r>
        <w:rPr>
          <w:color w:val="000000" w:themeColor="text1"/>
        </w:rPr>
        <w:t>Ярославской</w:t>
      </w:r>
      <w:r w:rsidR="005072AE" w:rsidRPr="005072AE">
        <w:rPr>
          <w:color w:val="000000" w:themeColor="text1"/>
        </w:rPr>
        <w:t xml:space="preserve"> области</w:t>
      </w:r>
      <w:r w:rsidR="00B15F19" w:rsidRPr="007D7FA2">
        <w:rPr>
          <w:color w:val="000000" w:themeColor="text1"/>
        </w:rPr>
        <w:t>:</w:t>
      </w:r>
      <w:bookmarkEnd w:id="12"/>
      <w:bookmarkEnd w:id="13"/>
    </w:p>
    <w:p w:rsidR="00C04452" w:rsidRPr="007D7FA2" w:rsidRDefault="00B15F19" w:rsidP="00D77054">
      <w:pPr>
        <w:pStyle w:val="TimesNewRomanCYR12"/>
      </w:pPr>
      <w:r w:rsidRPr="007D7FA2">
        <w:t>1. Кардинальное улучшение социальной и демографической ситуации в</w:t>
      </w:r>
      <w:r w:rsidR="00E96C23">
        <w:t xml:space="preserve"> </w:t>
      </w:r>
      <w:r w:rsidR="006B6FA9">
        <w:t>Пошехонском</w:t>
      </w:r>
      <w:r w:rsidR="00C04452" w:rsidRPr="00C04452">
        <w:t xml:space="preserve"> район</w:t>
      </w:r>
      <w:r w:rsidR="00C04452">
        <w:t xml:space="preserve">е, </w:t>
      </w:r>
      <w:r w:rsidR="00C04452" w:rsidRPr="00C04452">
        <w:t>создание развитого экономического и социокультурного пространства, сохранение и развитие культурного и исторического наследия, улучшение состояния природной среды, обеспечивающих благоприятные условия для жизни и деятельности населения муниципального образования, реализация конкурентного потенциала муниципального образования</w:t>
      </w:r>
      <w:r w:rsidR="00C04452">
        <w:t>.</w:t>
      </w:r>
    </w:p>
    <w:p w:rsidR="00B15F19" w:rsidRPr="007D7FA2" w:rsidRDefault="00B15F19" w:rsidP="00D77054">
      <w:pPr>
        <w:pStyle w:val="TimesNewRomanCYR12"/>
      </w:pPr>
      <w:r w:rsidRPr="007D7FA2">
        <w:t>2. Превращение</w:t>
      </w:r>
      <w:r w:rsidR="00E96C23">
        <w:t xml:space="preserve"> </w:t>
      </w:r>
      <w:r w:rsidR="006B6FA9">
        <w:t>Пошехонского</w:t>
      </w:r>
      <w:r w:rsidR="00AC5C6D">
        <w:t xml:space="preserve"> района</w:t>
      </w:r>
      <w:r w:rsidR="00C04452" w:rsidRPr="00C04452">
        <w:t xml:space="preserve"> </w:t>
      </w:r>
      <w:r w:rsidRPr="007D7FA2">
        <w:t>в регион с конкурентоспособной и диверсифицированной экономикой, в структуре которой преобладают высокотехнологичные производства. Выведение экономики</w:t>
      </w:r>
      <w:r w:rsidR="00E96C23">
        <w:t xml:space="preserve"> </w:t>
      </w:r>
      <w:r w:rsidR="006B6FA9">
        <w:t>Пошехонского</w:t>
      </w:r>
      <w:r w:rsidR="00AC5C6D">
        <w:t xml:space="preserve"> района</w:t>
      </w:r>
      <w:r w:rsidR="00C04452" w:rsidRPr="00C04452">
        <w:t xml:space="preserve"> </w:t>
      </w:r>
      <w:r w:rsidRPr="007D7FA2">
        <w:t>на темпы роста, устойчиво превышающие средние по</w:t>
      </w:r>
      <w:r w:rsidR="004C05C4">
        <w:t xml:space="preserve"> </w:t>
      </w:r>
      <w:r w:rsidR="006B6FA9">
        <w:t>Ярославской</w:t>
      </w:r>
      <w:r w:rsidR="00C621EC">
        <w:t xml:space="preserve"> области</w:t>
      </w:r>
      <w:r w:rsidR="00412DB6">
        <w:t>.</w:t>
      </w:r>
    </w:p>
    <w:p w:rsidR="00CA0A74" w:rsidRDefault="00CA0A74" w:rsidP="00D77054">
      <w:pPr>
        <w:pStyle w:val="TimesNewRomanCYR12"/>
      </w:pPr>
    </w:p>
    <w:p w:rsidR="004A68FD" w:rsidRPr="007D7FA2" w:rsidRDefault="004A68FD" w:rsidP="00D77054">
      <w:pPr>
        <w:pStyle w:val="TimesNewRomanCYR12"/>
      </w:pPr>
    </w:p>
    <w:p w:rsidR="00C53811" w:rsidRDefault="00C53D82" w:rsidP="00EC0900">
      <w:pPr>
        <w:pStyle w:val="2"/>
        <w:rPr>
          <w:color w:val="000000" w:themeColor="text1"/>
        </w:rPr>
      </w:pPr>
      <w:bookmarkStart w:id="14" w:name="_Toc497374478"/>
      <w:bookmarkStart w:id="15" w:name="_Toc109053360"/>
      <w:r w:rsidRPr="007D7FA2">
        <w:rPr>
          <w:color w:val="000000" w:themeColor="text1"/>
        </w:rPr>
        <w:t xml:space="preserve">1.3 </w:t>
      </w:r>
      <w:r w:rsidR="00B15F19" w:rsidRPr="007D7FA2">
        <w:rPr>
          <w:color w:val="000000" w:themeColor="text1"/>
        </w:rPr>
        <w:t xml:space="preserve">Основные задачи </w:t>
      </w:r>
      <w:bookmarkEnd w:id="14"/>
      <w:r w:rsidR="00412DB6" w:rsidRPr="00412DB6">
        <w:rPr>
          <w:color w:val="000000" w:themeColor="text1"/>
        </w:rPr>
        <w:t>социально-экономического развития</w:t>
      </w:r>
      <w:bookmarkEnd w:id="15"/>
    </w:p>
    <w:p w:rsidR="00B15F19" w:rsidRPr="007D7FA2" w:rsidRDefault="00E96C23" w:rsidP="00EC0900">
      <w:pPr>
        <w:pStyle w:val="2"/>
        <w:rPr>
          <w:color w:val="000000" w:themeColor="text1"/>
        </w:rPr>
      </w:pPr>
      <w:r>
        <w:rPr>
          <w:color w:val="000000" w:themeColor="text1"/>
        </w:rPr>
        <w:t xml:space="preserve"> </w:t>
      </w:r>
      <w:bookmarkStart w:id="16" w:name="_Toc109053361"/>
      <w:r w:rsidR="006B6FA9">
        <w:rPr>
          <w:color w:val="000000" w:themeColor="text1"/>
        </w:rPr>
        <w:t>Пошехонского</w:t>
      </w:r>
      <w:r w:rsidR="005072AE" w:rsidRPr="005072AE">
        <w:rPr>
          <w:color w:val="000000" w:themeColor="text1"/>
        </w:rPr>
        <w:t xml:space="preserve"> района</w:t>
      </w:r>
      <w:r w:rsidR="004C05C4">
        <w:rPr>
          <w:color w:val="000000" w:themeColor="text1"/>
        </w:rPr>
        <w:t xml:space="preserve"> </w:t>
      </w:r>
      <w:r w:rsidR="006B6FA9">
        <w:rPr>
          <w:color w:val="000000" w:themeColor="text1"/>
        </w:rPr>
        <w:t>Ярославской</w:t>
      </w:r>
      <w:r w:rsidR="005072AE" w:rsidRPr="005072AE">
        <w:rPr>
          <w:color w:val="000000" w:themeColor="text1"/>
        </w:rPr>
        <w:t xml:space="preserve"> области</w:t>
      </w:r>
      <w:r w:rsidR="00412DB6" w:rsidRPr="00412DB6">
        <w:rPr>
          <w:color w:val="000000" w:themeColor="text1"/>
        </w:rPr>
        <w:t>:</w:t>
      </w:r>
      <w:bookmarkEnd w:id="16"/>
    </w:p>
    <w:p w:rsidR="00412DB6" w:rsidRPr="00412DB6" w:rsidRDefault="00412DB6" w:rsidP="00D77054">
      <w:pPr>
        <w:pStyle w:val="TimesNewRomanCYR12"/>
        <w:rPr>
          <w:lang w:eastAsia="en-US"/>
        </w:rPr>
      </w:pPr>
      <w:r w:rsidRPr="00412DB6">
        <w:rPr>
          <w:lang w:eastAsia="en-US"/>
        </w:rPr>
        <w:t>В соответствии с поставленной целью определены задачи по следующим сферам и направлениям:</w:t>
      </w:r>
    </w:p>
    <w:p w:rsidR="00412DB6" w:rsidRPr="00412DB6" w:rsidRDefault="00412DB6" w:rsidP="00D77054">
      <w:pPr>
        <w:pStyle w:val="TimesNewRomanCYR12"/>
        <w:rPr>
          <w:lang w:eastAsia="en-US"/>
        </w:rPr>
      </w:pPr>
      <w:r w:rsidRPr="00412DB6">
        <w:rPr>
          <w:lang w:eastAsia="en-US"/>
        </w:rPr>
        <w:t>- муниципальное управление</w:t>
      </w:r>
    </w:p>
    <w:p w:rsidR="00412DB6" w:rsidRPr="00412DB6" w:rsidRDefault="00412DB6" w:rsidP="00D77054">
      <w:pPr>
        <w:pStyle w:val="TimesNewRomanCYR12"/>
        <w:rPr>
          <w:lang w:eastAsia="en-US"/>
        </w:rPr>
      </w:pPr>
      <w:r w:rsidRPr="00412DB6">
        <w:rPr>
          <w:lang w:eastAsia="en-US"/>
        </w:rPr>
        <w:t>- социальная сфера</w:t>
      </w:r>
    </w:p>
    <w:p w:rsidR="00412DB6" w:rsidRPr="00412DB6" w:rsidRDefault="00412DB6" w:rsidP="00D77054">
      <w:pPr>
        <w:pStyle w:val="TimesNewRomanCYR12"/>
        <w:rPr>
          <w:lang w:eastAsia="en-US"/>
        </w:rPr>
      </w:pPr>
      <w:r w:rsidRPr="00412DB6">
        <w:rPr>
          <w:lang w:eastAsia="en-US"/>
        </w:rPr>
        <w:t>- бюджетно-финансовая сфера</w:t>
      </w:r>
    </w:p>
    <w:p w:rsidR="00412DB6" w:rsidRPr="00412DB6" w:rsidRDefault="00412DB6" w:rsidP="00D77054">
      <w:pPr>
        <w:pStyle w:val="TimesNewRomanCYR12"/>
        <w:rPr>
          <w:lang w:eastAsia="en-US"/>
        </w:rPr>
      </w:pPr>
      <w:r w:rsidRPr="00412DB6">
        <w:rPr>
          <w:lang w:eastAsia="en-US"/>
        </w:rPr>
        <w:t>- строительство и инфраструктура</w:t>
      </w:r>
    </w:p>
    <w:p w:rsidR="00412DB6" w:rsidRPr="00412DB6" w:rsidRDefault="00412DB6" w:rsidP="00D77054">
      <w:pPr>
        <w:pStyle w:val="TimesNewRomanCYR12"/>
        <w:rPr>
          <w:lang w:eastAsia="en-US"/>
        </w:rPr>
      </w:pPr>
      <w:r w:rsidRPr="00412DB6">
        <w:rPr>
          <w:lang w:eastAsia="en-US"/>
        </w:rPr>
        <w:t>- производство</w:t>
      </w:r>
    </w:p>
    <w:p w:rsidR="00412DB6" w:rsidRPr="00412DB6" w:rsidRDefault="00412DB6" w:rsidP="00D77054">
      <w:pPr>
        <w:pStyle w:val="TimesNewRomanCYR12"/>
        <w:rPr>
          <w:lang w:eastAsia="en-US"/>
        </w:rPr>
      </w:pPr>
      <w:r w:rsidRPr="00412DB6">
        <w:rPr>
          <w:lang w:eastAsia="en-US"/>
        </w:rPr>
        <w:t>- инвестиции и предпринимательство</w:t>
      </w:r>
    </w:p>
    <w:p w:rsidR="00412DB6" w:rsidRDefault="00412DB6" w:rsidP="00D77054">
      <w:pPr>
        <w:pStyle w:val="TimesNewRomanCYR12"/>
        <w:rPr>
          <w:lang w:eastAsia="en-US"/>
        </w:rPr>
      </w:pPr>
      <w:r w:rsidRPr="00412DB6">
        <w:rPr>
          <w:lang w:eastAsia="en-US"/>
        </w:rPr>
        <w:t>- экология</w:t>
      </w:r>
    </w:p>
    <w:p w:rsidR="00B15F19" w:rsidRPr="007D7FA2" w:rsidRDefault="00CA0A74" w:rsidP="00D77054">
      <w:pPr>
        <w:pStyle w:val="TimesNewRomanCYR12"/>
      </w:pPr>
      <w:r w:rsidRPr="007D7FA2">
        <w:rPr>
          <w:lang w:eastAsia="en-US"/>
        </w:rPr>
        <w:t xml:space="preserve">- </w:t>
      </w:r>
      <w:r w:rsidR="00412DB6">
        <w:t>р</w:t>
      </w:r>
      <w:r w:rsidR="00B15F19" w:rsidRPr="007D7FA2">
        <w:t xml:space="preserve">ешение демографических проблем </w:t>
      </w:r>
      <w:r w:rsidR="00412DB6">
        <w:t>района</w:t>
      </w:r>
      <w:r w:rsidR="00B15F19" w:rsidRPr="007D7FA2">
        <w:t xml:space="preserve"> (снижение смертности, повышение рождаемости, увеличение продолжительности жизни, обеспечение миграционного прироста и повышение качества миграции).</w:t>
      </w:r>
    </w:p>
    <w:p w:rsidR="00B15F19" w:rsidRPr="007D7FA2" w:rsidRDefault="00CA0A74" w:rsidP="00D77054">
      <w:pPr>
        <w:pStyle w:val="TimesNewRomanCYR12"/>
      </w:pPr>
      <w:r w:rsidRPr="007D7FA2">
        <w:t xml:space="preserve">- </w:t>
      </w:r>
      <w:r w:rsidR="00412DB6">
        <w:t>п</w:t>
      </w:r>
      <w:r w:rsidR="00B15F19" w:rsidRPr="007D7FA2">
        <w:t xml:space="preserve">овышение качества человеческого капитала (улучшение здоровья населения, повышение качества образования и профессиональной подготовки, улучшение условий труда). </w:t>
      </w:r>
    </w:p>
    <w:p w:rsidR="00B15F19" w:rsidRPr="007D7FA2" w:rsidRDefault="00CA0A74" w:rsidP="00D77054">
      <w:pPr>
        <w:pStyle w:val="TimesNewRomanCYR12"/>
      </w:pPr>
      <w:r w:rsidRPr="007D7FA2">
        <w:t xml:space="preserve">- </w:t>
      </w:r>
      <w:r w:rsidR="00412DB6">
        <w:t>п</w:t>
      </w:r>
      <w:r w:rsidR="00B15F19" w:rsidRPr="007D7FA2">
        <w:t>овышение эффективности использования человеческого капитала (снижение безработицы, перемещение части трудовых ресурсов из менее производительных секторов в более производительные, расширение возможностей для трудовой деятельности инвалидов, пенсионеров, домохозяек и т.п.).</w:t>
      </w:r>
    </w:p>
    <w:p w:rsidR="00B15F19" w:rsidRPr="007D7FA2" w:rsidRDefault="00CA0A74" w:rsidP="00D77054">
      <w:pPr>
        <w:pStyle w:val="TimesNewRomanCYR12"/>
      </w:pPr>
      <w:r w:rsidRPr="007D7FA2">
        <w:t xml:space="preserve">- </w:t>
      </w:r>
      <w:r w:rsidR="00412DB6">
        <w:t>п</w:t>
      </w:r>
      <w:r w:rsidR="00B15F19" w:rsidRPr="007D7FA2">
        <w:t>овышение качества жизни населения (увеличение доходов домохозяйств, увеличение объемов жилищного строительства, повышение качества жилья и жилищно-коммунальных услуг, развитие социальной сферы, повышение уровня общественной безопасности, улучшение экологической ситуации, повышение качества социальной помощи).</w:t>
      </w:r>
    </w:p>
    <w:p w:rsidR="00B15F19" w:rsidRPr="007D7FA2" w:rsidRDefault="00CA0A74" w:rsidP="00D77054">
      <w:pPr>
        <w:pStyle w:val="TimesNewRomanCYR12"/>
      </w:pPr>
      <w:r w:rsidRPr="007D7FA2">
        <w:t xml:space="preserve">- </w:t>
      </w:r>
      <w:r w:rsidR="00412DB6">
        <w:t>п</w:t>
      </w:r>
      <w:r w:rsidR="00B15F19" w:rsidRPr="007D7FA2">
        <w:t xml:space="preserve">оддержание высоких темпов развития экономики </w:t>
      </w:r>
      <w:r w:rsidR="00412DB6">
        <w:t>района</w:t>
      </w:r>
      <w:r w:rsidR="00B15F19" w:rsidRPr="007D7FA2">
        <w:t>.</w:t>
      </w:r>
    </w:p>
    <w:p w:rsidR="00B15F19" w:rsidRPr="007D7FA2" w:rsidRDefault="00CA0A74" w:rsidP="00D77054">
      <w:pPr>
        <w:pStyle w:val="TimesNewRomanCYR12"/>
      </w:pPr>
      <w:r w:rsidRPr="007D7FA2">
        <w:t xml:space="preserve">- </w:t>
      </w:r>
      <w:r w:rsidR="00412DB6">
        <w:t>с</w:t>
      </w:r>
      <w:r w:rsidR="00B15F19" w:rsidRPr="007D7FA2">
        <w:t>оздание благоприятных условий (ресурсных, институциональных, инфраструктурных и т.д.) для увеличения инвестиций в экономику и социальную сферу р</w:t>
      </w:r>
      <w:r w:rsidR="00412DB6">
        <w:t>ай</w:t>
      </w:r>
      <w:r w:rsidR="00B15F19" w:rsidRPr="007D7FA2">
        <w:t>она</w:t>
      </w:r>
      <w:r w:rsidR="00412DB6">
        <w:t>,</w:t>
      </w:r>
      <w:r w:rsidR="00B15F19" w:rsidRPr="007D7FA2">
        <w:t xml:space="preserve"> </w:t>
      </w:r>
      <w:r w:rsidR="00412DB6">
        <w:t>п</w:t>
      </w:r>
      <w:r w:rsidR="00B15F19" w:rsidRPr="007D7FA2">
        <w:t>оддержка как крупных, так и небольших инвестиционных проектов.</w:t>
      </w:r>
    </w:p>
    <w:p w:rsidR="00B15F19" w:rsidRPr="007D7FA2" w:rsidRDefault="00CA0A74" w:rsidP="00D77054">
      <w:pPr>
        <w:pStyle w:val="TimesNewRomanCYR12"/>
      </w:pPr>
      <w:r w:rsidRPr="007D7FA2">
        <w:t xml:space="preserve">- </w:t>
      </w:r>
      <w:r w:rsidR="00412DB6">
        <w:t>з</w:t>
      </w:r>
      <w:r w:rsidR="00B15F19" w:rsidRPr="007D7FA2">
        <w:t xml:space="preserve">начительное увеличение базы собственных доходов, поступающих в бюджет </w:t>
      </w:r>
      <w:r w:rsidR="00412DB6" w:rsidRPr="00412DB6">
        <w:t>района</w:t>
      </w:r>
      <w:r w:rsidR="00412DB6">
        <w:t>,</w:t>
      </w:r>
      <w:r w:rsidR="00B15F19" w:rsidRPr="007D7FA2">
        <w:t xml:space="preserve"> </w:t>
      </w:r>
      <w:r w:rsidR="00412DB6">
        <w:lastRenderedPageBreak/>
        <w:t>ф</w:t>
      </w:r>
      <w:r w:rsidR="00B15F19" w:rsidRPr="007D7FA2">
        <w:t>ормирование дополнительных источников налоговых поступлений.</w:t>
      </w:r>
    </w:p>
    <w:p w:rsidR="00B15F19" w:rsidRPr="007D7FA2" w:rsidRDefault="00CA0A74" w:rsidP="00D77054">
      <w:pPr>
        <w:pStyle w:val="TimesNewRomanCYR12"/>
      </w:pPr>
      <w:r w:rsidRPr="007D7FA2">
        <w:t xml:space="preserve">- </w:t>
      </w:r>
      <w:r w:rsidR="00412DB6">
        <w:t>р</w:t>
      </w:r>
      <w:r w:rsidR="00B15F19" w:rsidRPr="007D7FA2">
        <w:t>азвитие инженерной, транспортной и социальной инфраструктуры на территории</w:t>
      </w:r>
      <w:r w:rsidR="00E96C23">
        <w:t xml:space="preserve"> </w:t>
      </w:r>
      <w:r w:rsidR="006B6FA9">
        <w:t>Пошехонского</w:t>
      </w:r>
      <w:r w:rsidR="00AC5C6D">
        <w:t xml:space="preserve"> района</w:t>
      </w:r>
      <w:r w:rsidR="00B15F19" w:rsidRPr="007D7FA2">
        <w:t>.</w:t>
      </w:r>
    </w:p>
    <w:p w:rsidR="00B15F19" w:rsidRPr="007D7FA2" w:rsidRDefault="00CA0A74" w:rsidP="00D77054">
      <w:pPr>
        <w:pStyle w:val="TimesNewRomanCYR12"/>
      </w:pPr>
      <w:r w:rsidRPr="007D7FA2">
        <w:t xml:space="preserve">- </w:t>
      </w:r>
      <w:r w:rsidR="00412DB6">
        <w:t>п</w:t>
      </w:r>
      <w:r w:rsidR="00B15F19" w:rsidRPr="007D7FA2">
        <w:t>овышение эффективности государственного и муниципального управления.</w:t>
      </w:r>
    </w:p>
    <w:p w:rsidR="00B15F19" w:rsidRPr="007D7FA2" w:rsidRDefault="00CA0A74" w:rsidP="00D77054">
      <w:pPr>
        <w:pStyle w:val="TimesNewRomanCYR12"/>
      </w:pPr>
      <w:r w:rsidRPr="007D7FA2">
        <w:t xml:space="preserve">- </w:t>
      </w:r>
      <w:r w:rsidR="00412DB6">
        <w:t>п</w:t>
      </w:r>
      <w:r w:rsidR="00B15F19" w:rsidRPr="007D7FA2">
        <w:t>овышение эффективности бюджетных расходов.</w:t>
      </w:r>
    </w:p>
    <w:p w:rsidR="00B15F19" w:rsidRPr="007D7FA2" w:rsidRDefault="00CA0A74" w:rsidP="00D77054">
      <w:pPr>
        <w:pStyle w:val="TimesNewRomanCYR12"/>
      </w:pPr>
      <w:r w:rsidRPr="007D7FA2">
        <w:t xml:space="preserve">- </w:t>
      </w:r>
      <w:r w:rsidR="00412DB6">
        <w:t>р</w:t>
      </w:r>
      <w:r w:rsidR="00B15F19" w:rsidRPr="007D7FA2">
        <w:t xml:space="preserve">ешение экологических проблем </w:t>
      </w:r>
      <w:r w:rsidR="00412DB6">
        <w:t>района</w:t>
      </w:r>
      <w:r w:rsidR="00B15F19" w:rsidRPr="007D7FA2">
        <w:t>, общее улучшение состояния окружающей среды и повышение уровня экологической безопасности.</w:t>
      </w:r>
    </w:p>
    <w:p w:rsidR="00B82FCB" w:rsidRPr="007D7FA2" w:rsidRDefault="00C53D82" w:rsidP="008F622E">
      <w:pPr>
        <w:pStyle w:val="2"/>
        <w:jc w:val="both"/>
        <w:rPr>
          <w:color w:val="000000" w:themeColor="text1"/>
        </w:rPr>
      </w:pPr>
      <w:bookmarkStart w:id="17" w:name="_Toc497374479"/>
      <w:bookmarkStart w:id="18" w:name="_Toc109053362"/>
      <w:r w:rsidRPr="007D7FA2">
        <w:rPr>
          <w:color w:val="000000" w:themeColor="text1"/>
        </w:rPr>
        <w:t xml:space="preserve">1.4 </w:t>
      </w:r>
      <w:r w:rsidR="00B82FCB" w:rsidRPr="007D7FA2">
        <w:rPr>
          <w:color w:val="000000" w:themeColor="text1"/>
        </w:rPr>
        <w:t>Основополагающие документы и официальные материалы</w:t>
      </w:r>
      <w:bookmarkEnd w:id="17"/>
      <w:bookmarkEnd w:id="18"/>
      <w:r w:rsidR="00B82FCB" w:rsidRPr="007D7FA2">
        <w:rPr>
          <w:color w:val="000000" w:themeColor="text1"/>
        </w:rPr>
        <w:t xml:space="preserve"> </w:t>
      </w:r>
    </w:p>
    <w:p w:rsidR="0038641E" w:rsidRDefault="00B82FCB" w:rsidP="00EC0900">
      <w:pPr>
        <w:pStyle w:val="2"/>
        <w:rPr>
          <w:color w:val="000000"/>
        </w:rPr>
      </w:pPr>
      <w:bookmarkStart w:id="19" w:name="_Toc109053363"/>
      <w:bookmarkStart w:id="20" w:name="_Toc497374480"/>
      <w:r w:rsidRPr="007D7FA2">
        <w:rPr>
          <w:color w:val="000000" w:themeColor="text1"/>
        </w:rPr>
        <w:t xml:space="preserve">для </w:t>
      </w:r>
      <w:r w:rsidR="0038641E" w:rsidRPr="0038641E">
        <w:rPr>
          <w:color w:val="000000"/>
        </w:rPr>
        <w:t>социально-экономического развития</w:t>
      </w:r>
      <w:bookmarkEnd w:id="19"/>
      <w:r w:rsidR="0038641E" w:rsidRPr="0038641E">
        <w:rPr>
          <w:color w:val="000000"/>
        </w:rPr>
        <w:t xml:space="preserve"> </w:t>
      </w:r>
    </w:p>
    <w:p w:rsidR="00B82FCB" w:rsidRPr="007D7FA2" w:rsidRDefault="004C05C4" w:rsidP="00EC0900">
      <w:pPr>
        <w:pStyle w:val="2"/>
        <w:rPr>
          <w:color w:val="000000" w:themeColor="text1"/>
        </w:rPr>
      </w:pPr>
      <w:r>
        <w:rPr>
          <w:color w:val="000000"/>
        </w:rPr>
        <w:t xml:space="preserve"> </w:t>
      </w:r>
      <w:r w:rsidR="00E96C23">
        <w:rPr>
          <w:color w:val="000000"/>
        </w:rPr>
        <w:t xml:space="preserve"> </w:t>
      </w:r>
      <w:bookmarkStart w:id="21" w:name="_Toc109053364"/>
      <w:r w:rsidR="006B6FA9">
        <w:rPr>
          <w:color w:val="000000"/>
        </w:rPr>
        <w:t>Пошехонского</w:t>
      </w:r>
      <w:r w:rsidR="00BE3F79" w:rsidRPr="00BE3F79">
        <w:rPr>
          <w:color w:val="000000"/>
        </w:rPr>
        <w:t xml:space="preserve"> района</w:t>
      </w:r>
      <w:r>
        <w:rPr>
          <w:color w:val="000000"/>
        </w:rPr>
        <w:t xml:space="preserve"> </w:t>
      </w:r>
      <w:r w:rsidR="006B6FA9">
        <w:rPr>
          <w:color w:val="000000"/>
        </w:rPr>
        <w:t>Ярославской</w:t>
      </w:r>
      <w:r w:rsidR="00BE3F79" w:rsidRPr="00BE3F79">
        <w:rPr>
          <w:color w:val="000000"/>
        </w:rPr>
        <w:t xml:space="preserve"> области</w:t>
      </w:r>
      <w:r w:rsidR="00B82FCB" w:rsidRPr="007D7FA2">
        <w:rPr>
          <w:color w:val="000000" w:themeColor="text1"/>
        </w:rPr>
        <w:t>:</w:t>
      </w:r>
      <w:bookmarkEnd w:id="20"/>
      <w:bookmarkEnd w:id="21"/>
    </w:p>
    <w:p w:rsidR="00412DB6" w:rsidRPr="00412DB6" w:rsidRDefault="0038641E" w:rsidP="00D77054">
      <w:pPr>
        <w:pStyle w:val="TimesNewRomanCYR12"/>
      </w:pPr>
      <w:r>
        <w:t xml:space="preserve">- </w:t>
      </w:r>
      <w:r w:rsidR="00412DB6" w:rsidRPr="00412DB6">
        <w:t>Федеральный закон от 06.10.2003 №131-ФЗ «Об общих принципах организации местного самоуправления»</w:t>
      </w:r>
      <w:r>
        <w:t xml:space="preserve"> </w:t>
      </w:r>
    </w:p>
    <w:p w:rsidR="00412DB6" w:rsidRDefault="0038641E" w:rsidP="00D77054">
      <w:pPr>
        <w:pStyle w:val="TimesNewRomanCYR12"/>
      </w:pPr>
      <w:r>
        <w:t xml:space="preserve">- </w:t>
      </w:r>
      <w:r w:rsidR="00412DB6" w:rsidRPr="00412DB6">
        <w:t>Устав</w:t>
      </w:r>
      <w:r w:rsidR="00E96C23">
        <w:t xml:space="preserve"> </w:t>
      </w:r>
      <w:r w:rsidR="006B6FA9">
        <w:t>Пошехонского</w:t>
      </w:r>
      <w:r w:rsidR="00BE3F79" w:rsidRPr="00BE3F79">
        <w:t xml:space="preserve"> района</w:t>
      </w:r>
      <w:r w:rsidR="004C05C4">
        <w:t xml:space="preserve"> </w:t>
      </w:r>
      <w:r w:rsidR="006B6FA9">
        <w:t>Ярославской</w:t>
      </w:r>
      <w:r w:rsidR="00BE3F79" w:rsidRPr="00BE3F79">
        <w:t xml:space="preserve"> области</w:t>
      </w:r>
    </w:p>
    <w:p w:rsidR="00B82FCB" w:rsidRPr="007D7FA2" w:rsidRDefault="0038641E" w:rsidP="00D77054">
      <w:pPr>
        <w:pStyle w:val="TimesNewRomanCYR12"/>
      </w:pPr>
      <w:r>
        <w:t xml:space="preserve">- </w:t>
      </w:r>
      <w:r w:rsidR="00B82FCB" w:rsidRPr="007D7FA2">
        <w:t>Стратегия социально-экономического развития</w:t>
      </w:r>
      <w:r w:rsidR="004C05C4">
        <w:t xml:space="preserve"> </w:t>
      </w:r>
      <w:r w:rsidR="006B6FA9">
        <w:t>Ярославской</w:t>
      </w:r>
      <w:r w:rsidR="00C621EC">
        <w:t xml:space="preserve"> области</w:t>
      </w:r>
      <w:r w:rsidR="00B82FCB" w:rsidRPr="007D7FA2">
        <w:t xml:space="preserve"> на период до 2030 года</w:t>
      </w:r>
    </w:p>
    <w:p w:rsidR="00B82FCB" w:rsidRPr="007D7FA2" w:rsidRDefault="0038641E" w:rsidP="00D77054">
      <w:pPr>
        <w:pStyle w:val="TimesNewRomanCYR12"/>
      </w:pPr>
      <w:r>
        <w:t xml:space="preserve">- </w:t>
      </w:r>
      <w:r w:rsidR="00B82FCB" w:rsidRPr="007D7FA2">
        <w:t xml:space="preserve">Статистическая информация Росстата и </w:t>
      </w:r>
      <w:r w:rsidR="00C53811">
        <w:t>Курск</w:t>
      </w:r>
      <w:r w:rsidR="00B82FCB" w:rsidRPr="007D7FA2">
        <w:t xml:space="preserve">стата. </w:t>
      </w:r>
    </w:p>
    <w:p w:rsidR="00B82FCB" w:rsidRPr="007D7FA2" w:rsidRDefault="0038641E" w:rsidP="00D77054">
      <w:pPr>
        <w:pStyle w:val="TimesNewRomanCYR12"/>
      </w:pPr>
      <w:r>
        <w:t xml:space="preserve">- </w:t>
      </w:r>
      <w:r w:rsidR="00B82FCB" w:rsidRPr="007D7FA2">
        <w:t>Прогноз долгосрочного социально-экономического развития РФ на период до 2030г.</w:t>
      </w:r>
    </w:p>
    <w:p w:rsidR="00B82FCB" w:rsidRDefault="0038641E" w:rsidP="00D77054">
      <w:pPr>
        <w:pStyle w:val="TimesNewRomanCYR12"/>
      </w:pPr>
      <w:r>
        <w:t xml:space="preserve">- </w:t>
      </w:r>
      <w:r w:rsidR="00B82FCB" w:rsidRPr="007D7FA2">
        <w:t>Демографический прогноз Росстата до 2030г., Стратегия развития железнодорожного транспорта на период 2030г., Энергетическая стратегия период до 2035г. и другие официальные стратегические документы, посвященные развитию отраслей российской экономики и российских территорий.</w:t>
      </w:r>
    </w:p>
    <w:p w:rsidR="004A68FD" w:rsidRPr="007D7FA2" w:rsidRDefault="004A68FD" w:rsidP="00D77054">
      <w:pPr>
        <w:pStyle w:val="TimesNewRomanCYR12"/>
      </w:pPr>
    </w:p>
    <w:p w:rsidR="00D95E0F" w:rsidRDefault="00C53D82" w:rsidP="00EC0900">
      <w:pPr>
        <w:pStyle w:val="2"/>
        <w:rPr>
          <w:color w:val="000000" w:themeColor="text1"/>
        </w:rPr>
      </w:pPr>
      <w:bookmarkStart w:id="22" w:name="_Toc109053365"/>
      <w:bookmarkStart w:id="23" w:name="_Toc497374481"/>
      <w:r w:rsidRPr="00E17FEE">
        <w:rPr>
          <w:color w:val="000000" w:themeColor="text1"/>
        </w:rPr>
        <w:t xml:space="preserve">1.5 </w:t>
      </w:r>
      <w:r w:rsidR="00B82FCB" w:rsidRPr="00E17FEE">
        <w:rPr>
          <w:color w:val="000000" w:themeColor="text1"/>
        </w:rPr>
        <w:t xml:space="preserve">Приоритеты развития </w:t>
      </w:r>
      <w:r w:rsidR="00D95E0F">
        <w:rPr>
          <w:color w:val="000000" w:themeColor="text1"/>
        </w:rPr>
        <w:t>муниципального образования</w:t>
      </w:r>
      <w:bookmarkEnd w:id="22"/>
    </w:p>
    <w:p w:rsidR="00B82FCB" w:rsidRPr="00E17FEE" w:rsidRDefault="008864F6" w:rsidP="00EC0900">
      <w:pPr>
        <w:pStyle w:val="2"/>
        <w:rPr>
          <w:color w:val="000000" w:themeColor="text1"/>
        </w:rPr>
      </w:pPr>
      <w:r>
        <w:rPr>
          <w:color w:val="000000" w:themeColor="text1"/>
        </w:rPr>
        <w:t xml:space="preserve"> </w:t>
      </w:r>
      <w:r w:rsidR="00E96C23">
        <w:rPr>
          <w:color w:val="000000" w:themeColor="text1"/>
        </w:rPr>
        <w:t xml:space="preserve"> </w:t>
      </w:r>
      <w:bookmarkStart w:id="24" w:name="_Toc109053366"/>
      <w:r w:rsidR="006B6FA9">
        <w:rPr>
          <w:color w:val="000000" w:themeColor="text1"/>
        </w:rPr>
        <w:t>Пошехонский</w:t>
      </w:r>
      <w:r w:rsidR="00724D60">
        <w:rPr>
          <w:color w:val="000000" w:themeColor="text1"/>
        </w:rPr>
        <w:t xml:space="preserve"> район</w:t>
      </w:r>
      <w:r w:rsidR="004C05C4">
        <w:rPr>
          <w:color w:val="000000" w:themeColor="text1"/>
        </w:rPr>
        <w:t xml:space="preserve"> </w:t>
      </w:r>
      <w:r w:rsidR="006B6FA9">
        <w:rPr>
          <w:color w:val="000000" w:themeColor="text1"/>
        </w:rPr>
        <w:t>Ярославской</w:t>
      </w:r>
      <w:r w:rsidR="00C621EC">
        <w:rPr>
          <w:color w:val="000000" w:themeColor="text1"/>
        </w:rPr>
        <w:t xml:space="preserve"> области</w:t>
      </w:r>
      <w:bookmarkEnd w:id="23"/>
      <w:bookmarkEnd w:id="24"/>
    </w:p>
    <w:p w:rsidR="00B82FCB" w:rsidRPr="00E17FEE" w:rsidRDefault="00B82FCB" w:rsidP="00D77054">
      <w:pPr>
        <w:pStyle w:val="TimesNewRomanCYR12"/>
      </w:pPr>
      <w:r w:rsidRPr="00E17FEE">
        <w:t>В своем развитии</w:t>
      </w:r>
      <w:r w:rsidR="00E96C23">
        <w:t xml:space="preserve"> </w:t>
      </w:r>
      <w:r w:rsidR="006B6FA9">
        <w:t>Пошехонский</w:t>
      </w:r>
      <w:r w:rsidR="00724D60">
        <w:t xml:space="preserve"> район</w:t>
      </w:r>
      <w:r w:rsidR="00D95E0F" w:rsidRPr="00D95E0F">
        <w:t xml:space="preserve"> </w:t>
      </w:r>
      <w:r w:rsidRPr="00E17FEE">
        <w:t>будет опираться в первую очередь на инвестиционный и инновационный потенциал своих ведущих отраслей.</w:t>
      </w:r>
    </w:p>
    <w:p w:rsidR="00B82FCB" w:rsidRPr="00E17FEE" w:rsidRDefault="008864F6" w:rsidP="00D77054">
      <w:pPr>
        <w:pStyle w:val="TimesNewRomanCYR12"/>
      </w:pPr>
      <w:r>
        <w:rPr>
          <w:color w:val="000000"/>
        </w:rPr>
        <w:t xml:space="preserve"> </w:t>
      </w:r>
      <w:r w:rsidR="00E96C23">
        <w:rPr>
          <w:color w:val="000000"/>
        </w:rPr>
        <w:t xml:space="preserve"> </w:t>
      </w:r>
      <w:r w:rsidR="006B6FA9">
        <w:rPr>
          <w:color w:val="000000"/>
        </w:rPr>
        <w:t>Пошехонский</w:t>
      </w:r>
      <w:r w:rsidR="00724D60">
        <w:rPr>
          <w:color w:val="000000"/>
        </w:rPr>
        <w:t xml:space="preserve"> район</w:t>
      </w:r>
      <w:r w:rsidR="00D95E0F" w:rsidRPr="00D95E0F">
        <w:rPr>
          <w:color w:val="000000"/>
        </w:rPr>
        <w:t xml:space="preserve"> </w:t>
      </w:r>
      <w:r w:rsidR="00B82FCB" w:rsidRPr="00E17FEE">
        <w:t>будет искать возможности для реализации крупномасштабных инвестиционных проектов на своей территории. В то же время особое внимание будет уделяться инвестиционным проектам среднего масштаба, запуск которых можно обеспечить в достаточно короткие сроки.</w:t>
      </w:r>
    </w:p>
    <w:p w:rsidR="00B82FCB" w:rsidRPr="00E17FEE" w:rsidRDefault="008864F6" w:rsidP="00D77054">
      <w:pPr>
        <w:pStyle w:val="TimesNewRomanCYR12"/>
      </w:pPr>
      <w:r>
        <w:rPr>
          <w:color w:val="000000"/>
        </w:rPr>
        <w:t xml:space="preserve"> </w:t>
      </w:r>
      <w:r w:rsidR="00E96C23">
        <w:rPr>
          <w:color w:val="000000"/>
        </w:rPr>
        <w:t xml:space="preserve"> </w:t>
      </w:r>
      <w:r w:rsidR="006B6FA9">
        <w:rPr>
          <w:color w:val="000000"/>
        </w:rPr>
        <w:t>Пошехонский</w:t>
      </w:r>
      <w:r w:rsidR="00724D60">
        <w:rPr>
          <w:color w:val="000000"/>
        </w:rPr>
        <w:t xml:space="preserve"> район</w:t>
      </w:r>
      <w:r w:rsidR="00D95E0F" w:rsidRPr="00D95E0F">
        <w:rPr>
          <w:color w:val="000000"/>
        </w:rPr>
        <w:t xml:space="preserve"> </w:t>
      </w:r>
      <w:r w:rsidR="00B82FCB" w:rsidRPr="00E17FEE">
        <w:t>будет всемерно использовать возможности, создаваемые е</w:t>
      </w:r>
      <w:r w:rsidR="00D311C6">
        <w:t>го</w:t>
      </w:r>
      <w:r w:rsidR="00B82FCB" w:rsidRPr="00E17FEE">
        <w:t xml:space="preserve"> близостью к огромному по масштабу рынку московского региона, наращивая производство товаров и услуг, ориентированное на спрос столичных потребителей. </w:t>
      </w:r>
    </w:p>
    <w:p w:rsidR="00B82FCB" w:rsidRPr="00E17FEE" w:rsidRDefault="00B82FCB" w:rsidP="00D77054">
      <w:pPr>
        <w:pStyle w:val="TimesNewRomanCYR12"/>
      </w:pPr>
      <w:r w:rsidRPr="00E17FEE">
        <w:t>В целях ускорения своего развития и создания новых точек роста</w:t>
      </w:r>
      <w:r w:rsidR="00E96C23">
        <w:t xml:space="preserve"> </w:t>
      </w:r>
      <w:r w:rsidR="006B6FA9">
        <w:t>Пошехонский</w:t>
      </w:r>
      <w:r w:rsidR="00724D60">
        <w:t xml:space="preserve"> район</w:t>
      </w:r>
      <w:r w:rsidR="00D95E0F" w:rsidRPr="00D95E0F">
        <w:t xml:space="preserve"> </w:t>
      </w:r>
      <w:r w:rsidRPr="00E17FEE">
        <w:t>будет использовать различные институциональные механизмы – создание территорий с особыми налоговыми и инфраструктурными режимами (особые экономические зоны, индустриальные парки, территории опережающего развития и т.п.), снижение бюрократических барьеров для инвесторов, налоговые льготы и т.д.</w:t>
      </w:r>
    </w:p>
    <w:p w:rsidR="00B82FCB" w:rsidRPr="00E17FEE" w:rsidRDefault="008864F6" w:rsidP="00D77054">
      <w:pPr>
        <w:pStyle w:val="TimesNewRomanCYR12"/>
      </w:pPr>
      <w:r>
        <w:rPr>
          <w:color w:val="000000"/>
        </w:rPr>
        <w:t xml:space="preserve"> </w:t>
      </w:r>
      <w:r w:rsidR="00E96C23">
        <w:rPr>
          <w:color w:val="000000"/>
        </w:rPr>
        <w:t xml:space="preserve"> </w:t>
      </w:r>
      <w:r w:rsidR="006B6FA9">
        <w:rPr>
          <w:color w:val="000000"/>
        </w:rPr>
        <w:t>Пошехонский</w:t>
      </w:r>
      <w:r w:rsidR="00724D60">
        <w:rPr>
          <w:color w:val="000000"/>
        </w:rPr>
        <w:t xml:space="preserve"> район</w:t>
      </w:r>
      <w:r w:rsidR="00D95E0F" w:rsidRPr="00D95E0F">
        <w:rPr>
          <w:color w:val="000000"/>
        </w:rPr>
        <w:t xml:space="preserve"> </w:t>
      </w:r>
      <w:r w:rsidR="00B82FCB" w:rsidRPr="00E17FEE">
        <w:t>будет стремиться к тому, чтобы стать полигоном для реализации и обкатки различных пилотных проектов федерального масштаба, в том числе в таких сферах как развитие двойных технологий, развитие и внедрение технологических инноваций в гражданских отраслях, профессиональная подготовка и т.п.</w:t>
      </w:r>
    </w:p>
    <w:p w:rsidR="00B82FCB" w:rsidRDefault="008864F6" w:rsidP="00D77054">
      <w:pPr>
        <w:pStyle w:val="TimesNewRomanCYR12"/>
      </w:pPr>
      <w:r>
        <w:t xml:space="preserve"> </w:t>
      </w:r>
      <w:r w:rsidR="00E96C23">
        <w:t xml:space="preserve"> </w:t>
      </w:r>
      <w:r w:rsidR="006B6FA9">
        <w:t>Пошехонский</w:t>
      </w:r>
      <w:r w:rsidR="00724D60">
        <w:t xml:space="preserve"> район</w:t>
      </w:r>
      <w:r w:rsidR="00D95E0F" w:rsidRPr="00D95E0F">
        <w:t xml:space="preserve"> </w:t>
      </w:r>
      <w:r w:rsidR="00B82FCB" w:rsidRPr="00E17FEE">
        <w:t>будет активно поддерживать малый бизнес и малые инвестиционные проекты в первую очередь с целью решения социальных проблем и выравнивания уровней развития территорий.</w:t>
      </w:r>
    </w:p>
    <w:p w:rsidR="00B82FCB" w:rsidRPr="007D7FA2" w:rsidRDefault="00C53D82" w:rsidP="00EC0900">
      <w:pPr>
        <w:pStyle w:val="2"/>
        <w:rPr>
          <w:color w:val="000000" w:themeColor="text1"/>
        </w:rPr>
      </w:pPr>
      <w:bookmarkStart w:id="25" w:name="_Toc497374482"/>
      <w:bookmarkStart w:id="26" w:name="_Toc109053367"/>
      <w:r w:rsidRPr="007D7FA2">
        <w:rPr>
          <w:color w:val="000000" w:themeColor="text1"/>
        </w:rPr>
        <w:t xml:space="preserve">1.6 </w:t>
      </w:r>
      <w:r w:rsidR="00B82FCB" w:rsidRPr="007D7FA2">
        <w:rPr>
          <w:color w:val="000000" w:themeColor="text1"/>
        </w:rPr>
        <w:t>Основные направления развития</w:t>
      </w:r>
      <w:bookmarkEnd w:id="25"/>
      <w:r w:rsidR="00E96C23">
        <w:rPr>
          <w:color w:val="000000" w:themeColor="text1"/>
        </w:rPr>
        <w:t xml:space="preserve"> </w:t>
      </w:r>
      <w:r w:rsidR="006B6FA9">
        <w:rPr>
          <w:color w:val="000000" w:themeColor="text1"/>
        </w:rPr>
        <w:t>Пошехонского</w:t>
      </w:r>
      <w:r w:rsidR="00724D60">
        <w:rPr>
          <w:color w:val="000000" w:themeColor="text1"/>
        </w:rPr>
        <w:t xml:space="preserve"> района</w:t>
      </w:r>
      <w:bookmarkEnd w:id="26"/>
    </w:p>
    <w:p w:rsidR="00B82FCB" w:rsidRPr="007D7FA2" w:rsidRDefault="008864F6" w:rsidP="00D77054">
      <w:pPr>
        <w:pStyle w:val="TimesNewRomanCYR12"/>
      </w:pPr>
      <w:r>
        <w:t xml:space="preserve"> </w:t>
      </w:r>
      <w:r w:rsidR="00B82FCB" w:rsidRPr="007D7FA2">
        <w:t>- Реализация инвестиционных проектов и создание новых производств в ключевых промышленных отраслях региона.</w:t>
      </w:r>
    </w:p>
    <w:p w:rsidR="00B82FCB" w:rsidRPr="007D7FA2" w:rsidRDefault="00B82FCB" w:rsidP="00D77054">
      <w:pPr>
        <w:pStyle w:val="TimesNewRomanCYR12"/>
      </w:pPr>
      <w:r w:rsidRPr="007D7FA2">
        <w:t>- Ускоренное формирование на территории</w:t>
      </w:r>
      <w:r w:rsidR="00E96C23">
        <w:t xml:space="preserve"> </w:t>
      </w:r>
      <w:r w:rsidR="006B6FA9">
        <w:t>Пошехонского</w:t>
      </w:r>
      <w:r w:rsidR="00724D60">
        <w:t xml:space="preserve"> района</w:t>
      </w:r>
      <w:r w:rsidR="00D95E0F" w:rsidRPr="00D95E0F">
        <w:t xml:space="preserve"> </w:t>
      </w:r>
      <w:r w:rsidRPr="007D7FA2">
        <w:t xml:space="preserve">новых источников </w:t>
      </w:r>
      <w:r w:rsidRPr="007D7FA2">
        <w:lastRenderedPageBreak/>
        <w:t>пополнения регионального бюджета за счет расширения производства и реализации инвестиционных проектов во всех отраслях реального сектора и сферы услуг.</w:t>
      </w:r>
    </w:p>
    <w:p w:rsidR="00B82FCB" w:rsidRPr="007D7FA2" w:rsidRDefault="00B82FCB" w:rsidP="00D77054">
      <w:pPr>
        <w:pStyle w:val="TimesNewRomanCYR12"/>
      </w:pPr>
      <w:r w:rsidRPr="007D7FA2">
        <w:t xml:space="preserve">- Реализация масштабной программы жилищного строительства и модернизации жилищно-коммунального хозяйства (включая опережающее развитие сектора малоэтажного и индивидуального жилья), ускоренная ликвидация ветхого и аварийного жилья. Эта программа не только повысит качество жизни населения </w:t>
      </w:r>
      <w:r w:rsidR="00D95E0F">
        <w:t>района</w:t>
      </w:r>
      <w:r w:rsidRPr="007D7FA2">
        <w:t>, но и обеспечит мощные мультипликативные эффекты для региональной экономики за счет роста спроса на строительные услуги, конструкционные материалы и оборудование местного производства.</w:t>
      </w:r>
    </w:p>
    <w:p w:rsidR="00B82FCB" w:rsidRPr="007D7FA2" w:rsidRDefault="00B82FCB" w:rsidP="00D77054">
      <w:pPr>
        <w:pStyle w:val="TimesNewRomanCYR12"/>
      </w:pPr>
      <w:r w:rsidRPr="007D7FA2">
        <w:t>- Ускоренное развитие материальной базы здравоохранения, образования, социального обеспечения и культуры, а также формирование в этих сферах уникальных профессиональных компетенций, позволяющих вывести качество человеческого капитала</w:t>
      </w:r>
      <w:r w:rsidR="00E96C23">
        <w:t xml:space="preserve"> </w:t>
      </w:r>
      <w:r w:rsidR="006B6FA9">
        <w:t>Пошехонского</w:t>
      </w:r>
      <w:r w:rsidR="00724D60">
        <w:t xml:space="preserve"> района</w:t>
      </w:r>
      <w:r w:rsidR="00D95E0F" w:rsidRPr="00D95E0F">
        <w:t xml:space="preserve"> </w:t>
      </w:r>
      <w:r w:rsidRPr="007D7FA2">
        <w:t>и уровень жизни е</w:t>
      </w:r>
      <w:r w:rsidR="008333B8">
        <w:t>го</w:t>
      </w:r>
      <w:r w:rsidRPr="007D7FA2">
        <w:t xml:space="preserve"> населения на принципиально новый уровень.</w:t>
      </w:r>
    </w:p>
    <w:p w:rsidR="00B82FCB" w:rsidRPr="007D7FA2" w:rsidRDefault="00B82FCB" w:rsidP="00D77054">
      <w:pPr>
        <w:pStyle w:val="TimesNewRomanCYR12"/>
      </w:pPr>
      <w:r w:rsidRPr="007D7FA2">
        <w:t xml:space="preserve">- Развитие энергетического хозяйства </w:t>
      </w:r>
      <w:r w:rsidR="00D95E0F">
        <w:t>района</w:t>
      </w:r>
      <w:r w:rsidRPr="007D7FA2">
        <w:t>, в том числе ускоренная модернизация теплового хозяйства, реализация специальной программы по энергосбережению в ЖКХ и социальной сфере, а также внедрение энергосберегающих технологий. Расширение сети АЗС р</w:t>
      </w:r>
      <w:r w:rsidR="00D95E0F">
        <w:t>ай</w:t>
      </w:r>
      <w:r w:rsidRPr="007D7FA2">
        <w:t xml:space="preserve">она с участием крупнейших нефтяных компаний страны. </w:t>
      </w:r>
    </w:p>
    <w:p w:rsidR="0046730A" w:rsidRDefault="00B82FCB" w:rsidP="00D77054">
      <w:pPr>
        <w:pStyle w:val="TimesNewRomanCYR12"/>
      </w:pPr>
      <w:r w:rsidRPr="007D7FA2">
        <w:t xml:space="preserve">- Развитие инженерной и транспортной инфраструктуры. </w:t>
      </w:r>
    </w:p>
    <w:p w:rsidR="00B82FCB" w:rsidRPr="007D7FA2" w:rsidRDefault="00B82FCB" w:rsidP="00D77054">
      <w:pPr>
        <w:pStyle w:val="TimesNewRomanCYR12"/>
      </w:pPr>
      <w:r w:rsidRPr="007D7FA2">
        <w:t>- Развитие агропромышленного комплекса, повышение его эффективности и переход на новый уровень технологий. Вывод продукции аграрно-промышленного комплекса на новые рынки.</w:t>
      </w:r>
    </w:p>
    <w:p w:rsidR="00B82FCB" w:rsidRPr="007D7FA2" w:rsidRDefault="00B82FCB" w:rsidP="00D77054">
      <w:pPr>
        <w:pStyle w:val="TimesNewRomanCYR12"/>
      </w:pPr>
      <w:r w:rsidRPr="007D7FA2">
        <w:t>- Реализация проектов и программ в сфере туризма и рекреации, развитие сферы медицинских услуг и других отраслей социальной сферы, нацеленных на оказание оплачиваемых услуг жителям других регионов.</w:t>
      </w:r>
    </w:p>
    <w:p w:rsidR="006871CB" w:rsidRPr="007D7FA2" w:rsidRDefault="006871CB" w:rsidP="00D77054">
      <w:pPr>
        <w:pStyle w:val="TimesNewRomanCYR12"/>
      </w:pPr>
    </w:p>
    <w:p w:rsidR="00150C74" w:rsidRDefault="00150C74" w:rsidP="00ED10AA">
      <w:pPr>
        <w:pStyle w:val="10"/>
        <w:spacing w:before="120" w:after="240"/>
        <w:ind w:right="255" w:firstLine="425"/>
      </w:pPr>
      <w:bookmarkStart w:id="27" w:name="_Toc109053368"/>
      <w:bookmarkStart w:id="28" w:name="sub_10101"/>
      <w:bookmarkStart w:id="29" w:name="_Toc497374483"/>
      <w:r w:rsidRPr="007D7FA2">
        <w:t xml:space="preserve">РАЗДЕЛ 2. ОБОСНОВАНИЕ ВЫБРАННОГО ВАРИАНТА РАЗМЕЩЕНИЯ объектов </w:t>
      </w:r>
      <w:r w:rsidR="00F23085">
        <w:t>мест</w:t>
      </w:r>
      <w:r w:rsidRPr="007D7FA2">
        <w:t>ного значения</w:t>
      </w:r>
      <w:r w:rsidR="00F23085">
        <w:t xml:space="preserve"> на основе анализа использования соответствующей территории, возможных направлений ее развития и прогнозируемых ограничений ее использования</w:t>
      </w:r>
      <w:r w:rsidRPr="007D7FA2">
        <w:t>.</w:t>
      </w:r>
      <w:bookmarkEnd w:id="27"/>
    </w:p>
    <w:p w:rsidR="009E49A2" w:rsidRPr="00A81F51" w:rsidRDefault="009E49A2" w:rsidP="00A81F51"/>
    <w:p w:rsidR="00B82FCB" w:rsidRPr="007D7FA2" w:rsidRDefault="009F2C62" w:rsidP="00ED10AA">
      <w:pPr>
        <w:pStyle w:val="10"/>
        <w:ind w:right="255" w:firstLine="425"/>
      </w:pPr>
      <w:bookmarkStart w:id="30" w:name="_Toc109053369"/>
      <w:r>
        <w:t>1</w:t>
      </w:r>
      <w:r w:rsidR="00E07E37" w:rsidRPr="007D7FA2">
        <w:t>.</w:t>
      </w:r>
      <w:r w:rsidR="000C246A" w:rsidRPr="007D7FA2">
        <w:t xml:space="preserve"> </w:t>
      </w:r>
      <w:r w:rsidR="00E07E37" w:rsidRPr="007D7FA2">
        <w:t>Особенности экономико-географического</w:t>
      </w:r>
      <w:r w:rsidR="00E07E37" w:rsidRPr="007D7FA2">
        <w:br/>
        <w:t xml:space="preserve"> и геополитического положения</w:t>
      </w:r>
      <w:bookmarkEnd w:id="28"/>
      <w:bookmarkEnd w:id="29"/>
      <w:r w:rsidR="00E96C23">
        <w:t xml:space="preserve"> </w:t>
      </w:r>
      <w:r w:rsidR="006B6FA9">
        <w:t>ПОШЕХОНСКОГО</w:t>
      </w:r>
      <w:r w:rsidR="00724D60">
        <w:t xml:space="preserve"> РАЙОНА</w:t>
      </w:r>
      <w:r w:rsidR="00150C74" w:rsidRPr="007D7FA2">
        <w:t>.</w:t>
      </w:r>
      <w:bookmarkEnd w:id="30"/>
    </w:p>
    <w:p w:rsidR="00691EFA" w:rsidRDefault="004C05C4" w:rsidP="00D77054">
      <w:pPr>
        <w:pStyle w:val="TimesNewRomanCYR12"/>
      </w:pPr>
      <w:r w:rsidRPr="00620A40">
        <w:rPr>
          <w:b/>
        </w:rPr>
        <w:t xml:space="preserve"> </w:t>
      </w:r>
      <w:r w:rsidR="00E96C23" w:rsidRPr="00620A40">
        <w:rPr>
          <w:b/>
        </w:rPr>
        <w:t xml:space="preserve"> </w:t>
      </w:r>
      <w:r w:rsidR="006B6FA9">
        <w:rPr>
          <w:b/>
        </w:rPr>
        <w:t>Пошехонский</w:t>
      </w:r>
      <w:r w:rsidR="00AC5C6D" w:rsidRPr="00F40F3A">
        <w:rPr>
          <w:b/>
        </w:rPr>
        <w:t xml:space="preserve"> район</w:t>
      </w:r>
      <w:r w:rsidR="009249C2" w:rsidRPr="00F40F3A">
        <w:rPr>
          <w:b/>
        </w:rPr>
        <w:t xml:space="preserve"> </w:t>
      </w:r>
      <w:r w:rsidR="009249C2" w:rsidRPr="00F40F3A">
        <w:t xml:space="preserve">был образован </w:t>
      </w:r>
      <w:r w:rsidR="00691EFA">
        <w:rPr>
          <w:rFonts w:eastAsia="Calibri"/>
          <w:lang w:eastAsia="en-US"/>
        </w:rPr>
        <w:t>1</w:t>
      </w:r>
      <w:r w:rsidR="00AD7DC4" w:rsidRPr="00AD7DC4">
        <w:rPr>
          <w:rFonts w:eastAsia="Calibri"/>
          <w:lang w:eastAsia="en-US"/>
        </w:rPr>
        <w:t>0 июня</w:t>
      </w:r>
      <w:r w:rsidR="00CC4F27" w:rsidRPr="00F40F3A">
        <w:t xml:space="preserve"> 192</w:t>
      </w:r>
      <w:r w:rsidR="00691EFA">
        <w:t>9</w:t>
      </w:r>
      <w:r w:rsidR="00CC4F27" w:rsidRPr="00F40F3A">
        <w:t xml:space="preserve"> год</w:t>
      </w:r>
      <w:r w:rsidR="00AD7DC4">
        <w:t>а</w:t>
      </w:r>
      <w:r w:rsidR="00691EFA" w:rsidRPr="00691EFA">
        <w:rPr>
          <w:rFonts w:ascii="Arial" w:hAnsi="Arial" w:cs="Arial"/>
          <w:color w:val="202122"/>
          <w:sz w:val="21"/>
          <w:szCs w:val="21"/>
          <w:shd w:val="clear" w:color="auto" w:fill="FFFFFF"/>
        </w:rPr>
        <w:t xml:space="preserve"> </w:t>
      </w:r>
      <w:r w:rsidR="00691EFA" w:rsidRPr="00691EFA">
        <w:t>под названием </w:t>
      </w:r>
      <w:r w:rsidR="00691EFA" w:rsidRPr="00691EFA">
        <w:rPr>
          <w:iCs/>
        </w:rPr>
        <w:t>Пошехоно-Володарский</w:t>
      </w:r>
      <w:r w:rsidR="00691EFA" w:rsidRPr="00691EFA">
        <w:t> в составе </w:t>
      </w:r>
      <w:hyperlink r:id="rId50" w:tooltip="Рыбинский округ" w:history="1">
        <w:r w:rsidR="00691EFA" w:rsidRPr="00691EFA">
          <w:rPr>
            <w:rStyle w:val="afffff7"/>
            <w:color w:val="000000" w:themeColor="text1"/>
            <w:u w:val="none"/>
          </w:rPr>
          <w:t>Рыбинского округа</w:t>
        </w:r>
      </w:hyperlink>
      <w:r w:rsidR="00691EFA" w:rsidRPr="00691EFA">
        <w:t> </w:t>
      </w:r>
      <w:hyperlink r:id="rId51" w:history="1">
        <w:r w:rsidR="00691EFA" w:rsidRPr="00691EFA">
          <w:rPr>
            <w:rStyle w:val="afffff7"/>
            <w:color w:val="000000" w:themeColor="text1"/>
            <w:u w:val="none"/>
          </w:rPr>
          <w:t>Ивановской Промышленной области</w:t>
        </w:r>
      </w:hyperlink>
      <w:r w:rsidR="00691EFA" w:rsidRPr="00691EFA">
        <w:t>.</w:t>
      </w:r>
    </w:p>
    <w:p w:rsidR="00691EFA" w:rsidRDefault="00691EFA" w:rsidP="00D77054">
      <w:pPr>
        <w:pStyle w:val="TimesNewRomanCYR12"/>
      </w:pPr>
      <w:r>
        <w:t>1</w:t>
      </w:r>
      <w:r w:rsidRPr="00691EFA">
        <w:t>1 марта 1936 года район вошёл в состав вновь образованной </w:t>
      </w:r>
      <w:hyperlink r:id="rId52" w:history="1">
        <w:r w:rsidRPr="00691EFA">
          <w:rPr>
            <w:rStyle w:val="afffff7"/>
            <w:color w:val="000000" w:themeColor="text1"/>
            <w:u w:val="none"/>
          </w:rPr>
          <w:t>Ярославской области</w:t>
        </w:r>
      </w:hyperlink>
      <w:r w:rsidRPr="00691EFA">
        <w:t>. </w:t>
      </w:r>
    </w:p>
    <w:p w:rsidR="00ED10AA" w:rsidRDefault="00ED10AA" w:rsidP="00D77054">
      <w:pPr>
        <w:pStyle w:val="TimesNewRomanCYR12"/>
        <w:rPr>
          <w:rFonts w:eastAsia="Calibri"/>
          <w:lang w:eastAsia="en-US"/>
        </w:rPr>
      </w:pPr>
      <w:r w:rsidRPr="00ED10AA">
        <w:rPr>
          <w:rFonts w:eastAsia="Calibri"/>
          <w:lang w:eastAsia="en-US"/>
        </w:rPr>
        <w:t>Пошехонский</w:t>
      </w:r>
      <w:r>
        <w:rPr>
          <w:rFonts w:eastAsia="Calibri"/>
          <w:lang w:eastAsia="en-US"/>
        </w:rPr>
        <w:t xml:space="preserve"> </w:t>
      </w:r>
      <w:r w:rsidRPr="00ED10AA">
        <w:rPr>
          <w:rFonts w:eastAsia="Calibri"/>
          <w:lang w:eastAsia="en-US"/>
        </w:rPr>
        <w:t>район расположен в северной части Ярославской области</w:t>
      </w:r>
      <w:r>
        <w:rPr>
          <w:rFonts w:eastAsia="Calibri"/>
          <w:lang w:eastAsia="en-US"/>
        </w:rPr>
        <w:t xml:space="preserve"> и граничит</w:t>
      </w:r>
      <w:r w:rsidRPr="00ED10AA">
        <w:rPr>
          <w:rFonts w:eastAsia="Calibri"/>
          <w:lang w:eastAsia="en-US"/>
        </w:rPr>
        <w:t xml:space="preserve">: </w:t>
      </w:r>
    </w:p>
    <w:p w:rsidR="00ED10AA" w:rsidRDefault="00ED10AA" w:rsidP="00D77054">
      <w:pPr>
        <w:pStyle w:val="TimesNewRomanCYR12"/>
        <w:rPr>
          <w:rFonts w:eastAsia="Calibri"/>
          <w:lang w:eastAsia="en-US"/>
        </w:rPr>
      </w:pPr>
      <w:r>
        <w:rPr>
          <w:rFonts w:eastAsia="Calibri"/>
          <w:lang w:eastAsia="en-US"/>
        </w:rPr>
        <w:t xml:space="preserve">- </w:t>
      </w:r>
      <w:r w:rsidRPr="00ED10AA">
        <w:rPr>
          <w:rFonts w:eastAsia="Calibri"/>
          <w:lang w:eastAsia="en-US"/>
        </w:rPr>
        <w:t xml:space="preserve">на севере с Вологодской областью (Череповецкий и Грязовецкий районы); </w:t>
      </w:r>
    </w:p>
    <w:p w:rsidR="00ED10AA" w:rsidRDefault="00ED10AA" w:rsidP="00D77054">
      <w:pPr>
        <w:pStyle w:val="TimesNewRomanCYR12"/>
        <w:rPr>
          <w:rFonts w:eastAsia="Calibri"/>
          <w:lang w:eastAsia="en-US"/>
        </w:rPr>
      </w:pPr>
      <w:r>
        <w:rPr>
          <w:rFonts w:eastAsia="Calibri"/>
          <w:lang w:eastAsia="en-US"/>
        </w:rPr>
        <w:t xml:space="preserve">- </w:t>
      </w:r>
      <w:r w:rsidRPr="00ED10AA">
        <w:rPr>
          <w:rFonts w:eastAsia="Calibri"/>
          <w:lang w:eastAsia="en-US"/>
        </w:rPr>
        <w:t xml:space="preserve">на востоке – с Первомайским; </w:t>
      </w:r>
    </w:p>
    <w:p w:rsidR="00ED10AA" w:rsidRDefault="00ED10AA" w:rsidP="00D77054">
      <w:pPr>
        <w:pStyle w:val="TimesNewRomanCYR12"/>
        <w:rPr>
          <w:rFonts w:eastAsia="Calibri"/>
          <w:lang w:eastAsia="en-US"/>
        </w:rPr>
      </w:pPr>
      <w:r>
        <w:rPr>
          <w:rFonts w:eastAsia="Calibri"/>
          <w:lang w:eastAsia="en-US"/>
        </w:rPr>
        <w:t xml:space="preserve">- </w:t>
      </w:r>
      <w:r w:rsidRPr="00ED10AA">
        <w:rPr>
          <w:rFonts w:eastAsia="Calibri"/>
          <w:lang w:eastAsia="en-US"/>
        </w:rPr>
        <w:t xml:space="preserve">на юге – с Рыбинским, Тутаевским и Даниловским районами; </w:t>
      </w:r>
    </w:p>
    <w:p w:rsidR="00ED10AA" w:rsidRDefault="00ED10AA" w:rsidP="00D77054">
      <w:pPr>
        <w:pStyle w:val="TimesNewRomanCYR12"/>
        <w:rPr>
          <w:rFonts w:eastAsia="Calibri"/>
          <w:lang w:eastAsia="en-US"/>
        </w:rPr>
      </w:pPr>
      <w:r>
        <w:rPr>
          <w:rFonts w:eastAsia="Calibri"/>
          <w:lang w:eastAsia="en-US"/>
        </w:rPr>
        <w:t xml:space="preserve">- </w:t>
      </w:r>
      <w:r w:rsidRPr="00ED10AA">
        <w:rPr>
          <w:rFonts w:eastAsia="Calibri"/>
          <w:lang w:eastAsia="en-US"/>
        </w:rPr>
        <w:t xml:space="preserve">на западе через Рыбинское водохранилище с Брейтовским районом. </w:t>
      </w:r>
    </w:p>
    <w:p w:rsidR="00E06D01" w:rsidRDefault="00ED10AA" w:rsidP="00D77054">
      <w:pPr>
        <w:pStyle w:val="TimesNewRomanCYR12"/>
        <w:rPr>
          <w:rFonts w:eastAsia="Calibri"/>
          <w:lang w:eastAsia="en-US"/>
        </w:rPr>
      </w:pPr>
      <w:r w:rsidRPr="00ED10AA">
        <w:rPr>
          <w:rFonts w:eastAsia="Calibri"/>
          <w:lang w:eastAsia="en-US"/>
        </w:rPr>
        <w:t>Административный и культурный центр Пошехонского муниципального района – город </w:t>
      </w:r>
      <w:r w:rsidRPr="00ED10AA">
        <w:rPr>
          <w:rFonts w:eastAsia="Calibri"/>
          <w:b/>
          <w:lang w:eastAsia="en-US"/>
        </w:rPr>
        <w:t>Пошехонье</w:t>
      </w:r>
      <w:r w:rsidRPr="00ED10AA">
        <w:rPr>
          <w:rFonts w:eastAsia="Calibri"/>
          <w:lang w:eastAsia="en-US"/>
        </w:rPr>
        <w:t>.</w:t>
      </w:r>
    </w:p>
    <w:p w:rsidR="00255A41" w:rsidRPr="00620A40" w:rsidRDefault="00255A41" w:rsidP="00D77054">
      <w:pPr>
        <w:pStyle w:val="TimesNewRomanCYR12"/>
      </w:pPr>
      <w:r w:rsidRPr="00620A40">
        <w:rPr>
          <w:b/>
        </w:rPr>
        <w:t>Население</w:t>
      </w:r>
      <w:r w:rsidRPr="00620A40">
        <w:t xml:space="preserve"> района составляет </w:t>
      </w:r>
      <w:r w:rsidR="00E06D01" w:rsidRPr="00E06D01">
        <w:rPr>
          <w:b/>
        </w:rPr>
        <w:t>1</w:t>
      </w:r>
      <w:r w:rsidR="00981570">
        <w:rPr>
          <w:b/>
        </w:rPr>
        <w:t>2</w:t>
      </w:r>
      <w:r w:rsidR="00E06D01" w:rsidRPr="00E06D01">
        <w:rPr>
          <w:b/>
        </w:rPr>
        <w:t> </w:t>
      </w:r>
      <w:r w:rsidR="00981570">
        <w:rPr>
          <w:b/>
        </w:rPr>
        <w:t>425</w:t>
      </w:r>
      <w:r w:rsidR="00620A40" w:rsidRPr="00620A40">
        <w:rPr>
          <w:b/>
        </w:rPr>
        <w:t xml:space="preserve"> </w:t>
      </w:r>
      <w:r w:rsidR="005D02A0" w:rsidRPr="00620A40">
        <w:rPr>
          <w:b/>
        </w:rPr>
        <w:t xml:space="preserve">человек </w:t>
      </w:r>
      <w:r w:rsidR="005D02A0" w:rsidRPr="00620A40">
        <w:t>(по состоянию на 01.01.20</w:t>
      </w:r>
      <w:r w:rsidR="00E06D01">
        <w:t>21</w:t>
      </w:r>
      <w:r w:rsidR="005D02A0" w:rsidRPr="00620A40">
        <w:t xml:space="preserve"> г.)</w:t>
      </w:r>
      <w:r w:rsidRPr="00620A40">
        <w:t xml:space="preserve"> </w:t>
      </w:r>
    </w:p>
    <w:p w:rsidR="000542DE" w:rsidRPr="00620A40" w:rsidRDefault="00255A41" w:rsidP="00D77054">
      <w:pPr>
        <w:pStyle w:val="TimesNewRomanCYR12"/>
      </w:pPr>
      <w:r w:rsidRPr="00620A40">
        <w:t xml:space="preserve">Территория – </w:t>
      </w:r>
      <w:r w:rsidR="00981570" w:rsidRPr="00981570">
        <w:rPr>
          <w:b/>
        </w:rPr>
        <w:t>4385,12</w:t>
      </w:r>
      <w:r w:rsidR="00981570">
        <w:rPr>
          <w:b/>
        </w:rPr>
        <w:t xml:space="preserve"> </w:t>
      </w:r>
      <w:r w:rsidR="00620A40" w:rsidRPr="00620A40">
        <w:rPr>
          <w:b/>
        </w:rPr>
        <w:t>км²</w:t>
      </w:r>
      <w:r w:rsidR="000D5A1E">
        <w:rPr>
          <w:b/>
        </w:rPr>
        <w:t xml:space="preserve"> </w:t>
      </w:r>
      <w:r w:rsidR="000D5A1E" w:rsidRPr="000D5A1E">
        <w:rPr>
          <w:rFonts w:eastAsia="Calibri"/>
          <w:lang w:eastAsia="en-US"/>
        </w:rPr>
        <w:t>(1-е место среди районов области)</w:t>
      </w:r>
      <w:r w:rsidR="00F01516" w:rsidRPr="00E06D01">
        <w:rPr>
          <w:rFonts w:eastAsia="Calibri"/>
          <w:lang w:eastAsia="en-US"/>
        </w:rPr>
        <w:t>.</w:t>
      </w:r>
      <w:r w:rsidR="002211FB" w:rsidRPr="002211FB">
        <w:rPr>
          <w:rFonts w:eastAsia="Calibri"/>
          <w:color w:val="auto"/>
          <w:lang w:eastAsia="en-US"/>
        </w:rPr>
        <w:t xml:space="preserve"> </w:t>
      </w:r>
      <w:r w:rsidR="002211FB" w:rsidRPr="002211FB">
        <w:rPr>
          <w:rFonts w:eastAsia="Calibri"/>
          <w:lang w:eastAsia="en-US"/>
        </w:rPr>
        <w:t>Это 10 % территории всей Ярославской области.</w:t>
      </w:r>
      <w:r w:rsidR="000D5A1E" w:rsidRPr="000D5A1E">
        <w:rPr>
          <w:rFonts w:ascii="Arial" w:hAnsi="Arial" w:cs="Arial"/>
          <w:color w:val="202122"/>
          <w:sz w:val="21"/>
          <w:szCs w:val="21"/>
          <w:shd w:val="clear" w:color="auto" w:fill="FFFFFF"/>
        </w:rPr>
        <w:t xml:space="preserve"> </w:t>
      </w:r>
      <w:r w:rsidR="000D5A1E" w:rsidRPr="000D5A1E">
        <w:rPr>
          <w:rFonts w:eastAsia="Calibri"/>
          <w:lang w:eastAsia="en-US"/>
        </w:rPr>
        <w:t> </w:t>
      </w:r>
    </w:p>
    <w:p w:rsidR="00FC5ADC" w:rsidRPr="00620A40" w:rsidRDefault="00255A41" w:rsidP="00D77054">
      <w:pPr>
        <w:pStyle w:val="TimesNewRomanCYR12"/>
      </w:pPr>
      <w:r w:rsidRPr="00620A40">
        <w:t xml:space="preserve">Плотность населения – </w:t>
      </w:r>
      <w:r w:rsidR="00981570" w:rsidRPr="00981570">
        <w:rPr>
          <w:b/>
        </w:rPr>
        <w:t>2,82 чел./км²</w:t>
      </w:r>
      <w:r w:rsidR="00FC5ADC" w:rsidRPr="00620A40">
        <w:rPr>
          <w:b/>
        </w:rPr>
        <w:t>.</w:t>
      </w:r>
    </w:p>
    <w:p w:rsidR="00B32E0B" w:rsidRPr="00F40F3A" w:rsidRDefault="00AC5C6D" w:rsidP="00D77054">
      <w:pPr>
        <w:pStyle w:val="TimesNewRomanCYR12"/>
      </w:pPr>
      <w:r w:rsidRPr="00620A40">
        <w:t xml:space="preserve"> </w:t>
      </w:r>
      <w:r w:rsidR="00B32E0B" w:rsidRPr="00F40F3A">
        <w:t>Расстояние от центра муниципального района</w:t>
      </w:r>
      <w:r w:rsidR="005C4E5F" w:rsidRPr="005C4E5F">
        <w:t xml:space="preserve"> </w:t>
      </w:r>
      <w:r w:rsidR="005C4E5F">
        <w:t>(</w:t>
      </w:r>
      <w:r w:rsidR="00981570">
        <w:rPr>
          <w:rFonts w:eastAsia="Calibri"/>
          <w:color w:val="auto"/>
          <w:lang w:eastAsia="en-US"/>
        </w:rPr>
        <w:t>г</w:t>
      </w:r>
      <w:r w:rsidR="00981570" w:rsidRPr="00981570">
        <w:rPr>
          <w:rFonts w:eastAsia="Calibri"/>
          <w:color w:val="auto"/>
          <w:lang w:eastAsia="en-US"/>
        </w:rPr>
        <w:t>ород Пошехонье</w:t>
      </w:r>
      <w:r w:rsidR="005C4E5F">
        <w:t>)</w:t>
      </w:r>
      <w:r w:rsidR="00B32E0B" w:rsidRPr="00F40F3A">
        <w:t xml:space="preserve"> до </w:t>
      </w:r>
      <w:r w:rsidR="00620A40" w:rsidRPr="00F40F3A">
        <w:t>областного</w:t>
      </w:r>
      <w:r w:rsidR="00B32E0B" w:rsidRPr="00F40F3A">
        <w:t xml:space="preserve"> центра (</w:t>
      </w:r>
      <w:r w:rsidR="00981570">
        <w:rPr>
          <w:rFonts w:eastAsia="Calibri"/>
          <w:color w:val="auto"/>
          <w:lang w:eastAsia="en-US"/>
        </w:rPr>
        <w:t>г</w:t>
      </w:r>
      <w:r w:rsidR="00981570" w:rsidRPr="00981570">
        <w:rPr>
          <w:rFonts w:eastAsia="Calibri"/>
          <w:color w:val="auto"/>
          <w:lang w:eastAsia="en-US"/>
        </w:rPr>
        <w:t>ород Ярославль</w:t>
      </w:r>
      <w:r w:rsidR="00B32E0B" w:rsidRPr="00F40F3A">
        <w:t xml:space="preserve">) - </w:t>
      </w:r>
      <w:r w:rsidR="00620A40" w:rsidRPr="00F40F3A">
        <w:t>1</w:t>
      </w:r>
      <w:r w:rsidR="00981570">
        <w:t>51</w:t>
      </w:r>
      <w:r w:rsidR="00B32E0B" w:rsidRPr="00F40F3A">
        <w:t xml:space="preserve"> км.</w:t>
      </w:r>
    </w:p>
    <w:p w:rsidR="000C00BE" w:rsidRPr="00F40F3A" w:rsidRDefault="000C00BE" w:rsidP="00D77054">
      <w:pPr>
        <w:pStyle w:val="TimesNewRomanCYR12"/>
      </w:pPr>
    </w:p>
    <w:p w:rsidR="005B4C25" w:rsidRPr="00584707" w:rsidRDefault="00255A41" w:rsidP="00D77054">
      <w:pPr>
        <w:pStyle w:val="TimesNewRomanCYR12"/>
        <w:rPr>
          <w:rFonts w:asciiTheme="minorHAnsi" w:eastAsia="TimesNewRomanPSMT" w:hAnsiTheme="minorHAnsi" w:cs="TimesNewRomanPSMT"/>
        </w:rPr>
      </w:pPr>
      <w:r w:rsidRPr="002211FB">
        <w:t xml:space="preserve"> </w:t>
      </w:r>
      <w:r w:rsidR="000C00BE" w:rsidRPr="00584707">
        <w:t xml:space="preserve">Район обеспечен внутренними водами. </w:t>
      </w:r>
      <w:r w:rsidR="005E12DA" w:rsidRPr="00584707">
        <w:rPr>
          <w:rFonts w:hint="eastAsia"/>
        </w:rPr>
        <w:t>Водные</w:t>
      </w:r>
      <w:r w:rsidR="005E12DA" w:rsidRPr="00584707">
        <w:t xml:space="preserve"> </w:t>
      </w:r>
      <w:r w:rsidR="005E12DA" w:rsidRPr="00584707">
        <w:rPr>
          <w:rFonts w:hint="eastAsia"/>
        </w:rPr>
        <w:t>ресурсы</w:t>
      </w:r>
      <w:r w:rsidR="005E12DA" w:rsidRPr="00584707">
        <w:t xml:space="preserve"> </w:t>
      </w:r>
      <w:r w:rsidR="006B6FA9" w:rsidRPr="00584707">
        <w:rPr>
          <w:rFonts w:hint="eastAsia"/>
        </w:rPr>
        <w:t>Пошехонского</w:t>
      </w:r>
      <w:r w:rsidR="005E12DA" w:rsidRPr="00584707">
        <w:rPr>
          <w:rFonts w:hint="eastAsia"/>
        </w:rPr>
        <w:t xml:space="preserve"> района</w:t>
      </w:r>
      <w:r w:rsidR="005E12DA" w:rsidRPr="00584707">
        <w:t xml:space="preserve"> </w:t>
      </w:r>
      <w:r w:rsidR="005E12DA" w:rsidRPr="00584707">
        <w:rPr>
          <w:rFonts w:hint="eastAsia"/>
        </w:rPr>
        <w:t>представлены</w:t>
      </w:r>
      <w:r w:rsidR="005E12DA" w:rsidRPr="00584707">
        <w:t xml:space="preserve"> </w:t>
      </w:r>
      <w:r w:rsidR="005E12DA" w:rsidRPr="00584707">
        <w:rPr>
          <w:rFonts w:hint="eastAsia"/>
        </w:rPr>
        <w:t>поверхностными</w:t>
      </w:r>
      <w:r w:rsidR="005E12DA" w:rsidRPr="00584707">
        <w:t xml:space="preserve"> </w:t>
      </w:r>
      <w:r w:rsidR="005E12DA" w:rsidRPr="00584707">
        <w:rPr>
          <w:rFonts w:hint="eastAsia"/>
        </w:rPr>
        <w:t>и</w:t>
      </w:r>
      <w:r w:rsidR="005E12DA" w:rsidRPr="00584707">
        <w:t xml:space="preserve"> </w:t>
      </w:r>
      <w:r w:rsidR="005E12DA" w:rsidRPr="00584707">
        <w:rPr>
          <w:rFonts w:hint="eastAsia"/>
        </w:rPr>
        <w:t>подземными</w:t>
      </w:r>
      <w:r w:rsidR="005E12DA" w:rsidRPr="00584707">
        <w:t xml:space="preserve"> </w:t>
      </w:r>
      <w:r w:rsidR="005E12DA" w:rsidRPr="00584707">
        <w:rPr>
          <w:rFonts w:hint="eastAsia"/>
        </w:rPr>
        <w:t>водами</w:t>
      </w:r>
      <w:r w:rsidR="005E12DA" w:rsidRPr="00584707">
        <w:t>.</w:t>
      </w:r>
      <w:r w:rsidR="005E12DA" w:rsidRPr="00584707">
        <w:rPr>
          <w:rFonts w:ascii="TimesNewRomanPSMT" w:eastAsia="TimesNewRomanPSMT" w:hAnsi="Calibri" w:cs="TimesNewRomanPSMT" w:hint="eastAsia"/>
        </w:rPr>
        <w:t xml:space="preserve"> </w:t>
      </w:r>
    </w:p>
    <w:p w:rsidR="005E12DA" w:rsidRPr="00584707" w:rsidRDefault="005B4C25" w:rsidP="00D77054">
      <w:pPr>
        <w:pStyle w:val="TimesNewRomanCYR12"/>
      </w:pPr>
      <w:r w:rsidRPr="00584707">
        <w:t xml:space="preserve"> </w:t>
      </w:r>
      <w:r w:rsidR="005E12DA" w:rsidRPr="00584707">
        <w:rPr>
          <w:rFonts w:hint="eastAsia"/>
        </w:rPr>
        <w:t>Использование</w:t>
      </w:r>
      <w:r w:rsidR="005E12DA" w:rsidRPr="00584707">
        <w:t xml:space="preserve"> </w:t>
      </w:r>
      <w:r w:rsidR="005E12DA" w:rsidRPr="00584707">
        <w:rPr>
          <w:rFonts w:hint="eastAsia"/>
        </w:rPr>
        <w:t>водных</w:t>
      </w:r>
      <w:r w:rsidR="005E12DA" w:rsidRPr="00584707">
        <w:t xml:space="preserve"> </w:t>
      </w:r>
      <w:r w:rsidR="005E12DA" w:rsidRPr="00584707">
        <w:rPr>
          <w:rFonts w:hint="eastAsia"/>
        </w:rPr>
        <w:t>ресурсов</w:t>
      </w:r>
      <w:r w:rsidR="005E12DA" w:rsidRPr="00584707">
        <w:t xml:space="preserve"> </w:t>
      </w:r>
      <w:r w:rsidR="005E12DA" w:rsidRPr="00584707">
        <w:rPr>
          <w:rFonts w:hint="eastAsia"/>
        </w:rPr>
        <w:t>подземных</w:t>
      </w:r>
      <w:r w:rsidR="005E12DA" w:rsidRPr="00584707">
        <w:t xml:space="preserve"> </w:t>
      </w:r>
      <w:r w:rsidR="005E12DA" w:rsidRPr="00584707">
        <w:rPr>
          <w:rFonts w:hint="eastAsia"/>
        </w:rPr>
        <w:t>вод</w:t>
      </w:r>
      <w:r w:rsidR="005E12DA" w:rsidRPr="00584707">
        <w:t xml:space="preserve"> </w:t>
      </w:r>
      <w:r w:rsidR="005E12DA" w:rsidRPr="00584707">
        <w:rPr>
          <w:rFonts w:hint="eastAsia"/>
        </w:rPr>
        <w:t>осуществляется</w:t>
      </w:r>
      <w:r w:rsidR="005E12DA" w:rsidRPr="00584707">
        <w:t xml:space="preserve"> </w:t>
      </w:r>
      <w:r w:rsidR="005E12DA" w:rsidRPr="00584707">
        <w:rPr>
          <w:rFonts w:hint="eastAsia"/>
        </w:rPr>
        <w:t>системой</w:t>
      </w:r>
      <w:r w:rsidR="005E12DA" w:rsidRPr="00584707">
        <w:t xml:space="preserve"> </w:t>
      </w:r>
      <w:r w:rsidR="005E12DA" w:rsidRPr="00584707">
        <w:rPr>
          <w:rFonts w:hint="eastAsia"/>
        </w:rPr>
        <w:t>водного</w:t>
      </w:r>
      <w:r w:rsidR="005E12DA" w:rsidRPr="00584707">
        <w:t xml:space="preserve"> </w:t>
      </w:r>
      <w:r w:rsidR="005E12DA" w:rsidRPr="00584707">
        <w:rPr>
          <w:rFonts w:hint="eastAsia"/>
        </w:rPr>
        <w:t>хозяйства</w:t>
      </w:r>
      <w:r w:rsidR="005E12DA" w:rsidRPr="00584707">
        <w:t>.</w:t>
      </w:r>
      <w:r w:rsidR="005E12DA" w:rsidRPr="00584707">
        <w:rPr>
          <w:rFonts w:ascii="TimesNewRomanPSMT" w:eastAsia="TimesNewRomanPSMT" w:hAnsi="Calibri" w:cs="TimesNewRomanPSMT" w:hint="eastAsia"/>
        </w:rPr>
        <w:t xml:space="preserve"> </w:t>
      </w:r>
      <w:r w:rsidR="005E12DA" w:rsidRPr="00584707">
        <w:rPr>
          <w:rFonts w:hint="eastAsia"/>
        </w:rPr>
        <w:t>Хозяйственно</w:t>
      </w:r>
      <w:r w:rsidR="005E12DA" w:rsidRPr="00584707">
        <w:t>-</w:t>
      </w:r>
      <w:r w:rsidR="005E12DA" w:rsidRPr="00584707">
        <w:rPr>
          <w:rFonts w:hint="eastAsia"/>
        </w:rPr>
        <w:t>питьевое</w:t>
      </w:r>
      <w:r w:rsidR="005E12DA" w:rsidRPr="00584707">
        <w:t xml:space="preserve"> </w:t>
      </w:r>
      <w:r w:rsidR="005E12DA" w:rsidRPr="00584707">
        <w:rPr>
          <w:rFonts w:hint="eastAsia"/>
        </w:rPr>
        <w:t>водоснабжение</w:t>
      </w:r>
      <w:r w:rsidR="005E12DA" w:rsidRPr="00584707">
        <w:t xml:space="preserve"> </w:t>
      </w:r>
      <w:r w:rsidR="005E12DA" w:rsidRPr="00584707">
        <w:rPr>
          <w:rFonts w:hint="eastAsia"/>
        </w:rPr>
        <w:t>базируется</w:t>
      </w:r>
      <w:r w:rsidR="005E12DA" w:rsidRPr="00584707">
        <w:t xml:space="preserve"> </w:t>
      </w:r>
      <w:r w:rsidR="005E12DA" w:rsidRPr="00584707">
        <w:rPr>
          <w:rFonts w:hint="eastAsia"/>
        </w:rPr>
        <w:t>исключительно</w:t>
      </w:r>
      <w:r w:rsidR="005E12DA" w:rsidRPr="00584707">
        <w:t xml:space="preserve"> </w:t>
      </w:r>
      <w:r w:rsidR="005E12DA" w:rsidRPr="00584707">
        <w:rPr>
          <w:rFonts w:hint="eastAsia"/>
        </w:rPr>
        <w:t>на</w:t>
      </w:r>
      <w:r w:rsidR="005E12DA" w:rsidRPr="00584707">
        <w:t xml:space="preserve"> </w:t>
      </w:r>
      <w:r w:rsidR="005E12DA" w:rsidRPr="00584707">
        <w:rPr>
          <w:rFonts w:hint="eastAsia"/>
        </w:rPr>
        <w:t>подземных</w:t>
      </w:r>
      <w:r w:rsidR="005E12DA" w:rsidRPr="00584707">
        <w:t xml:space="preserve"> </w:t>
      </w:r>
      <w:r w:rsidR="005E12DA" w:rsidRPr="00584707">
        <w:rPr>
          <w:rFonts w:hint="eastAsia"/>
        </w:rPr>
        <w:lastRenderedPageBreak/>
        <w:t>водах</w:t>
      </w:r>
      <w:r w:rsidR="005E12DA" w:rsidRPr="00584707">
        <w:t xml:space="preserve">. </w:t>
      </w:r>
    </w:p>
    <w:p w:rsidR="00F432FC" w:rsidRPr="00584707" w:rsidRDefault="00F432FC" w:rsidP="00D77054">
      <w:pPr>
        <w:pStyle w:val="TimesNewRomanCYR12"/>
      </w:pPr>
      <w:r w:rsidRPr="00584707">
        <w:t>На территории района имеется месторождения строительных материалов: глин, суглинков, трепела.</w:t>
      </w:r>
    </w:p>
    <w:p w:rsidR="00936D5F" w:rsidRPr="00584707" w:rsidRDefault="00304B30" w:rsidP="00D77054">
      <w:pPr>
        <w:pStyle w:val="TimesNewRomanCYR12"/>
      </w:pPr>
      <w:r w:rsidRPr="00584707">
        <w:t>Почвы на территории района представлены черноземами – 75,7%, серыми лесными – 21,5 %, пойменными, луговыми и крутых балочных склонов – по 1%. По механическому составу преобладают тяжелосуглинистые – 80% и среднесуглинистые почвы – 12,8%, легкосуглинистые занимают 3,5%, супесчаные – 2%, глинистые – 1,6%. Содержание гумуса в почвах – 3,6%.</w:t>
      </w:r>
    </w:p>
    <w:p w:rsidR="000C00BE" w:rsidRPr="00584707" w:rsidRDefault="000C00BE" w:rsidP="00D77054">
      <w:pPr>
        <w:pStyle w:val="TimesNewRomanCYR12"/>
      </w:pPr>
      <w:r w:rsidRPr="00584707">
        <w:t xml:space="preserve">Район богат прекрасной природой: красивыми борами, березовыми и смешанными лесами, лекарственными растениями, обилием грибов и ягод, что создает предпосылки для создания инфраструктуры и функционирования комплекса экологического туризма. </w:t>
      </w:r>
    </w:p>
    <w:p w:rsidR="000C00BE" w:rsidRPr="00584707" w:rsidRDefault="000C00BE" w:rsidP="00D77054">
      <w:pPr>
        <w:pStyle w:val="TimesNewRomanCYR12"/>
      </w:pPr>
      <w:r w:rsidRPr="00584707">
        <w:t xml:space="preserve">Климат умеренно-континентальный, благоприятный для жизнедеятельности людей, их отдыха и оздоровления. </w:t>
      </w:r>
      <w:r w:rsidR="00216794" w:rsidRPr="00584707">
        <w:t>Средняя годовая температура воздуха +5,6</w:t>
      </w:r>
      <w:r w:rsidR="00216794" w:rsidRPr="00584707">
        <w:rPr>
          <w:vertAlign w:val="superscript"/>
        </w:rPr>
        <w:t>0</w:t>
      </w:r>
      <w:r w:rsidR="00216794" w:rsidRPr="00584707">
        <w:t>С, минимальная – минус 37</w:t>
      </w:r>
      <w:r w:rsidR="00216794" w:rsidRPr="00584707">
        <w:rPr>
          <w:vertAlign w:val="superscript"/>
        </w:rPr>
        <w:t>0</w:t>
      </w:r>
      <w:r w:rsidR="00216794" w:rsidRPr="00584707">
        <w:t>С, максимальная +40</w:t>
      </w:r>
      <w:r w:rsidR="00216794" w:rsidRPr="00584707">
        <w:rPr>
          <w:vertAlign w:val="superscript"/>
        </w:rPr>
        <w:t>0</w:t>
      </w:r>
      <w:r w:rsidR="00216794" w:rsidRPr="00584707">
        <w:t xml:space="preserve">С. Среднегодовое количество осадков </w:t>
      </w:r>
      <w:smartTag w:uri="urn:schemas-microsoft-com:office:smarttags" w:element="metricconverter">
        <w:smartTagPr>
          <w:attr w:name="ProductID" w:val="533 мм"/>
        </w:smartTagPr>
        <w:r w:rsidR="00216794" w:rsidRPr="00584707">
          <w:t>533 мм</w:t>
        </w:r>
      </w:smartTag>
      <w:r w:rsidR="00216794" w:rsidRPr="00584707">
        <w:t xml:space="preserve">, максимальное в июле – </w:t>
      </w:r>
      <w:smartTag w:uri="urn:schemas-microsoft-com:office:smarttags" w:element="metricconverter">
        <w:smartTagPr>
          <w:attr w:name="ProductID" w:val="76 мм"/>
        </w:smartTagPr>
        <w:r w:rsidR="00216794" w:rsidRPr="00584707">
          <w:t>76 мм</w:t>
        </w:r>
      </w:smartTag>
      <w:r w:rsidR="00216794" w:rsidRPr="00584707">
        <w:t>.</w:t>
      </w:r>
    </w:p>
    <w:p w:rsidR="00216794" w:rsidRPr="002211FB" w:rsidRDefault="00216794" w:rsidP="00D77054">
      <w:pPr>
        <w:pStyle w:val="TimesNewRomanCYR12"/>
      </w:pPr>
      <w:r w:rsidRPr="00584707">
        <w:t>По характеру растительности район принадлежит к лесостепной зоне. Леса расположены преимущественно по склонам оврагов и состоят главным образом из лиственных пород.</w:t>
      </w:r>
    </w:p>
    <w:p w:rsidR="000C00BE" w:rsidRPr="000C00BE" w:rsidRDefault="004C05C4" w:rsidP="00D77054">
      <w:pPr>
        <w:pStyle w:val="TimesNewRomanCYR12"/>
      </w:pPr>
      <w:r>
        <w:t xml:space="preserve"> </w:t>
      </w:r>
      <w:r w:rsidR="00E96C23">
        <w:t xml:space="preserve"> </w:t>
      </w:r>
    </w:p>
    <w:p w:rsidR="000F71A9" w:rsidRPr="00435113" w:rsidRDefault="000F71A9" w:rsidP="00830EA2">
      <w:pPr>
        <w:pStyle w:val="affffffc"/>
        <w:spacing w:after="120"/>
        <w:jc w:val="center"/>
        <w:rPr>
          <w:lang w:val="ru-RU"/>
        </w:rPr>
      </w:pPr>
      <w:r w:rsidRPr="00435113">
        <w:rPr>
          <w:lang w:val="ru-RU"/>
        </w:rPr>
        <w:t>Административно-территориальное деление.</w:t>
      </w:r>
    </w:p>
    <w:p w:rsidR="00C16BA7" w:rsidRPr="00830EA2" w:rsidRDefault="00ED10AA" w:rsidP="00830EA2">
      <w:pPr>
        <w:pStyle w:val="affffffc"/>
        <w:rPr>
          <w:rStyle w:val="afffff7"/>
          <w:color w:val="000000" w:themeColor="text1"/>
          <w:u w:val="none"/>
          <w:lang w:val="ru-RU"/>
        </w:rPr>
      </w:pPr>
      <w:r w:rsidRPr="00830EA2">
        <w:rPr>
          <w:rFonts w:eastAsia="Calibri"/>
          <w:lang w:val="ru-RU" w:eastAsia="en-US"/>
        </w:rPr>
        <w:t>На территории муниципального района имеется 5 поселений: 1городское и 4 сельских, включающих 18 сельских округов</w:t>
      </w:r>
      <w:r w:rsidR="00830EA2" w:rsidRPr="00830EA2">
        <w:rPr>
          <w:rFonts w:eastAsia="Calibri"/>
          <w:lang w:val="ru-RU" w:eastAsia="en-US"/>
        </w:rPr>
        <w:t>, 4</w:t>
      </w:r>
      <w:r w:rsidR="00435113">
        <w:rPr>
          <w:rFonts w:eastAsia="Calibri"/>
          <w:lang w:val="ru-RU" w:eastAsia="en-US"/>
        </w:rPr>
        <w:t>09</w:t>
      </w:r>
      <w:r w:rsidR="00830EA2" w:rsidRPr="00830EA2">
        <w:rPr>
          <w:rFonts w:eastAsia="Calibri"/>
          <w:lang w:val="ru-RU" w:eastAsia="en-US"/>
        </w:rPr>
        <w:t xml:space="preserve"> населённых пункта.</w:t>
      </w:r>
      <w:r w:rsidR="00A4590A" w:rsidRPr="00830EA2">
        <w:rPr>
          <w:rStyle w:val="afffff7"/>
          <w:color w:val="000000" w:themeColor="text1"/>
          <w:u w:val="none"/>
          <w:lang w:val="ru-RU"/>
        </w:rPr>
        <w:t xml:space="preserve"> </w:t>
      </w:r>
    </w:p>
    <w:p w:rsidR="000F71A9" w:rsidRDefault="000F71A9" w:rsidP="00D77054">
      <w:pPr>
        <w:pStyle w:val="TimesNewRomanCYR12"/>
      </w:pPr>
    </w:p>
    <w:p w:rsidR="00435113" w:rsidRPr="00F92584" w:rsidRDefault="00435113" w:rsidP="00435113">
      <w:pPr>
        <w:pStyle w:val="affffffc"/>
        <w:jc w:val="center"/>
        <w:rPr>
          <w:lang w:val="ru-RU"/>
        </w:rPr>
      </w:pPr>
      <w:r w:rsidRPr="00F92584">
        <w:rPr>
          <w:lang w:val="ru-RU"/>
        </w:rPr>
        <w:t>Административно-территориальные единицы.</w:t>
      </w:r>
    </w:p>
    <w:p w:rsidR="00F31CDB" w:rsidRPr="00F92584" w:rsidRDefault="00435113" w:rsidP="00435113">
      <w:pPr>
        <w:pStyle w:val="affffffc"/>
        <w:spacing w:after="120"/>
        <w:jc w:val="center"/>
        <w:rPr>
          <w:lang w:val="ru-RU"/>
        </w:rPr>
      </w:pPr>
      <w:r w:rsidRPr="00F92584">
        <w:rPr>
          <w:lang w:val="ru-RU"/>
        </w:rPr>
        <w:t>Административные центры поселений и округов</w:t>
      </w:r>
    </w:p>
    <w:tbl>
      <w:tblPr>
        <w:tblW w:w="102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8F9FA"/>
        <w:tblLayout w:type="fixed"/>
        <w:tblCellMar>
          <w:top w:w="15" w:type="dxa"/>
          <w:left w:w="15" w:type="dxa"/>
          <w:bottom w:w="15" w:type="dxa"/>
          <w:right w:w="15" w:type="dxa"/>
        </w:tblCellMar>
        <w:tblLook w:val="04A0"/>
      </w:tblPr>
      <w:tblGrid>
        <w:gridCol w:w="1763"/>
        <w:gridCol w:w="1842"/>
        <w:gridCol w:w="1560"/>
        <w:gridCol w:w="1842"/>
        <w:gridCol w:w="1134"/>
        <w:gridCol w:w="1046"/>
        <w:gridCol w:w="1068"/>
      </w:tblGrid>
      <w:tr w:rsidR="000552FB" w:rsidRPr="005D10B5" w:rsidTr="00965379">
        <w:trPr>
          <w:trHeight w:hRule="exact" w:val="624"/>
          <w:tblHeader/>
          <w:jc w:val="center"/>
        </w:trPr>
        <w:tc>
          <w:tcPr>
            <w:tcW w:w="1763" w:type="dxa"/>
            <w:vMerge w:val="restart"/>
            <w:shd w:val="clear" w:color="auto" w:fill="EAECF0"/>
            <w:tcMar>
              <w:top w:w="48" w:type="dxa"/>
              <w:left w:w="96" w:type="dxa"/>
              <w:bottom w:w="48" w:type="dxa"/>
              <w:right w:w="315" w:type="dxa"/>
            </w:tcMar>
            <w:vAlign w:val="center"/>
            <w:hideMark/>
          </w:tcPr>
          <w:p w:rsidR="005D10B5" w:rsidRPr="005D10B5" w:rsidRDefault="005D10B5" w:rsidP="005D10B5">
            <w:pPr>
              <w:ind w:left="-15" w:right="-264"/>
              <w:jc w:val="center"/>
              <w:rPr>
                <w:bCs/>
                <w:color w:val="000000" w:themeColor="text1"/>
                <w:sz w:val="20"/>
              </w:rPr>
            </w:pPr>
            <w:r w:rsidRPr="005D10B5">
              <w:rPr>
                <w:bCs/>
                <w:color w:val="000000" w:themeColor="text1"/>
                <w:sz w:val="20"/>
              </w:rPr>
              <w:t>Административно-</w:t>
            </w:r>
            <w:r w:rsidRPr="005D10B5">
              <w:rPr>
                <w:bCs/>
                <w:color w:val="000000" w:themeColor="text1"/>
                <w:sz w:val="20"/>
              </w:rPr>
              <w:br/>
              <w:t>территориальная единица</w:t>
            </w:r>
          </w:p>
        </w:tc>
        <w:tc>
          <w:tcPr>
            <w:tcW w:w="1842" w:type="dxa"/>
            <w:vMerge w:val="restart"/>
            <w:shd w:val="clear" w:color="auto" w:fill="EAECF0"/>
            <w:tcMar>
              <w:top w:w="48" w:type="dxa"/>
              <w:left w:w="96" w:type="dxa"/>
              <w:bottom w:w="48" w:type="dxa"/>
              <w:right w:w="315" w:type="dxa"/>
            </w:tcMar>
            <w:vAlign w:val="center"/>
            <w:hideMark/>
          </w:tcPr>
          <w:p w:rsidR="005D10B5" w:rsidRPr="005D10B5" w:rsidRDefault="005D10B5" w:rsidP="005D10B5">
            <w:pPr>
              <w:ind w:left="-96" w:right="-295"/>
              <w:jc w:val="center"/>
              <w:rPr>
                <w:bCs/>
                <w:color w:val="000000" w:themeColor="text1"/>
                <w:sz w:val="20"/>
              </w:rPr>
            </w:pPr>
            <w:r w:rsidRPr="005D10B5">
              <w:rPr>
                <w:bCs/>
                <w:color w:val="000000" w:themeColor="text1"/>
                <w:sz w:val="20"/>
              </w:rPr>
              <w:t>Административный</w:t>
            </w:r>
            <w:r w:rsidRPr="005D10B5">
              <w:rPr>
                <w:bCs/>
                <w:color w:val="000000" w:themeColor="text1"/>
                <w:sz w:val="20"/>
              </w:rPr>
              <w:br/>
              <w:t>центр</w:t>
            </w:r>
            <w:r w:rsidR="006F0C7E">
              <w:rPr>
                <w:bCs/>
                <w:color w:val="000000" w:themeColor="text1"/>
                <w:sz w:val="20"/>
              </w:rPr>
              <w:t xml:space="preserve"> округа</w:t>
            </w:r>
          </w:p>
        </w:tc>
        <w:tc>
          <w:tcPr>
            <w:tcW w:w="1560" w:type="dxa"/>
            <w:vMerge w:val="restart"/>
            <w:shd w:val="clear" w:color="auto" w:fill="EAECF0"/>
            <w:tcMar>
              <w:top w:w="48" w:type="dxa"/>
              <w:left w:w="96" w:type="dxa"/>
              <w:bottom w:w="48" w:type="dxa"/>
              <w:right w:w="315" w:type="dxa"/>
            </w:tcMar>
            <w:vAlign w:val="center"/>
            <w:hideMark/>
          </w:tcPr>
          <w:p w:rsidR="005D10B5" w:rsidRPr="005D10B5" w:rsidRDefault="005D10B5" w:rsidP="005D10B5">
            <w:pPr>
              <w:ind w:left="-95" w:right="-303"/>
              <w:jc w:val="center"/>
              <w:rPr>
                <w:bCs/>
                <w:color w:val="000000" w:themeColor="text1"/>
                <w:sz w:val="20"/>
              </w:rPr>
            </w:pPr>
            <w:r w:rsidRPr="005D10B5">
              <w:rPr>
                <w:bCs/>
                <w:color w:val="000000" w:themeColor="text1"/>
                <w:sz w:val="20"/>
              </w:rPr>
              <w:t>Муниципальное образование</w:t>
            </w:r>
          </w:p>
        </w:tc>
        <w:tc>
          <w:tcPr>
            <w:tcW w:w="1842" w:type="dxa"/>
            <w:vMerge w:val="restart"/>
            <w:shd w:val="clear" w:color="auto" w:fill="EAECF0"/>
            <w:tcMar>
              <w:top w:w="48" w:type="dxa"/>
              <w:left w:w="96" w:type="dxa"/>
              <w:bottom w:w="48" w:type="dxa"/>
              <w:right w:w="315" w:type="dxa"/>
            </w:tcMar>
            <w:vAlign w:val="center"/>
            <w:hideMark/>
          </w:tcPr>
          <w:p w:rsidR="005D10B5" w:rsidRPr="005D10B5" w:rsidRDefault="005D10B5" w:rsidP="005D10B5">
            <w:pPr>
              <w:ind w:left="-95" w:right="-296"/>
              <w:jc w:val="center"/>
              <w:rPr>
                <w:bCs/>
                <w:color w:val="000000" w:themeColor="text1"/>
                <w:sz w:val="20"/>
              </w:rPr>
            </w:pPr>
            <w:r w:rsidRPr="005D10B5">
              <w:rPr>
                <w:bCs/>
                <w:color w:val="000000" w:themeColor="text1"/>
                <w:sz w:val="20"/>
              </w:rPr>
              <w:t>Административный</w:t>
            </w:r>
            <w:r w:rsidRPr="005D10B5">
              <w:rPr>
                <w:bCs/>
                <w:color w:val="000000" w:themeColor="text1"/>
                <w:sz w:val="20"/>
              </w:rPr>
              <w:br/>
              <w:t>центр</w:t>
            </w:r>
            <w:r w:rsidR="006F0C7E">
              <w:rPr>
                <w:bCs/>
                <w:color w:val="000000" w:themeColor="text1"/>
                <w:sz w:val="20"/>
              </w:rPr>
              <w:t xml:space="preserve"> поселения</w:t>
            </w:r>
          </w:p>
        </w:tc>
        <w:tc>
          <w:tcPr>
            <w:tcW w:w="1134" w:type="dxa"/>
            <w:vMerge w:val="restart"/>
            <w:shd w:val="clear" w:color="auto" w:fill="EAECF0"/>
            <w:tcMar>
              <w:top w:w="48" w:type="dxa"/>
              <w:left w:w="96" w:type="dxa"/>
              <w:bottom w:w="48" w:type="dxa"/>
              <w:right w:w="315" w:type="dxa"/>
            </w:tcMar>
            <w:vAlign w:val="center"/>
            <w:hideMark/>
          </w:tcPr>
          <w:p w:rsidR="005D10B5" w:rsidRPr="005D10B5" w:rsidRDefault="005D10B5" w:rsidP="005D10B5">
            <w:pPr>
              <w:ind w:left="-96" w:right="-274"/>
              <w:jc w:val="center"/>
              <w:rPr>
                <w:bCs/>
                <w:color w:val="000000" w:themeColor="text1"/>
                <w:sz w:val="20"/>
              </w:rPr>
            </w:pPr>
            <w:r w:rsidRPr="005D10B5">
              <w:rPr>
                <w:bCs/>
                <w:color w:val="000000" w:themeColor="text1"/>
                <w:sz w:val="20"/>
              </w:rPr>
              <w:t>Количество</w:t>
            </w:r>
            <w:r w:rsidRPr="005D10B5">
              <w:rPr>
                <w:bCs/>
                <w:color w:val="000000" w:themeColor="text1"/>
                <w:sz w:val="20"/>
              </w:rPr>
              <w:br/>
              <w:t>населённых</w:t>
            </w:r>
            <w:r w:rsidRPr="005D10B5">
              <w:rPr>
                <w:bCs/>
                <w:color w:val="000000" w:themeColor="text1"/>
                <w:sz w:val="20"/>
              </w:rPr>
              <w:br/>
              <w:t>пунктов</w:t>
            </w:r>
          </w:p>
        </w:tc>
        <w:tc>
          <w:tcPr>
            <w:tcW w:w="1046" w:type="dxa"/>
            <w:vMerge w:val="restart"/>
            <w:shd w:val="clear" w:color="auto" w:fill="EAECF0"/>
            <w:tcMar>
              <w:top w:w="48" w:type="dxa"/>
              <w:left w:w="96" w:type="dxa"/>
              <w:bottom w:w="48" w:type="dxa"/>
              <w:right w:w="315" w:type="dxa"/>
            </w:tcMar>
            <w:vAlign w:val="center"/>
            <w:hideMark/>
          </w:tcPr>
          <w:p w:rsidR="005D10B5" w:rsidRPr="005D10B5" w:rsidRDefault="005D10B5" w:rsidP="005D10B5">
            <w:pPr>
              <w:ind w:left="-96" w:right="-273"/>
              <w:jc w:val="center"/>
              <w:rPr>
                <w:bCs/>
                <w:color w:val="000000" w:themeColor="text1"/>
                <w:sz w:val="20"/>
              </w:rPr>
            </w:pPr>
            <w:r w:rsidRPr="005D10B5">
              <w:rPr>
                <w:bCs/>
                <w:color w:val="000000" w:themeColor="text1"/>
                <w:sz w:val="20"/>
              </w:rPr>
              <w:t>Население</w:t>
            </w:r>
            <w:r w:rsidRPr="005D10B5">
              <w:rPr>
                <w:bCs/>
                <w:color w:val="000000" w:themeColor="text1"/>
                <w:sz w:val="20"/>
              </w:rPr>
              <w:br/>
              <w:t>(чел.)</w:t>
            </w:r>
          </w:p>
        </w:tc>
        <w:tc>
          <w:tcPr>
            <w:tcW w:w="1068" w:type="dxa"/>
            <w:vMerge w:val="restart"/>
            <w:shd w:val="clear" w:color="auto" w:fill="EAECF0"/>
            <w:tcMar>
              <w:top w:w="48" w:type="dxa"/>
              <w:left w:w="96" w:type="dxa"/>
              <w:bottom w:w="48" w:type="dxa"/>
              <w:right w:w="315" w:type="dxa"/>
            </w:tcMar>
            <w:vAlign w:val="center"/>
            <w:hideMark/>
          </w:tcPr>
          <w:p w:rsidR="005D10B5" w:rsidRPr="005D10B5" w:rsidRDefault="005D10B5" w:rsidP="000552FB">
            <w:pPr>
              <w:ind w:left="-96" w:right="-91"/>
              <w:jc w:val="center"/>
              <w:rPr>
                <w:bCs/>
                <w:color w:val="000000" w:themeColor="text1"/>
                <w:sz w:val="20"/>
              </w:rPr>
            </w:pPr>
            <w:r w:rsidRPr="005D10B5">
              <w:rPr>
                <w:bCs/>
                <w:color w:val="000000" w:themeColor="text1"/>
                <w:sz w:val="20"/>
              </w:rPr>
              <w:t>Площадь</w:t>
            </w:r>
            <w:r w:rsidRPr="005D10B5">
              <w:rPr>
                <w:bCs/>
                <w:color w:val="000000" w:themeColor="text1"/>
                <w:sz w:val="20"/>
              </w:rPr>
              <w:br/>
              <w:t>(км²)</w:t>
            </w:r>
          </w:p>
        </w:tc>
      </w:tr>
      <w:tr w:rsidR="000552FB" w:rsidRPr="005D10B5" w:rsidTr="00965379">
        <w:trPr>
          <w:trHeight w:hRule="exact" w:val="219"/>
          <w:tblHeader/>
          <w:jc w:val="center"/>
        </w:trPr>
        <w:tc>
          <w:tcPr>
            <w:tcW w:w="1763" w:type="dxa"/>
            <w:vMerge/>
            <w:shd w:val="clear" w:color="auto" w:fill="F8F9FA"/>
            <w:vAlign w:val="center"/>
            <w:hideMark/>
          </w:tcPr>
          <w:p w:rsidR="005D10B5" w:rsidRPr="005D10B5" w:rsidRDefault="005D10B5" w:rsidP="005D10B5">
            <w:pPr>
              <w:ind w:left="-15"/>
              <w:jc w:val="center"/>
              <w:rPr>
                <w:b/>
                <w:bCs/>
                <w:color w:val="000000" w:themeColor="text1"/>
                <w:sz w:val="20"/>
              </w:rPr>
            </w:pPr>
          </w:p>
        </w:tc>
        <w:tc>
          <w:tcPr>
            <w:tcW w:w="1842" w:type="dxa"/>
            <w:vMerge/>
            <w:shd w:val="clear" w:color="auto" w:fill="F8F9FA"/>
            <w:vAlign w:val="center"/>
            <w:hideMark/>
          </w:tcPr>
          <w:p w:rsidR="005D10B5" w:rsidRPr="005D10B5" w:rsidRDefault="005D10B5" w:rsidP="005D10B5">
            <w:pPr>
              <w:ind w:left="-15"/>
              <w:jc w:val="center"/>
              <w:rPr>
                <w:b/>
                <w:bCs/>
                <w:color w:val="000000" w:themeColor="text1"/>
                <w:sz w:val="20"/>
              </w:rPr>
            </w:pPr>
          </w:p>
        </w:tc>
        <w:tc>
          <w:tcPr>
            <w:tcW w:w="1560" w:type="dxa"/>
            <w:vMerge/>
            <w:shd w:val="clear" w:color="auto" w:fill="F8F9FA"/>
            <w:vAlign w:val="center"/>
            <w:hideMark/>
          </w:tcPr>
          <w:p w:rsidR="005D10B5" w:rsidRPr="005D10B5" w:rsidRDefault="005D10B5" w:rsidP="005D10B5">
            <w:pPr>
              <w:ind w:left="-15"/>
              <w:jc w:val="center"/>
              <w:rPr>
                <w:b/>
                <w:bCs/>
                <w:color w:val="000000" w:themeColor="text1"/>
                <w:sz w:val="20"/>
              </w:rPr>
            </w:pPr>
          </w:p>
        </w:tc>
        <w:tc>
          <w:tcPr>
            <w:tcW w:w="1842" w:type="dxa"/>
            <w:vMerge/>
            <w:shd w:val="clear" w:color="auto" w:fill="F8F9FA"/>
            <w:vAlign w:val="center"/>
            <w:hideMark/>
          </w:tcPr>
          <w:p w:rsidR="005D10B5" w:rsidRPr="005D10B5" w:rsidRDefault="005D10B5" w:rsidP="005D10B5">
            <w:pPr>
              <w:ind w:left="-15"/>
              <w:jc w:val="center"/>
              <w:rPr>
                <w:b/>
                <w:bCs/>
                <w:color w:val="000000" w:themeColor="text1"/>
                <w:sz w:val="20"/>
              </w:rPr>
            </w:pPr>
          </w:p>
        </w:tc>
        <w:tc>
          <w:tcPr>
            <w:tcW w:w="1134" w:type="dxa"/>
            <w:vMerge/>
            <w:shd w:val="clear" w:color="auto" w:fill="F8F9FA"/>
            <w:vAlign w:val="center"/>
            <w:hideMark/>
          </w:tcPr>
          <w:p w:rsidR="005D10B5" w:rsidRPr="005D10B5" w:rsidRDefault="005D10B5" w:rsidP="005D10B5">
            <w:pPr>
              <w:ind w:left="-15"/>
              <w:jc w:val="center"/>
              <w:rPr>
                <w:b/>
                <w:bCs/>
                <w:color w:val="000000" w:themeColor="text1"/>
                <w:sz w:val="20"/>
              </w:rPr>
            </w:pPr>
          </w:p>
        </w:tc>
        <w:tc>
          <w:tcPr>
            <w:tcW w:w="1046" w:type="dxa"/>
            <w:vMerge/>
            <w:shd w:val="clear" w:color="auto" w:fill="F8F9FA"/>
            <w:vAlign w:val="center"/>
            <w:hideMark/>
          </w:tcPr>
          <w:p w:rsidR="005D10B5" w:rsidRPr="005D10B5" w:rsidRDefault="005D10B5" w:rsidP="005D10B5">
            <w:pPr>
              <w:ind w:left="-15"/>
              <w:jc w:val="center"/>
              <w:rPr>
                <w:b/>
                <w:bCs/>
                <w:color w:val="000000" w:themeColor="text1"/>
                <w:sz w:val="20"/>
              </w:rPr>
            </w:pPr>
          </w:p>
        </w:tc>
        <w:tc>
          <w:tcPr>
            <w:tcW w:w="1068" w:type="dxa"/>
            <w:vMerge/>
            <w:shd w:val="clear" w:color="auto" w:fill="F8F9FA"/>
            <w:vAlign w:val="center"/>
            <w:hideMark/>
          </w:tcPr>
          <w:p w:rsidR="005D10B5" w:rsidRPr="005D10B5" w:rsidRDefault="005D10B5" w:rsidP="005D10B5">
            <w:pPr>
              <w:ind w:left="-15"/>
              <w:jc w:val="center"/>
              <w:rPr>
                <w:b/>
                <w:bCs/>
                <w:color w:val="000000" w:themeColor="text1"/>
                <w:sz w:val="20"/>
              </w:rPr>
            </w:pPr>
          </w:p>
        </w:tc>
      </w:tr>
      <w:tr w:rsidR="000552FB" w:rsidRPr="005D10B5" w:rsidTr="00965379">
        <w:trPr>
          <w:trHeight w:hRule="exact" w:val="864"/>
          <w:tblHeader/>
          <w:jc w:val="center"/>
        </w:trPr>
        <w:tc>
          <w:tcPr>
            <w:tcW w:w="1763" w:type="dxa"/>
            <w:shd w:val="clear" w:color="auto" w:fill="F8F9FA"/>
            <w:tcMar>
              <w:top w:w="48" w:type="dxa"/>
              <w:left w:w="96" w:type="dxa"/>
              <w:bottom w:w="48" w:type="dxa"/>
              <w:right w:w="96" w:type="dxa"/>
            </w:tcMar>
            <w:vAlign w:val="center"/>
          </w:tcPr>
          <w:p w:rsidR="005D10B5" w:rsidRPr="005D10B5" w:rsidRDefault="005D10B5" w:rsidP="005D10B5">
            <w:pPr>
              <w:ind w:left="-15"/>
              <w:jc w:val="center"/>
              <w:rPr>
                <w:color w:val="000000" w:themeColor="text1"/>
                <w:sz w:val="20"/>
              </w:rPr>
            </w:pPr>
            <w:r w:rsidRPr="005D10B5">
              <w:rPr>
                <w:color w:val="000000" w:themeColor="text1"/>
                <w:sz w:val="20"/>
              </w:rPr>
              <w:t>город Пошехонье</w:t>
            </w:r>
          </w:p>
        </w:tc>
        <w:tc>
          <w:tcPr>
            <w:tcW w:w="1842" w:type="dxa"/>
            <w:shd w:val="clear" w:color="auto" w:fill="F8F9FA"/>
            <w:tcMar>
              <w:top w:w="48" w:type="dxa"/>
              <w:left w:w="96" w:type="dxa"/>
              <w:bottom w:w="48" w:type="dxa"/>
              <w:right w:w="96" w:type="dxa"/>
            </w:tcMar>
            <w:vAlign w:val="center"/>
          </w:tcPr>
          <w:p w:rsidR="005D10B5" w:rsidRPr="005D10B5" w:rsidRDefault="005D10B5" w:rsidP="005D10B5">
            <w:pPr>
              <w:ind w:left="-15"/>
              <w:jc w:val="center"/>
              <w:rPr>
                <w:color w:val="000000" w:themeColor="text1"/>
                <w:sz w:val="20"/>
              </w:rPr>
            </w:pPr>
            <w:r w:rsidRPr="005D10B5">
              <w:rPr>
                <w:color w:val="000000" w:themeColor="text1"/>
                <w:sz w:val="20"/>
              </w:rPr>
              <w:t>г. Пошехонье</w:t>
            </w:r>
          </w:p>
        </w:tc>
        <w:tc>
          <w:tcPr>
            <w:tcW w:w="1560" w:type="dxa"/>
            <w:shd w:val="clear" w:color="auto" w:fill="F8F9FA"/>
            <w:tcMar>
              <w:top w:w="48" w:type="dxa"/>
              <w:left w:w="96" w:type="dxa"/>
              <w:bottom w:w="48" w:type="dxa"/>
              <w:right w:w="96" w:type="dxa"/>
            </w:tcMar>
            <w:vAlign w:val="center"/>
          </w:tcPr>
          <w:p w:rsidR="005D10B5" w:rsidRPr="005D10B5" w:rsidRDefault="005D10B5" w:rsidP="005D10B5">
            <w:pPr>
              <w:ind w:left="-15"/>
              <w:jc w:val="center"/>
              <w:rPr>
                <w:color w:val="000000" w:themeColor="text1"/>
                <w:sz w:val="20"/>
              </w:rPr>
            </w:pPr>
            <w:r w:rsidRPr="005D10B5">
              <w:rPr>
                <w:color w:val="000000" w:themeColor="text1"/>
                <w:sz w:val="20"/>
              </w:rPr>
              <w:t>городское поселение Пошехонье</w:t>
            </w:r>
          </w:p>
        </w:tc>
        <w:tc>
          <w:tcPr>
            <w:tcW w:w="1842" w:type="dxa"/>
            <w:shd w:val="clear" w:color="auto" w:fill="F8F9FA"/>
            <w:tcMar>
              <w:top w:w="48" w:type="dxa"/>
              <w:left w:w="96" w:type="dxa"/>
              <w:bottom w:w="48" w:type="dxa"/>
              <w:right w:w="96" w:type="dxa"/>
            </w:tcMar>
            <w:vAlign w:val="center"/>
          </w:tcPr>
          <w:p w:rsidR="005D10B5" w:rsidRPr="005D10B5" w:rsidRDefault="005D10B5" w:rsidP="005D10B5">
            <w:pPr>
              <w:ind w:left="-15"/>
              <w:jc w:val="center"/>
              <w:rPr>
                <w:color w:val="000000" w:themeColor="text1"/>
                <w:sz w:val="20"/>
              </w:rPr>
            </w:pPr>
            <w:r w:rsidRPr="005D10B5">
              <w:rPr>
                <w:color w:val="000000" w:themeColor="text1"/>
                <w:sz w:val="20"/>
              </w:rPr>
              <w:t>г. Пошехонье</w:t>
            </w:r>
          </w:p>
        </w:tc>
        <w:tc>
          <w:tcPr>
            <w:tcW w:w="1134" w:type="dxa"/>
            <w:shd w:val="clear" w:color="auto" w:fill="F8F9FA"/>
            <w:tcMar>
              <w:top w:w="48" w:type="dxa"/>
              <w:left w:w="96" w:type="dxa"/>
              <w:bottom w:w="48" w:type="dxa"/>
              <w:right w:w="96" w:type="dxa"/>
            </w:tcMar>
            <w:vAlign w:val="center"/>
          </w:tcPr>
          <w:p w:rsidR="005D10B5" w:rsidRPr="005D10B5" w:rsidRDefault="005D10B5" w:rsidP="005D10B5">
            <w:pPr>
              <w:ind w:left="-15"/>
              <w:jc w:val="center"/>
              <w:rPr>
                <w:color w:val="000000" w:themeColor="text1"/>
                <w:sz w:val="20"/>
              </w:rPr>
            </w:pPr>
            <w:r w:rsidRPr="005D10B5">
              <w:rPr>
                <w:color w:val="000000" w:themeColor="text1"/>
                <w:sz w:val="20"/>
              </w:rPr>
              <w:t>1</w:t>
            </w:r>
          </w:p>
        </w:tc>
        <w:tc>
          <w:tcPr>
            <w:tcW w:w="1046" w:type="dxa"/>
            <w:shd w:val="clear" w:color="auto" w:fill="F8F9FA"/>
            <w:tcMar>
              <w:top w:w="48" w:type="dxa"/>
              <w:left w:w="96" w:type="dxa"/>
              <w:bottom w:w="48" w:type="dxa"/>
              <w:right w:w="96" w:type="dxa"/>
            </w:tcMar>
            <w:vAlign w:val="center"/>
          </w:tcPr>
          <w:p w:rsidR="005D10B5" w:rsidRPr="005D10B5" w:rsidRDefault="005D10B5" w:rsidP="005D10B5">
            <w:pPr>
              <w:ind w:left="-15"/>
              <w:jc w:val="center"/>
              <w:rPr>
                <w:b/>
                <w:bCs/>
                <w:color w:val="000000" w:themeColor="text1"/>
                <w:sz w:val="20"/>
              </w:rPr>
            </w:pPr>
            <w:r w:rsidRPr="005D10B5">
              <w:rPr>
                <w:b/>
                <w:bCs/>
                <w:color w:val="000000" w:themeColor="text1"/>
                <w:sz w:val="20"/>
              </w:rPr>
              <w:t>5639</w:t>
            </w:r>
          </w:p>
        </w:tc>
        <w:tc>
          <w:tcPr>
            <w:tcW w:w="1068" w:type="dxa"/>
            <w:shd w:val="clear" w:color="auto" w:fill="F8F9FA"/>
            <w:tcMar>
              <w:top w:w="48" w:type="dxa"/>
              <w:left w:w="96" w:type="dxa"/>
              <w:bottom w:w="48" w:type="dxa"/>
              <w:right w:w="96" w:type="dxa"/>
            </w:tcMar>
            <w:vAlign w:val="center"/>
          </w:tcPr>
          <w:p w:rsidR="005D10B5" w:rsidRPr="005D10B5" w:rsidRDefault="005D10B5" w:rsidP="005D10B5">
            <w:pPr>
              <w:ind w:left="-15"/>
              <w:jc w:val="center"/>
              <w:rPr>
                <w:color w:val="000000" w:themeColor="text1"/>
                <w:sz w:val="20"/>
              </w:rPr>
            </w:pPr>
            <w:r w:rsidRPr="005D10B5">
              <w:rPr>
                <w:color w:val="000000" w:themeColor="text1"/>
                <w:sz w:val="20"/>
              </w:rPr>
              <w:t>8,03</w:t>
            </w:r>
          </w:p>
        </w:tc>
      </w:tr>
      <w:tr w:rsidR="0014053C" w:rsidRPr="005D10B5" w:rsidTr="00965379">
        <w:trPr>
          <w:trHeight w:hRule="exact" w:val="624"/>
          <w:tblHeader/>
          <w:jc w:val="center"/>
        </w:trPr>
        <w:tc>
          <w:tcPr>
            <w:tcW w:w="1763" w:type="dxa"/>
            <w:shd w:val="clear" w:color="auto" w:fill="F8F9FA"/>
            <w:tcMar>
              <w:top w:w="48" w:type="dxa"/>
              <w:left w:w="96" w:type="dxa"/>
              <w:bottom w:w="48" w:type="dxa"/>
              <w:right w:w="96" w:type="dxa"/>
            </w:tcMar>
            <w:vAlign w:val="center"/>
            <w:hideMark/>
          </w:tcPr>
          <w:p w:rsidR="0014053C" w:rsidRPr="005D10B5" w:rsidRDefault="0014053C" w:rsidP="005D10B5">
            <w:pPr>
              <w:ind w:left="-15"/>
              <w:jc w:val="center"/>
              <w:rPr>
                <w:color w:val="000000" w:themeColor="text1"/>
                <w:sz w:val="20"/>
              </w:rPr>
            </w:pPr>
            <w:r w:rsidRPr="005D10B5">
              <w:rPr>
                <w:color w:val="000000" w:themeColor="text1"/>
                <w:sz w:val="20"/>
              </w:rPr>
              <w:t>Белосельский сельский округ</w:t>
            </w:r>
          </w:p>
        </w:tc>
        <w:tc>
          <w:tcPr>
            <w:tcW w:w="1842" w:type="dxa"/>
            <w:shd w:val="clear" w:color="auto" w:fill="F8F9FA"/>
            <w:tcMar>
              <w:top w:w="48" w:type="dxa"/>
              <w:left w:w="96" w:type="dxa"/>
              <w:bottom w:w="48" w:type="dxa"/>
              <w:right w:w="96" w:type="dxa"/>
            </w:tcMar>
            <w:vAlign w:val="center"/>
            <w:hideMark/>
          </w:tcPr>
          <w:p w:rsidR="0014053C" w:rsidRPr="005D10B5" w:rsidRDefault="0014053C" w:rsidP="005D10B5">
            <w:pPr>
              <w:ind w:left="-15"/>
              <w:jc w:val="center"/>
              <w:rPr>
                <w:color w:val="000000" w:themeColor="text1"/>
                <w:sz w:val="20"/>
              </w:rPr>
            </w:pPr>
            <w:r w:rsidRPr="005D10B5">
              <w:rPr>
                <w:color w:val="000000" w:themeColor="text1"/>
                <w:sz w:val="20"/>
              </w:rPr>
              <w:t>с. Белое</w:t>
            </w:r>
          </w:p>
        </w:tc>
        <w:tc>
          <w:tcPr>
            <w:tcW w:w="1560" w:type="dxa"/>
            <w:vMerge w:val="restart"/>
            <w:shd w:val="clear" w:color="auto" w:fill="F8F9FA"/>
            <w:tcMar>
              <w:top w:w="48" w:type="dxa"/>
              <w:left w:w="96" w:type="dxa"/>
              <w:bottom w:w="48" w:type="dxa"/>
              <w:right w:w="96" w:type="dxa"/>
            </w:tcMar>
            <w:vAlign w:val="center"/>
            <w:hideMark/>
          </w:tcPr>
          <w:p w:rsidR="0014053C" w:rsidRPr="005D10B5" w:rsidRDefault="00FF64BB" w:rsidP="005D10B5">
            <w:pPr>
              <w:ind w:left="-15"/>
              <w:jc w:val="center"/>
              <w:rPr>
                <w:color w:val="000000" w:themeColor="text1"/>
                <w:sz w:val="20"/>
              </w:rPr>
            </w:pPr>
            <w:hyperlink r:id="rId53" w:tooltip="Белосельское сельское поселение (Ярославская область)" w:history="1">
              <w:r w:rsidR="0014053C" w:rsidRPr="005D10B5">
                <w:rPr>
                  <w:color w:val="000000" w:themeColor="text1"/>
                  <w:sz w:val="20"/>
                </w:rPr>
                <w:t>Белосельское сельское поселение</w:t>
              </w:r>
            </w:hyperlink>
          </w:p>
        </w:tc>
        <w:tc>
          <w:tcPr>
            <w:tcW w:w="1842" w:type="dxa"/>
            <w:vMerge w:val="restart"/>
            <w:shd w:val="clear" w:color="auto" w:fill="F8F9FA"/>
            <w:tcMar>
              <w:top w:w="48" w:type="dxa"/>
              <w:left w:w="96" w:type="dxa"/>
              <w:bottom w:w="48" w:type="dxa"/>
              <w:right w:w="96" w:type="dxa"/>
            </w:tcMar>
            <w:vAlign w:val="center"/>
            <w:hideMark/>
          </w:tcPr>
          <w:p w:rsidR="0014053C" w:rsidRPr="005D10B5" w:rsidRDefault="0014053C" w:rsidP="005D10B5">
            <w:pPr>
              <w:ind w:left="-15"/>
              <w:jc w:val="center"/>
              <w:rPr>
                <w:color w:val="000000" w:themeColor="text1"/>
                <w:sz w:val="20"/>
              </w:rPr>
            </w:pPr>
            <w:r w:rsidRPr="005D10B5">
              <w:rPr>
                <w:color w:val="000000" w:themeColor="text1"/>
                <w:sz w:val="20"/>
              </w:rPr>
              <w:t>с. Белое</w:t>
            </w:r>
          </w:p>
        </w:tc>
        <w:tc>
          <w:tcPr>
            <w:tcW w:w="1134" w:type="dxa"/>
            <w:vMerge w:val="restart"/>
            <w:shd w:val="clear" w:color="auto" w:fill="F8F9FA"/>
            <w:tcMar>
              <w:top w:w="48" w:type="dxa"/>
              <w:left w:w="96" w:type="dxa"/>
              <w:bottom w:w="48" w:type="dxa"/>
              <w:right w:w="96" w:type="dxa"/>
            </w:tcMar>
            <w:vAlign w:val="center"/>
            <w:hideMark/>
          </w:tcPr>
          <w:p w:rsidR="0014053C" w:rsidRPr="005D10B5" w:rsidRDefault="0014053C" w:rsidP="005D10B5">
            <w:pPr>
              <w:ind w:left="-15"/>
              <w:jc w:val="center"/>
              <w:rPr>
                <w:color w:val="000000" w:themeColor="text1"/>
                <w:sz w:val="20"/>
              </w:rPr>
            </w:pPr>
            <w:r w:rsidRPr="005D10B5">
              <w:rPr>
                <w:color w:val="000000" w:themeColor="text1"/>
                <w:sz w:val="20"/>
              </w:rPr>
              <w:t>93</w:t>
            </w:r>
          </w:p>
        </w:tc>
        <w:tc>
          <w:tcPr>
            <w:tcW w:w="1046" w:type="dxa"/>
            <w:vMerge w:val="restart"/>
            <w:shd w:val="clear" w:color="auto" w:fill="F8F9FA"/>
            <w:tcMar>
              <w:top w:w="48" w:type="dxa"/>
              <w:left w:w="96" w:type="dxa"/>
              <w:bottom w:w="48" w:type="dxa"/>
              <w:right w:w="96" w:type="dxa"/>
            </w:tcMar>
            <w:vAlign w:val="center"/>
            <w:hideMark/>
          </w:tcPr>
          <w:p w:rsidR="0014053C" w:rsidRPr="005D10B5" w:rsidRDefault="0014053C" w:rsidP="005D10B5">
            <w:pPr>
              <w:ind w:left="-15"/>
              <w:jc w:val="center"/>
              <w:rPr>
                <w:color w:val="000000" w:themeColor="text1"/>
                <w:sz w:val="20"/>
              </w:rPr>
            </w:pPr>
            <w:r w:rsidRPr="005D10B5">
              <w:rPr>
                <w:rFonts w:ascii="Cambria Math" w:hAnsi="Cambria Math" w:cs="Cambria Math"/>
                <w:b/>
                <w:bCs/>
                <w:color w:val="000000" w:themeColor="text1"/>
                <w:sz w:val="20"/>
              </w:rPr>
              <w:t>↘</w:t>
            </w:r>
            <w:r w:rsidRPr="005D10B5">
              <w:rPr>
                <w:color w:val="000000" w:themeColor="text1"/>
                <w:sz w:val="20"/>
              </w:rPr>
              <w:t>1370</w:t>
            </w:r>
            <w:hyperlink r:id="rId54" w:anchor="cite_note-2021AA-2" w:history="1">
              <w:r w:rsidRPr="005D10B5">
                <w:rPr>
                  <w:color w:val="000000" w:themeColor="text1"/>
                  <w:sz w:val="20"/>
                  <w:vertAlign w:val="superscript"/>
                </w:rPr>
                <w:t>[2]</w:t>
              </w:r>
            </w:hyperlink>
          </w:p>
        </w:tc>
        <w:tc>
          <w:tcPr>
            <w:tcW w:w="1068" w:type="dxa"/>
            <w:vMerge w:val="restart"/>
            <w:shd w:val="clear" w:color="auto" w:fill="F8F9FA"/>
            <w:tcMar>
              <w:top w:w="48" w:type="dxa"/>
              <w:left w:w="96" w:type="dxa"/>
              <w:bottom w:w="48" w:type="dxa"/>
              <w:right w:w="96" w:type="dxa"/>
            </w:tcMar>
            <w:vAlign w:val="center"/>
            <w:hideMark/>
          </w:tcPr>
          <w:p w:rsidR="0014053C" w:rsidRPr="005D10B5" w:rsidRDefault="0014053C" w:rsidP="005D10B5">
            <w:pPr>
              <w:ind w:left="-15"/>
              <w:jc w:val="center"/>
              <w:rPr>
                <w:color w:val="000000" w:themeColor="text1"/>
                <w:sz w:val="20"/>
              </w:rPr>
            </w:pPr>
            <w:r w:rsidRPr="005D10B5">
              <w:rPr>
                <w:color w:val="000000" w:themeColor="text1"/>
                <w:sz w:val="20"/>
              </w:rPr>
              <w:t>761,22</w:t>
            </w:r>
            <w:hyperlink r:id="rId55" w:anchor="cite_note-78_8006001-1" w:history="1">
              <w:r w:rsidRPr="005D10B5">
                <w:rPr>
                  <w:color w:val="000000" w:themeColor="text1"/>
                  <w:sz w:val="20"/>
                  <w:vertAlign w:val="superscript"/>
                </w:rPr>
                <w:t>[1]</w:t>
              </w:r>
            </w:hyperlink>
          </w:p>
        </w:tc>
      </w:tr>
      <w:tr w:rsidR="0014053C" w:rsidRPr="005D10B5" w:rsidTr="00965379">
        <w:trPr>
          <w:trHeight w:hRule="exact" w:val="624"/>
          <w:tblHeader/>
          <w:jc w:val="center"/>
        </w:trPr>
        <w:tc>
          <w:tcPr>
            <w:tcW w:w="1763" w:type="dxa"/>
            <w:shd w:val="clear" w:color="auto" w:fill="F8F9FA"/>
            <w:tcMar>
              <w:top w:w="48" w:type="dxa"/>
              <w:left w:w="96" w:type="dxa"/>
              <w:bottom w:w="48" w:type="dxa"/>
              <w:right w:w="96" w:type="dxa"/>
            </w:tcMar>
            <w:vAlign w:val="center"/>
            <w:hideMark/>
          </w:tcPr>
          <w:p w:rsidR="0014053C" w:rsidRPr="005D10B5" w:rsidRDefault="0014053C" w:rsidP="005D10B5">
            <w:pPr>
              <w:ind w:left="-15"/>
              <w:jc w:val="center"/>
              <w:rPr>
                <w:color w:val="000000" w:themeColor="text1"/>
                <w:sz w:val="20"/>
              </w:rPr>
            </w:pPr>
            <w:r w:rsidRPr="005D10B5">
              <w:rPr>
                <w:color w:val="000000" w:themeColor="text1"/>
                <w:sz w:val="20"/>
              </w:rPr>
              <w:t>Приухринский сельский округ</w:t>
            </w:r>
          </w:p>
        </w:tc>
        <w:tc>
          <w:tcPr>
            <w:tcW w:w="1842" w:type="dxa"/>
            <w:shd w:val="clear" w:color="auto" w:fill="F8F9FA"/>
            <w:tcMar>
              <w:top w:w="48" w:type="dxa"/>
              <w:left w:w="96" w:type="dxa"/>
              <w:bottom w:w="48" w:type="dxa"/>
              <w:right w:w="96" w:type="dxa"/>
            </w:tcMar>
            <w:vAlign w:val="center"/>
            <w:hideMark/>
          </w:tcPr>
          <w:p w:rsidR="0014053C" w:rsidRPr="005D10B5" w:rsidRDefault="0014053C" w:rsidP="005D10B5">
            <w:pPr>
              <w:ind w:left="-15"/>
              <w:jc w:val="center"/>
              <w:rPr>
                <w:color w:val="000000" w:themeColor="text1"/>
                <w:sz w:val="20"/>
              </w:rPr>
            </w:pPr>
            <w:r w:rsidRPr="005D10B5">
              <w:rPr>
                <w:color w:val="000000" w:themeColor="text1"/>
                <w:sz w:val="20"/>
              </w:rPr>
              <w:t>с. Покров-Рогули</w:t>
            </w:r>
          </w:p>
        </w:tc>
        <w:tc>
          <w:tcPr>
            <w:tcW w:w="1560" w:type="dxa"/>
            <w:vMerge/>
            <w:shd w:val="clear" w:color="auto" w:fill="F8F9FA"/>
            <w:tcMar>
              <w:top w:w="48" w:type="dxa"/>
              <w:left w:w="96" w:type="dxa"/>
              <w:bottom w:w="48" w:type="dxa"/>
              <w:right w:w="96" w:type="dxa"/>
            </w:tcMar>
            <w:vAlign w:val="center"/>
            <w:hideMark/>
          </w:tcPr>
          <w:p w:rsidR="0014053C" w:rsidRPr="005D10B5" w:rsidRDefault="0014053C" w:rsidP="005D10B5">
            <w:pPr>
              <w:ind w:left="-15"/>
              <w:jc w:val="center"/>
              <w:rPr>
                <w:color w:val="000000" w:themeColor="text1"/>
                <w:sz w:val="20"/>
              </w:rPr>
            </w:pPr>
          </w:p>
        </w:tc>
        <w:tc>
          <w:tcPr>
            <w:tcW w:w="1842" w:type="dxa"/>
            <w:vMerge/>
            <w:shd w:val="clear" w:color="auto" w:fill="F8F9FA"/>
            <w:tcMar>
              <w:top w:w="48" w:type="dxa"/>
              <w:left w:w="96" w:type="dxa"/>
              <w:bottom w:w="48" w:type="dxa"/>
              <w:right w:w="96" w:type="dxa"/>
            </w:tcMar>
            <w:vAlign w:val="center"/>
            <w:hideMark/>
          </w:tcPr>
          <w:p w:rsidR="0014053C" w:rsidRPr="005D10B5" w:rsidRDefault="0014053C" w:rsidP="005D10B5">
            <w:pPr>
              <w:ind w:left="-15"/>
              <w:jc w:val="center"/>
              <w:rPr>
                <w:color w:val="000000" w:themeColor="text1"/>
                <w:sz w:val="20"/>
              </w:rPr>
            </w:pPr>
          </w:p>
        </w:tc>
        <w:tc>
          <w:tcPr>
            <w:tcW w:w="1134" w:type="dxa"/>
            <w:vMerge/>
            <w:shd w:val="clear" w:color="auto" w:fill="F8F9FA"/>
            <w:tcMar>
              <w:top w:w="48" w:type="dxa"/>
              <w:left w:w="96" w:type="dxa"/>
              <w:bottom w:w="48" w:type="dxa"/>
              <w:right w:w="96" w:type="dxa"/>
            </w:tcMar>
            <w:vAlign w:val="center"/>
            <w:hideMark/>
          </w:tcPr>
          <w:p w:rsidR="0014053C" w:rsidRPr="005D10B5" w:rsidRDefault="0014053C" w:rsidP="005D10B5">
            <w:pPr>
              <w:ind w:left="-15"/>
              <w:jc w:val="center"/>
              <w:rPr>
                <w:color w:val="000000" w:themeColor="text1"/>
                <w:sz w:val="20"/>
              </w:rPr>
            </w:pPr>
          </w:p>
        </w:tc>
        <w:tc>
          <w:tcPr>
            <w:tcW w:w="1046" w:type="dxa"/>
            <w:vMerge/>
            <w:shd w:val="clear" w:color="auto" w:fill="F8F9FA"/>
            <w:tcMar>
              <w:top w:w="48" w:type="dxa"/>
              <w:left w:w="96" w:type="dxa"/>
              <w:bottom w:w="48" w:type="dxa"/>
              <w:right w:w="96" w:type="dxa"/>
            </w:tcMar>
            <w:vAlign w:val="center"/>
            <w:hideMark/>
          </w:tcPr>
          <w:p w:rsidR="0014053C" w:rsidRPr="005D10B5" w:rsidRDefault="0014053C" w:rsidP="005D10B5">
            <w:pPr>
              <w:ind w:left="-15"/>
              <w:jc w:val="center"/>
              <w:rPr>
                <w:color w:val="000000" w:themeColor="text1"/>
                <w:sz w:val="20"/>
              </w:rPr>
            </w:pPr>
          </w:p>
        </w:tc>
        <w:tc>
          <w:tcPr>
            <w:tcW w:w="1068" w:type="dxa"/>
            <w:vMerge/>
            <w:shd w:val="clear" w:color="auto" w:fill="F8F9FA"/>
            <w:tcMar>
              <w:top w:w="48" w:type="dxa"/>
              <w:left w:w="96" w:type="dxa"/>
              <w:bottom w:w="48" w:type="dxa"/>
              <w:right w:w="96" w:type="dxa"/>
            </w:tcMar>
            <w:vAlign w:val="center"/>
            <w:hideMark/>
          </w:tcPr>
          <w:p w:rsidR="0014053C" w:rsidRPr="005D10B5" w:rsidRDefault="0014053C" w:rsidP="005D10B5">
            <w:pPr>
              <w:ind w:left="-15"/>
              <w:jc w:val="center"/>
              <w:rPr>
                <w:color w:val="000000" w:themeColor="text1"/>
                <w:sz w:val="20"/>
              </w:rPr>
            </w:pPr>
          </w:p>
        </w:tc>
      </w:tr>
      <w:tr w:rsidR="0014053C" w:rsidRPr="005D10B5" w:rsidTr="00965379">
        <w:trPr>
          <w:trHeight w:hRule="exact" w:val="624"/>
          <w:tblHeader/>
          <w:jc w:val="center"/>
        </w:trPr>
        <w:tc>
          <w:tcPr>
            <w:tcW w:w="1763" w:type="dxa"/>
            <w:shd w:val="clear" w:color="auto" w:fill="F8F9FA"/>
            <w:tcMar>
              <w:top w:w="48" w:type="dxa"/>
              <w:left w:w="96" w:type="dxa"/>
              <w:bottom w:w="48" w:type="dxa"/>
              <w:right w:w="96" w:type="dxa"/>
            </w:tcMar>
            <w:vAlign w:val="center"/>
            <w:hideMark/>
          </w:tcPr>
          <w:p w:rsidR="0014053C" w:rsidRPr="005D10B5" w:rsidRDefault="0014053C" w:rsidP="005D10B5">
            <w:pPr>
              <w:ind w:left="-15"/>
              <w:jc w:val="center"/>
              <w:rPr>
                <w:color w:val="000000" w:themeColor="text1"/>
                <w:sz w:val="20"/>
              </w:rPr>
            </w:pPr>
            <w:r w:rsidRPr="005D10B5">
              <w:rPr>
                <w:color w:val="000000" w:themeColor="text1"/>
                <w:sz w:val="20"/>
              </w:rPr>
              <w:t>Свердловский сельский округ</w:t>
            </w:r>
          </w:p>
        </w:tc>
        <w:tc>
          <w:tcPr>
            <w:tcW w:w="1842" w:type="dxa"/>
            <w:shd w:val="clear" w:color="auto" w:fill="F8F9FA"/>
            <w:tcMar>
              <w:top w:w="48" w:type="dxa"/>
              <w:left w:w="96" w:type="dxa"/>
              <w:bottom w:w="48" w:type="dxa"/>
              <w:right w:w="96" w:type="dxa"/>
            </w:tcMar>
            <w:vAlign w:val="center"/>
            <w:hideMark/>
          </w:tcPr>
          <w:p w:rsidR="0014053C" w:rsidRPr="005D10B5" w:rsidRDefault="0014053C" w:rsidP="005D10B5">
            <w:pPr>
              <w:ind w:left="-15"/>
              <w:jc w:val="center"/>
              <w:rPr>
                <w:color w:val="000000" w:themeColor="text1"/>
                <w:sz w:val="20"/>
              </w:rPr>
            </w:pPr>
            <w:r w:rsidRPr="005D10B5">
              <w:rPr>
                <w:color w:val="000000" w:themeColor="text1"/>
                <w:sz w:val="20"/>
              </w:rPr>
              <w:t>д. Дубасово</w:t>
            </w:r>
          </w:p>
        </w:tc>
        <w:tc>
          <w:tcPr>
            <w:tcW w:w="1560" w:type="dxa"/>
            <w:vMerge/>
            <w:shd w:val="clear" w:color="auto" w:fill="F8F9FA"/>
            <w:tcMar>
              <w:top w:w="48" w:type="dxa"/>
              <w:left w:w="96" w:type="dxa"/>
              <w:bottom w:w="48" w:type="dxa"/>
              <w:right w:w="96" w:type="dxa"/>
            </w:tcMar>
            <w:vAlign w:val="center"/>
            <w:hideMark/>
          </w:tcPr>
          <w:p w:rsidR="0014053C" w:rsidRPr="005D10B5" w:rsidRDefault="0014053C" w:rsidP="005D10B5">
            <w:pPr>
              <w:ind w:left="-15"/>
              <w:jc w:val="center"/>
              <w:rPr>
                <w:color w:val="000000" w:themeColor="text1"/>
                <w:sz w:val="20"/>
              </w:rPr>
            </w:pPr>
          </w:p>
        </w:tc>
        <w:tc>
          <w:tcPr>
            <w:tcW w:w="1842" w:type="dxa"/>
            <w:vMerge/>
            <w:shd w:val="clear" w:color="auto" w:fill="F8F9FA"/>
            <w:tcMar>
              <w:top w:w="48" w:type="dxa"/>
              <w:left w:w="96" w:type="dxa"/>
              <w:bottom w:w="48" w:type="dxa"/>
              <w:right w:w="96" w:type="dxa"/>
            </w:tcMar>
            <w:vAlign w:val="center"/>
          </w:tcPr>
          <w:p w:rsidR="0014053C" w:rsidRPr="005D10B5" w:rsidRDefault="0014053C" w:rsidP="005D10B5">
            <w:pPr>
              <w:ind w:left="-15"/>
              <w:jc w:val="center"/>
              <w:rPr>
                <w:color w:val="000000" w:themeColor="text1"/>
                <w:sz w:val="20"/>
              </w:rPr>
            </w:pPr>
          </w:p>
        </w:tc>
        <w:tc>
          <w:tcPr>
            <w:tcW w:w="1134" w:type="dxa"/>
            <w:vMerge/>
            <w:shd w:val="clear" w:color="auto" w:fill="F8F9FA"/>
            <w:tcMar>
              <w:top w:w="48" w:type="dxa"/>
              <w:left w:w="96" w:type="dxa"/>
              <w:bottom w:w="48" w:type="dxa"/>
              <w:right w:w="96" w:type="dxa"/>
            </w:tcMar>
            <w:vAlign w:val="center"/>
          </w:tcPr>
          <w:p w:rsidR="0014053C" w:rsidRPr="005D10B5" w:rsidRDefault="0014053C" w:rsidP="005D10B5">
            <w:pPr>
              <w:ind w:left="-15"/>
              <w:jc w:val="center"/>
              <w:rPr>
                <w:color w:val="000000" w:themeColor="text1"/>
                <w:sz w:val="20"/>
              </w:rPr>
            </w:pPr>
          </w:p>
        </w:tc>
        <w:tc>
          <w:tcPr>
            <w:tcW w:w="1046" w:type="dxa"/>
            <w:vMerge/>
            <w:shd w:val="clear" w:color="auto" w:fill="F8F9FA"/>
            <w:tcMar>
              <w:top w:w="48" w:type="dxa"/>
              <w:left w:w="96" w:type="dxa"/>
              <w:bottom w:w="48" w:type="dxa"/>
              <w:right w:w="96" w:type="dxa"/>
            </w:tcMar>
            <w:vAlign w:val="center"/>
          </w:tcPr>
          <w:p w:rsidR="0014053C" w:rsidRPr="005D10B5" w:rsidRDefault="0014053C" w:rsidP="005D10B5">
            <w:pPr>
              <w:ind w:left="-15"/>
              <w:jc w:val="center"/>
              <w:rPr>
                <w:color w:val="000000" w:themeColor="text1"/>
                <w:sz w:val="20"/>
              </w:rPr>
            </w:pPr>
          </w:p>
        </w:tc>
        <w:tc>
          <w:tcPr>
            <w:tcW w:w="1068" w:type="dxa"/>
            <w:vMerge/>
            <w:shd w:val="clear" w:color="auto" w:fill="F8F9FA"/>
            <w:tcMar>
              <w:top w:w="48" w:type="dxa"/>
              <w:left w:w="96" w:type="dxa"/>
              <w:bottom w:w="48" w:type="dxa"/>
              <w:right w:w="96" w:type="dxa"/>
            </w:tcMar>
            <w:vAlign w:val="center"/>
          </w:tcPr>
          <w:p w:rsidR="0014053C" w:rsidRPr="005D10B5" w:rsidRDefault="0014053C" w:rsidP="005D10B5">
            <w:pPr>
              <w:ind w:left="-15"/>
              <w:jc w:val="center"/>
              <w:rPr>
                <w:color w:val="000000" w:themeColor="text1"/>
                <w:sz w:val="20"/>
              </w:rPr>
            </w:pPr>
          </w:p>
        </w:tc>
      </w:tr>
      <w:tr w:rsidR="0014053C" w:rsidRPr="005D10B5" w:rsidTr="00965379">
        <w:trPr>
          <w:trHeight w:hRule="exact" w:val="624"/>
          <w:tblHeader/>
          <w:jc w:val="center"/>
        </w:trPr>
        <w:tc>
          <w:tcPr>
            <w:tcW w:w="1763" w:type="dxa"/>
            <w:shd w:val="clear" w:color="auto" w:fill="F8F9FA"/>
            <w:tcMar>
              <w:top w:w="48" w:type="dxa"/>
              <w:left w:w="96" w:type="dxa"/>
              <w:bottom w:w="48" w:type="dxa"/>
              <w:right w:w="96" w:type="dxa"/>
            </w:tcMar>
            <w:vAlign w:val="center"/>
            <w:hideMark/>
          </w:tcPr>
          <w:p w:rsidR="0014053C" w:rsidRPr="005D10B5" w:rsidRDefault="0014053C" w:rsidP="005D10B5">
            <w:pPr>
              <w:ind w:left="-15"/>
              <w:jc w:val="center"/>
              <w:rPr>
                <w:color w:val="000000" w:themeColor="text1"/>
                <w:sz w:val="20"/>
              </w:rPr>
            </w:pPr>
            <w:r w:rsidRPr="005D10B5">
              <w:rPr>
                <w:color w:val="000000" w:themeColor="text1"/>
                <w:sz w:val="20"/>
              </w:rPr>
              <w:t>Холмовский сельский округ</w:t>
            </w:r>
          </w:p>
        </w:tc>
        <w:tc>
          <w:tcPr>
            <w:tcW w:w="1842" w:type="dxa"/>
            <w:shd w:val="clear" w:color="auto" w:fill="F8F9FA"/>
            <w:tcMar>
              <w:top w:w="48" w:type="dxa"/>
              <w:left w:w="96" w:type="dxa"/>
              <w:bottom w:w="48" w:type="dxa"/>
              <w:right w:w="96" w:type="dxa"/>
            </w:tcMar>
            <w:vAlign w:val="center"/>
            <w:hideMark/>
          </w:tcPr>
          <w:p w:rsidR="0014053C" w:rsidRPr="005D10B5" w:rsidRDefault="0014053C" w:rsidP="005D10B5">
            <w:pPr>
              <w:ind w:left="-15"/>
              <w:jc w:val="center"/>
              <w:rPr>
                <w:color w:val="000000" w:themeColor="text1"/>
                <w:sz w:val="20"/>
              </w:rPr>
            </w:pPr>
            <w:r w:rsidRPr="005D10B5">
              <w:rPr>
                <w:color w:val="000000" w:themeColor="text1"/>
                <w:sz w:val="20"/>
              </w:rPr>
              <w:t>д. Холм</w:t>
            </w:r>
          </w:p>
        </w:tc>
        <w:tc>
          <w:tcPr>
            <w:tcW w:w="1560" w:type="dxa"/>
            <w:vMerge/>
            <w:shd w:val="clear" w:color="auto" w:fill="F8F9FA"/>
            <w:tcMar>
              <w:top w:w="48" w:type="dxa"/>
              <w:left w:w="96" w:type="dxa"/>
              <w:bottom w:w="48" w:type="dxa"/>
              <w:right w:w="96" w:type="dxa"/>
            </w:tcMar>
            <w:vAlign w:val="center"/>
            <w:hideMark/>
          </w:tcPr>
          <w:p w:rsidR="0014053C" w:rsidRPr="005D10B5" w:rsidRDefault="0014053C" w:rsidP="005D10B5">
            <w:pPr>
              <w:ind w:left="-15"/>
              <w:jc w:val="center"/>
              <w:rPr>
                <w:color w:val="000000" w:themeColor="text1"/>
                <w:sz w:val="20"/>
              </w:rPr>
            </w:pPr>
          </w:p>
        </w:tc>
        <w:tc>
          <w:tcPr>
            <w:tcW w:w="1842" w:type="dxa"/>
            <w:vMerge/>
            <w:shd w:val="clear" w:color="auto" w:fill="F8F9FA"/>
            <w:tcMar>
              <w:top w:w="48" w:type="dxa"/>
              <w:left w:w="96" w:type="dxa"/>
              <w:bottom w:w="48" w:type="dxa"/>
              <w:right w:w="96" w:type="dxa"/>
            </w:tcMar>
            <w:vAlign w:val="center"/>
          </w:tcPr>
          <w:p w:rsidR="0014053C" w:rsidRPr="005D10B5" w:rsidRDefault="0014053C" w:rsidP="005D10B5">
            <w:pPr>
              <w:ind w:left="-15"/>
              <w:jc w:val="center"/>
              <w:rPr>
                <w:color w:val="000000" w:themeColor="text1"/>
                <w:sz w:val="20"/>
              </w:rPr>
            </w:pPr>
          </w:p>
        </w:tc>
        <w:tc>
          <w:tcPr>
            <w:tcW w:w="1134" w:type="dxa"/>
            <w:vMerge/>
            <w:shd w:val="clear" w:color="auto" w:fill="F8F9FA"/>
            <w:tcMar>
              <w:top w:w="48" w:type="dxa"/>
              <w:left w:w="96" w:type="dxa"/>
              <w:bottom w:w="48" w:type="dxa"/>
              <w:right w:w="96" w:type="dxa"/>
            </w:tcMar>
            <w:vAlign w:val="center"/>
          </w:tcPr>
          <w:p w:rsidR="0014053C" w:rsidRPr="005D10B5" w:rsidRDefault="0014053C" w:rsidP="005D10B5">
            <w:pPr>
              <w:ind w:left="-15"/>
              <w:jc w:val="center"/>
              <w:rPr>
                <w:color w:val="000000" w:themeColor="text1"/>
                <w:sz w:val="20"/>
              </w:rPr>
            </w:pPr>
          </w:p>
        </w:tc>
        <w:tc>
          <w:tcPr>
            <w:tcW w:w="1046" w:type="dxa"/>
            <w:vMerge/>
            <w:shd w:val="clear" w:color="auto" w:fill="F8F9FA"/>
            <w:tcMar>
              <w:top w:w="48" w:type="dxa"/>
              <w:left w:w="96" w:type="dxa"/>
              <w:bottom w:w="48" w:type="dxa"/>
              <w:right w:w="96" w:type="dxa"/>
            </w:tcMar>
            <w:vAlign w:val="center"/>
          </w:tcPr>
          <w:p w:rsidR="0014053C" w:rsidRPr="005D10B5" w:rsidRDefault="0014053C" w:rsidP="005D10B5">
            <w:pPr>
              <w:ind w:left="-15"/>
              <w:jc w:val="center"/>
              <w:rPr>
                <w:color w:val="000000" w:themeColor="text1"/>
                <w:sz w:val="20"/>
              </w:rPr>
            </w:pPr>
          </w:p>
        </w:tc>
        <w:tc>
          <w:tcPr>
            <w:tcW w:w="1068" w:type="dxa"/>
            <w:vMerge/>
            <w:shd w:val="clear" w:color="auto" w:fill="F8F9FA"/>
            <w:tcMar>
              <w:top w:w="48" w:type="dxa"/>
              <w:left w:w="96" w:type="dxa"/>
              <w:bottom w:w="48" w:type="dxa"/>
              <w:right w:w="96" w:type="dxa"/>
            </w:tcMar>
            <w:vAlign w:val="center"/>
          </w:tcPr>
          <w:p w:rsidR="0014053C" w:rsidRPr="005D10B5" w:rsidRDefault="0014053C" w:rsidP="005D10B5">
            <w:pPr>
              <w:ind w:left="-15"/>
              <w:jc w:val="center"/>
              <w:rPr>
                <w:color w:val="000000" w:themeColor="text1"/>
                <w:sz w:val="20"/>
              </w:rPr>
            </w:pPr>
          </w:p>
        </w:tc>
      </w:tr>
      <w:tr w:rsidR="00965379" w:rsidRPr="005D10B5" w:rsidTr="00965379">
        <w:trPr>
          <w:trHeight w:hRule="exact" w:val="624"/>
          <w:tblHeader/>
          <w:jc w:val="center"/>
        </w:trPr>
        <w:tc>
          <w:tcPr>
            <w:tcW w:w="1763"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Гаютинский сельский округ</w:t>
            </w:r>
          </w:p>
        </w:tc>
        <w:tc>
          <w:tcPr>
            <w:tcW w:w="1842"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с. Гаютино</w:t>
            </w:r>
          </w:p>
        </w:tc>
        <w:tc>
          <w:tcPr>
            <w:tcW w:w="1560" w:type="dxa"/>
            <w:vMerge w:val="restart"/>
            <w:shd w:val="clear" w:color="auto" w:fill="F8F9FA"/>
            <w:tcMar>
              <w:top w:w="48" w:type="dxa"/>
              <w:left w:w="96" w:type="dxa"/>
              <w:bottom w:w="48" w:type="dxa"/>
              <w:right w:w="96" w:type="dxa"/>
            </w:tcMar>
            <w:vAlign w:val="center"/>
            <w:hideMark/>
          </w:tcPr>
          <w:p w:rsidR="00965379" w:rsidRPr="005D10B5" w:rsidRDefault="00FF64BB" w:rsidP="005D10B5">
            <w:pPr>
              <w:ind w:left="-15"/>
              <w:jc w:val="center"/>
              <w:rPr>
                <w:color w:val="000000" w:themeColor="text1"/>
                <w:sz w:val="20"/>
              </w:rPr>
            </w:pPr>
            <w:hyperlink r:id="rId56" w:tooltip="Ермаковское сельское поселение (Пошехонский район)" w:history="1">
              <w:r w:rsidR="00965379" w:rsidRPr="005D10B5">
                <w:rPr>
                  <w:color w:val="000000" w:themeColor="text1"/>
                  <w:sz w:val="20"/>
                </w:rPr>
                <w:t>Ермаковское сельское поселение</w:t>
              </w:r>
            </w:hyperlink>
          </w:p>
        </w:tc>
        <w:tc>
          <w:tcPr>
            <w:tcW w:w="1842" w:type="dxa"/>
            <w:vMerge w:val="restart"/>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с. Ермаково</w:t>
            </w:r>
          </w:p>
        </w:tc>
        <w:tc>
          <w:tcPr>
            <w:tcW w:w="1134" w:type="dxa"/>
            <w:vMerge w:val="restart"/>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61</w:t>
            </w:r>
          </w:p>
        </w:tc>
        <w:tc>
          <w:tcPr>
            <w:tcW w:w="1046" w:type="dxa"/>
            <w:vMerge w:val="restart"/>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rFonts w:ascii="Cambria Math" w:hAnsi="Cambria Math" w:cs="Cambria Math"/>
                <w:b/>
                <w:bCs/>
                <w:color w:val="000000" w:themeColor="text1"/>
                <w:sz w:val="20"/>
              </w:rPr>
              <w:t>↘</w:t>
            </w:r>
            <w:r w:rsidRPr="005D10B5">
              <w:rPr>
                <w:color w:val="000000" w:themeColor="text1"/>
                <w:sz w:val="20"/>
              </w:rPr>
              <w:t>1701</w:t>
            </w:r>
            <w:hyperlink r:id="rId57" w:anchor="cite_note-2021AA-2" w:history="1">
              <w:r w:rsidRPr="005D10B5">
                <w:rPr>
                  <w:color w:val="000000" w:themeColor="text1"/>
                  <w:sz w:val="20"/>
                  <w:vertAlign w:val="superscript"/>
                </w:rPr>
                <w:t>[2]</w:t>
              </w:r>
            </w:hyperlink>
          </w:p>
        </w:tc>
        <w:tc>
          <w:tcPr>
            <w:tcW w:w="1068" w:type="dxa"/>
            <w:vMerge w:val="restart"/>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1914,82</w:t>
            </w:r>
            <w:hyperlink r:id="rId58" w:anchor="cite_note-78_8006001-1" w:history="1">
              <w:r w:rsidRPr="005D10B5">
                <w:rPr>
                  <w:color w:val="000000" w:themeColor="text1"/>
                  <w:sz w:val="20"/>
                  <w:vertAlign w:val="superscript"/>
                </w:rPr>
                <w:t>[1]</w:t>
              </w:r>
            </w:hyperlink>
          </w:p>
        </w:tc>
      </w:tr>
      <w:tr w:rsidR="00965379" w:rsidRPr="005D10B5" w:rsidTr="00965379">
        <w:trPr>
          <w:trHeight w:hRule="exact" w:val="624"/>
          <w:tblHeader/>
          <w:jc w:val="center"/>
        </w:trPr>
        <w:tc>
          <w:tcPr>
            <w:tcW w:w="1763"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Ермаковский сельский округ</w:t>
            </w:r>
          </w:p>
        </w:tc>
        <w:tc>
          <w:tcPr>
            <w:tcW w:w="1842"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с. Ермаково</w:t>
            </w:r>
          </w:p>
        </w:tc>
        <w:tc>
          <w:tcPr>
            <w:tcW w:w="1560"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842"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134"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046"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068"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r>
      <w:tr w:rsidR="00965379" w:rsidRPr="005D10B5" w:rsidTr="00965379">
        <w:trPr>
          <w:trHeight w:hRule="exact" w:val="624"/>
          <w:tblHeader/>
          <w:jc w:val="center"/>
        </w:trPr>
        <w:tc>
          <w:tcPr>
            <w:tcW w:w="1763"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Федорковский сельский округ</w:t>
            </w:r>
          </w:p>
        </w:tc>
        <w:tc>
          <w:tcPr>
            <w:tcW w:w="1842"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с. Федорково</w:t>
            </w:r>
          </w:p>
        </w:tc>
        <w:tc>
          <w:tcPr>
            <w:tcW w:w="1560"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842"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134"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046"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068"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r>
      <w:tr w:rsidR="00965379" w:rsidRPr="005D10B5" w:rsidTr="00965379">
        <w:trPr>
          <w:trHeight w:hRule="exact" w:val="624"/>
          <w:tblHeader/>
          <w:jc w:val="center"/>
        </w:trPr>
        <w:tc>
          <w:tcPr>
            <w:tcW w:w="1763"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Вощиковский сельский округ</w:t>
            </w:r>
          </w:p>
        </w:tc>
        <w:tc>
          <w:tcPr>
            <w:tcW w:w="1842"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д. Вощиково</w:t>
            </w:r>
          </w:p>
        </w:tc>
        <w:tc>
          <w:tcPr>
            <w:tcW w:w="1560" w:type="dxa"/>
            <w:vMerge w:val="restart"/>
            <w:shd w:val="clear" w:color="auto" w:fill="F8F9FA"/>
            <w:tcMar>
              <w:top w:w="48" w:type="dxa"/>
              <w:left w:w="96" w:type="dxa"/>
              <w:bottom w:w="48" w:type="dxa"/>
              <w:right w:w="96" w:type="dxa"/>
            </w:tcMar>
            <w:vAlign w:val="center"/>
            <w:hideMark/>
          </w:tcPr>
          <w:p w:rsidR="00965379" w:rsidRPr="005D10B5" w:rsidRDefault="00FF64BB" w:rsidP="005D10B5">
            <w:pPr>
              <w:ind w:left="-15"/>
              <w:jc w:val="center"/>
              <w:rPr>
                <w:color w:val="000000" w:themeColor="text1"/>
                <w:sz w:val="20"/>
              </w:rPr>
            </w:pPr>
            <w:hyperlink r:id="rId59" w:tooltip="Кременевское сельское поселение" w:history="1">
              <w:r w:rsidR="00965379" w:rsidRPr="005D10B5">
                <w:rPr>
                  <w:color w:val="000000" w:themeColor="text1"/>
                  <w:sz w:val="20"/>
                </w:rPr>
                <w:t>Кременевское сельское поселение</w:t>
              </w:r>
            </w:hyperlink>
          </w:p>
        </w:tc>
        <w:tc>
          <w:tcPr>
            <w:tcW w:w="1842" w:type="dxa"/>
            <w:vMerge w:val="restart"/>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с. Кременово</w:t>
            </w:r>
          </w:p>
        </w:tc>
        <w:tc>
          <w:tcPr>
            <w:tcW w:w="1134" w:type="dxa"/>
            <w:vMerge w:val="restart"/>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42</w:t>
            </w:r>
          </w:p>
        </w:tc>
        <w:tc>
          <w:tcPr>
            <w:tcW w:w="1046" w:type="dxa"/>
            <w:vMerge w:val="restart"/>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rFonts w:ascii="Cambria Math" w:hAnsi="Cambria Math" w:cs="Cambria Math"/>
                <w:b/>
                <w:bCs/>
                <w:color w:val="000000" w:themeColor="text1"/>
                <w:sz w:val="20"/>
              </w:rPr>
              <w:t>↘</w:t>
            </w:r>
            <w:r w:rsidRPr="005D10B5">
              <w:rPr>
                <w:color w:val="000000" w:themeColor="text1"/>
                <w:sz w:val="20"/>
              </w:rPr>
              <w:t>1406</w:t>
            </w:r>
            <w:hyperlink r:id="rId60" w:anchor="cite_note-2021AA-2" w:history="1">
              <w:r w:rsidRPr="005D10B5">
                <w:rPr>
                  <w:color w:val="000000" w:themeColor="text1"/>
                  <w:sz w:val="20"/>
                  <w:vertAlign w:val="superscript"/>
                </w:rPr>
                <w:t>[2]</w:t>
              </w:r>
            </w:hyperlink>
          </w:p>
        </w:tc>
        <w:tc>
          <w:tcPr>
            <w:tcW w:w="1068" w:type="dxa"/>
            <w:vMerge w:val="restart"/>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255,25</w:t>
            </w:r>
            <w:hyperlink r:id="rId61" w:anchor="cite_note-78_8006001-1" w:history="1">
              <w:r w:rsidRPr="005D10B5">
                <w:rPr>
                  <w:color w:val="000000" w:themeColor="text1"/>
                  <w:sz w:val="20"/>
                  <w:vertAlign w:val="superscript"/>
                </w:rPr>
                <w:t>[1]</w:t>
              </w:r>
            </w:hyperlink>
          </w:p>
        </w:tc>
      </w:tr>
      <w:tr w:rsidR="00965379" w:rsidRPr="005D10B5" w:rsidTr="00965379">
        <w:trPr>
          <w:trHeight w:hRule="exact" w:val="624"/>
          <w:tblHeader/>
          <w:jc w:val="center"/>
        </w:trPr>
        <w:tc>
          <w:tcPr>
            <w:tcW w:w="1763"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Погорельский сельский округ</w:t>
            </w:r>
          </w:p>
        </w:tc>
        <w:tc>
          <w:tcPr>
            <w:tcW w:w="1842"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с. Кременево</w:t>
            </w:r>
          </w:p>
        </w:tc>
        <w:tc>
          <w:tcPr>
            <w:tcW w:w="1560" w:type="dxa"/>
            <w:vMerge/>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p>
        </w:tc>
        <w:tc>
          <w:tcPr>
            <w:tcW w:w="1842"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134"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046"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068"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r>
      <w:tr w:rsidR="00965379" w:rsidRPr="005D10B5" w:rsidTr="00965379">
        <w:trPr>
          <w:trHeight w:hRule="exact" w:val="624"/>
          <w:tblHeader/>
          <w:jc w:val="center"/>
        </w:trPr>
        <w:tc>
          <w:tcPr>
            <w:tcW w:w="1763"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lastRenderedPageBreak/>
              <w:t>Кладовский сельский округ</w:t>
            </w:r>
          </w:p>
        </w:tc>
        <w:tc>
          <w:tcPr>
            <w:tcW w:w="1842"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д. Кладово</w:t>
            </w:r>
          </w:p>
        </w:tc>
        <w:tc>
          <w:tcPr>
            <w:tcW w:w="1560" w:type="dxa"/>
            <w:vMerge w:val="restart"/>
            <w:shd w:val="clear" w:color="auto" w:fill="F8F9FA"/>
            <w:tcMar>
              <w:top w:w="48" w:type="dxa"/>
              <w:left w:w="96" w:type="dxa"/>
              <w:bottom w:w="48" w:type="dxa"/>
              <w:right w:w="96" w:type="dxa"/>
            </w:tcMar>
            <w:vAlign w:val="center"/>
            <w:hideMark/>
          </w:tcPr>
          <w:p w:rsidR="00965379" w:rsidRPr="005D10B5" w:rsidRDefault="00FF64BB" w:rsidP="005D10B5">
            <w:pPr>
              <w:ind w:left="-15"/>
              <w:jc w:val="center"/>
              <w:rPr>
                <w:color w:val="000000" w:themeColor="text1"/>
                <w:sz w:val="20"/>
              </w:rPr>
            </w:pPr>
            <w:hyperlink r:id="rId62" w:tooltip="Пригородное сельское поселение (Пошехонский район)" w:history="1">
              <w:r w:rsidR="00965379" w:rsidRPr="005D10B5">
                <w:rPr>
                  <w:color w:val="000000" w:themeColor="text1"/>
                  <w:sz w:val="20"/>
                </w:rPr>
                <w:t>Пригородное сельское поселение</w:t>
              </w:r>
            </w:hyperlink>
          </w:p>
        </w:tc>
        <w:tc>
          <w:tcPr>
            <w:tcW w:w="1842" w:type="dxa"/>
            <w:vMerge w:val="restart"/>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г. Пошехонье</w:t>
            </w:r>
          </w:p>
        </w:tc>
        <w:tc>
          <w:tcPr>
            <w:tcW w:w="1134" w:type="dxa"/>
            <w:vMerge w:val="restart"/>
            <w:shd w:val="clear" w:color="auto" w:fill="F8F9FA"/>
            <w:tcMar>
              <w:top w:w="48" w:type="dxa"/>
              <w:left w:w="96" w:type="dxa"/>
              <w:bottom w:w="48" w:type="dxa"/>
              <w:right w:w="96" w:type="dxa"/>
            </w:tcMar>
            <w:vAlign w:val="center"/>
            <w:hideMark/>
          </w:tcPr>
          <w:p w:rsidR="00965379" w:rsidRPr="005D10B5" w:rsidRDefault="00965379" w:rsidP="00435113">
            <w:pPr>
              <w:ind w:left="-15"/>
              <w:jc w:val="center"/>
              <w:rPr>
                <w:color w:val="000000" w:themeColor="text1"/>
                <w:sz w:val="20"/>
              </w:rPr>
            </w:pPr>
            <w:r w:rsidRPr="005D10B5">
              <w:rPr>
                <w:color w:val="000000" w:themeColor="text1"/>
                <w:sz w:val="20"/>
              </w:rPr>
              <w:t>21</w:t>
            </w:r>
            <w:r w:rsidR="00435113">
              <w:rPr>
                <w:color w:val="000000" w:themeColor="text1"/>
                <w:sz w:val="20"/>
              </w:rPr>
              <w:t>2</w:t>
            </w:r>
          </w:p>
        </w:tc>
        <w:tc>
          <w:tcPr>
            <w:tcW w:w="1046" w:type="dxa"/>
            <w:vMerge w:val="restart"/>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rFonts w:ascii="Cambria Math" w:hAnsi="Cambria Math" w:cs="Cambria Math"/>
                <w:b/>
                <w:bCs/>
                <w:color w:val="000000" w:themeColor="text1"/>
                <w:sz w:val="20"/>
              </w:rPr>
              <w:t>↘</w:t>
            </w:r>
            <w:r w:rsidRPr="005D10B5">
              <w:rPr>
                <w:color w:val="000000" w:themeColor="text1"/>
                <w:sz w:val="20"/>
              </w:rPr>
              <w:t>2309</w:t>
            </w:r>
            <w:hyperlink r:id="rId63" w:anchor="cite_note-2021AA-2" w:history="1">
              <w:r w:rsidRPr="005D10B5">
                <w:rPr>
                  <w:color w:val="000000" w:themeColor="text1"/>
                  <w:sz w:val="20"/>
                  <w:vertAlign w:val="superscript"/>
                </w:rPr>
                <w:t>[2]</w:t>
              </w:r>
            </w:hyperlink>
          </w:p>
        </w:tc>
        <w:tc>
          <w:tcPr>
            <w:tcW w:w="1068" w:type="dxa"/>
            <w:vMerge w:val="restart"/>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1445,80</w:t>
            </w:r>
            <w:hyperlink r:id="rId64" w:anchor="cite_note-78_8006001-1" w:history="1">
              <w:r w:rsidRPr="005D10B5">
                <w:rPr>
                  <w:color w:val="000000" w:themeColor="text1"/>
                  <w:sz w:val="20"/>
                  <w:vertAlign w:val="superscript"/>
                </w:rPr>
                <w:t>[1]</w:t>
              </w:r>
            </w:hyperlink>
          </w:p>
        </w:tc>
      </w:tr>
      <w:tr w:rsidR="00965379" w:rsidRPr="005D10B5" w:rsidTr="00965379">
        <w:trPr>
          <w:trHeight w:hRule="exact" w:val="624"/>
          <w:tblHeader/>
          <w:jc w:val="center"/>
        </w:trPr>
        <w:tc>
          <w:tcPr>
            <w:tcW w:w="1763"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Князевский сельский округ</w:t>
            </w:r>
          </w:p>
        </w:tc>
        <w:tc>
          <w:tcPr>
            <w:tcW w:w="1842"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с. Князево</w:t>
            </w:r>
          </w:p>
        </w:tc>
        <w:tc>
          <w:tcPr>
            <w:tcW w:w="1560"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842"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134"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046"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068"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r>
      <w:tr w:rsidR="00965379" w:rsidRPr="005D10B5" w:rsidTr="00965379">
        <w:trPr>
          <w:trHeight w:hRule="exact" w:val="624"/>
          <w:tblHeader/>
          <w:jc w:val="center"/>
        </w:trPr>
        <w:tc>
          <w:tcPr>
            <w:tcW w:w="1763"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Красновский сельский округ</w:t>
            </w:r>
          </w:p>
        </w:tc>
        <w:tc>
          <w:tcPr>
            <w:tcW w:w="1842"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с. Красное</w:t>
            </w:r>
          </w:p>
        </w:tc>
        <w:tc>
          <w:tcPr>
            <w:tcW w:w="1560"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842"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134"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046"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068"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r>
      <w:tr w:rsidR="00965379" w:rsidRPr="005D10B5" w:rsidTr="00965379">
        <w:trPr>
          <w:trHeight w:hRule="exact" w:val="624"/>
          <w:tblHeader/>
          <w:jc w:val="center"/>
        </w:trPr>
        <w:tc>
          <w:tcPr>
            <w:tcW w:w="1763"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Ленинский сельский округ</w:t>
            </w:r>
          </w:p>
        </w:tc>
        <w:tc>
          <w:tcPr>
            <w:tcW w:w="1842"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д. Яковлевское</w:t>
            </w:r>
          </w:p>
        </w:tc>
        <w:tc>
          <w:tcPr>
            <w:tcW w:w="1560"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842"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134"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046"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068"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r>
      <w:tr w:rsidR="00965379" w:rsidRPr="005D10B5" w:rsidTr="00965379">
        <w:trPr>
          <w:trHeight w:hRule="exact" w:val="624"/>
          <w:tblHeader/>
          <w:jc w:val="center"/>
        </w:trPr>
        <w:tc>
          <w:tcPr>
            <w:tcW w:w="1763"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Октябрьский сельский округ</w:t>
            </w:r>
          </w:p>
        </w:tc>
        <w:tc>
          <w:tcPr>
            <w:tcW w:w="1842"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с. Ясная Поляна</w:t>
            </w:r>
          </w:p>
        </w:tc>
        <w:tc>
          <w:tcPr>
            <w:tcW w:w="1560"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842"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134"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046"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068"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r>
      <w:tr w:rsidR="00965379" w:rsidRPr="005D10B5" w:rsidTr="00965379">
        <w:trPr>
          <w:trHeight w:hRule="exact" w:val="624"/>
          <w:tblHeader/>
          <w:jc w:val="center"/>
        </w:trPr>
        <w:tc>
          <w:tcPr>
            <w:tcW w:w="1763"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Владыченский сельский округ</w:t>
            </w:r>
          </w:p>
        </w:tc>
        <w:tc>
          <w:tcPr>
            <w:tcW w:w="1842"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с. Владычное</w:t>
            </w:r>
          </w:p>
        </w:tc>
        <w:tc>
          <w:tcPr>
            <w:tcW w:w="1560"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842"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134"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046"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068"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r>
      <w:tr w:rsidR="00965379" w:rsidRPr="005D10B5" w:rsidTr="00965379">
        <w:trPr>
          <w:trHeight w:hRule="exact" w:val="624"/>
          <w:tblHeader/>
          <w:jc w:val="center"/>
        </w:trPr>
        <w:tc>
          <w:tcPr>
            <w:tcW w:w="1763"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Юдинский сельский округ</w:t>
            </w:r>
          </w:p>
        </w:tc>
        <w:tc>
          <w:tcPr>
            <w:tcW w:w="1842"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д. Юдино</w:t>
            </w:r>
          </w:p>
        </w:tc>
        <w:tc>
          <w:tcPr>
            <w:tcW w:w="1560"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842"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134"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046"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068"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r>
      <w:tr w:rsidR="00965379" w:rsidRPr="005D10B5" w:rsidTr="00965379">
        <w:trPr>
          <w:trHeight w:hRule="exact" w:val="624"/>
          <w:tblHeader/>
          <w:jc w:val="center"/>
        </w:trPr>
        <w:tc>
          <w:tcPr>
            <w:tcW w:w="1763"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Васильевский сельский округ</w:t>
            </w:r>
          </w:p>
        </w:tc>
        <w:tc>
          <w:tcPr>
            <w:tcW w:w="1842"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д. Васильевское</w:t>
            </w:r>
          </w:p>
        </w:tc>
        <w:tc>
          <w:tcPr>
            <w:tcW w:w="1560"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842"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134"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046"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068"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r>
      <w:tr w:rsidR="00965379" w:rsidRPr="005D10B5" w:rsidTr="00965379">
        <w:trPr>
          <w:trHeight w:hRule="exact" w:val="624"/>
          <w:tblHeader/>
          <w:jc w:val="center"/>
        </w:trPr>
        <w:tc>
          <w:tcPr>
            <w:tcW w:w="1763"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Колодинский сельский округ</w:t>
            </w:r>
          </w:p>
        </w:tc>
        <w:tc>
          <w:tcPr>
            <w:tcW w:w="1842" w:type="dxa"/>
            <w:shd w:val="clear" w:color="auto" w:fill="F8F9FA"/>
            <w:tcMar>
              <w:top w:w="48" w:type="dxa"/>
              <w:left w:w="96" w:type="dxa"/>
              <w:bottom w:w="48" w:type="dxa"/>
              <w:right w:w="96" w:type="dxa"/>
            </w:tcMar>
            <w:vAlign w:val="center"/>
            <w:hideMark/>
          </w:tcPr>
          <w:p w:rsidR="00965379" w:rsidRPr="005D10B5" w:rsidRDefault="00965379" w:rsidP="005D10B5">
            <w:pPr>
              <w:ind w:left="-15"/>
              <w:jc w:val="center"/>
              <w:rPr>
                <w:color w:val="000000" w:themeColor="text1"/>
                <w:sz w:val="20"/>
              </w:rPr>
            </w:pPr>
            <w:r w:rsidRPr="005D10B5">
              <w:rPr>
                <w:color w:val="000000" w:themeColor="text1"/>
                <w:sz w:val="20"/>
              </w:rPr>
              <w:t>с. Колодино</w:t>
            </w:r>
          </w:p>
        </w:tc>
        <w:tc>
          <w:tcPr>
            <w:tcW w:w="1560"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842"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134"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046"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c>
          <w:tcPr>
            <w:tcW w:w="1068" w:type="dxa"/>
            <w:vMerge/>
            <w:shd w:val="clear" w:color="auto" w:fill="F8F9FA"/>
            <w:tcMar>
              <w:top w:w="48" w:type="dxa"/>
              <w:left w:w="96" w:type="dxa"/>
              <w:bottom w:w="48" w:type="dxa"/>
              <w:right w:w="96" w:type="dxa"/>
            </w:tcMar>
            <w:vAlign w:val="center"/>
          </w:tcPr>
          <w:p w:rsidR="00965379" w:rsidRPr="005D10B5" w:rsidRDefault="00965379" w:rsidP="005D10B5">
            <w:pPr>
              <w:ind w:left="-15"/>
              <w:jc w:val="center"/>
              <w:rPr>
                <w:color w:val="000000" w:themeColor="text1"/>
                <w:sz w:val="20"/>
              </w:rPr>
            </w:pPr>
          </w:p>
        </w:tc>
      </w:tr>
    </w:tbl>
    <w:p w:rsidR="00FC5ADC" w:rsidRDefault="00FC5ADC" w:rsidP="00D77054">
      <w:pPr>
        <w:pStyle w:val="TimesNewRomanCYR12"/>
        <w:rPr>
          <w:rStyle w:val="afffff7"/>
          <w:color w:val="000000" w:themeColor="text1"/>
          <w:u w:val="none"/>
        </w:rPr>
      </w:pPr>
    </w:p>
    <w:p w:rsidR="00830EA2" w:rsidRPr="0094391F" w:rsidRDefault="00830EA2" w:rsidP="00D77054">
      <w:pPr>
        <w:pStyle w:val="TimesNewRomanCYR12"/>
        <w:rPr>
          <w:rStyle w:val="afffff7"/>
          <w:b/>
          <w:color w:val="000000" w:themeColor="text1"/>
          <w:u w:val="none"/>
        </w:rPr>
      </w:pPr>
    </w:p>
    <w:p w:rsidR="00830EA2" w:rsidRPr="00830EA2" w:rsidRDefault="00830EA2" w:rsidP="00830EA2">
      <w:pPr>
        <w:spacing w:line="259" w:lineRule="auto"/>
        <w:jc w:val="center"/>
        <w:rPr>
          <w:rFonts w:eastAsiaTheme="minorHAnsi"/>
          <w:szCs w:val="24"/>
          <w:lang w:eastAsia="en-US"/>
        </w:rPr>
      </w:pPr>
      <w:r w:rsidRPr="00830EA2">
        <w:rPr>
          <w:rFonts w:eastAsiaTheme="minorHAnsi"/>
          <w:szCs w:val="24"/>
          <w:lang w:eastAsia="en-US"/>
        </w:rPr>
        <w:t>Населённые пункты Пошехонского муниципальном района</w:t>
      </w:r>
    </w:p>
    <w:p w:rsidR="00C16BA7" w:rsidRDefault="00830EA2" w:rsidP="00830EA2">
      <w:pPr>
        <w:spacing w:after="160" w:line="259" w:lineRule="auto"/>
        <w:jc w:val="center"/>
        <w:rPr>
          <w:rStyle w:val="afffff7"/>
          <w:color w:val="000000" w:themeColor="text1"/>
          <w:u w:val="none"/>
        </w:rPr>
      </w:pPr>
      <w:r w:rsidRPr="00830EA2">
        <w:rPr>
          <w:rFonts w:eastAsiaTheme="minorHAnsi"/>
          <w:szCs w:val="24"/>
          <w:lang w:eastAsia="en-US"/>
        </w:rPr>
        <w:t>(ФЗ № 65 от 21.12.2004 Ярославской области с изменениями на 2022 г.)</w:t>
      </w:r>
    </w:p>
    <w:tbl>
      <w:tblPr>
        <w:tblW w:w="9669" w:type="dxa"/>
        <w:jc w:val="center"/>
        <w:tblLook w:val="04A0"/>
      </w:tblPr>
      <w:tblGrid>
        <w:gridCol w:w="720"/>
        <w:gridCol w:w="3637"/>
        <w:gridCol w:w="1500"/>
        <w:gridCol w:w="2674"/>
        <w:gridCol w:w="1138"/>
      </w:tblGrid>
      <w:tr w:rsidR="00830EA2" w:rsidRPr="00983363" w:rsidTr="00435113">
        <w:trPr>
          <w:trHeight w:val="576"/>
          <w:jc w:val="center"/>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 п/п</w:t>
            </w:r>
          </w:p>
        </w:tc>
        <w:tc>
          <w:tcPr>
            <w:tcW w:w="3637" w:type="dxa"/>
            <w:tcBorders>
              <w:top w:val="single" w:sz="4" w:space="0" w:color="auto"/>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Название населенного пункта</w:t>
            </w:r>
          </w:p>
        </w:tc>
        <w:tc>
          <w:tcPr>
            <w:tcW w:w="1500" w:type="dxa"/>
            <w:tcBorders>
              <w:top w:val="single" w:sz="4" w:space="0" w:color="auto"/>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ЧИСЛО ЖИТЕЛЕЙ</w:t>
            </w:r>
          </w:p>
        </w:tc>
        <w:tc>
          <w:tcPr>
            <w:tcW w:w="2674" w:type="dxa"/>
            <w:tcBorders>
              <w:top w:val="single" w:sz="4" w:space="0" w:color="auto"/>
              <w:left w:val="nil"/>
              <w:bottom w:val="single" w:sz="4" w:space="0" w:color="auto"/>
              <w:right w:val="single" w:sz="4" w:space="0" w:color="auto"/>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ТЕЛЕФОНИЗОРОВАННЫЕ НП</w:t>
            </w:r>
          </w:p>
        </w:tc>
        <w:tc>
          <w:tcPr>
            <w:tcW w:w="1138" w:type="dxa"/>
            <w:tcBorders>
              <w:top w:val="single" w:sz="4" w:space="0" w:color="auto"/>
              <w:left w:val="nil"/>
              <w:bottom w:val="single" w:sz="4" w:space="0" w:color="auto"/>
              <w:right w:val="single" w:sz="4" w:space="0" w:color="auto"/>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таксафоны в НП</w:t>
            </w:r>
          </w:p>
        </w:tc>
      </w:tr>
      <w:tr w:rsidR="00830EA2" w:rsidRPr="00983363" w:rsidTr="00435113">
        <w:trPr>
          <w:trHeight w:val="600"/>
          <w:jc w:val="center"/>
        </w:trPr>
        <w:tc>
          <w:tcPr>
            <w:tcW w:w="9669" w:type="dxa"/>
            <w:gridSpan w:val="5"/>
            <w:tcBorders>
              <w:top w:val="nil"/>
              <w:left w:val="single" w:sz="4" w:space="0" w:color="auto"/>
              <w:bottom w:val="single" w:sz="4" w:space="0" w:color="auto"/>
              <w:right w:val="single" w:sz="4" w:space="0" w:color="auto"/>
            </w:tcBorders>
            <w:shd w:val="clear" w:color="auto" w:fill="auto"/>
            <w:noWrap/>
            <w:vAlign w:val="center"/>
          </w:tcPr>
          <w:p w:rsidR="00830EA2" w:rsidRPr="00983363" w:rsidRDefault="00830EA2" w:rsidP="00830EA2">
            <w:pPr>
              <w:jc w:val="center"/>
              <w:rPr>
                <w:b/>
                <w:bCs/>
                <w:color w:val="000000" w:themeColor="text1"/>
                <w:sz w:val="20"/>
              </w:rPr>
            </w:pPr>
            <w:r w:rsidRPr="00983363">
              <w:rPr>
                <w:b/>
                <w:bCs/>
                <w:color w:val="000000" w:themeColor="text1"/>
                <w:sz w:val="20"/>
              </w:rPr>
              <w:t xml:space="preserve">БЕЛОСЕЛЬСКОЕ СЕЛЬСКОЕ ПОСЕЛЕНИЕ </w:t>
            </w:r>
          </w:p>
          <w:p w:rsidR="00830EA2" w:rsidRPr="00983363" w:rsidRDefault="00830EA2" w:rsidP="00830EA2">
            <w:pPr>
              <w:jc w:val="center"/>
              <w:rPr>
                <w:color w:val="000000" w:themeColor="text1"/>
                <w:sz w:val="20"/>
              </w:rPr>
            </w:pPr>
            <w:r w:rsidRPr="00983363">
              <w:rPr>
                <w:b/>
                <w:bCs/>
                <w:color w:val="000000" w:themeColor="text1"/>
                <w:sz w:val="20"/>
              </w:rPr>
              <w:t>93 населенных пункта</w:t>
            </w:r>
          </w:p>
        </w:tc>
      </w:tr>
      <w:tr w:rsidR="00830EA2" w:rsidRPr="00983363" w:rsidTr="00435113">
        <w:trPr>
          <w:trHeight w:val="355"/>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 xml:space="preserve"> деревня Аверковское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Алабужево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Александровское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Антушево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Афанасово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Балахонцево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38</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село Белое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356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Березники</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Благодать</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Большая Гарь</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Большие Городища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Большие Дикуши</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Большие Ночевки</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Большие Погары</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Большое Мильково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Большой Лом</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Братское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Гарь-Игнатова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Гарь-Сога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Голубково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Гридино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lastRenderedPageBreak/>
              <w:t>22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Гузнево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Демкино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Дорок</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Дубасово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151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Дулово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Дуравка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Еремино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Есипово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Естефеево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Завидово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Заднево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Займище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Ивановское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Иванцево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село Ильинское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Исаково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Козлово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Козлово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Коровино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Котово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Крутец</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Крутец</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посёлок Кученевка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Лаврово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Липино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Липовки</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Малинники</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Малое Мильково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Малые Городища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Малые Дикуши</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Малые Ночевки</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Меледино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Мир</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Назарово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Негановское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Никиткино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село Николо-Раменье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Новая Стройка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Овчинкино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Оконцево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Панфилка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Печениково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Пигалево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Плосково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Погорелка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Погост-Пятницкий</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село Покров-Рогули</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155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Починок</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Притыкино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Рогуля</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lastRenderedPageBreak/>
              <w:t>72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Рыкалово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Самоново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Сброднево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Серговка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Симаново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Слобода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Смильково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Соренжа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Сосновец</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Софино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9</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Старое Давыдовское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Тайбузино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Телятьево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Тимино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Федорково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Федяйкино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Фоминское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Фомушино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90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Холм</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91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Холм Теплинский</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92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Ширяевское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b/>
                <w:bCs/>
                <w:color w:val="000000" w:themeColor="text1"/>
                <w:sz w:val="20"/>
              </w:rPr>
            </w:pPr>
            <w:r w:rsidRPr="00983363">
              <w:rPr>
                <w:b/>
                <w:bCs/>
                <w:color w:val="000000" w:themeColor="text1"/>
                <w:sz w:val="20"/>
              </w:rPr>
              <w:t>93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Щетниково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041D2E" w:rsidRPr="00983363" w:rsidTr="00890271">
        <w:trPr>
          <w:trHeight w:val="624"/>
          <w:jc w:val="center"/>
        </w:trPr>
        <w:tc>
          <w:tcPr>
            <w:tcW w:w="9669" w:type="dxa"/>
            <w:gridSpan w:val="5"/>
            <w:tcBorders>
              <w:top w:val="nil"/>
              <w:left w:val="single" w:sz="4" w:space="0" w:color="auto"/>
              <w:bottom w:val="single" w:sz="4" w:space="0" w:color="auto"/>
              <w:right w:val="single" w:sz="4" w:space="0" w:color="auto"/>
            </w:tcBorders>
            <w:shd w:val="clear" w:color="auto" w:fill="auto"/>
            <w:noWrap/>
            <w:vAlign w:val="center"/>
          </w:tcPr>
          <w:p w:rsidR="00041D2E" w:rsidRPr="00983363" w:rsidRDefault="00041D2E" w:rsidP="00830EA2">
            <w:pPr>
              <w:jc w:val="center"/>
              <w:rPr>
                <w:b/>
                <w:bCs/>
                <w:color w:val="000000" w:themeColor="text1"/>
                <w:sz w:val="20"/>
              </w:rPr>
            </w:pPr>
            <w:r w:rsidRPr="00983363">
              <w:rPr>
                <w:b/>
                <w:bCs/>
                <w:color w:val="000000" w:themeColor="text1"/>
                <w:sz w:val="20"/>
              </w:rPr>
              <w:t>ЕРМАКОВСКОЕ СЕЛЬСКОЕ ПОСЕЛЕНИЕ</w:t>
            </w:r>
          </w:p>
          <w:p w:rsidR="00041D2E" w:rsidRPr="00983363" w:rsidRDefault="00041D2E" w:rsidP="00830EA2">
            <w:pPr>
              <w:jc w:val="center"/>
              <w:rPr>
                <w:color w:val="000000" w:themeColor="text1"/>
                <w:sz w:val="20"/>
              </w:rPr>
            </w:pPr>
            <w:r w:rsidRPr="00983363">
              <w:rPr>
                <w:b/>
                <w:bCs/>
                <w:color w:val="000000" w:themeColor="text1"/>
                <w:sz w:val="20"/>
              </w:rPr>
              <w:t>61 населенный пункт</w:t>
            </w:r>
          </w:p>
        </w:tc>
      </w:tr>
      <w:tr w:rsidR="00830EA2" w:rsidRPr="00983363" w:rsidTr="00041D2E">
        <w:trPr>
          <w:trHeight w:val="383"/>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 xml:space="preserve">           деревня Андреевское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28</w:t>
            </w:r>
          </w:p>
        </w:tc>
        <w:tc>
          <w:tcPr>
            <w:tcW w:w="2674" w:type="dxa"/>
            <w:tcBorders>
              <w:top w:val="nil"/>
              <w:left w:val="nil"/>
              <w:bottom w:val="single" w:sz="4" w:space="0" w:color="auto"/>
              <w:right w:val="single" w:sz="4" w:space="0" w:color="auto"/>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Бабино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19</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Баркино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Бродово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Вахрамеево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Гаврилково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село Гаютино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Глухарево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Голодяйка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Григорово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Данилково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47</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Дыбино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Елехово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село Ермаково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Ескино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Зинкино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Зубарево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посёлок Зубарево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162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Ивашево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Измайлово 1</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Измайлово 2</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Каменка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Каменка 1</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Каменка 2</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lastRenderedPageBreak/>
              <w:t>25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Камчатка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Климовское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91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Коворкино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Колобово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Колодкино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Копнинское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Корино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Кувырдайково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Ленино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Лысково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Лыткино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28</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Малафеево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165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Мартьяново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Надокса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Никольское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Новосветка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Орда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Патрино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Пенье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Плосково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19</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Подвязная</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Подрелино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Поповка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Прислонь</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Притыкино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Рождествено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Селянино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19</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Созонково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Соколово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село Старо-Петровское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Фалелейка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село Федорково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125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Хмелевка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Чернецкое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Шаховка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Шигуй</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b/>
                <w:bCs/>
                <w:color w:val="000000" w:themeColor="text1"/>
                <w:sz w:val="20"/>
              </w:rPr>
            </w:pPr>
            <w:r w:rsidRPr="00983363">
              <w:rPr>
                <w:b/>
                <w:bCs/>
                <w:color w:val="000000" w:themeColor="text1"/>
                <w:sz w:val="20"/>
              </w:rPr>
              <w:t>61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435113">
            <w:pPr>
              <w:jc w:val="center"/>
              <w:rPr>
                <w:color w:val="000000" w:themeColor="text1"/>
                <w:sz w:val="20"/>
              </w:rPr>
            </w:pPr>
            <w:r w:rsidRPr="00983363">
              <w:rPr>
                <w:color w:val="000000" w:themeColor="text1"/>
                <w:sz w:val="20"/>
              </w:rPr>
              <w:t xml:space="preserve">деревня Юркино        </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435113"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tcPr>
          <w:p w:rsidR="00435113" w:rsidRPr="00983363" w:rsidRDefault="00435113" w:rsidP="00830EA2">
            <w:pPr>
              <w:jc w:val="center"/>
              <w:rPr>
                <w:b/>
                <w:bCs/>
                <w:color w:val="000000" w:themeColor="text1"/>
                <w:sz w:val="20"/>
              </w:rPr>
            </w:pPr>
          </w:p>
        </w:tc>
        <w:tc>
          <w:tcPr>
            <w:tcW w:w="3637" w:type="dxa"/>
            <w:tcBorders>
              <w:top w:val="nil"/>
              <w:left w:val="nil"/>
              <w:bottom w:val="single" w:sz="4" w:space="0" w:color="auto"/>
              <w:right w:val="nil"/>
            </w:tcBorders>
            <w:shd w:val="clear" w:color="auto" w:fill="auto"/>
            <w:noWrap/>
            <w:vAlign w:val="center"/>
          </w:tcPr>
          <w:p w:rsidR="00435113" w:rsidRPr="00983363" w:rsidRDefault="00435113" w:rsidP="00830EA2">
            <w:pPr>
              <w:jc w:val="center"/>
              <w:rPr>
                <w:i/>
                <w:iCs/>
                <w:color w:val="000000" w:themeColor="text1"/>
                <w:sz w:val="20"/>
              </w:rPr>
            </w:pPr>
            <w:r w:rsidRPr="00983363">
              <w:rPr>
                <w:i/>
                <w:iCs/>
                <w:color w:val="000000" w:themeColor="text1"/>
                <w:sz w:val="20"/>
              </w:rPr>
              <w:t>1 - посёлок Дор исключен</w:t>
            </w:r>
          </w:p>
          <w:p w:rsidR="00435113" w:rsidRPr="00983363" w:rsidRDefault="00435113" w:rsidP="00830EA2">
            <w:pPr>
              <w:jc w:val="center"/>
              <w:rPr>
                <w:i/>
                <w:iCs/>
                <w:color w:val="000000" w:themeColor="text1"/>
                <w:sz w:val="20"/>
              </w:rPr>
            </w:pPr>
            <w:r w:rsidRPr="00983363">
              <w:rPr>
                <w:i/>
                <w:iCs/>
                <w:color w:val="000000" w:themeColor="text1"/>
                <w:sz w:val="20"/>
              </w:rPr>
              <w:t>2 - деревня Обновленское исключен</w:t>
            </w:r>
          </w:p>
          <w:p w:rsidR="00435113" w:rsidRPr="00983363" w:rsidRDefault="00435113" w:rsidP="00435113">
            <w:pPr>
              <w:jc w:val="center"/>
              <w:rPr>
                <w:color w:val="000000" w:themeColor="text1"/>
                <w:sz w:val="20"/>
              </w:rPr>
            </w:pPr>
            <w:r w:rsidRPr="00983363">
              <w:rPr>
                <w:i/>
                <w:iCs/>
                <w:color w:val="000000" w:themeColor="text1"/>
                <w:sz w:val="20"/>
              </w:rPr>
              <w:t>3 - посёлок Сохоть исключён</w:t>
            </w:r>
          </w:p>
        </w:tc>
        <w:tc>
          <w:tcPr>
            <w:tcW w:w="1500" w:type="dxa"/>
            <w:tcBorders>
              <w:top w:val="nil"/>
              <w:left w:val="single" w:sz="4" w:space="0" w:color="auto"/>
              <w:bottom w:val="single" w:sz="4" w:space="0" w:color="auto"/>
              <w:right w:val="single" w:sz="4" w:space="0" w:color="auto"/>
            </w:tcBorders>
            <w:shd w:val="clear" w:color="auto" w:fill="auto"/>
            <w:noWrap/>
            <w:vAlign w:val="center"/>
          </w:tcPr>
          <w:p w:rsidR="00435113" w:rsidRPr="00983363" w:rsidRDefault="00435113" w:rsidP="00830EA2">
            <w:pPr>
              <w:jc w:val="center"/>
              <w:rPr>
                <w:color w:val="000000" w:themeColor="text1"/>
                <w:sz w:val="20"/>
              </w:rPr>
            </w:pPr>
          </w:p>
        </w:tc>
        <w:tc>
          <w:tcPr>
            <w:tcW w:w="2674" w:type="dxa"/>
            <w:tcBorders>
              <w:top w:val="nil"/>
              <w:left w:val="nil"/>
              <w:bottom w:val="single" w:sz="4" w:space="0" w:color="auto"/>
              <w:right w:val="single" w:sz="4" w:space="0" w:color="auto"/>
            </w:tcBorders>
            <w:shd w:val="clear" w:color="auto" w:fill="auto"/>
            <w:noWrap/>
            <w:vAlign w:val="center"/>
          </w:tcPr>
          <w:p w:rsidR="00435113" w:rsidRPr="00983363" w:rsidRDefault="00435113"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tcPr>
          <w:p w:rsidR="00435113" w:rsidRPr="00983363" w:rsidRDefault="00435113" w:rsidP="00830EA2">
            <w:pPr>
              <w:jc w:val="center"/>
              <w:rPr>
                <w:color w:val="000000" w:themeColor="text1"/>
                <w:sz w:val="20"/>
              </w:rPr>
            </w:pPr>
          </w:p>
        </w:tc>
      </w:tr>
      <w:tr w:rsidR="001D3E9B" w:rsidRPr="00983363" w:rsidTr="00890271">
        <w:trPr>
          <w:trHeight w:val="624"/>
          <w:jc w:val="center"/>
        </w:trPr>
        <w:tc>
          <w:tcPr>
            <w:tcW w:w="9669" w:type="dxa"/>
            <w:gridSpan w:val="5"/>
            <w:tcBorders>
              <w:top w:val="nil"/>
              <w:left w:val="single" w:sz="4" w:space="0" w:color="auto"/>
              <w:bottom w:val="single" w:sz="4" w:space="0" w:color="auto"/>
              <w:right w:val="single" w:sz="4" w:space="0" w:color="auto"/>
            </w:tcBorders>
            <w:shd w:val="clear" w:color="auto" w:fill="auto"/>
            <w:noWrap/>
            <w:vAlign w:val="center"/>
          </w:tcPr>
          <w:p w:rsidR="001D3E9B" w:rsidRPr="00983363" w:rsidRDefault="001D3E9B" w:rsidP="00830EA2">
            <w:pPr>
              <w:jc w:val="center"/>
              <w:rPr>
                <w:b/>
                <w:bCs/>
                <w:color w:val="000000" w:themeColor="text1"/>
                <w:sz w:val="20"/>
              </w:rPr>
            </w:pPr>
            <w:r w:rsidRPr="00983363">
              <w:rPr>
                <w:b/>
                <w:bCs/>
                <w:color w:val="000000" w:themeColor="text1"/>
                <w:sz w:val="20"/>
              </w:rPr>
              <w:t>ПРИГОРОДНОЕ СЕЛЬСКОЕ ПОСЕЛЕНИЕ</w:t>
            </w:r>
          </w:p>
          <w:p w:rsidR="001D3E9B" w:rsidRPr="00983363" w:rsidRDefault="001D3E9B" w:rsidP="00830EA2">
            <w:pPr>
              <w:jc w:val="center"/>
              <w:rPr>
                <w:color w:val="000000" w:themeColor="text1"/>
                <w:sz w:val="20"/>
              </w:rPr>
            </w:pPr>
            <w:r w:rsidRPr="00983363">
              <w:rPr>
                <w:b/>
                <w:bCs/>
                <w:color w:val="000000" w:themeColor="text1"/>
                <w:sz w:val="20"/>
              </w:rPr>
              <w:t>212 населенных пунктов</w:t>
            </w:r>
          </w:p>
        </w:tc>
      </w:tr>
      <w:tr w:rsidR="00830EA2" w:rsidRPr="00983363" w:rsidTr="001D3E9B">
        <w:trPr>
          <w:trHeight w:val="34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 xml:space="preserve">       деревня Авдеево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Аганино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Аганино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17</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Агафонково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Александрово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lastRenderedPageBreak/>
              <w:t>6</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Алексино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Андрианова Слобода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Андрюшино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109</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9</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Аниково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Ануфриево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Аркино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12</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Артюково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Бабка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14</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Байново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15</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Берендяки</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16</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Большая Подзеляница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17</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Большие Ветхи</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Большие Тышные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9</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19</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Большие Ямы</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20</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Борщевка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21</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Бошарово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22</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Браниха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23</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Брусничная</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24</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Васильевское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25</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Васильково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26</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Ватагино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27</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Верещагино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24</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28</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село Владычное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189</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29</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Водогино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30</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Волоково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31</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Воронцово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32</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село Воскресенское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33</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Выползово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34</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Выпуки</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35</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Высоково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29</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36</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Высоково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37</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643D8D">
            <w:pPr>
              <w:jc w:val="center"/>
              <w:rPr>
                <w:color w:val="000000" w:themeColor="text1"/>
                <w:sz w:val="20"/>
              </w:rPr>
            </w:pPr>
            <w:r w:rsidRPr="00983363">
              <w:rPr>
                <w:color w:val="000000" w:themeColor="text1"/>
                <w:sz w:val="20"/>
              </w:rPr>
              <w:t xml:space="preserve">деревня Гвоздево         </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38</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643D8D">
            <w:pPr>
              <w:jc w:val="center"/>
              <w:rPr>
                <w:color w:val="000000" w:themeColor="text1"/>
                <w:sz w:val="20"/>
              </w:rPr>
            </w:pPr>
            <w:r w:rsidRPr="00983363">
              <w:rPr>
                <w:color w:val="000000" w:themeColor="text1"/>
                <w:sz w:val="20"/>
              </w:rPr>
              <w:t xml:space="preserve">деревня Глинник        </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39</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Голенино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40</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Голодяйка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41</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Гора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42</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Горка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19</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43</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Горка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44</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Горка Ратаевская</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45</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Горохово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46</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Давыдково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17</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47</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Давыдково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48</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Деково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49</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Дерменино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50</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Дмитриево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51</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село Дмитриевское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59</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52</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Долматово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lastRenderedPageBreak/>
              <w:t>53</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Дор-Волков</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54</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Дорок</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17</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55</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Дор-Патра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56</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Дор-Согожа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57</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Дряхлово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58</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Дятлы</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59</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Ежово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60</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Екимовские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61</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Ерилово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62</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Желонка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63</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Желудково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9</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64</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Займа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65</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Займа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66</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Займа-Новая</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nil"/>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67</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Займа-Соболева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68</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Зиновка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69</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Зубариха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70</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Ивановское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71</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Ильинское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72</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посёлок Калининский</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73</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Келарево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74</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Кладово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79</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75</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Климовское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76</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Клин</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Княгинино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1E35F6">
        <w:trPr>
          <w:trHeight w:val="367"/>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Княжево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село Князево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село Колодино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240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Колотово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Колыберево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Кордон-Гремиловка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Корнилово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Коробово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Коротыгино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Корса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Косьминское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Крапивна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28</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90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Красково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b/>
                <w:bCs/>
                <w:color w:val="000000" w:themeColor="text1"/>
                <w:sz w:val="20"/>
              </w:rPr>
            </w:pPr>
            <w:r w:rsidRPr="00983363">
              <w:rPr>
                <w:b/>
                <w:bCs/>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91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Красная Гора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92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село Красное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93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село Красное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57</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94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посёлок Красный Яр</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14</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95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Кривое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96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643D8D">
            <w:pPr>
              <w:jc w:val="center"/>
              <w:rPr>
                <w:color w:val="000000" w:themeColor="text1"/>
                <w:sz w:val="20"/>
              </w:rPr>
            </w:pPr>
            <w:r w:rsidRPr="00983363">
              <w:rPr>
                <w:color w:val="000000" w:themeColor="text1"/>
                <w:sz w:val="20"/>
              </w:rPr>
              <w:t xml:space="preserve">деревня Крутово </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97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Курбатово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98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Курово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lastRenderedPageBreak/>
              <w:t>99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Кученево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хутор Кучино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Ламанцево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Ларионово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Лесное Петраково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Липовка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Луковник</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Лучкино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Маклаково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643D8D">
            <w:pPr>
              <w:jc w:val="center"/>
              <w:rPr>
                <w:color w:val="000000" w:themeColor="text1"/>
                <w:sz w:val="20"/>
              </w:rPr>
            </w:pPr>
            <w:r w:rsidRPr="00983363">
              <w:rPr>
                <w:color w:val="000000" w:themeColor="text1"/>
                <w:sz w:val="20"/>
              </w:rPr>
              <w:t xml:space="preserve">деревня Малеево         </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Малиновка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Малые Ветхи</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Малые Тышные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9</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Малые Ямы</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Маслово (Владыченский с/о)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Маслово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Маслово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643D8D">
            <w:pPr>
              <w:jc w:val="center"/>
              <w:rPr>
                <w:color w:val="000000" w:themeColor="text1"/>
                <w:sz w:val="20"/>
              </w:rPr>
            </w:pPr>
            <w:r w:rsidRPr="00983363">
              <w:rPr>
                <w:color w:val="000000" w:themeColor="text1"/>
                <w:sz w:val="20"/>
              </w:rPr>
              <w:t xml:space="preserve">деревня Матюшкино     </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Медведка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Меньково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i/>
                <w:iCs/>
                <w:color w:val="000000" w:themeColor="text1"/>
                <w:sz w:val="20"/>
              </w:rPr>
            </w:pP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i/>
                <w:iCs/>
                <w:color w:val="000000" w:themeColor="text1"/>
                <w:sz w:val="20"/>
              </w:rPr>
            </w:pPr>
            <w:r w:rsidRPr="00983363">
              <w:rPr>
                <w:i/>
                <w:iCs/>
                <w:color w:val="000000" w:themeColor="text1"/>
                <w:sz w:val="20"/>
              </w:rPr>
              <w:t>деревня Мерлево исключён-5</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Михалково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120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Михеево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121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Мстишино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122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Мужиково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123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Назарково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124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Непейно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125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Нефедьево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126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Никитино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127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Николо-Лисино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128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Никольское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39</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129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Новинки</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Новленское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Новоселка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Носово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Ночкино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Оборино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Овинчищево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Овсянниково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Ожигино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Окатово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Олюгино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140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Опрячково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141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Паново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142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Паново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143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Патрехово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144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Пегаскино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74</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lastRenderedPageBreak/>
              <w:t>145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Пеньково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17</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146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1E35F6">
            <w:pPr>
              <w:jc w:val="center"/>
              <w:rPr>
                <w:color w:val="000000" w:themeColor="text1"/>
                <w:sz w:val="20"/>
              </w:rPr>
            </w:pPr>
            <w:r w:rsidRPr="00983363">
              <w:rPr>
                <w:color w:val="000000" w:themeColor="text1"/>
                <w:sz w:val="20"/>
              </w:rPr>
              <w:t xml:space="preserve">деревня Петрино    </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147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Петраково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148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Петровское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149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1E35F6">
            <w:pPr>
              <w:jc w:val="center"/>
              <w:rPr>
                <w:color w:val="000000" w:themeColor="text1"/>
                <w:sz w:val="20"/>
              </w:rPr>
            </w:pPr>
            <w:r w:rsidRPr="00983363">
              <w:rPr>
                <w:color w:val="000000" w:themeColor="text1"/>
                <w:sz w:val="20"/>
              </w:rPr>
              <w:t xml:space="preserve">деревня Петелино   </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150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Плешкино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151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Плишкино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152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Плетениха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153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село Погост-Пречистое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154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Полтинкино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155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Поповское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156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1E35F6">
            <w:pPr>
              <w:jc w:val="center"/>
              <w:rPr>
                <w:color w:val="000000" w:themeColor="text1"/>
                <w:sz w:val="20"/>
              </w:rPr>
            </w:pPr>
            <w:r w:rsidRPr="00983363">
              <w:rPr>
                <w:color w:val="000000" w:themeColor="text1"/>
                <w:sz w:val="20"/>
              </w:rPr>
              <w:t xml:space="preserve">деревня Поповское    </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157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Починок</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158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Починок</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29</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159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1E35F6">
            <w:pPr>
              <w:jc w:val="center"/>
              <w:rPr>
                <w:color w:val="000000" w:themeColor="text1"/>
                <w:sz w:val="20"/>
              </w:rPr>
            </w:pPr>
            <w:r w:rsidRPr="00983363">
              <w:rPr>
                <w:color w:val="000000" w:themeColor="text1"/>
                <w:sz w:val="20"/>
              </w:rPr>
              <w:t xml:space="preserve">деревня Починок-Врагов     </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160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Починок-Юрнев</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161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село Ракоболь</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162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Ревякино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163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Репино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164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Рогалево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165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Родионка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166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Рождествено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28</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167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Рум Заводы</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168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Русино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169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Рюмки</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170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Савинское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24</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171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Свинариха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172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Селиверстово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44</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173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Селино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174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1E35F6">
            <w:pPr>
              <w:jc w:val="center"/>
              <w:rPr>
                <w:color w:val="000000" w:themeColor="text1"/>
                <w:sz w:val="20"/>
              </w:rPr>
            </w:pPr>
            <w:r w:rsidRPr="00983363">
              <w:rPr>
                <w:color w:val="000000" w:themeColor="text1"/>
                <w:sz w:val="20"/>
              </w:rPr>
              <w:t xml:space="preserve">деревня Семенцево   </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175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Симаново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288"/>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176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E606EE" w:rsidP="00830EA2">
            <w:pPr>
              <w:jc w:val="center"/>
              <w:rPr>
                <w:color w:val="000000" w:themeColor="text1"/>
                <w:sz w:val="20"/>
              </w:rPr>
            </w:pPr>
            <w:r w:rsidRPr="00983363">
              <w:rPr>
                <w:color w:val="000000" w:themeColor="text1"/>
                <w:sz w:val="20"/>
              </w:rPr>
              <w:t>деревня Скоково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177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643D8D">
            <w:pPr>
              <w:jc w:val="center"/>
              <w:rPr>
                <w:color w:val="000000" w:themeColor="text1"/>
                <w:sz w:val="20"/>
              </w:rPr>
            </w:pPr>
            <w:r w:rsidRPr="00983363">
              <w:rPr>
                <w:color w:val="000000" w:themeColor="text1"/>
                <w:sz w:val="20"/>
              </w:rPr>
              <w:t xml:space="preserve">деревня Соколово   </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178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Софроново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179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село Спас</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Степанково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Суханово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Тарсипово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Телешево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Телячьево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Терехово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Тимошино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643D8D">
            <w:pPr>
              <w:jc w:val="center"/>
              <w:rPr>
                <w:color w:val="000000" w:themeColor="text1"/>
                <w:sz w:val="20"/>
              </w:rPr>
            </w:pPr>
            <w:r w:rsidRPr="00983363">
              <w:rPr>
                <w:color w:val="000000" w:themeColor="text1"/>
                <w:sz w:val="20"/>
              </w:rPr>
              <w:t xml:space="preserve">деревня Тиховка  </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Толстоухово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Торопово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190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1E35F6">
            <w:pPr>
              <w:jc w:val="center"/>
              <w:rPr>
                <w:color w:val="000000" w:themeColor="text1"/>
                <w:sz w:val="20"/>
              </w:rPr>
            </w:pPr>
            <w:r w:rsidRPr="00983363">
              <w:rPr>
                <w:color w:val="000000" w:themeColor="text1"/>
                <w:sz w:val="20"/>
              </w:rPr>
              <w:t xml:space="preserve">деревня Трубайка  </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191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Турово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lastRenderedPageBreak/>
              <w:t>192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Убожьево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193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643D8D">
            <w:pPr>
              <w:jc w:val="center"/>
              <w:rPr>
                <w:color w:val="000000" w:themeColor="text1"/>
                <w:sz w:val="20"/>
              </w:rPr>
            </w:pPr>
            <w:r w:rsidRPr="00983363">
              <w:rPr>
                <w:color w:val="000000" w:themeColor="text1"/>
                <w:sz w:val="20"/>
              </w:rPr>
              <w:t xml:space="preserve">деревня Федулки  </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194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Фоминское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14</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195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Харламово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196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Хмельники</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197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Цыкунино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198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Черепаниха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199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Чурсаково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200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643D8D">
            <w:pPr>
              <w:jc w:val="center"/>
              <w:rPr>
                <w:color w:val="000000" w:themeColor="text1"/>
                <w:sz w:val="20"/>
              </w:rPr>
            </w:pPr>
            <w:r w:rsidRPr="00983363">
              <w:rPr>
                <w:color w:val="000000" w:themeColor="text1"/>
                <w:sz w:val="20"/>
              </w:rPr>
              <w:t xml:space="preserve">деревня Ширяйка       </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201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Шомино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202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Шопырево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203</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Шульгино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204</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Щипцово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205</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Юдино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206</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Юрилово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207</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Юрнево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208</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Яковлевское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209</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Яковлевское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210</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Яковцево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211</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1E35F6">
            <w:pPr>
              <w:jc w:val="center"/>
              <w:rPr>
                <w:color w:val="000000" w:themeColor="text1"/>
                <w:sz w:val="20"/>
              </w:rPr>
            </w:pPr>
            <w:r w:rsidRPr="00983363">
              <w:rPr>
                <w:color w:val="000000" w:themeColor="text1"/>
                <w:sz w:val="20"/>
              </w:rPr>
              <w:t>деревня Якушево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b/>
                <w:bCs/>
                <w:color w:val="000000" w:themeColor="text1"/>
                <w:sz w:val="20"/>
              </w:rPr>
            </w:pPr>
            <w:r w:rsidRPr="00983363">
              <w:rPr>
                <w:b/>
                <w:bCs/>
                <w:color w:val="000000" w:themeColor="text1"/>
                <w:sz w:val="20"/>
              </w:rPr>
              <w:t>212</w:t>
            </w:r>
          </w:p>
        </w:tc>
        <w:tc>
          <w:tcPr>
            <w:tcW w:w="3637" w:type="dxa"/>
            <w:tcBorders>
              <w:top w:val="nil"/>
              <w:left w:val="nil"/>
              <w:bottom w:val="single" w:sz="4" w:space="0" w:color="auto"/>
              <w:right w:val="nil"/>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село Ясная Поляна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220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1E35F6" w:rsidRPr="00983363" w:rsidTr="001E35F6">
        <w:trPr>
          <w:trHeight w:val="818"/>
          <w:jc w:val="center"/>
        </w:trPr>
        <w:tc>
          <w:tcPr>
            <w:tcW w:w="720" w:type="dxa"/>
            <w:tcBorders>
              <w:top w:val="nil"/>
              <w:left w:val="single" w:sz="4" w:space="0" w:color="auto"/>
              <w:bottom w:val="single" w:sz="4" w:space="0" w:color="auto"/>
              <w:right w:val="single" w:sz="4" w:space="0" w:color="auto"/>
            </w:tcBorders>
            <w:shd w:val="clear" w:color="auto" w:fill="auto"/>
            <w:noWrap/>
            <w:vAlign w:val="center"/>
          </w:tcPr>
          <w:p w:rsidR="001E35F6" w:rsidRPr="00983363" w:rsidRDefault="001E35F6" w:rsidP="00830EA2">
            <w:pPr>
              <w:jc w:val="center"/>
              <w:rPr>
                <w:b/>
                <w:bCs/>
                <w:color w:val="000000" w:themeColor="text1"/>
                <w:sz w:val="20"/>
              </w:rPr>
            </w:pPr>
          </w:p>
        </w:tc>
        <w:tc>
          <w:tcPr>
            <w:tcW w:w="3637" w:type="dxa"/>
            <w:tcBorders>
              <w:top w:val="nil"/>
              <w:left w:val="nil"/>
              <w:bottom w:val="single" w:sz="4" w:space="0" w:color="auto"/>
              <w:right w:val="nil"/>
            </w:tcBorders>
            <w:shd w:val="clear" w:color="auto" w:fill="auto"/>
            <w:noWrap/>
            <w:vAlign w:val="center"/>
          </w:tcPr>
          <w:p w:rsidR="001E35F6" w:rsidRPr="00983363" w:rsidRDefault="001E35F6" w:rsidP="00830EA2">
            <w:pPr>
              <w:jc w:val="center"/>
              <w:rPr>
                <w:i/>
                <w:iCs/>
                <w:color w:val="000000" w:themeColor="text1"/>
                <w:sz w:val="20"/>
              </w:rPr>
            </w:pPr>
            <w:r w:rsidRPr="00983363">
              <w:rPr>
                <w:i/>
                <w:iCs/>
                <w:color w:val="000000" w:themeColor="text1"/>
                <w:sz w:val="20"/>
              </w:rPr>
              <w:t>4 - деревня Дубровка исключён</w:t>
            </w:r>
          </w:p>
          <w:p w:rsidR="001E35F6" w:rsidRPr="00983363" w:rsidRDefault="001E35F6" w:rsidP="00830EA2">
            <w:pPr>
              <w:jc w:val="center"/>
              <w:rPr>
                <w:color w:val="000000" w:themeColor="text1"/>
                <w:sz w:val="20"/>
              </w:rPr>
            </w:pPr>
            <w:r w:rsidRPr="00983363">
              <w:rPr>
                <w:i/>
                <w:iCs/>
                <w:color w:val="000000" w:themeColor="text1"/>
                <w:sz w:val="20"/>
              </w:rPr>
              <w:t>5 - деревня Мерлево исключён</w:t>
            </w:r>
          </w:p>
          <w:p w:rsidR="001E35F6" w:rsidRPr="00983363" w:rsidRDefault="001E35F6" w:rsidP="001E35F6">
            <w:pPr>
              <w:jc w:val="center"/>
              <w:rPr>
                <w:color w:val="000000" w:themeColor="text1"/>
                <w:sz w:val="20"/>
              </w:rPr>
            </w:pPr>
            <w:r w:rsidRPr="00983363">
              <w:rPr>
                <w:i/>
                <w:iCs/>
                <w:color w:val="000000" w:themeColor="text1"/>
                <w:sz w:val="20"/>
              </w:rPr>
              <w:t>6 - деревня Кордон Тульша исключён</w:t>
            </w:r>
          </w:p>
        </w:tc>
        <w:tc>
          <w:tcPr>
            <w:tcW w:w="1500" w:type="dxa"/>
            <w:tcBorders>
              <w:top w:val="nil"/>
              <w:left w:val="single" w:sz="4" w:space="0" w:color="auto"/>
              <w:bottom w:val="single" w:sz="4" w:space="0" w:color="auto"/>
              <w:right w:val="single" w:sz="4" w:space="0" w:color="auto"/>
            </w:tcBorders>
            <w:shd w:val="clear" w:color="auto" w:fill="auto"/>
            <w:noWrap/>
            <w:vAlign w:val="center"/>
          </w:tcPr>
          <w:p w:rsidR="001E35F6" w:rsidRPr="00983363" w:rsidRDefault="001E35F6" w:rsidP="00830EA2">
            <w:pPr>
              <w:jc w:val="center"/>
              <w:rPr>
                <w:color w:val="000000" w:themeColor="text1"/>
                <w:sz w:val="20"/>
              </w:rPr>
            </w:pPr>
          </w:p>
        </w:tc>
        <w:tc>
          <w:tcPr>
            <w:tcW w:w="2674" w:type="dxa"/>
            <w:tcBorders>
              <w:top w:val="nil"/>
              <w:left w:val="nil"/>
              <w:bottom w:val="single" w:sz="4" w:space="0" w:color="auto"/>
              <w:right w:val="single" w:sz="4" w:space="0" w:color="auto"/>
            </w:tcBorders>
            <w:shd w:val="clear" w:color="auto" w:fill="auto"/>
            <w:noWrap/>
            <w:vAlign w:val="center"/>
          </w:tcPr>
          <w:p w:rsidR="001E35F6" w:rsidRPr="00983363" w:rsidRDefault="001E35F6"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tcPr>
          <w:p w:rsidR="001E35F6" w:rsidRPr="00983363" w:rsidRDefault="001E35F6" w:rsidP="00830EA2">
            <w:pPr>
              <w:jc w:val="center"/>
              <w:rPr>
                <w:color w:val="000000" w:themeColor="text1"/>
                <w:sz w:val="20"/>
              </w:rPr>
            </w:pPr>
          </w:p>
        </w:tc>
      </w:tr>
      <w:tr w:rsidR="00890271" w:rsidRPr="00983363" w:rsidTr="00890271">
        <w:trPr>
          <w:trHeight w:val="624"/>
          <w:jc w:val="center"/>
        </w:trPr>
        <w:tc>
          <w:tcPr>
            <w:tcW w:w="9669" w:type="dxa"/>
            <w:gridSpan w:val="5"/>
            <w:tcBorders>
              <w:top w:val="nil"/>
              <w:left w:val="single" w:sz="4" w:space="0" w:color="auto"/>
              <w:bottom w:val="single" w:sz="4" w:space="0" w:color="auto"/>
              <w:right w:val="single" w:sz="4" w:space="0" w:color="auto"/>
            </w:tcBorders>
            <w:shd w:val="clear" w:color="auto" w:fill="auto"/>
            <w:noWrap/>
            <w:vAlign w:val="center"/>
          </w:tcPr>
          <w:p w:rsidR="00890271" w:rsidRPr="00983363" w:rsidRDefault="00890271" w:rsidP="00830EA2">
            <w:pPr>
              <w:jc w:val="center"/>
              <w:rPr>
                <w:b/>
                <w:color w:val="000000" w:themeColor="text1"/>
                <w:sz w:val="20"/>
              </w:rPr>
            </w:pPr>
            <w:r w:rsidRPr="00983363">
              <w:rPr>
                <w:b/>
                <w:color w:val="000000" w:themeColor="text1"/>
                <w:sz w:val="20"/>
              </w:rPr>
              <w:t>КРЕМЕНЕВСКОЕ СЕЛЬСКОЕ ПОСЕЛЕНИЕ</w:t>
            </w:r>
          </w:p>
          <w:p w:rsidR="00890271" w:rsidRPr="00983363" w:rsidRDefault="00890271" w:rsidP="00830EA2">
            <w:pPr>
              <w:jc w:val="center"/>
              <w:rPr>
                <w:color w:val="000000" w:themeColor="text1"/>
                <w:sz w:val="20"/>
              </w:rPr>
            </w:pPr>
            <w:r w:rsidRPr="00983363">
              <w:rPr>
                <w:color w:val="000000" w:themeColor="text1"/>
                <w:sz w:val="20"/>
              </w:rPr>
              <w:t>42 населенных пункта</w:t>
            </w:r>
          </w:p>
        </w:tc>
      </w:tr>
      <w:tr w:rsidR="00830EA2" w:rsidRPr="00983363" w:rsidTr="00D40945">
        <w:trPr>
          <w:trHeight w:val="38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Бабкино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Бараново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Бобарино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Большая Луха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Вахтино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Вощиково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352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Григорово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Демихово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9</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Евсевьево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10</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Ильинское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Кардинское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47</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12</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Кладово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Козицыно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14</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Кошелево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15</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село Кременево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388</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16</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Крестцы</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17</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Криково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18</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Курочкино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19</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Лапушка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20</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Ляча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21</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Малая Луха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82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lastRenderedPageBreak/>
              <w:t>22</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Мальгино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23</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Нагинское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24</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Никулино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25</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Обновленское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26</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Окулово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27</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Панфилово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28</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Пачеболка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7</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29</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Покров-Кештома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30</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Пустошка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0</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31</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Сваруха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32</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Селища</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w:t>
            </w: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33</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Середнево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34</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Смешково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35</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Старово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36</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Сырнево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37</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Таргобино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5</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38</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Тиманово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39</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Торопихино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2</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40</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Ульяновское</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13</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41</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Юрково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435113">
        <w:trPr>
          <w:trHeight w:val="312"/>
          <w:jc w:val="center"/>
        </w:trPr>
        <w:tc>
          <w:tcPr>
            <w:tcW w:w="72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b/>
                <w:bCs/>
                <w:color w:val="000000" w:themeColor="text1"/>
                <w:sz w:val="20"/>
              </w:rPr>
            </w:pPr>
            <w:r w:rsidRPr="00983363">
              <w:rPr>
                <w:b/>
                <w:bCs/>
                <w:color w:val="000000" w:themeColor="text1"/>
                <w:sz w:val="20"/>
              </w:rPr>
              <w:t>42</w:t>
            </w:r>
          </w:p>
        </w:tc>
        <w:tc>
          <w:tcPr>
            <w:tcW w:w="3637" w:type="dxa"/>
            <w:tcBorders>
              <w:top w:val="nil"/>
              <w:left w:val="nil"/>
              <w:bottom w:val="single" w:sz="4" w:space="0" w:color="auto"/>
              <w:right w:val="nil"/>
            </w:tcBorders>
            <w:shd w:val="clear" w:color="auto" w:fill="auto"/>
            <w:vAlign w:val="center"/>
            <w:hideMark/>
          </w:tcPr>
          <w:p w:rsidR="00830EA2" w:rsidRPr="00983363" w:rsidRDefault="00830EA2" w:rsidP="00830EA2">
            <w:pPr>
              <w:jc w:val="center"/>
              <w:rPr>
                <w:color w:val="000000" w:themeColor="text1"/>
                <w:sz w:val="20"/>
              </w:rPr>
            </w:pPr>
            <w:r w:rsidRPr="00983363">
              <w:rPr>
                <w:color w:val="000000" w:themeColor="text1"/>
                <w:sz w:val="20"/>
              </w:rPr>
              <w:t>деревня Юрцино</w:t>
            </w:r>
          </w:p>
        </w:tc>
        <w:tc>
          <w:tcPr>
            <w:tcW w:w="1500" w:type="dxa"/>
            <w:tcBorders>
              <w:top w:val="nil"/>
              <w:left w:val="single" w:sz="4" w:space="0" w:color="auto"/>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r w:rsidRPr="00983363">
              <w:rPr>
                <w:color w:val="000000" w:themeColor="text1"/>
                <w:sz w:val="20"/>
              </w:rPr>
              <w:t>6</w:t>
            </w:r>
          </w:p>
        </w:tc>
        <w:tc>
          <w:tcPr>
            <w:tcW w:w="2674"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single" w:sz="4" w:space="0" w:color="auto"/>
              <w:right w:val="single" w:sz="4" w:space="0" w:color="auto"/>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041D2E">
        <w:trPr>
          <w:trHeight w:val="288"/>
          <w:jc w:val="center"/>
        </w:trPr>
        <w:tc>
          <w:tcPr>
            <w:tcW w:w="720" w:type="dxa"/>
            <w:tcBorders>
              <w:top w:val="nil"/>
              <w:left w:val="nil"/>
              <w:bottom w:val="nil"/>
              <w:right w:val="nil"/>
            </w:tcBorders>
            <w:shd w:val="clear" w:color="auto" w:fill="auto"/>
            <w:noWrap/>
            <w:vAlign w:val="center"/>
            <w:hideMark/>
          </w:tcPr>
          <w:p w:rsidR="00830EA2" w:rsidRPr="00983363" w:rsidRDefault="00830EA2" w:rsidP="00830EA2">
            <w:pPr>
              <w:jc w:val="center"/>
              <w:rPr>
                <w:color w:val="000000" w:themeColor="text1"/>
                <w:sz w:val="20"/>
              </w:rPr>
            </w:pPr>
          </w:p>
        </w:tc>
        <w:tc>
          <w:tcPr>
            <w:tcW w:w="3637" w:type="dxa"/>
            <w:tcBorders>
              <w:top w:val="nil"/>
              <w:left w:val="nil"/>
              <w:bottom w:val="nil"/>
              <w:right w:val="nil"/>
            </w:tcBorders>
            <w:shd w:val="clear" w:color="auto" w:fill="auto"/>
            <w:noWrap/>
            <w:vAlign w:val="center"/>
          </w:tcPr>
          <w:p w:rsidR="00830EA2" w:rsidRPr="00983363" w:rsidRDefault="00830EA2" w:rsidP="00830EA2">
            <w:pPr>
              <w:jc w:val="center"/>
              <w:rPr>
                <w:color w:val="000000" w:themeColor="text1"/>
                <w:sz w:val="20"/>
              </w:rPr>
            </w:pPr>
          </w:p>
        </w:tc>
        <w:tc>
          <w:tcPr>
            <w:tcW w:w="1500" w:type="dxa"/>
            <w:tcBorders>
              <w:top w:val="nil"/>
              <w:left w:val="nil"/>
              <w:bottom w:val="nil"/>
              <w:right w:val="nil"/>
            </w:tcBorders>
            <w:shd w:val="clear" w:color="auto" w:fill="auto"/>
            <w:noWrap/>
            <w:vAlign w:val="center"/>
            <w:hideMark/>
          </w:tcPr>
          <w:p w:rsidR="00830EA2" w:rsidRPr="00983363" w:rsidRDefault="00830EA2" w:rsidP="00830EA2">
            <w:pPr>
              <w:jc w:val="center"/>
              <w:rPr>
                <w:color w:val="000000" w:themeColor="text1"/>
                <w:sz w:val="20"/>
              </w:rPr>
            </w:pPr>
          </w:p>
        </w:tc>
        <w:tc>
          <w:tcPr>
            <w:tcW w:w="2674" w:type="dxa"/>
            <w:tcBorders>
              <w:top w:val="nil"/>
              <w:left w:val="nil"/>
              <w:bottom w:val="nil"/>
              <w:right w:val="nil"/>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nil"/>
              <w:right w:val="nil"/>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041D2E">
        <w:trPr>
          <w:trHeight w:val="288"/>
          <w:jc w:val="center"/>
        </w:trPr>
        <w:tc>
          <w:tcPr>
            <w:tcW w:w="720" w:type="dxa"/>
            <w:tcBorders>
              <w:top w:val="nil"/>
              <w:left w:val="nil"/>
              <w:bottom w:val="nil"/>
              <w:right w:val="nil"/>
            </w:tcBorders>
            <w:shd w:val="clear" w:color="auto" w:fill="auto"/>
            <w:noWrap/>
            <w:vAlign w:val="center"/>
            <w:hideMark/>
          </w:tcPr>
          <w:p w:rsidR="00830EA2" w:rsidRPr="00983363" w:rsidRDefault="00830EA2" w:rsidP="00830EA2">
            <w:pPr>
              <w:jc w:val="center"/>
              <w:rPr>
                <w:color w:val="000000" w:themeColor="text1"/>
                <w:sz w:val="20"/>
              </w:rPr>
            </w:pPr>
          </w:p>
        </w:tc>
        <w:tc>
          <w:tcPr>
            <w:tcW w:w="3637" w:type="dxa"/>
            <w:tcBorders>
              <w:top w:val="nil"/>
              <w:left w:val="nil"/>
              <w:bottom w:val="nil"/>
              <w:right w:val="nil"/>
            </w:tcBorders>
            <w:shd w:val="clear" w:color="auto" w:fill="auto"/>
            <w:noWrap/>
            <w:vAlign w:val="center"/>
          </w:tcPr>
          <w:p w:rsidR="00830EA2" w:rsidRPr="00983363" w:rsidRDefault="00830EA2" w:rsidP="00830EA2">
            <w:pPr>
              <w:jc w:val="center"/>
              <w:rPr>
                <w:color w:val="000000" w:themeColor="text1"/>
                <w:sz w:val="20"/>
              </w:rPr>
            </w:pPr>
          </w:p>
        </w:tc>
        <w:tc>
          <w:tcPr>
            <w:tcW w:w="1500" w:type="dxa"/>
            <w:tcBorders>
              <w:top w:val="nil"/>
              <w:left w:val="nil"/>
              <w:bottom w:val="nil"/>
              <w:right w:val="nil"/>
            </w:tcBorders>
            <w:shd w:val="clear" w:color="auto" w:fill="auto"/>
            <w:noWrap/>
            <w:vAlign w:val="center"/>
            <w:hideMark/>
          </w:tcPr>
          <w:p w:rsidR="00830EA2" w:rsidRPr="00983363" w:rsidRDefault="00830EA2" w:rsidP="00830EA2">
            <w:pPr>
              <w:jc w:val="center"/>
              <w:rPr>
                <w:color w:val="000000" w:themeColor="text1"/>
                <w:sz w:val="20"/>
              </w:rPr>
            </w:pPr>
          </w:p>
        </w:tc>
        <w:tc>
          <w:tcPr>
            <w:tcW w:w="2674" w:type="dxa"/>
            <w:tcBorders>
              <w:top w:val="nil"/>
              <w:left w:val="nil"/>
              <w:bottom w:val="nil"/>
              <w:right w:val="nil"/>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nil"/>
              <w:right w:val="nil"/>
            </w:tcBorders>
            <w:shd w:val="clear" w:color="auto" w:fill="auto"/>
            <w:noWrap/>
            <w:vAlign w:val="center"/>
            <w:hideMark/>
          </w:tcPr>
          <w:p w:rsidR="00830EA2" w:rsidRPr="00983363" w:rsidRDefault="00830EA2" w:rsidP="00830EA2">
            <w:pPr>
              <w:jc w:val="center"/>
              <w:rPr>
                <w:color w:val="000000" w:themeColor="text1"/>
                <w:sz w:val="20"/>
              </w:rPr>
            </w:pPr>
          </w:p>
        </w:tc>
      </w:tr>
      <w:tr w:rsidR="00830EA2" w:rsidRPr="00983363" w:rsidTr="00041D2E">
        <w:trPr>
          <w:trHeight w:val="288"/>
          <w:jc w:val="center"/>
        </w:trPr>
        <w:tc>
          <w:tcPr>
            <w:tcW w:w="720" w:type="dxa"/>
            <w:tcBorders>
              <w:top w:val="nil"/>
              <w:left w:val="nil"/>
              <w:bottom w:val="nil"/>
              <w:right w:val="nil"/>
            </w:tcBorders>
            <w:shd w:val="clear" w:color="auto" w:fill="auto"/>
            <w:noWrap/>
            <w:vAlign w:val="center"/>
            <w:hideMark/>
          </w:tcPr>
          <w:p w:rsidR="00830EA2" w:rsidRPr="00983363" w:rsidRDefault="00830EA2" w:rsidP="00830EA2">
            <w:pPr>
              <w:jc w:val="center"/>
              <w:rPr>
                <w:color w:val="000000" w:themeColor="text1"/>
                <w:sz w:val="20"/>
              </w:rPr>
            </w:pPr>
          </w:p>
        </w:tc>
        <w:tc>
          <w:tcPr>
            <w:tcW w:w="3637" w:type="dxa"/>
            <w:tcBorders>
              <w:top w:val="nil"/>
              <w:left w:val="nil"/>
              <w:bottom w:val="nil"/>
              <w:right w:val="nil"/>
            </w:tcBorders>
            <w:shd w:val="clear" w:color="auto" w:fill="auto"/>
            <w:noWrap/>
            <w:vAlign w:val="center"/>
          </w:tcPr>
          <w:p w:rsidR="00830EA2" w:rsidRPr="00983363" w:rsidRDefault="00830EA2" w:rsidP="00830EA2">
            <w:pPr>
              <w:jc w:val="center"/>
              <w:rPr>
                <w:color w:val="000000" w:themeColor="text1"/>
                <w:sz w:val="20"/>
              </w:rPr>
            </w:pPr>
          </w:p>
        </w:tc>
        <w:tc>
          <w:tcPr>
            <w:tcW w:w="1500" w:type="dxa"/>
            <w:tcBorders>
              <w:top w:val="nil"/>
              <w:left w:val="nil"/>
              <w:bottom w:val="nil"/>
              <w:right w:val="nil"/>
            </w:tcBorders>
            <w:shd w:val="clear" w:color="auto" w:fill="auto"/>
            <w:noWrap/>
            <w:vAlign w:val="center"/>
            <w:hideMark/>
          </w:tcPr>
          <w:p w:rsidR="00830EA2" w:rsidRPr="00983363" w:rsidRDefault="00830EA2" w:rsidP="00830EA2">
            <w:pPr>
              <w:jc w:val="center"/>
              <w:rPr>
                <w:color w:val="000000" w:themeColor="text1"/>
                <w:sz w:val="20"/>
              </w:rPr>
            </w:pPr>
          </w:p>
        </w:tc>
        <w:tc>
          <w:tcPr>
            <w:tcW w:w="2674" w:type="dxa"/>
            <w:tcBorders>
              <w:top w:val="nil"/>
              <w:left w:val="nil"/>
              <w:bottom w:val="nil"/>
              <w:right w:val="nil"/>
            </w:tcBorders>
            <w:shd w:val="clear" w:color="auto" w:fill="auto"/>
            <w:noWrap/>
            <w:vAlign w:val="center"/>
            <w:hideMark/>
          </w:tcPr>
          <w:p w:rsidR="00830EA2" w:rsidRPr="00983363" w:rsidRDefault="00830EA2" w:rsidP="00830EA2">
            <w:pPr>
              <w:jc w:val="center"/>
              <w:rPr>
                <w:color w:val="000000" w:themeColor="text1"/>
                <w:sz w:val="20"/>
              </w:rPr>
            </w:pPr>
          </w:p>
        </w:tc>
        <w:tc>
          <w:tcPr>
            <w:tcW w:w="1138" w:type="dxa"/>
            <w:tcBorders>
              <w:top w:val="nil"/>
              <w:left w:val="nil"/>
              <w:bottom w:val="nil"/>
              <w:right w:val="nil"/>
            </w:tcBorders>
            <w:shd w:val="clear" w:color="auto" w:fill="auto"/>
            <w:noWrap/>
            <w:vAlign w:val="center"/>
            <w:hideMark/>
          </w:tcPr>
          <w:p w:rsidR="00830EA2" w:rsidRPr="00983363" w:rsidRDefault="00830EA2" w:rsidP="00830EA2">
            <w:pPr>
              <w:jc w:val="center"/>
              <w:rPr>
                <w:color w:val="000000" w:themeColor="text1"/>
                <w:sz w:val="20"/>
              </w:rPr>
            </w:pPr>
          </w:p>
        </w:tc>
      </w:tr>
    </w:tbl>
    <w:p w:rsidR="009E7407" w:rsidRPr="007D7FA2" w:rsidRDefault="00A81F51" w:rsidP="000170C1">
      <w:pPr>
        <w:pStyle w:val="10"/>
      </w:pPr>
      <w:bookmarkStart w:id="31" w:name="_Toc497374484"/>
      <w:bookmarkStart w:id="32" w:name="_Toc109053370"/>
      <w:bookmarkStart w:id="33" w:name="sub_10102"/>
      <w:r>
        <w:t>2</w:t>
      </w:r>
      <w:r w:rsidR="009E7407" w:rsidRPr="007D7FA2">
        <w:t>. Природные условия развития территории</w:t>
      </w:r>
      <w:bookmarkEnd w:id="31"/>
      <w:bookmarkEnd w:id="32"/>
    </w:p>
    <w:p w:rsidR="00B57369" w:rsidRPr="00B57369" w:rsidRDefault="00A81F51" w:rsidP="00B57369">
      <w:pPr>
        <w:keepNext/>
        <w:spacing w:before="120" w:after="120"/>
        <w:ind w:firstLine="709"/>
        <w:contextualSpacing/>
        <w:jc w:val="both"/>
        <w:outlineLvl w:val="2"/>
        <w:rPr>
          <w:b/>
          <w:bCs/>
          <w:color w:val="000000" w:themeColor="text1"/>
          <w:szCs w:val="24"/>
        </w:rPr>
      </w:pPr>
      <w:bookmarkStart w:id="34" w:name="_Toc109053371"/>
      <w:bookmarkEnd w:id="33"/>
      <w:r>
        <w:rPr>
          <w:b/>
          <w:bCs/>
          <w:color w:val="000000" w:themeColor="text1"/>
          <w:szCs w:val="24"/>
        </w:rPr>
        <w:t>2</w:t>
      </w:r>
      <w:r w:rsidR="00B57369" w:rsidRPr="00B57369">
        <w:rPr>
          <w:b/>
          <w:bCs/>
          <w:color w:val="000000" w:themeColor="text1"/>
          <w:szCs w:val="24"/>
        </w:rPr>
        <w:t>.1.1. Климат</w:t>
      </w:r>
      <w:bookmarkEnd w:id="34"/>
    </w:p>
    <w:p w:rsidR="00584707" w:rsidRDefault="00584707" w:rsidP="00584707">
      <w:pPr>
        <w:autoSpaceDE w:val="0"/>
        <w:autoSpaceDN w:val="0"/>
        <w:adjustRightInd w:val="0"/>
        <w:ind w:firstLine="709"/>
        <w:jc w:val="both"/>
        <w:rPr>
          <w:bCs/>
          <w:szCs w:val="24"/>
        </w:rPr>
      </w:pPr>
      <w:r w:rsidRPr="00584707">
        <w:rPr>
          <w:bCs/>
          <w:szCs w:val="24"/>
        </w:rPr>
        <w:t>Территория района расположена в лесной зоне средней полосы Европейской территории и характеризуется умеренно континентальным климатом с умеренно-холодной зимой и умеренно теплым летом.</w:t>
      </w:r>
    </w:p>
    <w:p w:rsidR="00584707" w:rsidRDefault="00584707" w:rsidP="00584707">
      <w:pPr>
        <w:autoSpaceDE w:val="0"/>
        <w:autoSpaceDN w:val="0"/>
        <w:adjustRightInd w:val="0"/>
        <w:ind w:firstLine="709"/>
        <w:jc w:val="both"/>
        <w:rPr>
          <w:bCs/>
          <w:szCs w:val="24"/>
        </w:rPr>
      </w:pPr>
      <w:r w:rsidRPr="00584707">
        <w:rPr>
          <w:bCs/>
          <w:szCs w:val="24"/>
        </w:rPr>
        <w:t xml:space="preserve">Среднегодовая </w:t>
      </w:r>
      <w:r w:rsidR="00530D13" w:rsidRPr="00584707">
        <w:rPr>
          <w:bCs/>
          <w:szCs w:val="24"/>
        </w:rPr>
        <w:t>многолетняя температура плюс</w:t>
      </w:r>
      <w:r w:rsidRPr="00584707">
        <w:rPr>
          <w:bCs/>
          <w:szCs w:val="24"/>
        </w:rPr>
        <w:t xml:space="preserve"> 12,5°С. Среднегодовое количество осадков составляет 74,1 мм, большая часть из них приходится на летнее время года.</w:t>
      </w:r>
    </w:p>
    <w:p w:rsidR="00FD0F20" w:rsidRPr="00584707" w:rsidRDefault="00FD0F20" w:rsidP="00584707">
      <w:pPr>
        <w:autoSpaceDE w:val="0"/>
        <w:autoSpaceDN w:val="0"/>
        <w:adjustRightInd w:val="0"/>
        <w:ind w:firstLine="709"/>
        <w:jc w:val="both"/>
        <w:rPr>
          <w:bCs/>
          <w:szCs w:val="24"/>
        </w:rPr>
      </w:pPr>
      <w:r w:rsidRPr="00FD0F20">
        <w:rPr>
          <w:bCs/>
          <w:szCs w:val="24"/>
        </w:rPr>
        <w:t>Поступление атлантического воздуха определяет менее суровые, в отличие от более восточных районов страны, зимы. Преобладают слабоморозные погоды. В течение всей зимы бывают оттепели.</w:t>
      </w:r>
    </w:p>
    <w:p w:rsidR="00584707" w:rsidRDefault="00584707" w:rsidP="00584707">
      <w:pPr>
        <w:autoSpaceDE w:val="0"/>
        <w:autoSpaceDN w:val="0"/>
        <w:adjustRightInd w:val="0"/>
        <w:ind w:firstLine="709"/>
        <w:jc w:val="both"/>
        <w:rPr>
          <w:bCs/>
          <w:szCs w:val="24"/>
        </w:rPr>
      </w:pPr>
      <w:r w:rsidRPr="00584707">
        <w:rPr>
          <w:bCs/>
          <w:szCs w:val="24"/>
        </w:rPr>
        <w:t xml:space="preserve">Неблагоприятные погодные явления: сильные морозы, метели (до 50 </w:t>
      </w:r>
      <w:r w:rsidR="00530D13" w:rsidRPr="00584707">
        <w:rPr>
          <w:bCs/>
          <w:szCs w:val="24"/>
        </w:rPr>
        <w:t>дней году</w:t>
      </w:r>
      <w:r w:rsidRPr="00584707">
        <w:rPr>
          <w:bCs/>
          <w:szCs w:val="24"/>
        </w:rPr>
        <w:t>) и другие метеорологические опасности, связанные с изменениями температуры воздуха и снегопадами (гололед, снежные заносы, заморозки).</w:t>
      </w:r>
    </w:p>
    <w:p w:rsidR="00FD0F20" w:rsidRPr="00584707" w:rsidRDefault="00FD0F20" w:rsidP="00584707">
      <w:pPr>
        <w:autoSpaceDE w:val="0"/>
        <w:autoSpaceDN w:val="0"/>
        <w:adjustRightInd w:val="0"/>
        <w:ind w:firstLine="709"/>
        <w:jc w:val="both"/>
        <w:rPr>
          <w:bCs/>
          <w:szCs w:val="24"/>
        </w:rPr>
      </w:pPr>
      <w:r w:rsidRPr="00FD0F20">
        <w:rPr>
          <w:bCs/>
          <w:szCs w:val="24"/>
        </w:rPr>
        <w:t xml:space="preserve">В связи с активной циклонической деятельностью, осадков выпадает достаточно много – 500 - </w:t>
      </w:r>
      <w:smartTag w:uri="urn:schemas-microsoft-com:office:smarttags" w:element="metricconverter">
        <w:smartTagPr>
          <w:attr w:name="ProductID" w:val="600 мм"/>
        </w:smartTagPr>
        <w:r w:rsidRPr="00FD0F20">
          <w:rPr>
            <w:bCs/>
            <w:szCs w:val="24"/>
          </w:rPr>
          <w:t>600 мм</w:t>
        </w:r>
      </w:smartTag>
      <w:r w:rsidRPr="00FD0F20">
        <w:rPr>
          <w:bCs/>
          <w:szCs w:val="24"/>
        </w:rPr>
        <w:t xml:space="preserve">. Максимум приходится на июль-август, минимум на февраль-март. </w:t>
      </w:r>
      <w:r>
        <w:rPr>
          <w:bCs/>
          <w:szCs w:val="24"/>
        </w:rPr>
        <w:t>Район</w:t>
      </w:r>
      <w:r w:rsidRPr="00FD0F20">
        <w:rPr>
          <w:bCs/>
          <w:szCs w:val="24"/>
        </w:rPr>
        <w:t xml:space="preserve"> находится в зоне преимущественно избыточного увлажнении, что определяет развитие процессов заболачивания.</w:t>
      </w:r>
    </w:p>
    <w:p w:rsidR="00584707" w:rsidRPr="00584707" w:rsidRDefault="00584707" w:rsidP="00584707">
      <w:pPr>
        <w:autoSpaceDE w:val="0"/>
        <w:autoSpaceDN w:val="0"/>
        <w:adjustRightInd w:val="0"/>
        <w:ind w:firstLine="709"/>
        <w:jc w:val="both"/>
        <w:rPr>
          <w:bCs/>
          <w:szCs w:val="24"/>
        </w:rPr>
      </w:pPr>
      <w:r w:rsidRPr="00584707">
        <w:rPr>
          <w:bCs/>
          <w:szCs w:val="24"/>
        </w:rPr>
        <w:t>Преобладающее направление ветра – северо-западное, среднегодовая скорость ветра 10 км/ч.</w:t>
      </w:r>
    </w:p>
    <w:p w:rsidR="00584707" w:rsidRPr="00584707" w:rsidRDefault="00584707" w:rsidP="00584707">
      <w:pPr>
        <w:autoSpaceDE w:val="0"/>
        <w:autoSpaceDN w:val="0"/>
        <w:adjustRightInd w:val="0"/>
        <w:ind w:firstLine="709"/>
        <w:jc w:val="both"/>
        <w:rPr>
          <w:bCs/>
          <w:szCs w:val="24"/>
        </w:rPr>
      </w:pPr>
      <w:r w:rsidRPr="00584707">
        <w:rPr>
          <w:bCs/>
          <w:szCs w:val="24"/>
        </w:rPr>
        <w:t>Для территории Пошехонского района характерны сильные ветры - ураганы, смерчи, шквалы. Смерчи представляют собой локальное вихревое движение воздуха со скоростью от 18-32 до 93 м/с. Площадь поражения на территории района обычно не превышает 5 кв. км.</w:t>
      </w:r>
    </w:p>
    <w:p w:rsidR="00584707" w:rsidRPr="00584707" w:rsidRDefault="00584707" w:rsidP="00584707">
      <w:pPr>
        <w:autoSpaceDE w:val="0"/>
        <w:autoSpaceDN w:val="0"/>
        <w:adjustRightInd w:val="0"/>
        <w:ind w:firstLine="709"/>
        <w:jc w:val="both"/>
        <w:rPr>
          <w:bCs/>
          <w:szCs w:val="24"/>
        </w:rPr>
      </w:pPr>
      <w:r w:rsidRPr="00584707">
        <w:rPr>
          <w:bCs/>
          <w:szCs w:val="24"/>
        </w:rPr>
        <w:t>Ураганные ветры имеют скорость 32 м/с и более.</w:t>
      </w:r>
    </w:p>
    <w:p w:rsidR="00584707" w:rsidRPr="00584707" w:rsidRDefault="00584707" w:rsidP="00584707">
      <w:pPr>
        <w:autoSpaceDE w:val="0"/>
        <w:autoSpaceDN w:val="0"/>
        <w:adjustRightInd w:val="0"/>
        <w:ind w:firstLine="709"/>
        <w:jc w:val="both"/>
        <w:rPr>
          <w:bCs/>
          <w:szCs w:val="24"/>
        </w:rPr>
      </w:pPr>
      <w:r w:rsidRPr="00584707">
        <w:rPr>
          <w:bCs/>
          <w:szCs w:val="24"/>
        </w:rPr>
        <w:t>Среднегодовая относительная влажность воздуха 82 %.</w:t>
      </w:r>
    </w:p>
    <w:p w:rsidR="00584707" w:rsidRPr="00584707" w:rsidRDefault="00584707" w:rsidP="00584707">
      <w:pPr>
        <w:autoSpaceDE w:val="0"/>
        <w:autoSpaceDN w:val="0"/>
        <w:adjustRightInd w:val="0"/>
        <w:ind w:firstLine="709"/>
        <w:jc w:val="both"/>
        <w:rPr>
          <w:bCs/>
          <w:szCs w:val="24"/>
        </w:rPr>
      </w:pPr>
      <w:r w:rsidRPr="00584707">
        <w:rPr>
          <w:bCs/>
          <w:szCs w:val="24"/>
        </w:rPr>
        <w:t>Климат района не препятствует широкому развитию всех отраслей народного хозяйства, вполне благоприятен для развития сельского хозяйства и рекреации.</w:t>
      </w:r>
    </w:p>
    <w:p w:rsidR="00584707" w:rsidRDefault="00584707" w:rsidP="00584707">
      <w:pPr>
        <w:autoSpaceDE w:val="0"/>
        <w:autoSpaceDN w:val="0"/>
        <w:adjustRightInd w:val="0"/>
        <w:ind w:firstLine="709"/>
        <w:jc w:val="both"/>
        <w:rPr>
          <w:bCs/>
          <w:szCs w:val="24"/>
        </w:rPr>
      </w:pPr>
      <w:r w:rsidRPr="00584707">
        <w:rPr>
          <w:bCs/>
          <w:szCs w:val="24"/>
        </w:rPr>
        <w:lastRenderedPageBreak/>
        <w:t>Максимальная глубина промерзания почвы – 121 см.</w:t>
      </w:r>
    </w:p>
    <w:p w:rsidR="00530D13" w:rsidRPr="00584707" w:rsidRDefault="00530D13" w:rsidP="00584707">
      <w:pPr>
        <w:autoSpaceDE w:val="0"/>
        <w:autoSpaceDN w:val="0"/>
        <w:adjustRightInd w:val="0"/>
        <w:ind w:firstLine="709"/>
        <w:jc w:val="both"/>
        <w:rPr>
          <w:bCs/>
          <w:szCs w:val="24"/>
        </w:rPr>
      </w:pPr>
      <w:r w:rsidRPr="00530D13">
        <w:rPr>
          <w:bCs/>
          <w:szCs w:val="24"/>
        </w:rPr>
        <w:t xml:space="preserve">Преобладают дерново-подзолистые почвы, распространены также болотные и аллювиально-луговые почвы. </w:t>
      </w:r>
      <w:r>
        <w:rPr>
          <w:bCs/>
          <w:szCs w:val="24"/>
        </w:rPr>
        <w:t>Т</w:t>
      </w:r>
      <w:r w:rsidRPr="00584707">
        <w:rPr>
          <w:bCs/>
          <w:szCs w:val="24"/>
        </w:rPr>
        <w:t>ерритори</w:t>
      </w:r>
      <w:r>
        <w:rPr>
          <w:bCs/>
          <w:szCs w:val="24"/>
        </w:rPr>
        <w:t>я</w:t>
      </w:r>
      <w:r w:rsidRPr="00584707">
        <w:rPr>
          <w:bCs/>
          <w:szCs w:val="24"/>
        </w:rPr>
        <w:t xml:space="preserve"> Пошехонского района</w:t>
      </w:r>
      <w:r w:rsidRPr="00530D13">
        <w:rPr>
          <w:bCs/>
          <w:szCs w:val="24"/>
        </w:rPr>
        <w:t xml:space="preserve"> отн</w:t>
      </w:r>
      <w:r>
        <w:rPr>
          <w:bCs/>
          <w:szCs w:val="24"/>
        </w:rPr>
        <w:t>осится к подзоне хвойной тайги.</w:t>
      </w:r>
    </w:p>
    <w:p w:rsidR="005C5BC6" w:rsidRPr="005C5BC6" w:rsidRDefault="005C5BC6" w:rsidP="005C5BC6">
      <w:pPr>
        <w:autoSpaceDE w:val="0"/>
        <w:autoSpaceDN w:val="0"/>
        <w:adjustRightInd w:val="0"/>
        <w:ind w:firstLine="709"/>
        <w:jc w:val="both"/>
        <w:rPr>
          <w:szCs w:val="24"/>
        </w:rPr>
      </w:pPr>
    </w:p>
    <w:p w:rsidR="002A6D86" w:rsidRDefault="002A6D86" w:rsidP="002A6D86">
      <w:pPr>
        <w:spacing w:after="120"/>
        <w:contextualSpacing/>
        <w:jc w:val="both"/>
        <w:outlineLvl w:val="2"/>
        <w:rPr>
          <w:b/>
          <w:szCs w:val="24"/>
        </w:rPr>
      </w:pPr>
      <w:bookmarkStart w:id="35" w:name="_Toc109053372"/>
      <w:r>
        <w:rPr>
          <w:b/>
          <w:bCs/>
          <w:color w:val="000000" w:themeColor="text1"/>
          <w:szCs w:val="24"/>
        </w:rPr>
        <w:t>2</w:t>
      </w:r>
      <w:r w:rsidR="00B57369" w:rsidRPr="00B57369">
        <w:rPr>
          <w:b/>
          <w:bCs/>
          <w:color w:val="000000" w:themeColor="text1"/>
          <w:szCs w:val="24"/>
        </w:rPr>
        <w:t xml:space="preserve">.1.2. </w:t>
      </w:r>
      <w:bookmarkStart w:id="36" w:name="_Toc286845396"/>
      <w:r w:rsidR="00530D13" w:rsidRPr="00530D13">
        <w:rPr>
          <w:b/>
          <w:bCs/>
          <w:iCs/>
          <w:szCs w:val="24"/>
        </w:rPr>
        <w:t>Рельеф и инженерно-геологические условия</w:t>
      </w:r>
      <w:bookmarkEnd w:id="35"/>
      <w:bookmarkEnd w:id="36"/>
    </w:p>
    <w:p w:rsidR="006C2268" w:rsidRDefault="006C2268" w:rsidP="006C2268">
      <w:pPr>
        <w:pStyle w:val="affffffc"/>
        <w:rPr>
          <w:lang w:val="ru-RU"/>
        </w:rPr>
      </w:pPr>
      <w:r w:rsidRPr="00FC7F11">
        <w:rPr>
          <w:lang w:val="ru-RU"/>
        </w:rPr>
        <w:t xml:space="preserve">Рельеф, являясь элементом природного ландшафта, оказывает косвенное влияние на ход почвообразования, он создает различные условия для почвообразовательного процесса и распространения почв на поверхности. </w:t>
      </w:r>
    </w:p>
    <w:p w:rsidR="00431560" w:rsidRDefault="00FD0F20" w:rsidP="006C2268">
      <w:pPr>
        <w:pStyle w:val="affffffc"/>
        <w:rPr>
          <w:bCs/>
          <w:lang w:val="ru-RU"/>
        </w:rPr>
      </w:pPr>
      <w:r w:rsidRPr="00FD0F20">
        <w:rPr>
          <w:bCs/>
          <w:lang w:val="ru-RU"/>
        </w:rPr>
        <w:t xml:space="preserve">Рельеф местности в Пошехонском районе представляет собой слегка всхолмленную равнину и бывает различных видов: возвышенность, равнина, низина. В геологическом отношении территория </w:t>
      </w:r>
      <w:r w:rsidR="00431560">
        <w:rPr>
          <w:bCs/>
          <w:lang w:val="ru-RU"/>
        </w:rPr>
        <w:t>района</w:t>
      </w:r>
      <w:r w:rsidRPr="00FD0F20">
        <w:rPr>
          <w:bCs/>
          <w:lang w:val="ru-RU"/>
        </w:rPr>
        <w:t xml:space="preserve"> относится к осевой части обширной московской впадины (синеклизы). Кристаллический фундамент залегает на глубине свыше 2 км. На поверхности четвертичные отложения образуют сложный покров, представленный преимущественно моренными суглинками, межморенными и подморенными песками. </w:t>
      </w:r>
    </w:p>
    <w:p w:rsidR="00FD0F20" w:rsidRDefault="00FD0F20" w:rsidP="006C2268">
      <w:pPr>
        <w:pStyle w:val="affffffc"/>
        <w:rPr>
          <w:bCs/>
          <w:lang w:val="ru-RU"/>
        </w:rPr>
      </w:pPr>
      <w:r w:rsidRPr="00FD0F20">
        <w:rPr>
          <w:bCs/>
          <w:lang w:val="ru-RU"/>
        </w:rPr>
        <w:t>Почвенный покров представляют дерново-подзолистые почвы с включением дерново-заболоченных почв. По механическому составу преобладает мелкий и средний суглинок. В целом почвы не отличаются высоким плодородием из-за малой мощности гумусового горизонта, преимущественно кислой реакции и, часто, избыточного переувлажнения.</w:t>
      </w:r>
    </w:p>
    <w:p w:rsidR="00434665" w:rsidRPr="00FC7F11" w:rsidRDefault="00434665" w:rsidP="006C2268">
      <w:pPr>
        <w:pStyle w:val="affffffc"/>
        <w:rPr>
          <w:lang w:val="ru-RU"/>
        </w:rPr>
      </w:pPr>
      <w:r>
        <w:rPr>
          <w:bCs/>
          <w:lang w:val="ru-RU"/>
        </w:rPr>
        <w:t>Н</w:t>
      </w:r>
      <w:r w:rsidRPr="00434665">
        <w:rPr>
          <w:bCs/>
          <w:lang w:val="ru-RU"/>
        </w:rPr>
        <w:t>а территории Пошехонско</w:t>
      </w:r>
      <w:r>
        <w:rPr>
          <w:bCs/>
          <w:lang w:val="ru-RU"/>
        </w:rPr>
        <w:t>го</w:t>
      </w:r>
      <w:r w:rsidRPr="00434665">
        <w:rPr>
          <w:bCs/>
          <w:lang w:val="ru-RU"/>
        </w:rPr>
        <w:t xml:space="preserve"> район</w:t>
      </w:r>
      <w:r>
        <w:rPr>
          <w:bCs/>
          <w:lang w:val="ru-RU"/>
        </w:rPr>
        <w:t>а</w:t>
      </w:r>
      <w:r w:rsidRPr="00434665">
        <w:rPr>
          <w:bCs/>
          <w:lang w:val="ru-RU"/>
        </w:rPr>
        <w:t xml:space="preserve"> обширное развитие имеют процессы гидродинамической группы – речная боковая эрозия и переработка берегов водохранилищ, а также тесно связанные с ними процессы гравитационной группы – оползни, осыпи, обвалы. Их проявления наносят наибольший ущерб хозяйству. Поднятие грунтовых вод и связанный с ним процесс подтопления характерны для низинных равнин и во многом обуславливается наличием равнинных водохранилищ. Процесс заболачивания приурочен к замкнутым котловинам и ложбинам стока. На водоразделах отмечается развитие эрозионных процессов.</w:t>
      </w:r>
    </w:p>
    <w:p w:rsidR="006C2268" w:rsidRPr="00430FCD" w:rsidRDefault="006C2268" w:rsidP="002A6D86">
      <w:pPr>
        <w:pStyle w:val="affffffc"/>
        <w:rPr>
          <w:lang w:val="ru-RU"/>
        </w:rPr>
      </w:pPr>
    </w:p>
    <w:p w:rsidR="008D0273" w:rsidRPr="000832FD" w:rsidRDefault="000832FD" w:rsidP="000832FD">
      <w:pPr>
        <w:spacing w:after="120"/>
        <w:contextualSpacing/>
        <w:jc w:val="both"/>
        <w:outlineLvl w:val="2"/>
        <w:rPr>
          <w:b/>
          <w:szCs w:val="24"/>
        </w:rPr>
      </w:pPr>
      <w:bookmarkStart w:id="37" w:name="_Toc109053373"/>
      <w:r>
        <w:rPr>
          <w:b/>
          <w:szCs w:val="24"/>
        </w:rPr>
        <w:t xml:space="preserve">2.1.3 </w:t>
      </w:r>
      <w:r w:rsidR="008D0273" w:rsidRPr="000832FD">
        <w:rPr>
          <w:b/>
          <w:szCs w:val="24"/>
        </w:rPr>
        <w:t>Инженерно-</w:t>
      </w:r>
      <w:r w:rsidR="005A67FF" w:rsidRPr="005A67FF">
        <w:rPr>
          <w:rFonts w:eastAsiaTheme="minorHAnsi"/>
          <w:b/>
          <w:szCs w:val="24"/>
          <w:lang w:eastAsia="en-US"/>
        </w:rPr>
        <w:t xml:space="preserve"> </w:t>
      </w:r>
      <w:r w:rsidR="005A67FF" w:rsidRPr="005A67FF">
        <w:rPr>
          <w:b/>
          <w:szCs w:val="24"/>
        </w:rPr>
        <w:t>строительные</w:t>
      </w:r>
      <w:r w:rsidR="008D0273" w:rsidRPr="000832FD">
        <w:rPr>
          <w:b/>
          <w:szCs w:val="24"/>
        </w:rPr>
        <w:t xml:space="preserve"> условия</w:t>
      </w:r>
      <w:bookmarkEnd w:id="37"/>
    </w:p>
    <w:p w:rsidR="00397814" w:rsidRDefault="00397814" w:rsidP="00397814">
      <w:pPr>
        <w:pStyle w:val="affffffc"/>
        <w:rPr>
          <w:rFonts w:eastAsia="Calibri"/>
          <w:color w:val="000000" w:themeColor="text1"/>
          <w:lang w:val="ru-RU"/>
        </w:rPr>
      </w:pPr>
      <w:r w:rsidRPr="00397814">
        <w:rPr>
          <w:rFonts w:eastAsia="Calibri"/>
          <w:color w:val="000000" w:themeColor="text1"/>
          <w:lang w:val="ru-RU"/>
        </w:rPr>
        <w:t>Оценка инженерно-строительных условий складывается из пофакторного анализа следующих составляющих геологической среды: геолого-геоморфологической характеристики территории, физико-геологических процессов и гидрогеологических особенностей.</w:t>
      </w:r>
    </w:p>
    <w:p w:rsidR="00397814" w:rsidRPr="00397814" w:rsidRDefault="00397814" w:rsidP="00397814">
      <w:pPr>
        <w:pStyle w:val="affffffc"/>
        <w:rPr>
          <w:rFonts w:eastAsia="Calibri"/>
          <w:color w:val="000000" w:themeColor="text1"/>
          <w:lang w:val="ru-RU"/>
        </w:rPr>
      </w:pPr>
      <w:r w:rsidRPr="00397814">
        <w:rPr>
          <w:rFonts w:eastAsia="Calibri"/>
          <w:color w:val="000000" w:themeColor="text1"/>
          <w:lang w:val="ru-RU"/>
        </w:rPr>
        <w:t xml:space="preserve">В границах </w:t>
      </w:r>
      <w:r w:rsidRPr="00434665">
        <w:rPr>
          <w:bCs/>
          <w:lang w:val="ru-RU"/>
        </w:rPr>
        <w:t>Пошехонско</w:t>
      </w:r>
      <w:r>
        <w:rPr>
          <w:bCs/>
          <w:lang w:val="ru-RU"/>
        </w:rPr>
        <w:t>го</w:t>
      </w:r>
      <w:r w:rsidRPr="00434665">
        <w:rPr>
          <w:bCs/>
          <w:lang w:val="ru-RU"/>
        </w:rPr>
        <w:t xml:space="preserve"> район</w:t>
      </w:r>
      <w:r>
        <w:rPr>
          <w:bCs/>
          <w:lang w:val="ru-RU"/>
        </w:rPr>
        <w:t>а</w:t>
      </w:r>
      <w:r w:rsidRPr="00397814">
        <w:rPr>
          <w:rFonts w:eastAsia="Calibri"/>
          <w:color w:val="000000" w:themeColor="text1"/>
          <w:lang w:val="ru-RU"/>
        </w:rPr>
        <w:t xml:space="preserve"> выделяются территории: благоприятные для градостроительного освоения, ограниченно благоприятные для градостроительного освоения, неблагоприятные для градостроительного освоения.</w:t>
      </w:r>
    </w:p>
    <w:p w:rsidR="00397814" w:rsidRPr="00397814" w:rsidRDefault="00397814" w:rsidP="00397814">
      <w:pPr>
        <w:pStyle w:val="affffffc"/>
        <w:rPr>
          <w:rFonts w:eastAsia="Calibri"/>
          <w:color w:val="000000" w:themeColor="text1"/>
          <w:u w:val="single"/>
          <w:lang w:val="ru-RU"/>
        </w:rPr>
      </w:pPr>
      <w:r w:rsidRPr="00397814">
        <w:rPr>
          <w:rFonts w:eastAsia="Calibri"/>
          <w:color w:val="000000" w:themeColor="text1"/>
          <w:u w:val="single"/>
          <w:lang w:val="ru-RU"/>
        </w:rPr>
        <w:t>Территории благоприятные для градостроительного освоения:</w:t>
      </w:r>
    </w:p>
    <w:p w:rsidR="00397814" w:rsidRPr="00397814" w:rsidRDefault="00397814" w:rsidP="00397814">
      <w:pPr>
        <w:pStyle w:val="affffffc"/>
        <w:numPr>
          <w:ilvl w:val="0"/>
          <w:numId w:val="64"/>
        </w:numPr>
        <w:rPr>
          <w:rFonts w:eastAsia="Calibri"/>
          <w:color w:val="000000" w:themeColor="text1"/>
          <w:lang w:val="ru-RU"/>
        </w:rPr>
      </w:pPr>
      <w:r w:rsidRPr="00397814">
        <w:rPr>
          <w:rFonts w:eastAsia="Calibri"/>
          <w:color w:val="000000" w:themeColor="text1"/>
          <w:lang w:val="ru-RU"/>
        </w:rPr>
        <w:t>аккумулятивная озерно-ледниковая, озерно-аллювиальная равнина;</w:t>
      </w:r>
    </w:p>
    <w:p w:rsidR="00397814" w:rsidRPr="00397814" w:rsidRDefault="00397814" w:rsidP="00397814">
      <w:pPr>
        <w:pStyle w:val="affffffc"/>
        <w:numPr>
          <w:ilvl w:val="0"/>
          <w:numId w:val="64"/>
        </w:numPr>
        <w:rPr>
          <w:rFonts w:eastAsia="Calibri"/>
          <w:color w:val="000000" w:themeColor="text1"/>
          <w:lang w:val="ru-RU"/>
        </w:rPr>
      </w:pPr>
      <w:r w:rsidRPr="00397814">
        <w:rPr>
          <w:rFonts w:eastAsia="Calibri"/>
          <w:color w:val="000000" w:themeColor="text1"/>
          <w:lang w:val="ru-RU"/>
        </w:rPr>
        <w:t>аккумулятивно-денудационная водно-ледниковая пологоволнистая равнина;</w:t>
      </w:r>
    </w:p>
    <w:p w:rsidR="00397814" w:rsidRPr="00397814" w:rsidRDefault="00397814" w:rsidP="00397814">
      <w:pPr>
        <w:pStyle w:val="affffffc"/>
        <w:numPr>
          <w:ilvl w:val="0"/>
          <w:numId w:val="64"/>
        </w:numPr>
        <w:rPr>
          <w:rFonts w:eastAsia="Calibri"/>
          <w:color w:val="000000" w:themeColor="text1"/>
          <w:lang w:val="ru-RU"/>
        </w:rPr>
      </w:pPr>
      <w:r w:rsidRPr="00397814">
        <w:rPr>
          <w:rFonts w:eastAsia="Calibri"/>
          <w:color w:val="000000" w:themeColor="text1"/>
          <w:lang w:val="ru-RU"/>
        </w:rPr>
        <w:t>денудационно-аккумулятивная моренная равнина, местами холмистая;</w:t>
      </w:r>
    </w:p>
    <w:p w:rsidR="00397814" w:rsidRPr="00397814" w:rsidRDefault="00397814" w:rsidP="00397814">
      <w:pPr>
        <w:pStyle w:val="affffffc"/>
        <w:rPr>
          <w:rFonts w:eastAsia="Calibri"/>
          <w:color w:val="000000" w:themeColor="text1"/>
          <w:u w:val="single"/>
          <w:lang w:val="ru-RU"/>
        </w:rPr>
      </w:pPr>
      <w:r w:rsidRPr="00397814">
        <w:rPr>
          <w:rFonts w:eastAsia="Calibri"/>
          <w:color w:val="000000" w:themeColor="text1"/>
          <w:u w:val="single"/>
          <w:lang w:val="ru-RU"/>
        </w:rPr>
        <w:t>Территории ограниченно благоприятные для градостроительного освоения:</w:t>
      </w:r>
    </w:p>
    <w:p w:rsidR="00397814" w:rsidRPr="00397814" w:rsidRDefault="00397814" w:rsidP="00397814">
      <w:pPr>
        <w:pStyle w:val="affffffc"/>
        <w:numPr>
          <w:ilvl w:val="0"/>
          <w:numId w:val="64"/>
        </w:numPr>
        <w:rPr>
          <w:rFonts w:eastAsia="Calibri"/>
          <w:color w:val="000000" w:themeColor="text1"/>
          <w:lang w:val="ru-RU"/>
        </w:rPr>
      </w:pPr>
      <w:r w:rsidRPr="00397814">
        <w:rPr>
          <w:rFonts w:eastAsia="Calibri"/>
          <w:color w:val="000000" w:themeColor="text1"/>
          <w:lang w:val="ru-RU"/>
        </w:rPr>
        <w:t xml:space="preserve">территория близкого залегания грунтовых вод, менее </w:t>
      </w:r>
      <w:smartTag w:uri="urn:schemas-microsoft-com:office:smarttags" w:element="metricconverter">
        <w:smartTagPr>
          <w:attr w:name="ProductID" w:val="5 м"/>
        </w:smartTagPr>
        <w:r w:rsidRPr="00397814">
          <w:rPr>
            <w:rFonts w:eastAsia="Calibri"/>
            <w:color w:val="000000" w:themeColor="text1"/>
            <w:lang w:val="ru-RU"/>
          </w:rPr>
          <w:t>5 м</w:t>
        </w:r>
      </w:smartTag>
      <w:r w:rsidRPr="00397814">
        <w:rPr>
          <w:rFonts w:eastAsia="Calibri"/>
          <w:color w:val="000000" w:themeColor="text1"/>
          <w:lang w:val="ru-RU"/>
        </w:rPr>
        <w:t>;</w:t>
      </w:r>
    </w:p>
    <w:p w:rsidR="00397814" w:rsidRPr="00397814" w:rsidRDefault="00397814" w:rsidP="00397814">
      <w:pPr>
        <w:pStyle w:val="affffffc"/>
        <w:rPr>
          <w:rFonts w:eastAsia="Calibri"/>
          <w:color w:val="000000" w:themeColor="text1"/>
          <w:u w:val="single"/>
          <w:lang w:val="ru-RU"/>
        </w:rPr>
      </w:pPr>
      <w:r w:rsidRPr="00397814">
        <w:rPr>
          <w:rFonts w:eastAsia="Calibri"/>
          <w:color w:val="000000" w:themeColor="text1"/>
          <w:u w:val="single"/>
          <w:lang w:val="ru-RU"/>
        </w:rPr>
        <w:t>Территории неблагоприятные для градостроительного освоения:</w:t>
      </w:r>
    </w:p>
    <w:p w:rsidR="00397814" w:rsidRPr="00397814" w:rsidRDefault="00397814" w:rsidP="00397814">
      <w:pPr>
        <w:pStyle w:val="affffffc"/>
        <w:numPr>
          <w:ilvl w:val="0"/>
          <w:numId w:val="64"/>
        </w:numPr>
        <w:rPr>
          <w:rFonts w:eastAsia="Calibri"/>
          <w:color w:val="000000" w:themeColor="text1"/>
        </w:rPr>
      </w:pPr>
      <w:r w:rsidRPr="00397814">
        <w:rPr>
          <w:rFonts w:eastAsia="Calibri"/>
          <w:color w:val="000000" w:themeColor="text1"/>
        </w:rPr>
        <w:t>болота;</w:t>
      </w:r>
    </w:p>
    <w:p w:rsidR="00397814" w:rsidRPr="00397814" w:rsidRDefault="00397814" w:rsidP="00397814">
      <w:pPr>
        <w:pStyle w:val="affffffc"/>
        <w:numPr>
          <w:ilvl w:val="0"/>
          <w:numId w:val="64"/>
        </w:numPr>
        <w:rPr>
          <w:rFonts w:eastAsia="Calibri"/>
          <w:color w:val="000000" w:themeColor="text1"/>
          <w:lang w:val="ru-RU"/>
        </w:rPr>
      </w:pPr>
      <w:r w:rsidRPr="00397814">
        <w:rPr>
          <w:rFonts w:eastAsia="Calibri"/>
          <w:color w:val="000000" w:themeColor="text1"/>
          <w:lang w:val="ru-RU"/>
        </w:rPr>
        <w:t>поймы и надпойменные террасы, возможно развитие речной эрозии, заболачивание, затопление.</w:t>
      </w:r>
    </w:p>
    <w:p w:rsidR="00090B83" w:rsidRPr="00236A54" w:rsidRDefault="00090B83" w:rsidP="00090B83">
      <w:pPr>
        <w:pStyle w:val="affffffc"/>
        <w:ind w:left="1414" w:firstLine="0"/>
        <w:rPr>
          <w:rFonts w:eastAsia="Calibri"/>
          <w:lang w:val="ru-RU"/>
        </w:rPr>
      </w:pPr>
    </w:p>
    <w:p w:rsidR="002F19CA" w:rsidRPr="000832FD" w:rsidRDefault="002F19CA" w:rsidP="000832FD">
      <w:pPr>
        <w:spacing w:after="120"/>
        <w:contextualSpacing/>
        <w:jc w:val="both"/>
        <w:outlineLvl w:val="2"/>
        <w:rPr>
          <w:b/>
          <w:szCs w:val="24"/>
        </w:rPr>
      </w:pPr>
      <w:bookmarkStart w:id="38" w:name="_Toc170536234"/>
      <w:bookmarkStart w:id="39" w:name="_Toc109053374"/>
      <w:r w:rsidRPr="000832FD">
        <w:rPr>
          <w:b/>
          <w:szCs w:val="24"/>
        </w:rPr>
        <w:t>2.1.</w:t>
      </w:r>
      <w:r w:rsidR="000832FD">
        <w:rPr>
          <w:b/>
          <w:szCs w:val="24"/>
        </w:rPr>
        <w:t>4</w:t>
      </w:r>
      <w:r w:rsidRPr="000832FD">
        <w:rPr>
          <w:b/>
          <w:szCs w:val="24"/>
        </w:rPr>
        <w:t>. Ресурсы поверхностных вод.</w:t>
      </w:r>
      <w:bookmarkEnd w:id="38"/>
      <w:bookmarkEnd w:id="39"/>
    </w:p>
    <w:p w:rsidR="00EF2DAB" w:rsidRDefault="00EF2DAB" w:rsidP="007019C5">
      <w:pPr>
        <w:pStyle w:val="affffffc"/>
        <w:ind w:firstLine="426"/>
        <w:rPr>
          <w:lang w:val="ru-RU"/>
        </w:rPr>
      </w:pPr>
      <w:r w:rsidRPr="00EF2DAB">
        <w:rPr>
          <w:lang w:val="ru-RU"/>
        </w:rPr>
        <w:t xml:space="preserve">Источником покрытия потребности в воде на территории </w:t>
      </w:r>
      <w:r w:rsidR="006B6FA9">
        <w:rPr>
          <w:lang w:val="ru-RU"/>
        </w:rPr>
        <w:t>Пошехонского</w:t>
      </w:r>
      <w:r w:rsidRPr="003F50CF">
        <w:rPr>
          <w:lang w:val="ru-RU"/>
        </w:rPr>
        <w:t xml:space="preserve"> района</w:t>
      </w:r>
      <w:r w:rsidRPr="00EF2DAB">
        <w:rPr>
          <w:lang w:val="ru-RU"/>
        </w:rPr>
        <w:t xml:space="preserve"> являются поверхностные и подземные воды. Хозяйственно-питьевое водоснабжение осуществляется исключительно из подземных горизонтов. Для водоснабжения промышленности широко используется поверхностный сток рек.</w:t>
      </w:r>
    </w:p>
    <w:p w:rsidR="00397814" w:rsidRPr="00397814" w:rsidRDefault="00397814" w:rsidP="00397814">
      <w:pPr>
        <w:pStyle w:val="affffffc"/>
        <w:ind w:firstLine="426"/>
        <w:rPr>
          <w:rFonts w:eastAsia="Calibri"/>
          <w:bCs/>
          <w:lang w:val="ru-RU"/>
        </w:rPr>
      </w:pPr>
      <w:r w:rsidRPr="00397814">
        <w:rPr>
          <w:rFonts w:eastAsia="Calibri"/>
          <w:bCs/>
          <w:lang w:val="ru-RU"/>
        </w:rPr>
        <w:lastRenderedPageBreak/>
        <w:t>Гидрографическая сеть представлена реками Сога, Согожа, Ветха, Шельша, Моряжка, Кештома, Марсомьянка, Ухра, Конглас, Маткома, Надокса, Конгора, Каменка, Керома, Шашка, Соть, Носа, Репа, Божа, Кода, Ухтома и еще рядом мелких рек и ручьев.</w:t>
      </w:r>
    </w:p>
    <w:p w:rsidR="00397814" w:rsidRPr="00397814" w:rsidRDefault="00397814" w:rsidP="00397814">
      <w:pPr>
        <w:pStyle w:val="affffffc"/>
        <w:ind w:firstLine="426"/>
        <w:rPr>
          <w:rFonts w:eastAsia="Calibri"/>
          <w:bCs/>
          <w:lang w:val="ru-RU"/>
        </w:rPr>
      </w:pPr>
      <w:r w:rsidRPr="00397814">
        <w:rPr>
          <w:rFonts w:eastAsia="Calibri"/>
          <w:bCs/>
          <w:lang w:val="ru-RU"/>
        </w:rPr>
        <w:t xml:space="preserve">Основные запасы воды сосредоточены в Рыбинском водохранилище. Из рек района, имеющих практический интерес для водоснабжения и орошения, следует отметить Согожу. </w:t>
      </w:r>
    </w:p>
    <w:p w:rsidR="00397814" w:rsidRPr="00397814" w:rsidRDefault="00397814" w:rsidP="00397814">
      <w:pPr>
        <w:pStyle w:val="affffffc"/>
        <w:ind w:firstLine="426"/>
        <w:rPr>
          <w:rFonts w:eastAsia="Calibri"/>
          <w:bCs/>
          <w:lang w:val="ru-RU"/>
        </w:rPr>
      </w:pPr>
      <w:r w:rsidRPr="00397814">
        <w:rPr>
          <w:rFonts w:eastAsia="Calibri"/>
          <w:bCs/>
          <w:lang w:val="ru-RU"/>
        </w:rPr>
        <w:t>Согожа протекает в границах Вологодской и Ярославской областей, впадает в Рыбинское водохранилище на Волге. До создания Рыбинского водохранилища была притоком Шексны. Длина — 125 км, площадь бассейна — 2950 кв. км. В верхнем течении Согожа течёт на юго-восток в малонаселённой, лесистой местности. Принимая большое число мелких притоков, она</w:t>
      </w:r>
      <w:r w:rsidRPr="00397814">
        <w:rPr>
          <w:rFonts w:eastAsia="Calibri"/>
          <w:bCs/>
          <w:lang w:val="ru-RU" w:eastAsia="en-US"/>
        </w:rPr>
        <w:t xml:space="preserve"> </w:t>
      </w:r>
      <w:r w:rsidRPr="00397814">
        <w:rPr>
          <w:rFonts w:eastAsia="Calibri"/>
          <w:bCs/>
          <w:lang w:val="ru-RU"/>
        </w:rPr>
        <w:t>быстро увеличивает ширину, за устьем первого крупного притока Согожи она составляет около 30 метров. Течение довольно медленное. В нижнем течении за устьем крупнейшего притока Ухтомы начинает сказываться подпор Рыбинского водохранилища, течение исчезает, ширина увеличивается сначала до 50 метров, а возле устья – до 200 метров. На протяжении последних 30 км река Согожа судоходна.</w:t>
      </w:r>
    </w:p>
    <w:p w:rsidR="00397814" w:rsidRPr="00397814" w:rsidRDefault="00397814" w:rsidP="00397814">
      <w:pPr>
        <w:pStyle w:val="affffffc"/>
        <w:ind w:firstLine="426"/>
        <w:rPr>
          <w:rFonts w:eastAsia="Calibri"/>
          <w:bCs/>
          <w:lang w:val="ru-RU"/>
        </w:rPr>
      </w:pPr>
      <w:r w:rsidRPr="00397814">
        <w:rPr>
          <w:rFonts w:eastAsia="Calibri"/>
          <w:bCs/>
          <w:lang w:val="ru-RU"/>
        </w:rPr>
        <w:t>Сток остальных рек – незначителен.</w:t>
      </w:r>
    </w:p>
    <w:p w:rsidR="002E3221" w:rsidRPr="00B0632B" w:rsidRDefault="002E3221" w:rsidP="00397814">
      <w:pPr>
        <w:pStyle w:val="affffffc"/>
        <w:ind w:firstLine="426"/>
        <w:rPr>
          <w:rFonts w:eastAsia="Calibri"/>
          <w:lang w:val="ru-RU"/>
        </w:rPr>
      </w:pPr>
    </w:p>
    <w:p w:rsidR="00D00327" w:rsidRPr="00A203A0" w:rsidRDefault="00D00327" w:rsidP="00391AA9">
      <w:pPr>
        <w:pStyle w:val="affffffc"/>
        <w:spacing w:after="120"/>
        <w:jc w:val="center"/>
        <w:rPr>
          <w:rFonts w:eastAsia="Calibri"/>
          <w:b/>
          <w:color w:val="000000" w:themeColor="text1"/>
          <w:lang w:val="ru-RU"/>
        </w:rPr>
      </w:pPr>
      <w:r w:rsidRPr="00A203A0">
        <w:rPr>
          <w:rFonts w:eastAsia="Calibri"/>
          <w:b/>
          <w:color w:val="000000" w:themeColor="text1"/>
          <w:lang w:val="ru-RU"/>
        </w:rPr>
        <w:t xml:space="preserve">Перечень </w:t>
      </w:r>
      <w:r w:rsidR="003E1AA0" w:rsidRPr="00A203A0">
        <w:rPr>
          <w:rFonts w:eastAsia="Calibri"/>
          <w:b/>
          <w:color w:val="000000" w:themeColor="text1"/>
          <w:lang w:val="ru-RU"/>
        </w:rPr>
        <w:t>рек</w:t>
      </w:r>
      <w:r w:rsidRPr="00A203A0">
        <w:rPr>
          <w:rFonts w:eastAsia="Calibri"/>
          <w:b/>
          <w:color w:val="000000" w:themeColor="text1"/>
          <w:lang w:val="ru-RU"/>
        </w:rPr>
        <w:t xml:space="preserve"> </w:t>
      </w:r>
      <w:r w:rsidR="00E84540" w:rsidRPr="00A203A0">
        <w:rPr>
          <w:rFonts w:eastAsia="Calibri"/>
          <w:b/>
          <w:color w:val="000000" w:themeColor="text1"/>
          <w:lang w:val="ru-RU"/>
        </w:rPr>
        <w:t>Пошехонско</w:t>
      </w:r>
      <w:r w:rsidR="00A203A0" w:rsidRPr="00A203A0">
        <w:rPr>
          <w:rFonts w:eastAsia="Calibri"/>
          <w:b/>
          <w:color w:val="000000" w:themeColor="text1"/>
          <w:lang w:val="ru-RU"/>
        </w:rPr>
        <w:t>го</w:t>
      </w:r>
      <w:r w:rsidRPr="00A203A0">
        <w:rPr>
          <w:rFonts w:eastAsia="Calibri"/>
          <w:b/>
          <w:color w:val="000000" w:themeColor="text1"/>
          <w:lang w:val="ru-RU"/>
        </w:rPr>
        <w:t xml:space="preserve"> район</w:t>
      </w:r>
      <w:r w:rsidR="00A203A0" w:rsidRPr="00A203A0">
        <w:rPr>
          <w:rFonts w:eastAsia="Calibri"/>
          <w:b/>
          <w:color w:val="000000" w:themeColor="text1"/>
          <w:lang w:val="ru-RU"/>
        </w:rPr>
        <w:t>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53"/>
        <w:gridCol w:w="3185"/>
        <w:gridCol w:w="2208"/>
        <w:gridCol w:w="1921"/>
        <w:gridCol w:w="1805"/>
      </w:tblGrid>
      <w:tr w:rsidR="007F7D52" w:rsidRPr="007F7D52" w:rsidTr="007F7D52">
        <w:trPr>
          <w:trHeight w:val="340"/>
          <w:tblHeader/>
        </w:trPr>
        <w:tc>
          <w:tcPr>
            <w:tcW w:w="428" w:type="pct"/>
            <w:vAlign w:val="center"/>
          </w:tcPr>
          <w:p w:rsidR="007F7D52" w:rsidRPr="007F7D52" w:rsidRDefault="007F7D52" w:rsidP="007F7D52">
            <w:pPr>
              <w:suppressAutoHyphens/>
              <w:autoSpaceDE w:val="0"/>
              <w:autoSpaceDN w:val="0"/>
              <w:adjustRightInd w:val="0"/>
              <w:jc w:val="center"/>
              <w:rPr>
                <w:b/>
                <w:bCs/>
                <w:szCs w:val="24"/>
              </w:rPr>
            </w:pPr>
            <w:r w:rsidRPr="007F7D52">
              <w:rPr>
                <w:b/>
                <w:bCs/>
                <w:szCs w:val="24"/>
              </w:rPr>
              <w:t>№ п/п</w:t>
            </w:r>
          </w:p>
        </w:tc>
        <w:tc>
          <w:tcPr>
            <w:tcW w:w="1597" w:type="pct"/>
            <w:vAlign w:val="center"/>
          </w:tcPr>
          <w:p w:rsidR="007F7D52" w:rsidRPr="007F7D52" w:rsidRDefault="007F7D52" w:rsidP="007F7D52">
            <w:pPr>
              <w:suppressAutoHyphens/>
              <w:autoSpaceDE w:val="0"/>
              <w:autoSpaceDN w:val="0"/>
              <w:adjustRightInd w:val="0"/>
              <w:jc w:val="center"/>
              <w:rPr>
                <w:b/>
                <w:bCs/>
                <w:szCs w:val="24"/>
              </w:rPr>
            </w:pPr>
            <w:r w:rsidRPr="007F7D52">
              <w:rPr>
                <w:b/>
                <w:bCs/>
                <w:szCs w:val="24"/>
              </w:rPr>
              <w:t>Название водотока</w:t>
            </w:r>
          </w:p>
        </w:tc>
        <w:tc>
          <w:tcPr>
            <w:tcW w:w="1107" w:type="pct"/>
            <w:vAlign w:val="center"/>
          </w:tcPr>
          <w:p w:rsidR="007F7D52" w:rsidRPr="007F7D52" w:rsidRDefault="007F7D52" w:rsidP="007F7D52">
            <w:pPr>
              <w:suppressAutoHyphens/>
              <w:autoSpaceDE w:val="0"/>
              <w:autoSpaceDN w:val="0"/>
              <w:adjustRightInd w:val="0"/>
              <w:jc w:val="center"/>
              <w:rPr>
                <w:b/>
                <w:bCs/>
                <w:szCs w:val="24"/>
              </w:rPr>
            </w:pPr>
            <w:r w:rsidRPr="007F7D52">
              <w:rPr>
                <w:b/>
                <w:bCs/>
                <w:szCs w:val="24"/>
              </w:rPr>
              <w:t>Общая протяженность, км</w:t>
            </w:r>
          </w:p>
        </w:tc>
        <w:tc>
          <w:tcPr>
            <w:tcW w:w="963" w:type="pct"/>
          </w:tcPr>
          <w:p w:rsidR="007F7D52" w:rsidRPr="007F7D52" w:rsidRDefault="007F7D52" w:rsidP="007F7D52">
            <w:pPr>
              <w:suppressAutoHyphens/>
              <w:autoSpaceDE w:val="0"/>
              <w:autoSpaceDN w:val="0"/>
              <w:adjustRightInd w:val="0"/>
              <w:jc w:val="center"/>
              <w:rPr>
                <w:b/>
                <w:bCs/>
                <w:szCs w:val="24"/>
              </w:rPr>
            </w:pPr>
            <w:r w:rsidRPr="007F7D52">
              <w:rPr>
                <w:b/>
                <w:bCs/>
                <w:szCs w:val="24"/>
              </w:rPr>
              <w:t>Ширина водохранной зоны, м</w:t>
            </w:r>
          </w:p>
        </w:tc>
        <w:tc>
          <w:tcPr>
            <w:tcW w:w="906" w:type="pct"/>
          </w:tcPr>
          <w:p w:rsidR="007F7D52" w:rsidRPr="007F7D52" w:rsidRDefault="007F7D52" w:rsidP="007F7D52">
            <w:pPr>
              <w:suppressAutoHyphens/>
              <w:autoSpaceDE w:val="0"/>
              <w:autoSpaceDN w:val="0"/>
              <w:adjustRightInd w:val="0"/>
              <w:jc w:val="center"/>
              <w:rPr>
                <w:b/>
                <w:bCs/>
                <w:szCs w:val="24"/>
              </w:rPr>
            </w:pPr>
            <w:r w:rsidRPr="007F7D52">
              <w:rPr>
                <w:b/>
                <w:bCs/>
                <w:szCs w:val="24"/>
              </w:rPr>
              <w:t>Ширина береговой полосы,м</w:t>
            </w:r>
          </w:p>
        </w:tc>
      </w:tr>
      <w:tr w:rsidR="007F7D52" w:rsidRPr="007F7D52" w:rsidTr="007F7D52">
        <w:trPr>
          <w:trHeight w:val="340"/>
          <w:tblHeader/>
        </w:trPr>
        <w:tc>
          <w:tcPr>
            <w:tcW w:w="428" w:type="pct"/>
            <w:vAlign w:val="center"/>
          </w:tcPr>
          <w:p w:rsidR="007F7D52" w:rsidRPr="007F7D52" w:rsidRDefault="007F7D52" w:rsidP="007F7D52">
            <w:pPr>
              <w:suppressAutoHyphens/>
              <w:autoSpaceDE w:val="0"/>
              <w:autoSpaceDN w:val="0"/>
              <w:adjustRightInd w:val="0"/>
              <w:jc w:val="center"/>
              <w:rPr>
                <w:b/>
                <w:bCs/>
                <w:szCs w:val="24"/>
              </w:rPr>
            </w:pPr>
            <w:r w:rsidRPr="007F7D52">
              <w:rPr>
                <w:b/>
                <w:bCs/>
                <w:szCs w:val="24"/>
              </w:rPr>
              <w:t>1</w:t>
            </w:r>
          </w:p>
        </w:tc>
        <w:tc>
          <w:tcPr>
            <w:tcW w:w="1597" w:type="pct"/>
            <w:vAlign w:val="center"/>
          </w:tcPr>
          <w:p w:rsidR="007F7D52" w:rsidRPr="007F7D52" w:rsidRDefault="007F7D52" w:rsidP="007F7D52">
            <w:pPr>
              <w:suppressAutoHyphens/>
              <w:autoSpaceDE w:val="0"/>
              <w:autoSpaceDN w:val="0"/>
              <w:adjustRightInd w:val="0"/>
              <w:rPr>
                <w:b/>
                <w:bCs/>
                <w:szCs w:val="24"/>
              </w:rPr>
            </w:pPr>
            <w:r w:rsidRPr="007F7D52">
              <w:rPr>
                <w:b/>
                <w:bCs/>
                <w:szCs w:val="24"/>
              </w:rPr>
              <w:t>2</w:t>
            </w:r>
          </w:p>
        </w:tc>
        <w:tc>
          <w:tcPr>
            <w:tcW w:w="1107" w:type="pct"/>
            <w:vAlign w:val="center"/>
          </w:tcPr>
          <w:p w:rsidR="007F7D52" w:rsidRPr="007F7D52" w:rsidRDefault="007F7D52" w:rsidP="007F7D52">
            <w:pPr>
              <w:suppressAutoHyphens/>
              <w:autoSpaceDE w:val="0"/>
              <w:autoSpaceDN w:val="0"/>
              <w:adjustRightInd w:val="0"/>
              <w:jc w:val="center"/>
              <w:rPr>
                <w:b/>
                <w:bCs/>
                <w:szCs w:val="24"/>
              </w:rPr>
            </w:pPr>
            <w:r w:rsidRPr="007F7D52">
              <w:rPr>
                <w:b/>
                <w:bCs/>
                <w:szCs w:val="24"/>
              </w:rPr>
              <w:t>3</w:t>
            </w:r>
          </w:p>
        </w:tc>
        <w:tc>
          <w:tcPr>
            <w:tcW w:w="963" w:type="pct"/>
            <w:vAlign w:val="center"/>
          </w:tcPr>
          <w:p w:rsidR="007F7D52" w:rsidRPr="007F7D52" w:rsidRDefault="007F7D52" w:rsidP="007F7D52">
            <w:pPr>
              <w:suppressAutoHyphens/>
              <w:autoSpaceDE w:val="0"/>
              <w:autoSpaceDN w:val="0"/>
              <w:adjustRightInd w:val="0"/>
              <w:jc w:val="center"/>
              <w:rPr>
                <w:b/>
                <w:bCs/>
                <w:szCs w:val="24"/>
              </w:rPr>
            </w:pPr>
            <w:r w:rsidRPr="007F7D52">
              <w:rPr>
                <w:b/>
                <w:bCs/>
                <w:szCs w:val="24"/>
              </w:rPr>
              <w:t>4</w:t>
            </w:r>
          </w:p>
        </w:tc>
        <w:tc>
          <w:tcPr>
            <w:tcW w:w="906" w:type="pct"/>
            <w:vAlign w:val="center"/>
          </w:tcPr>
          <w:p w:rsidR="007F7D52" w:rsidRPr="007F7D52" w:rsidRDefault="007F7D52" w:rsidP="007F7D52">
            <w:pPr>
              <w:suppressAutoHyphens/>
              <w:autoSpaceDE w:val="0"/>
              <w:autoSpaceDN w:val="0"/>
              <w:adjustRightInd w:val="0"/>
              <w:jc w:val="center"/>
              <w:rPr>
                <w:b/>
                <w:bCs/>
                <w:szCs w:val="24"/>
              </w:rPr>
            </w:pPr>
            <w:r w:rsidRPr="007F7D52">
              <w:rPr>
                <w:b/>
                <w:bCs/>
                <w:szCs w:val="24"/>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Маткома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48</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Каменка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Менее 10</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3</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Селезневский</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Менее 10</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4</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Барка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14</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Каргач</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Менее 10</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6</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Руч.Третьяковскай</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7</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Руч.Шигуйский</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4</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8</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Руч.Коворкинский</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9</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Надокса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17</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Табурский</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8</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11</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Конгора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39</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12</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Талица-Труба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16</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13</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Выдрица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9</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14</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Талица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11</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15</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Каменка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7</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16</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Малая Керама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8</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17</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Яногора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18</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Керома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21</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19</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Карповка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8</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Жихаревка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4</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21</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Вязовка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6</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22</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Шашка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7</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23</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Медведка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6</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24</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Руч.Каменный</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4</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25</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Печевка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21</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26</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Шельша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37</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lastRenderedPageBreak/>
              <w:t>27</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Согожа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129</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28</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Кисома Вольная</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12</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29</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Кисома Глухая</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15</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30</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Мозман</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12</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31</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Глухая Репа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12</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32</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Репа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47</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33</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Стешка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4</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34</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Тулша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35</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35</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Сохоть</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34</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36</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Кода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15</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37</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Порда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38</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Патра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23</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39</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Ухтома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92</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40</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Крапивна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8</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41</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Подлесная</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42</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Рака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9</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43</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Божа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9</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44</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Носа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38</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45</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Ястребка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8</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46</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Черная</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7</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47</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Сегжа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47</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48</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Соть</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144</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49</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Ветха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19</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Томша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12</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51</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Сога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64</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52</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Солмас</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16</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53</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Иней</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18</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54</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Черная</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55</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Моряжка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8</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56</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Шига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57</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Корениха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9</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58</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Шульга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4</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59</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Исаковка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6</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60</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Кештома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48</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61</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Руч.Плосковский</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3</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62</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Р. Петрушина река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6</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63</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Руч.Сварушка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4</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64</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Р.Федора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65</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Шига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9</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lastRenderedPageBreak/>
              <w:t>66</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Марсомьянка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67</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Моряжка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6</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68</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Тесна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14</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69</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Ухра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135</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70</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Лапка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71</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Момра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11</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72</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Восломка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14</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73</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Черная Ушлонка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22</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74</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Конглас</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21</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75</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Руч.Черный</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Менее 10</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5</w:t>
            </w:r>
          </w:p>
        </w:tc>
      </w:tr>
      <w:tr w:rsidR="007F7D52" w:rsidRPr="007F7D52" w:rsidTr="007F7D52">
        <w:trPr>
          <w:trHeight w:val="340"/>
        </w:trPr>
        <w:tc>
          <w:tcPr>
            <w:tcW w:w="428"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76</w:t>
            </w:r>
          </w:p>
        </w:tc>
        <w:tc>
          <w:tcPr>
            <w:tcW w:w="1597" w:type="pct"/>
            <w:vAlign w:val="center"/>
          </w:tcPr>
          <w:p w:rsidR="007F7D52" w:rsidRPr="007F7D52" w:rsidRDefault="007F7D52" w:rsidP="007F7D52">
            <w:pPr>
              <w:suppressAutoHyphens/>
              <w:rPr>
                <w:rFonts w:eastAsia="Calibri"/>
                <w:szCs w:val="24"/>
                <w:lang w:eastAsia="en-US"/>
              </w:rPr>
            </w:pPr>
            <w:r w:rsidRPr="007F7D52">
              <w:rPr>
                <w:rFonts w:eastAsia="Calibri"/>
                <w:szCs w:val="24"/>
                <w:lang w:eastAsia="en-US"/>
              </w:rPr>
              <w:t>Ега</w:t>
            </w:r>
          </w:p>
        </w:tc>
        <w:tc>
          <w:tcPr>
            <w:tcW w:w="1107"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17</w:t>
            </w:r>
          </w:p>
        </w:tc>
        <w:tc>
          <w:tcPr>
            <w:tcW w:w="963"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100</w:t>
            </w:r>
          </w:p>
        </w:tc>
        <w:tc>
          <w:tcPr>
            <w:tcW w:w="906" w:type="pct"/>
            <w:vAlign w:val="center"/>
          </w:tcPr>
          <w:p w:rsidR="007F7D52" w:rsidRPr="007F7D52" w:rsidRDefault="007F7D52" w:rsidP="007F7D52">
            <w:pPr>
              <w:suppressAutoHyphens/>
              <w:jc w:val="center"/>
              <w:rPr>
                <w:rFonts w:eastAsia="Calibri"/>
                <w:szCs w:val="24"/>
                <w:lang w:eastAsia="en-US"/>
              </w:rPr>
            </w:pPr>
            <w:r w:rsidRPr="007F7D52">
              <w:rPr>
                <w:rFonts w:eastAsia="Calibri"/>
                <w:szCs w:val="24"/>
                <w:lang w:eastAsia="en-US"/>
              </w:rPr>
              <w:t>20</w:t>
            </w:r>
          </w:p>
        </w:tc>
      </w:tr>
    </w:tbl>
    <w:p w:rsidR="00E221C3" w:rsidRPr="00397814" w:rsidRDefault="00E221C3" w:rsidP="000832FD">
      <w:pPr>
        <w:pStyle w:val="affffffc"/>
        <w:jc w:val="center"/>
        <w:rPr>
          <w:rFonts w:eastAsia="Calibri"/>
          <w:b/>
          <w:color w:val="FF0000"/>
          <w:lang w:val="ru-RU"/>
        </w:rPr>
      </w:pPr>
    </w:p>
    <w:p w:rsidR="00A203A0" w:rsidRDefault="00A203A0" w:rsidP="00505CC4">
      <w:pPr>
        <w:pStyle w:val="affffffc"/>
        <w:spacing w:after="120"/>
        <w:jc w:val="center"/>
        <w:rPr>
          <w:rFonts w:eastAsia="Calibri"/>
          <w:lang w:val="ru-RU"/>
        </w:rPr>
      </w:pPr>
      <w:r w:rsidRPr="00A203A0">
        <w:rPr>
          <w:rFonts w:eastAsia="Calibri"/>
          <w:b/>
          <w:bCs/>
          <w:lang w:val="ru-RU"/>
        </w:rPr>
        <w:t>Родники Пошехонского района:</w:t>
      </w:r>
    </w:p>
    <w:p w:rsidR="00505CC4" w:rsidRDefault="00A203A0" w:rsidP="00505CC4">
      <w:pPr>
        <w:pStyle w:val="affffffc"/>
        <w:ind w:firstLine="426"/>
        <w:jc w:val="left"/>
        <w:rPr>
          <w:rFonts w:eastAsia="Calibri"/>
          <w:lang w:val="ru-RU"/>
        </w:rPr>
      </w:pPr>
      <w:r w:rsidRPr="00A203A0">
        <w:rPr>
          <w:rFonts w:eastAsia="Calibri"/>
          <w:lang w:val="ru-RU"/>
        </w:rPr>
        <w:t>Святой источник преподобномученика Адриана Пошехонского у д. Заднего</w:t>
      </w:r>
      <w:r w:rsidR="00505CC4">
        <w:rPr>
          <w:rFonts w:eastAsia="Calibri"/>
          <w:lang w:val="ru-RU"/>
        </w:rPr>
        <w:t>;</w:t>
      </w:r>
    </w:p>
    <w:p w:rsidR="00505CC4" w:rsidRDefault="00A203A0" w:rsidP="00505CC4">
      <w:pPr>
        <w:pStyle w:val="affffffc"/>
        <w:ind w:firstLine="426"/>
        <w:jc w:val="left"/>
        <w:rPr>
          <w:rFonts w:eastAsia="Calibri"/>
          <w:lang w:val="ru-RU"/>
        </w:rPr>
      </w:pPr>
      <w:r w:rsidRPr="00A203A0">
        <w:rPr>
          <w:rFonts w:eastAsia="Calibri"/>
          <w:lang w:val="ru-RU"/>
        </w:rPr>
        <w:t>Родник д. Мужиково, освятил епископ Рыбинский и Даниловский Вениамин 02.06.2018 г.</w:t>
      </w:r>
      <w:r w:rsidR="00505CC4">
        <w:rPr>
          <w:rFonts w:eastAsia="Calibri"/>
          <w:lang w:val="ru-RU"/>
        </w:rPr>
        <w:t>;</w:t>
      </w:r>
    </w:p>
    <w:p w:rsidR="00505CC4" w:rsidRDefault="00A203A0" w:rsidP="00505CC4">
      <w:pPr>
        <w:pStyle w:val="affffffc"/>
        <w:ind w:firstLine="426"/>
        <w:jc w:val="left"/>
        <w:rPr>
          <w:rFonts w:eastAsia="Calibri"/>
          <w:lang w:val="ru-RU"/>
        </w:rPr>
      </w:pPr>
      <w:r w:rsidRPr="00A203A0">
        <w:rPr>
          <w:rFonts w:eastAsia="Calibri"/>
          <w:lang w:val="ru-RU"/>
        </w:rPr>
        <w:t>Святой источник великомученицы Параскевы Пятницы, родник на левом берегу реки</w:t>
      </w:r>
    </w:p>
    <w:p w:rsidR="00505CC4" w:rsidRDefault="00A203A0" w:rsidP="00505CC4">
      <w:pPr>
        <w:pStyle w:val="affffffc"/>
        <w:ind w:firstLine="426"/>
        <w:jc w:val="left"/>
        <w:rPr>
          <w:rFonts w:eastAsia="Calibri"/>
          <w:lang w:val="ru-RU"/>
        </w:rPr>
      </w:pPr>
      <w:r w:rsidRPr="00A203A0">
        <w:rPr>
          <w:rFonts w:eastAsia="Calibri"/>
          <w:lang w:val="ru-RU"/>
        </w:rPr>
        <w:t>Вожерка между д. Погост-Пятницкий и д. Ломок</w:t>
      </w:r>
      <w:r w:rsidR="00505CC4">
        <w:rPr>
          <w:rFonts w:eastAsia="Calibri"/>
          <w:lang w:val="ru-RU"/>
        </w:rPr>
        <w:t>;</w:t>
      </w:r>
    </w:p>
    <w:p w:rsidR="00505CC4" w:rsidRDefault="00A203A0" w:rsidP="00505CC4">
      <w:pPr>
        <w:pStyle w:val="affffffc"/>
        <w:ind w:firstLine="426"/>
        <w:jc w:val="left"/>
        <w:rPr>
          <w:rFonts w:eastAsia="Calibri"/>
          <w:lang w:val="ru-RU"/>
        </w:rPr>
      </w:pPr>
      <w:r w:rsidRPr="00A203A0">
        <w:rPr>
          <w:rFonts w:eastAsia="Calibri"/>
          <w:lang w:val="ru-RU"/>
        </w:rPr>
        <w:t>Родник ул. Набережная реки Пертомки г. Пошехонье 58.504376, 39.114888</w:t>
      </w:r>
      <w:r w:rsidR="00505CC4">
        <w:rPr>
          <w:rFonts w:eastAsia="Calibri"/>
          <w:lang w:val="ru-RU"/>
        </w:rPr>
        <w:t>;</w:t>
      </w:r>
    </w:p>
    <w:p w:rsidR="00236A54" w:rsidRDefault="00A203A0" w:rsidP="00505CC4">
      <w:pPr>
        <w:pStyle w:val="affffffc"/>
        <w:ind w:firstLine="426"/>
        <w:jc w:val="left"/>
        <w:rPr>
          <w:rFonts w:eastAsia="Calibri"/>
          <w:lang w:val="ru-RU"/>
        </w:rPr>
      </w:pPr>
      <w:r w:rsidRPr="00A203A0">
        <w:rPr>
          <w:rFonts w:eastAsia="Calibri"/>
          <w:lang w:val="ru-RU"/>
        </w:rPr>
        <w:t>Родник д. Репино 58.778727, 39.128259</w:t>
      </w:r>
    </w:p>
    <w:p w:rsidR="00236A54" w:rsidRDefault="00505CC4" w:rsidP="002F19CA">
      <w:pPr>
        <w:pStyle w:val="affffffc"/>
        <w:rPr>
          <w:rFonts w:eastAsia="Calibri"/>
          <w:lang w:val="ru-RU"/>
        </w:rPr>
      </w:pPr>
      <w:r w:rsidRPr="00505CC4">
        <w:rPr>
          <w:rFonts w:eastAsia="Calibri"/>
          <w:lang w:val="ru-RU"/>
        </w:rPr>
        <w:t>Всего на территории Пошехонского района находится 136 родниковых источников. Обустроено из них менее половины. В 15 родниках всех сельских поселений и самого Пошехонья качество воды регулярно проверяется.</w:t>
      </w:r>
    </w:p>
    <w:p w:rsidR="008D0273" w:rsidRDefault="002F19CA" w:rsidP="002F19CA">
      <w:pPr>
        <w:pStyle w:val="affffffc"/>
        <w:rPr>
          <w:rFonts w:eastAsia="Calibri"/>
          <w:lang w:val="ru-RU"/>
        </w:rPr>
      </w:pPr>
      <w:r w:rsidRPr="002F19CA">
        <w:rPr>
          <w:rFonts w:eastAsia="Calibri"/>
          <w:lang w:val="ru-RU"/>
        </w:rPr>
        <w:t xml:space="preserve">В целом территория обеспечена ресурсами поверхностных вод для хозяйственно-бытового водоснабжения. Большинство водоемов и рек используются местным населением для рекреационных целей. </w:t>
      </w:r>
    </w:p>
    <w:p w:rsidR="008D0273" w:rsidRDefault="008D0273" w:rsidP="008D0273">
      <w:pPr>
        <w:pStyle w:val="affffffc"/>
        <w:rPr>
          <w:rFonts w:eastAsia="Calibri"/>
          <w:lang w:val="ru-RU"/>
        </w:rPr>
      </w:pPr>
    </w:p>
    <w:p w:rsidR="002F19CA" w:rsidRPr="000832FD" w:rsidRDefault="002F19CA" w:rsidP="000832FD">
      <w:pPr>
        <w:spacing w:after="120"/>
        <w:contextualSpacing/>
        <w:jc w:val="both"/>
        <w:outlineLvl w:val="2"/>
        <w:rPr>
          <w:b/>
          <w:szCs w:val="24"/>
        </w:rPr>
      </w:pPr>
      <w:bookmarkStart w:id="40" w:name="_Toc408258665"/>
      <w:bookmarkStart w:id="41" w:name="_Toc121296391"/>
      <w:bookmarkStart w:id="42" w:name="_Toc170536235"/>
      <w:bookmarkStart w:id="43" w:name="_Toc109053375"/>
      <w:r w:rsidRPr="000832FD">
        <w:rPr>
          <w:b/>
          <w:szCs w:val="24"/>
        </w:rPr>
        <w:t xml:space="preserve">2.1. </w:t>
      </w:r>
      <w:r w:rsidR="000832FD" w:rsidRPr="000832FD">
        <w:rPr>
          <w:b/>
          <w:szCs w:val="24"/>
        </w:rPr>
        <w:t>5</w:t>
      </w:r>
      <w:r w:rsidRPr="000832FD">
        <w:rPr>
          <w:b/>
          <w:szCs w:val="24"/>
        </w:rPr>
        <w:t>. Ресурсы подземных вод</w:t>
      </w:r>
      <w:bookmarkEnd w:id="40"/>
      <w:r w:rsidRPr="000832FD">
        <w:rPr>
          <w:b/>
          <w:szCs w:val="24"/>
        </w:rPr>
        <w:t>.</w:t>
      </w:r>
      <w:bookmarkEnd w:id="41"/>
      <w:bookmarkEnd w:id="42"/>
      <w:bookmarkEnd w:id="43"/>
    </w:p>
    <w:p w:rsidR="00D94F8F" w:rsidRDefault="00D94F8F" w:rsidP="008B40FA">
      <w:pPr>
        <w:pStyle w:val="affffffc"/>
        <w:ind w:firstLine="284"/>
        <w:rPr>
          <w:rFonts w:eastAsia="Calibri"/>
          <w:lang w:val="ru-RU"/>
        </w:rPr>
      </w:pPr>
      <w:r w:rsidRPr="000C72F6">
        <w:rPr>
          <w:rFonts w:eastAsia="Calibri"/>
          <w:lang w:val="ru-RU"/>
        </w:rPr>
        <w:t>Источником хозяйственно-питьевого и промышленного водоснабжения в Пошехонском районе служат подземные воды (артезианские скважины и шахтные колодцы). Всего на территории района зафикс</w:t>
      </w:r>
      <w:r>
        <w:rPr>
          <w:rFonts w:eastAsia="Calibri"/>
          <w:lang w:val="ru-RU"/>
        </w:rPr>
        <w:t>ировано 49 артезианских скважин.</w:t>
      </w:r>
    </w:p>
    <w:p w:rsidR="00701920" w:rsidRDefault="00701920" w:rsidP="008B40FA">
      <w:pPr>
        <w:pStyle w:val="affffffc"/>
        <w:ind w:firstLine="284"/>
        <w:rPr>
          <w:rFonts w:eastAsia="Calibri"/>
          <w:lang w:val="ru-RU"/>
        </w:rPr>
      </w:pPr>
      <w:r w:rsidRPr="00701920">
        <w:rPr>
          <w:rFonts w:eastAsia="Calibri"/>
          <w:lang w:val="ru-RU"/>
        </w:rPr>
        <w:t>Территориально Пошехонск</w:t>
      </w:r>
      <w:r>
        <w:rPr>
          <w:rFonts w:eastAsia="Calibri"/>
          <w:lang w:val="ru-RU"/>
        </w:rPr>
        <w:t>ий</w:t>
      </w:r>
      <w:r w:rsidRPr="00701920">
        <w:rPr>
          <w:rFonts w:eastAsia="Calibri"/>
          <w:lang w:val="ru-RU"/>
        </w:rPr>
        <w:t xml:space="preserve"> район расположена в центре Московской синеклизы Русской платформы</w:t>
      </w:r>
      <w:r w:rsidR="000F3B3C">
        <w:rPr>
          <w:rFonts w:eastAsia="Calibri"/>
          <w:lang w:val="ru-RU"/>
        </w:rPr>
        <w:t xml:space="preserve"> и</w:t>
      </w:r>
      <w:r w:rsidRPr="00701920">
        <w:rPr>
          <w:rFonts w:eastAsia="Calibri"/>
          <w:lang w:val="ru-RU"/>
        </w:rPr>
        <w:t xml:space="preserve"> занимает центральную часть артезианского Московского бассейна</w:t>
      </w:r>
      <w:r>
        <w:rPr>
          <w:rFonts w:eastAsia="Calibri"/>
          <w:lang w:val="ru-RU"/>
        </w:rPr>
        <w:t>.</w:t>
      </w:r>
    </w:p>
    <w:p w:rsidR="000F3B3C" w:rsidRDefault="000F3B3C" w:rsidP="008B40FA">
      <w:pPr>
        <w:pStyle w:val="affffffc"/>
        <w:ind w:firstLine="284"/>
        <w:rPr>
          <w:rFonts w:eastAsia="Calibri"/>
          <w:lang w:val="ru-RU"/>
        </w:rPr>
      </w:pPr>
      <w:r w:rsidRPr="000F3B3C">
        <w:rPr>
          <w:rFonts w:eastAsia="Calibri"/>
          <w:lang w:val="ru-RU"/>
        </w:rPr>
        <w:t>Основным водоносным горизонт</w:t>
      </w:r>
      <w:r>
        <w:rPr>
          <w:rFonts w:eastAsia="Calibri"/>
          <w:lang w:val="ru-RU"/>
        </w:rPr>
        <w:t>ом</w:t>
      </w:r>
      <w:r w:rsidRPr="000F3B3C">
        <w:rPr>
          <w:rFonts w:eastAsia="Calibri"/>
          <w:lang w:val="ru-RU"/>
        </w:rPr>
        <w:t>, использующимся для водоснабжения</w:t>
      </w:r>
      <w:r>
        <w:rPr>
          <w:rFonts w:eastAsia="Calibri"/>
          <w:lang w:val="ru-RU"/>
        </w:rPr>
        <w:t>,</w:t>
      </w:r>
      <w:r w:rsidRPr="000F3B3C">
        <w:rPr>
          <w:rFonts w:eastAsia="Calibri"/>
          <w:lang w:val="ru-RU"/>
        </w:rPr>
        <w:t xml:space="preserve"> явля</w:t>
      </w:r>
      <w:r>
        <w:rPr>
          <w:rFonts w:eastAsia="Calibri"/>
          <w:lang w:val="ru-RU"/>
        </w:rPr>
        <w:t>е</w:t>
      </w:r>
      <w:r w:rsidRPr="000F3B3C">
        <w:rPr>
          <w:rFonts w:eastAsia="Calibri"/>
          <w:lang w:val="ru-RU"/>
        </w:rPr>
        <w:t>тся</w:t>
      </w:r>
      <w:r w:rsidRPr="000F3B3C">
        <w:rPr>
          <w:rFonts w:eastAsiaTheme="minorHAnsi"/>
          <w:lang w:val="ru-RU" w:eastAsia="en-US"/>
        </w:rPr>
        <w:t xml:space="preserve"> </w:t>
      </w:r>
      <w:r w:rsidRPr="000F3B3C">
        <w:rPr>
          <w:rFonts w:eastAsia="Calibri"/>
          <w:lang w:val="ru-RU"/>
        </w:rPr>
        <w:t>водоносный нижнетриасовый терригенный комплекс (T1)</w:t>
      </w:r>
      <w:r>
        <w:rPr>
          <w:rFonts w:eastAsia="Calibri"/>
          <w:lang w:val="ru-RU"/>
        </w:rPr>
        <w:t>.</w:t>
      </w:r>
    </w:p>
    <w:p w:rsidR="0032597E" w:rsidRDefault="00855322" w:rsidP="008B40FA">
      <w:pPr>
        <w:pStyle w:val="affffffc"/>
        <w:ind w:firstLine="284"/>
        <w:rPr>
          <w:rFonts w:eastAsia="Calibri"/>
          <w:lang w:val="ru-RU"/>
        </w:rPr>
      </w:pPr>
      <w:r w:rsidRPr="00855322">
        <w:rPr>
          <w:rFonts w:eastAsia="Calibri"/>
          <w:lang w:val="ru-RU"/>
        </w:rPr>
        <w:t>Положение территории в зоне умеренно влажного климата с преобладанием осадков над испарением благоприятствует атмосферному питанию подземных вод.</w:t>
      </w:r>
      <w:r>
        <w:rPr>
          <w:rFonts w:eastAsia="Calibri"/>
          <w:lang w:val="ru-RU"/>
        </w:rPr>
        <w:t xml:space="preserve"> </w:t>
      </w:r>
      <w:r w:rsidR="0032597E" w:rsidRPr="0032597E">
        <w:rPr>
          <w:rFonts w:eastAsia="Calibri"/>
          <w:lang w:val="ru-RU"/>
        </w:rPr>
        <w:t>Геологические запасы подземных вод довольно велики. Но водоносные моренные и нижнемеловые толщи обладают слабой водоотдачей. Пески, сосредотачивающие в своей толще воду, часто тонкозернистые, поэтому фильтры скважин быстро забиваются, заиливаются, выходят из строя. Разведанные месторождения, в основном, с запасами до 5-6 тыс. м3/сут</w:t>
      </w:r>
      <w:r>
        <w:rPr>
          <w:rFonts w:eastAsia="Calibri"/>
          <w:lang w:val="ru-RU"/>
        </w:rPr>
        <w:t>,</w:t>
      </w:r>
      <w:r w:rsidR="0032597E" w:rsidRPr="0032597E">
        <w:rPr>
          <w:rFonts w:eastAsia="Calibri"/>
          <w:lang w:val="ru-RU"/>
        </w:rPr>
        <w:t xml:space="preserve"> расположены в непосредственной близости от водопотребителей и эксплуатируются, как правило, местными ЖКХ, сельскохозяйственными и небольшими промышленными предприятиями.</w:t>
      </w:r>
    </w:p>
    <w:p w:rsidR="000F3B3C" w:rsidRDefault="000F3B3C" w:rsidP="000F3B3C">
      <w:pPr>
        <w:pStyle w:val="affffffc"/>
        <w:ind w:firstLine="284"/>
        <w:rPr>
          <w:rFonts w:eastAsia="Calibri"/>
          <w:lang w:val="ru-RU"/>
        </w:rPr>
      </w:pPr>
      <w:r w:rsidRPr="00701920">
        <w:rPr>
          <w:rFonts w:eastAsia="Calibri"/>
          <w:lang w:val="ru-RU"/>
        </w:rPr>
        <w:t xml:space="preserve">Гидрогеологическая среда </w:t>
      </w:r>
      <w:r>
        <w:rPr>
          <w:rFonts w:eastAsia="Calibri"/>
          <w:lang w:val="ru-RU"/>
        </w:rPr>
        <w:t>территории района</w:t>
      </w:r>
      <w:r w:rsidRPr="00701920">
        <w:rPr>
          <w:rFonts w:eastAsia="Calibri"/>
          <w:lang w:val="ru-RU"/>
        </w:rPr>
        <w:t xml:space="preserve"> подлежит мониторингу со стороны государственных служб (ГМСН). Первые работы по бурению скважин для наблюдательных (режимных) станций были проведены более 80 лет назад.</w:t>
      </w:r>
    </w:p>
    <w:p w:rsidR="001B787F" w:rsidRPr="001B787F" w:rsidRDefault="00855322" w:rsidP="008B40FA">
      <w:pPr>
        <w:pStyle w:val="affffffc"/>
        <w:ind w:firstLine="284"/>
        <w:rPr>
          <w:rFonts w:eastAsia="Calibri"/>
          <w:lang w:val="ru-RU"/>
        </w:rPr>
      </w:pPr>
      <w:r w:rsidRPr="00701920">
        <w:rPr>
          <w:rFonts w:eastAsia="Calibri"/>
          <w:lang w:val="ru-RU"/>
        </w:rPr>
        <w:lastRenderedPageBreak/>
        <w:t>Высокая индустриализация региона негативно влияет на окружающую среду: почвы, воздух, поверхностные и подземные воды.</w:t>
      </w:r>
      <w:r>
        <w:rPr>
          <w:rFonts w:eastAsia="Calibri"/>
          <w:lang w:val="ru-RU"/>
        </w:rPr>
        <w:t xml:space="preserve"> </w:t>
      </w:r>
      <w:r w:rsidRPr="002F19CA">
        <w:rPr>
          <w:rFonts w:eastAsia="Calibri"/>
          <w:lang w:val="ru-RU"/>
        </w:rPr>
        <w:t>Анализ современного состояния и перспектив использования подземных вод показал наличие ряда проблем геологического, техногенного и экологического содержания.</w:t>
      </w:r>
      <w:r>
        <w:rPr>
          <w:rFonts w:eastAsia="Calibri"/>
          <w:lang w:val="ru-RU"/>
        </w:rPr>
        <w:t xml:space="preserve"> </w:t>
      </w:r>
      <w:r w:rsidR="001B787F" w:rsidRPr="001B787F">
        <w:rPr>
          <w:rFonts w:eastAsia="Calibri"/>
          <w:lang w:val="ru-RU"/>
        </w:rPr>
        <w:t>Основными факторами, участвующими в формировании химического состава подземных вод, являются геологические и гидрогеологические условия, гидродинамический режим, техногенное воздействие на подземные воды.</w:t>
      </w:r>
    </w:p>
    <w:p w:rsidR="00F35DC9" w:rsidRPr="002F19CA" w:rsidRDefault="00F35DC9" w:rsidP="008B40FA">
      <w:pPr>
        <w:pStyle w:val="affffffc"/>
        <w:ind w:firstLine="284"/>
        <w:rPr>
          <w:rFonts w:eastAsia="Calibri"/>
          <w:lang w:val="ru-RU"/>
        </w:rPr>
      </w:pPr>
      <w:r w:rsidRPr="002F19CA">
        <w:rPr>
          <w:rFonts w:eastAsia="Calibri"/>
          <w:lang w:val="ru-RU"/>
        </w:rPr>
        <w:t>Многолетняя эксплуатация подземных вод в сочетании с другими видами хозяйственной деятельности привела к существенному изменению гидрогеологических условий</w:t>
      </w:r>
      <w:r>
        <w:rPr>
          <w:rFonts w:eastAsia="Calibri"/>
          <w:lang w:val="ru-RU"/>
        </w:rPr>
        <w:t>.</w:t>
      </w:r>
    </w:p>
    <w:p w:rsidR="008D0273" w:rsidRDefault="008D0273" w:rsidP="008D0273">
      <w:pPr>
        <w:pStyle w:val="affffffc"/>
        <w:rPr>
          <w:rFonts w:eastAsia="Calibri"/>
          <w:lang w:val="ru-RU"/>
        </w:rPr>
      </w:pPr>
    </w:p>
    <w:p w:rsidR="000832FD" w:rsidRPr="000832FD" w:rsidRDefault="000832FD" w:rsidP="00317A0E">
      <w:pPr>
        <w:spacing w:after="120"/>
        <w:contextualSpacing/>
        <w:jc w:val="center"/>
        <w:outlineLvl w:val="2"/>
        <w:rPr>
          <w:b/>
          <w:szCs w:val="24"/>
        </w:rPr>
      </w:pPr>
      <w:bookmarkStart w:id="44" w:name="_Toc121296392"/>
      <w:bookmarkStart w:id="45" w:name="_Toc170536236"/>
      <w:bookmarkStart w:id="46" w:name="_Toc109053376"/>
      <w:r>
        <w:rPr>
          <w:b/>
          <w:szCs w:val="24"/>
        </w:rPr>
        <w:t>2</w:t>
      </w:r>
      <w:r w:rsidRPr="000832FD">
        <w:rPr>
          <w:b/>
          <w:szCs w:val="24"/>
        </w:rPr>
        <w:t>.</w:t>
      </w:r>
      <w:r>
        <w:rPr>
          <w:b/>
          <w:szCs w:val="24"/>
        </w:rPr>
        <w:t>1</w:t>
      </w:r>
      <w:r w:rsidRPr="000832FD">
        <w:rPr>
          <w:b/>
          <w:szCs w:val="24"/>
        </w:rPr>
        <w:t>.6. Минерально-сырьевые ресурсы.</w:t>
      </w:r>
      <w:bookmarkEnd w:id="44"/>
      <w:bookmarkEnd w:id="45"/>
      <w:bookmarkEnd w:id="46"/>
    </w:p>
    <w:p w:rsidR="0099214D" w:rsidRPr="0099214D" w:rsidRDefault="0099214D" w:rsidP="0099214D">
      <w:pPr>
        <w:pStyle w:val="affffffc"/>
        <w:rPr>
          <w:bCs/>
          <w:iCs/>
          <w:lang w:val="ru-RU"/>
        </w:rPr>
      </w:pPr>
      <w:r w:rsidRPr="0099214D">
        <w:rPr>
          <w:bCs/>
          <w:iCs/>
          <w:lang w:val="ru-RU"/>
        </w:rPr>
        <w:t>Минерально-сырьевые ресурсы Пошехонского района включают легкоплавкие глины, песчано-гравийные смеси и торфяные месторождения.</w:t>
      </w:r>
    </w:p>
    <w:p w:rsidR="0099214D" w:rsidRPr="0099214D" w:rsidRDefault="0099214D" w:rsidP="0099214D">
      <w:pPr>
        <w:pStyle w:val="affffffc"/>
        <w:rPr>
          <w:bCs/>
          <w:lang w:val="ru-RU"/>
        </w:rPr>
      </w:pPr>
      <w:r w:rsidRPr="0099214D">
        <w:rPr>
          <w:i/>
          <w:lang w:val="ru-RU"/>
        </w:rPr>
        <w:t>Легкоплавкие глины</w:t>
      </w:r>
      <w:r w:rsidRPr="0099214D">
        <w:rPr>
          <w:bCs/>
          <w:lang w:val="ru-RU"/>
        </w:rPr>
        <w:t xml:space="preserve"> - полиминеральные, обычно железисто-монтмориллонитовые и гидрослюдистые (часто с примесью песка и органических веществ), показатель огнеупорности менее 1350 °С. Используются для приготовления грубокерамических изделий, строительного глиняного кирпича, черепицы, дренажных труб, цемента и др. Лучшие сорта пластичных глин применяются для изготовления гончарной посуды и скульптуры. Легкоплавкие глины используются для получения керамзита. Вредными примесями являются грубообломочные включения, особенно известняка и гипса. Пригодность глин для производства того или иного вида изделий определяется технологическими испытаниями, в результате которых в заводских условиях изготовляется изделие и определяется его качество.</w:t>
      </w:r>
    </w:p>
    <w:p w:rsidR="0099214D" w:rsidRDefault="0099214D" w:rsidP="0099214D">
      <w:pPr>
        <w:pStyle w:val="affffffc"/>
        <w:rPr>
          <w:lang w:val="ru-RU"/>
        </w:rPr>
      </w:pPr>
      <w:r w:rsidRPr="0099214D">
        <w:rPr>
          <w:bCs/>
          <w:i/>
          <w:lang w:val="ru-RU"/>
        </w:rPr>
        <w:t>Песчано-гравийная смесь (ПГС, ОПГС)</w:t>
      </w:r>
      <w:r w:rsidRPr="0099214D">
        <w:rPr>
          <w:lang w:val="ru-RU"/>
        </w:rPr>
        <w:t xml:space="preserve"> – зернистый сыпучий материал неорганической природы, добываемый в карьерах, со дна водоемов, рек, озер или морей. Различают две группы песчано-гравийных смесей: природные ПГС и обогащенные ПГС (то есть получаемые путем обогащения из тех же природных ПГС).</w:t>
      </w:r>
    </w:p>
    <w:p w:rsidR="0099214D" w:rsidRPr="0099214D" w:rsidRDefault="0099214D" w:rsidP="0099214D">
      <w:pPr>
        <w:pStyle w:val="affffffc"/>
        <w:rPr>
          <w:lang w:val="ru-RU"/>
        </w:rPr>
      </w:pPr>
      <w:r w:rsidRPr="0099214D">
        <w:rPr>
          <w:lang w:val="ru-RU"/>
        </w:rPr>
        <w:t>В строительных работах ПГС широко применяется при устройстве дорожных покрытий, при прокладке и ремонте всех видов коммуникаций, для выравнивания площадки под строительство, обратной засыпки траншей или котлованов, формирования дренирующего слоя. Реже – в бетонном производстве.</w:t>
      </w:r>
    </w:p>
    <w:p w:rsidR="0099214D" w:rsidRPr="0099214D" w:rsidRDefault="0099214D" w:rsidP="0099214D">
      <w:pPr>
        <w:pStyle w:val="affffffc"/>
        <w:rPr>
          <w:bCs/>
          <w:lang w:val="ru-RU"/>
        </w:rPr>
      </w:pPr>
      <w:r w:rsidRPr="0099214D">
        <w:rPr>
          <w:bCs/>
          <w:i/>
          <w:lang w:val="ru-RU"/>
        </w:rPr>
        <w:t>Торф</w:t>
      </w:r>
      <w:r w:rsidRPr="0099214D">
        <w:rPr>
          <w:bCs/>
          <w:lang w:val="ru-RU"/>
        </w:rPr>
        <w:t xml:space="preserve"> — горючее </w:t>
      </w:r>
      <w:hyperlink r:id="rId65" w:tooltip="Полезные ископаемые" w:history="1">
        <w:r w:rsidRPr="0099214D">
          <w:rPr>
            <w:lang w:val="ru-RU"/>
          </w:rPr>
          <w:t>полезное ископаемое</w:t>
        </w:r>
      </w:hyperlink>
      <w:r w:rsidRPr="0099214D">
        <w:rPr>
          <w:bCs/>
          <w:lang w:val="ru-RU"/>
        </w:rPr>
        <w:t xml:space="preserve">; образовано скоплением остатков </w:t>
      </w:r>
      <w:hyperlink r:id="rId66" w:tooltip="Растения" w:history="1">
        <w:r w:rsidRPr="0099214D">
          <w:rPr>
            <w:lang w:val="ru-RU"/>
          </w:rPr>
          <w:t>растений</w:t>
        </w:r>
      </w:hyperlink>
      <w:r w:rsidRPr="0099214D">
        <w:rPr>
          <w:lang w:val="ru-RU"/>
        </w:rPr>
        <w:t>,</w:t>
      </w:r>
      <w:r w:rsidRPr="0099214D">
        <w:rPr>
          <w:bCs/>
          <w:lang w:val="ru-RU"/>
        </w:rPr>
        <w:t xml:space="preserve"> подвергшихся неполному разложению в условиях </w:t>
      </w:r>
      <w:hyperlink r:id="rId67" w:tooltip="Болото" w:history="1">
        <w:r w:rsidRPr="0099214D">
          <w:rPr>
            <w:lang w:val="ru-RU"/>
          </w:rPr>
          <w:t>болот</w:t>
        </w:r>
      </w:hyperlink>
      <w:r w:rsidRPr="0099214D">
        <w:rPr>
          <w:lang w:val="ru-RU"/>
        </w:rPr>
        <w:t>.</w:t>
      </w:r>
      <w:r w:rsidRPr="0099214D">
        <w:rPr>
          <w:bCs/>
          <w:lang w:val="ru-RU"/>
        </w:rPr>
        <w:t xml:space="preserve"> </w:t>
      </w:r>
      <w:r w:rsidRPr="0099214D">
        <w:rPr>
          <w:i/>
          <w:lang w:val="ru-RU"/>
        </w:rPr>
        <w:t xml:space="preserve">Торфяные месторождения </w:t>
      </w:r>
      <w:r w:rsidRPr="0099214D">
        <w:rPr>
          <w:b/>
          <w:lang w:val="ru-RU"/>
        </w:rPr>
        <w:t>—</w:t>
      </w:r>
      <w:r w:rsidRPr="0099214D">
        <w:rPr>
          <w:bCs/>
          <w:lang w:val="ru-RU"/>
        </w:rPr>
        <w:t xml:space="preserve"> промышленные скопления торфа, четко ограниченные территориально и не связанные с другими скоплениями. Содержит 50—60</w:t>
      </w:r>
      <w:r w:rsidRPr="0099214D">
        <w:rPr>
          <w:bCs/>
        </w:rPr>
        <w:t> </w:t>
      </w:r>
      <w:r w:rsidRPr="0099214D">
        <w:rPr>
          <w:bCs/>
          <w:lang w:val="ru-RU"/>
        </w:rPr>
        <w:t xml:space="preserve">% </w:t>
      </w:r>
      <w:hyperlink r:id="rId68" w:tooltip="Углерод" w:history="1">
        <w:r w:rsidRPr="0099214D">
          <w:rPr>
            <w:lang w:val="ru-RU"/>
          </w:rPr>
          <w:t>углерода</w:t>
        </w:r>
      </w:hyperlink>
      <w:r w:rsidRPr="0099214D">
        <w:rPr>
          <w:bCs/>
          <w:lang w:val="ru-RU"/>
        </w:rPr>
        <w:t xml:space="preserve">. Теплота сгорания (максимальная) 24 МДж/кг. Используется комплексно как </w:t>
      </w:r>
      <w:hyperlink r:id="rId69" w:tooltip="Топливо" w:history="1">
        <w:r w:rsidRPr="0099214D">
          <w:rPr>
            <w:lang w:val="ru-RU"/>
          </w:rPr>
          <w:t>топливо</w:t>
        </w:r>
      </w:hyperlink>
      <w:r w:rsidRPr="0099214D">
        <w:rPr>
          <w:lang w:val="ru-RU"/>
        </w:rPr>
        <w:t xml:space="preserve">, </w:t>
      </w:r>
      <w:hyperlink r:id="rId70" w:tooltip="Удобрение" w:history="1">
        <w:r w:rsidRPr="0099214D">
          <w:rPr>
            <w:lang w:val="ru-RU"/>
          </w:rPr>
          <w:t>удобрение</w:t>
        </w:r>
      </w:hyperlink>
      <w:r w:rsidRPr="0099214D">
        <w:rPr>
          <w:bCs/>
          <w:lang w:val="ru-RU"/>
        </w:rPr>
        <w:t>, теплоизоляционный материал и др.</w:t>
      </w:r>
    </w:p>
    <w:p w:rsidR="00502313" w:rsidRDefault="00502313" w:rsidP="00502313">
      <w:pPr>
        <w:pStyle w:val="affffffc"/>
        <w:spacing w:before="120"/>
        <w:ind w:firstLine="425"/>
        <w:jc w:val="center"/>
        <w:rPr>
          <w:sz w:val="20"/>
          <w:szCs w:val="20"/>
          <w:lang w:val="ru-RU"/>
        </w:rPr>
      </w:pPr>
      <w:r>
        <w:rPr>
          <w:b/>
          <w:lang w:val="ru-RU"/>
        </w:rPr>
        <w:t>Месторождение полезных ископаемых</w:t>
      </w:r>
      <w:r w:rsidRPr="00C3381E">
        <w:rPr>
          <w:b/>
          <w:lang w:val="ru-RU"/>
        </w:rPr>
        <w:t xml:space="preserve"> на территории </w:t>
      </w:r>
      <w:r>
        <w:rPr>
          <w:b/>
          <w:lang w:val="ru-RU"/>
        </w:rPr>
        <w:t>Пошехонского</w:t>
      </w:r>
      <w:r w:rsidRPr="00054887">
        <w:rPr>
          <w:b/>
          <w:lang w:val="ru-RU"/>
        </w:rPr>
        <w:t xml:space="preserve"> района</w:t>
      </w:r>
    </w:p>
    <w:p w:rsidR="00404CB1" w:rsidRDefault="00404CB1" w:rsidP="00502313">
      <w:pPr>
        <w:pStyle w:val="affffffc"/>
        <w:ind w:firstLine="426"/>
        <w:jc w:val="center"/>
        <w:rPr>
          <w:sz w:val="20"/>
          <w:szCs w:val="20"/>
          <w:lang w:val="ru-RU"/>
        </w:rPr>
      </w:pPr>
      <w:r>
        <w:rPr>
          <w:sz w:val="20"/>
          <w:szCs w:val="20"/>
          <w:lang w:val="ru-RU"/>
        </w:rPr>
        <w:t>(</w:t>
      </w:r>
      <w:r w:rsidR="00502313">
        <w:rPr>
          <w:sz w:val="20"/>
          <w:szCs w:val="20"/>
          <w:lang w:val="ru-RU"/>
        </w:rPr>
        <w:t xml:space="preserve">из </w:t>
      </w:r>
      <w:r w:rsidRPr="00404CB1">
        <w:rPr>
          <w:sz w:val="20"/>
          <w:szCs w:val="20"/>
          <w:lang w:val="ru-RU"/>
        </w:rPr>
        <w:t>Реестр</w:t>
      </w:r>
      <w:r w:rsidR="00502313">
        <w:rPr>
          <w:sz w:val="20"/>
          <w:szCs w:val="20"/>
          <w:lang w:val="ru-RU"/>
        </w:rPr>
        <w:t>а</w:t>
      </w:r>
      <w:r w:rsidRPr="00404CB1">
        <w:rPr>
          <w:sz w:val="20"/>
          <w:szCs w:val="20"/>
          <w:lang w:val="ru-RU"/>
        </w:rPr>
        <w:t xml:space="preserve"> действующих лицензий на пользование недрами</w:t>
      </w:r>
      <w:r w:rsidR="00502313">
        <w:rPr>
          <w:sz w:val="20"/>
          <w:szCs w:val="20"/>
          <w:lang w:val="ru-RU"/>
        </w:rPr>
        <w:t xml:space="preserve"> </w:t>
      </w:r>
      <w:r w:rsidRPr="00404CB1">
        <w:rPr>
          <w:sz w:val="20"/>
          <w:szCs w:val="20"/>
          <w:lang w:val="ru-RU"/>
        </w:rPr>
        <w:t xml:space="preserve">(общераспространенные полезные ископаемые) </w:t>
      </w:r>
    </w:p>
    <w:p w:rsidR="00404CB1" w:rsidRPr="00404CB1" w:rsidRDefault="00404CB1" w:rsidP="00502313">
      <w:pPr>
        <w:pStyle w:val="affffffc"/>
        <w:ind w:firstLine="426"/>
        <w:jc w:val="center"/>
        <w:rPr>
          <w:rFonts w:asciiTheme="minorHAnsi" w:eastAsiaTheme="minorHAnsi" w:hAnsiTheme="minorHAnsi" w:cstheme="minorBidi"/>
          <w:sz w:val="22"/>
          <w:szCs w:val="22"/>
          <w:lang w:eastAsia="en-US"/>
        </w:rPr>
      </w:pPr>
      <w:r w:rsidRPr="00404CB1">
        <w:rPr>
          <w:sz w:val="20"/>
          <w:szCs w:val="20"/>
          <w:lang w:val="ru-RU"/>
        </w:rPr>
        <w:t>на территории Ярославской области</w:t>
      </w:r>
      <w:r>
        <w:rPr>
          <w:sz w:val="20"/>
          <w:szCs w:val="20"/>
          <w:lang w:val="ru-RU"/>
        </w:rPr>
        <w:t>)</w:t>
      </w:r>
    </w:p>
    <w:tbl>
      <w:tblPr>
        <w:tblW w:w="102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6"/>
        <w:gridCol w:w="648"/>
        <w:gridCol w:w="709"/>
        <w:gridCol w:w="569"/>
        <w:gridCol w:w="565"/>
        <w:gridCol w:w="567"/>
        <w:gridCol w:w="580"/>
        <w:gridCol w:w="1559"/>
        <w:gridCol w:w="1701"/>
        <w:gridCol w:w="1418"/>
        <w:gridCol w:w="1417"/>
      </w:tblGrid>
      <w:tr w:rsidR="00404CB1" w:rsidRPr="00404CB1" w:rsidTr="00404CB1">
        <w:trPr>
          <w:trHeight w:val="225"/>
          <w:jc w:val="center"/>
        </w:trPr>
        <w:tc>
          <w:tcPr>
            <w:tcW w:w="10219" w:type="dxa"/>
            <w:gridSpan w:val="11"/>
            <w:shd w:val="clear" w:color="000000" w:fill="FFFFFF"/>
            <w:vAlign w:val="center"/>
            <w:hideMark/>
          </w:tcPr>
          <w:p w:rsidR="00404CB1" w:rsidRPr="00404CB1" w:rsidRDefault="00404CB1" w:rsidP="00404CB1">
            <w:pPr>
              <w:jc w:val="center"/>
              <w:rPr>
                <w:b/>
                <w:bCs/>
                <w:sz w:val="18"/>
                <w:szCs w:val="18"/>
              </w:rPr>
            </w:pPr>
            <w:r w:rsidRPr="00404CB1">
              <w:rPr>
                <w:b/>
                <w:bCs/>
                <w:sz w:val="18"/>
                <w:szCs w:val="18"/>
              </w:rPr>
              <w:t xml:space="preserve">(по состоянию на 01.04.2021 года) </w:t>
            </w:r>
          </w:p>
        </w:tc>
      </w:tr>
      <w:tr w:rsidR="00404CB1" w:rsidRPr="00404CB1" w:rsidTr="00502313">
        <w:trPr>
          <w:trHeight w:val="1727"/>
          <w:jc w:val="center"/>
        </w:trPr>
        <w:tc>
          <w:tcPr>
            <w:tcW w:w="486" w:type="dxa"/>
            <w:shd w:val="clear" w:color="000000" w:fill="FFFFFF"/>
            <w:textDirection w:val="btLr"/>
            <w:vAlign w:val="center"/>
            <w:hideMark/>
          </w:tcPr>
          <w:p w:rsidR="00404CB1" w:rsidRPr="00404CB1" w:rsidRDefault="00404CB1" w:rsidP="00404CB1">
            <w:pPr>
              <w:jc w:val="center"/>
              <w:rPr>
                <w:b/>
                <w:bCs/>
                <w:sz w:val="18"/>
                <w:szCs w:val="18"/>
              </w:rPr>
            </w:pPr>
            <w:r w:rsidRPr="00404CB1">
              <w:rPr>
                <w:b/>
                <w:bCs/>
                <w:sz w:val="18"/>
                <w:szCs w:val="18"/>
              </w:rPr>
              <w:t>№ п/п</w:t>
            </w:r>
          </w:p>
        </w:tc>
        <w:tc>
          <w:tcPr>
            <w:tcW w:w="648" w:type="dxa"/>
            <w:shd w:val="clear" w:color="000000" w:fill="FFFFFF"/>
            <w:textDirection w:val="btLr"/>
            <w:vAlign w:val="center"/>
            <w:hideMark/>
          </w:tcPr>
          <w:p w:rsidR="00404CB1" w:rsidRPr="00404CB1" w:rsidRDefault="00404CB1" w:rsidP="00404CB1">
            <w:pPr>
              <w:jc w:val="center"/>
              <w:rPr>
                <w:b/>
                <w:bCs/>
                <w:sz w:val="18"/>
                <w:szCs w:val="18"/>
              </w:rPr>
            </w:pPr>
            <w:r w:rsidRPr="00404CB1">
              <w:rPr>
                <w:b/>
                <w:bCs/>
                <w:sz w:val="18"/>
                <w:szCs w:val="18"/>
              </w:rPr>
              <w:t>Дата государственной регистрации</w:t>
            </w:r>
          </w:p>
        </w:tc>
        <w:tc>
          <w:tcPr>
            <w:tcW w:w="709" w:type="dxa"/>
            <w:shd w:val="clear" w:color="000000" w:fill="FFFFFF"/>
            <w:textDirection w:val="btLr"/>
            <w:vAlign w:val="center"/>
            <w:hideMark/>
          </w:tcPr>
          <w:p w:rsidR="00404CB1" w:rsidRPr="00404CB1" w:rsidRDefault="00404CB1" w:rsidP="00404CB1">
            <w:pPr>
              <w:jc w:val="center"/>
              <w:rPr>
                <w:b/>
                <w:bCs/>
                <w:sz w:val="18"/>
                <w:szCs w:val="18"/>
              </w:rPr>
            </w:pPr>
            <w:r w:rsidRPr="00404CB1">
              <w:rPr>
                <w:b/>
                <w:bCs/>
                <w:sz w:val="18"/>
                <w:szCs w:val="18"/>
              </w:rPr>
              <w:t>Срок окончания действия лицензии</w:t>
            </w:r>
          </w:p>
        </w:tc>
        <w:tc>
          <w:tcPr>
            <w:tcW w:w="569" w:type="dxa"/>
            <w:shd w:val="clear" w:color="000000" w:fill="FFFFFF"/>
            <w:textDirection w:val="btLr"/>
            <w:vAlign w:val="center"/>
            <w:hideMark/>
          </w:tcPr>
          <w:p w:rsidR="00404CB1" w:rsidRPr="00404CB1" w:rsidRDefault="00404CB1" w:rsidP="00404CB1">
            <w:pPr>
              <w:jc w:val="center"/>
              <w:rPr>
                <w:b/>
                <w:bCs/>
                <w:sz w:val="18"/>
                <w:szCs w:val="18"/>
              </w:rPr>
            </w:pPr>
            <w:r w:rsidRPr="00404CB1">
              <w:rPr>
                <w:b/>
                <w:bCs/>
                <w:sz w:val="18"/>
                <w:szCs w:val="18"/>
              </w:rPr>
              <w:t>Серия</w:t>
            </w:r>
          </w:p>
        </w:tc>
        <w:tc>
          <w:tcPr>
            <w:tcW w:w="565" w:type="dxa"/>
            <w:shd w:val="clear" w:color="000000" w:fill="FFFFFF"/>
            <w:textDirection w:val="btLr"/>
            <w:vAlign w:val="center"/>
            <w:hideMark/>
          </w:tcPr>
          <w:p w:rsidR="00404CB1" w:rsidRPr="00404CB1" w:rsidRDefault="00404CB1" w:rsidP="00404CB1">
            <w:pPr>
              <w:jc w:val="center"/>
              <w:rPr>
                <w:b/>
                <w:bCs/>
                <w:sz w:val="18"/>
                <w:szCs w:val="18"/>
              </w:rPr>
            </w:pPr>
            <w:r w:rsidRPr="00404CB1">
              <w:rPr>
                <w:b/>
                <w:bCs/>
                <w:sz w:val="18"/>
                <w:szCs w:val="18"/>
              </w:rPr>
              <w:t>Номер</w:t>
            </w:r>
          </w:p>
        </w:tc>
        <w:tc>
          <w:tcPr>
            <w:tcW w:w="567" w:type="dxa"/>
            <w:shd w:val="clear" w:color="000000" w:fill="FFFFFF"/>
            <w:textDirection w:val="btLr"/>
            <w:vAlign w:val="center"/>
            <w:hideMark/>
          </w:tcPr>
          <w:p w:rsidR="00404CB1" w:rsidRPr="00404CB1" w:rsidRDefault="00404CB1" w:rsidP="00404CB1">
            <w:pPr>
              <w:jc w:val="center"/>
              <w:rPr>
                <w:b/>
                <w:bCs/>
                <w:sz w:val="18"/>
                <w:szCs w:val="18"/>
              </w:rPr>
            </w:pPr>
            <w:r w:rsidRPr="00404CB1">
              <w:rPr>
                <w:b/>
                <w:bCs/>
                <w:sz w:val="18"/>
                <w:szCs w:val="18"/>
              </w:rPr>
              <w:t>Вид</w:t>
            </w:r>
          </w:p>
        </w:tc>
        <w:tc>
          <w:tcPr>
            <w:tcW w:w="580" w:type="dxa"/>
            <w:shd w:val="clear" w:color="000000" w:fill="FFFFFF"/>
            <w:textDirection w:val="btLr"/>
            <w:vAlign w:val="center"/>
            <w:hideMark/>
          </w:tcPr>
          <w:p w:rsidR="00404CB1" w:rsidRPr="00404CB1" w:rsidRDefault="00404CB1" w:rsidP="00404CB1">
            <w:pPr>
              <w:jc w:val="center"/>
              <w:rPr>
                <w:b/>
                <w:bCs/>
                <w:sz w:val="18"/>
                <w:szCs w:val="18"/>
              </w:rPr>
            </w:pPr>
            <w:r w:rsidRPr="00404CB1">
              <w:rPr>
                <w:b/>
                <w:bCs/>
                <w:sz w:val="18"/>
                <w:szCs w:val="18"/>
              </w:rPr>
              <w:t>СТАТУС ЛИЦЕНЗИИ</w:t>
            </w:r>
          </w:p>
        </w:tc>
        <w:tc>
          <w:tcPr>
            <w:tcW w:w="1559" w:type="dxa"/>
            <w:shd w:val="clear" w:color="000000" w:fill="FFFFFF"/>
            <w:textDirection w:val="btLr"/>
            <w:vAlign w:val="center"/>
            <w:hideMark/>
          </w:tcPr>
          <w:p w:rsidR="00404CB1" w:rsidRPr="00404CB1" w:rsidRDefault="00404CB1" w:rsidP="00404CB1">
            <w:pPr>
              <w:jc w:val="center"/>
              <w:rPr>
                <w:b/>
                <w:bCs/>
                <w:sz w:val="18"/>
                <w:szCs w:val="18"/>
              </w:rPr>
            </w:pPr>
            <w:r w:rsidRPr="00404CB1">
              <w:rPr>
                <w:b/>
                <w:bCs/>
                <w:sz w:val="18"/>
                <w:szCs w:val="18"/>
              </w:rPr>
              <w:t xml:space="preserve">Владелец лицензии (организация). Местонахождение </w:t>
            </w:r>
          </w:p>
        </w:tc>
        <w:tc>
          <w:tcPr>
            <w:tcW w:w="1701" w:type="dxa"/>
            <w:shd w:val="clear" w:color="000000" w:fill="FFFFFF"/>
            <w:textDirection w:val="btLr"/>
            <w:vAlign w:val="center"/>
            <w:hideMark/>
          </w:tcPr>
          <w:p w:rsidR="00404CB1" w:rsidRPr="00404CB1" w:rsidRDefault="00404CB1" w:rsidP="00404CB1">
            <w:pPr>
              <w:jc w:val="center"/>
              <w:rPr>
                <w:b/>
                <w:bCs/>
                <w:sz w:val="18"/>
                <w:szCs w:val="18"/>
              </w:rPr>
            </w:pPr>
            <w:r w:rsidRPr="00404CB1">
              <w:rPr>
                <w:b/>
                <w:bCs/>
                <w:sz w:val="18"/>
                <w:szCs w:val="18"/>
              </w:rPr>
              <w:t>Вид полезного ископаемого</w:t>
            </w:r>
          </w:p>
        </w:tc>
        <w:tc>
          <w:tcPr>
            <w:tcW w:w="1418" w:type="dxa"/>
            <w:shd w:val="clear" w:color="000000" w:fill="FFFFFF"/>
            <w:textDirection w:val="btLr"/>
            <w:vAlign w:val="center"/>
            <w:hideMark/>
          </w:tcPr>
          <w:p w:rsidR="00404CB1" w:rsidRPr="00404CB1" w:rsidRDefault="007F7D52" w:rsidP="00404CB1">
            <w:pPr>
              <w:jc w:val="center"/>
              <w:rPr>
                <w:b/>
                <w:bCs/>
                <w:sz w:val="18"/>
                <w:szCs w:val="18"/>
              </w:rPr>
            </w:pPr>
            <w:r w:rsidRPr="00404CB1">
              <w:rPr>
                <w:b/>
                <w:bCs/>
                <w:sz w:val="18"/>
                <w:szCs w:val="18"/>
              </w:rPr>
              <w:t>Местоположение</w:t>
            </w:r>
            <w:r w:rsidR="00404CB1" w:rsidRPr="00404CB1">
              <w:rPr>
                <w:b/>
                <w:bCs/>
                <w:sz w:val="18"/>
                <w:szCs w:val="18"/>
              </w:rPr>
              <w:t xml:space="preserve"> (субъект РФ, </w:t>
            </w:r>
          </w:p>
          <w:p w:rsidR="00404CB1" w:rsidRPr="00404CB1" w:rsidRDefault="00404CB1" w:rsidP="00404CB1">
            <w:pPr>
              <w:jc w:val="center"/>
              <w:rPr>
                <w:b/>
                <w:bCs/>
                <w:sz w:val="18"/>
                <w:szCs w:val="18"/>
              </w:rPr>
            </w:pPr>
            <w:r w:rsidRPr="00404CB1">
              <w:rPr>
                <w:b/>
                <w:bCs/>
                <w:sz w:val="18"/>
                <w:szCs w:val="18"/>
              </w:rPr>
              <w:t>Административный р-н населенный пункт)</w:t>
            </w:r>
          </w:p>
        </w:tc>
        <w:tc>
          <w:tcPr>
            <w:tcW w:w="1417" w:type="dxa"/>
            <w:shd w:val="clear" w:color="000000" w:fill="FFFFFF"/>
            <w:textDirection w:val="btLr"/>
            <w:vAlign w:val="center"/>
            <w:hideMark/>
          </w:tcPr>
          <w:p w:rsidR="00404CB1" w:rsidRPr="00404CB1" w:rsidRDefault="00404CB1" w:rsidP="00404CB1">
            <w:pPr>
              <w:jc w:val="center"/>
              <w:rPr>
                <w:b/>
                <w:bCs/>
                <w:sz w:val="18"/>
                <w:szCs w:val="18"/>
              </w:rPr>
            </w:pPr>
            <w:r w:rsidRPr="00404CB1">
              <w:rPr>
                <w:b/>
                <w:bCs/>
                <w:sz w:val="18"/>
                <w:szCs w:val="18"/>
              </w:rPr>
              <w:t>Район</w:t>
            </w:r>
          </w:p>
        </w:tc>
      </w:tr>
      <w:tr w:rsidR="00404CB1" w:rsidRPr="00404CB1" w:rsidTr="00502313">
        <w:trPr>
          <w:trHeight w:val="277"/>
          <w:jc w:val="center"/>
        </w:trPr>
        <w:tc>
          <w:tcPr>
            <w:tcW w:w="486" w:type="dxa"/>
            <w:shd w:val="clear" w:color="000000" w:fill="FFFFFF"/>
            <w:vAlign w:val="center"/>
            <w:hideMark/>
          </w:tcPr>
          <w:p w:rsidR="00404CB1" w:rsidRPr="00404CB1" w:rsidRDefault="00404CB1" w:rsidP="00404CB1">
            <w:pPr>
              <w:jc w:val="center"/>
              <w:rPr>
                <w:b/>
                <w:bCs/>
                <w:sz w:val="18"/>
                <w:szCs w:val="18"/>
              </w:rPr>
            </w:pPr>
            <w:r w:rsidRPr="00404CB1">
              <w:rPr>
                <w:b/>
                <w:bCs/>
                <w:sz w:val="18"/>
                <w:szCs w:val="18"/>
              </w:rPr>
              <w:t> </w:t>
            </w:r>
          </w:p>
        </w:tc>
        <w:tc>
          <w:tcPr>
            <w:tcW w:w="648" w:type="dxa"/>
            <w:shd w:val="clear" w:color="000000" w:fill="FFFFFF"/>
            <w:vAlign w:val="center"/>
            <w:hideMark/>
          </w:tcPr>
          <w:p w:rsidR="00404CB1" w:rsidRPr="00404CB1" w:rsidRDefault="00404CB1" w:rsidP="00404CB1">
            <w:pPr>
              <w:jc w:val="center"/>
              <w:rPr>
                <w:b/>
                <w:bCs/>
                <w:sz w:val="18"/>
                <w:szCs w:val="18"/>
              </w:rPr>
            </w:pPr>
            <w:r w:rsidRPr="00404CB1">
              <w:rPr>
                <w:b/>
                <w:bCs/>
                <w:sz w:val="18"/>
                <w:szCs w:val="18"/>
              </w:rPr>
              <w:t>1</w:t>
            </w:r>
          </w:p>
        </w:tc>
        <w:tc>
          <w:tcPr>
            <w:tcW w:w="709" w:type="dxa"/>
            <w:shd w:val="clear" w:color="000000" w:fill="FFFFFF"/>
            <w:vAlign w:val="center"/>
            <w:hideMark/>
          </w:tcPr>
          <w:p w:rsidR="00404CB1" w:rsidRPr="00404CB1" w:rsidRDefault="00404CB1" w:rsidP="00404CB1">
            <w:pPr>
              <w:jc w:val="center"/>
              <w:rPr>
                <w:b/>
                <w:bCs/>
                <w:sz w:val="18"/>
                <w:szCs w:val="18"/>
              </w:rPr>
            </w:pPr>
            <w:r w:rsidRPr="00404CB1">
              <w:rPr>
                <w:b/>
                <w:bCs/>
                <w:sz w:val="18"/>
                <w:szCs w:val="18"/>
              </w:rPr>
              <w:t>2</w:t>
            </w:r>
          </w:p>
        </w:tc>
        <w:tc>
          <w:tcPr>
            <w:tcW w:w="569" w:type="dxa"/>
            <w:shd w:val="clear" w:color="000000" w:fill="FFFFFF"/>
            <w:vAlign w:val="center"/>
            <w:hideMark/>
          </w:tcPr>
          <w:p w:rsidR="00404CB1" w:rsidRPr="00404CB1" w:rsidRDefault="00404CB1" w:rsidP="00404CB1">
            <w:pPr>
              <w:jc w:val="center"/>
              <w:rPr>
                <w:b/>
                <w:bCs/>
                <w:sz w:val="18"/>
                <w:szCs w:val="18"/>
              </w:rPr>
            </w:pPr>
            <w:r w:rsidRPr="00404CB1">
              <w:rPr>
                <w:b/>
                <w:bCs/>
                <w:sz w:val="18"/>
                <w:szCs w:val="18"/>
              </w:rPr>
              <w:t>3</w:t>
            </w:r>
          </w:p>
        </w:tc>
        <w:tc>
          <w:tcPr>
            <w:tcW w:w="565" w:type="dxa"/>
            <w:shd w:val="clear" w:color="000000" w:fill="FFFFFF"/>
            <w:vAlign w:val="center"/>
            <w:hideMark/>
          </w:tcPr>
          <w:p w:rsidR="00404CB1" w:rsidRPr="00404CB1" w:rsidRDefault="00404CB1" w:rsidP="00404CB1">
            <w:pPr>
              <w:jc w:val="center"/>
              <w:rPr>
                <w:b/>
                <w:bCs/>
                <w:sz w:val="18"/>
                <w:szCs w:val="18"/>
              </w:rPr>
            </w:pPr>
            <w:r w:rsidRPr="00404CB1">
              <w:rPr>
                <w:b/>
                <w:bCs/>
                <w:sz w:val="18"/>
                <w:szCs w:val="18"/>
              </w:rPr>
              <w:t>4</w:t>
            </w:r>
          </w:p>
        </w:tc>
        <w:tc>
          <w:tcPr>
            <w:tcW w:w="567" w:type="dxa"/>
            <w:shd w:val="clear" w:color="000000" w:fill="FFFFFF"/>
            <w:vAlign w:val="center"/>
            <w:hideMark/>
          </w:tcPr>
          <w:p w:rsidR="00404CB1" w:rsidRPr="00404CB1" w:rsidRDefault="00404CB1" w:rsidP="00404CB1">
            <w:pPr>
              <w:jc w:val="center"/>
              <w:rPr>
                <w:b/>
                <w:bCs/>
                <w:sz w:val="18"/>
                <w:szCs w:val="18"/>
              </w:rPr>
            </w:pPr>
            <w:r w:rsidRPr="00404CB1">
              <w:rPr>
                <w:b/>
                <w:bCs/>
                <w:sz w:val="18"/>
                <w:szCs w:val="18"/>
              </w:rPr>
              <w:t>5</w:t>
            </w:r>
          </w:p>
        </w:tc>
        <w:tc>
          <w:tcPr>
            <w:tcW w:w="580" w:type="dxa"/>
            <w:shd w:val="clear" w:color="000000" w:fill="FFFFFF"/>
            <w:vAlign w:val="center"/>
            <w:hideMark/>
          </w:tcPr>
          <w:p w:rsidR="00404CB1" w:rsidRPr="00404CB1" w:rsidRDefault="00404CB1" w:rsidP="00404CB1">
            <w:pPr>
              <w:jc w:val="center"/>
              <w:rPr>
                <w:b/>
                <w:bCs/>
                <w:sz w:val="18"/>
                <w:szCs w:val="18"/>
              </w:rPr>
            </w:pPr>
            <w:r w:rsidRPr="00404CB1">
              <w:rPr>
                <w:b/>
                <w:bCs/>
                <w:sz w:val="18"/>
                <w:szCs w:val="18"/>
              </w:rPr>
              <w:t>6</w:t>
            </w:r>
          </w:p>
        </w:tc>
        <w:tc>
          <w:tcPr>
            <w:tcW w:w="1559" w:type="dxa"/>
            <w:shd w:val="clear" w:color="000000" w:fill="FFFFFF"/>
            <w:vAlign w:val="center"/>
            <w:hideMark/>
          </w:tcPr>
          <w:p w:rsidR="00404CB1" w:rsidRPr="00404CB1" w:rsidRDefault="00404CB1" w:rsidP="00404CB1">
            <w:pPr>
              <w:jc w:val="center"/>
              <w:rPr>
                <w:b/>
                <w:bCs/>
                <w:sz w:val="18"/>
                <w:szCs w:val="18"/>
              </w:rPr>
            </w:pPr>
            <w:r w:rsidRPr="00404CB1">
              <w:rPr>
                <w:b/>
                <w:bCs/>
                <w:sz w:val="18"/>
                <w:szCs w:val="18"/>
              </w:rPr>
              <w:t>7</w:t>
            </w:r>
          </w:p>
        </w:tc>
        <w:tc>
          <w:tcPr>
            <w:tcW w:w="1701" w:type="dxa"/>
            <w:shd w:val="clear" w:color="000000" w:fill="FFFFFF"/>
            <w:vAlign w:val="center"/>
            <w:hideMark/>
          </w:tcPr>
          <w:p w:rsidR="00404CB1" w:rsidRPr="00404CB1" w:rsidRDefault="00404CB1" w:rsidP="00404CB1">
            <w:pPr>
              <w:jc w:val="center"/>
              <w:rPr>
                <w:b/>
                <w:bCs/>
                <w:sz w:val="18"/>
                <w:szCs w:val="18"/>
              </w:rPr>
            </w:pPr>
            <w:r w:rsidRPr="00404CB1">
              <w:rPr>
                <w:b/>
                <w:bCs/>
                <w:sz w:val="18"/>
                <w:szCs w:val="18"/>
              </w:rPr>
              <w:t>8</w:t>
            </w:r>
          </w:p>
        </w:tc>
        <w:tc>
          <w:tcPr>
            <w:tcW w:w="1418" w:type="dxa"/>
            <w:shd w:val="clear" w:color="000000" w:fill="FFFFFF"/>
            <w:vAlign w:val="center"/>
            <w:hideMark/>
          </w:tcPr>
          <w:p w:rsidR="00404CB1" w:rsidRPr="00404CB1" w:rsidRDefault="00404CB1" w:rsidP="00404CB1">
            <w:pPr>
              <w:jc w:val="center"/>
              <w:rPr>
                <w:b/>
                <w:bCs/>
                <w:sz w:val="18"/>
                <w:szCs w:val="18"/>
              </w:rPr>
            </w:pPr>
            <w:r w:rsidRPr="00404CB1">
              <w:rPr>
                <w:b/>
                <w:bCs/>
                <w:sz w:val="18"/>
                <w:szCs w:val="18"/>
              </w:rPr>
              <w:t>9</w:t>
            </w:r>
          </w:p>
        </w:tc>
        <w:tc>
          <w:tcPr>
            <w:tcW w:w="1417" w:type="dxa"/>
            <w:shd w:val="clear" w:color="000000" w:fill="FFFFFF"/>
            <w:vAlign w:val="center"/>
            <w:hideMark/>
          </w:tcPr>
          <w:p w:rsidR="00404CB1" w:rsidRPr="00404CB1" w:rsidRDefault="00404CB1" w:rsidP="00404CB1">
            <w:pPr>
              <w:jc w:val="center"/>
              <w:rPr>
                <w:b/>
                <w:bCs/>
                <w:sz w:val="18"/>
                <w:szCs w:val="18"/>
              </w:rPr>
            </w:pPr>
            <w:r w:rsidRPr="00404CB1">
              <w:rPr>
                <w:b/>
                <w:bCs/>
                <w:sz w:val="18"/>
                <w:szCs w:val="18"/>
              </w:rPr>
              <w:t>10</w:t>
            </w:r>
          </w:p>
        </w:tc>
      </w:tr>
      <w:tr w:rsidR="00404CB1" w:rsidRPr="00404CB1" w:rsidTr="00502313">
        <w:trPr>
          <w:trHeight w:val="1273"/>
          <w:jc w:val="center"/>
        </w:trPr>
        <w:tc>
          <w:tcPr>
            <w:tcW w:w="486" w:type="dxa"/>
            <w:shd w:val="clear" w:color="000000" w:fill="FFFFFF"/>
            <w:vAlign w:val="center"/>
            <w:hideMark/>
          </w:tcPr>
          <w:p w:rsidR="00404CB1" w:rsidRPr="00404CB1" w:rsidRDefault="00404CB1" w:rsidP="00404CB1">
            <w:pPr>
              <w:jc w:val="center"/>
              <w:rPr>
                <w:b/>
                <w:bCs/>
                <w:sz w:val="18"/>
                <w:szCs w:val="18"/>
              </w:rPr>
            </w:pPr>
            <w:r w:rsidRPr="00404CB1">
              <w:rPr>
                <w:b/>
                <w:bCs/>
                <w:sz w:val="18"/>
                <w:szCs w:val="18"/>
              </w:rPr>
              <w:t>59</w:t>
            </w:r>
          </w:p>
        </w:tc>
        <w:tc>
          <w:tcPr>
            <w:tcW w:w="648" w:type="dxa"/>
            <w:shd w:val="clear" w:color="000000" w:fill="FFFFFF"/>
            <w:vAlign w:val="center"/>
            <w:hideMark/>
          </w:tcPr>
          <w:p w:rsidR="00404CB1" w:rsidRPr="00404CB1" w:rsidRDefault="00404CB1" w:rsidP="00404CB1">
            <w:pPr>
              <w:jc w:val="center"/>
              <w:rPr>
                <w:sz w:val="18"/>
                <w:szCs w:val="18"/>
              </w:rPr>
            </w:pPr>
            <w:r w:rsidRPr="00404CB1">
              <w:rPr>
                <w:sz w:val="18"/>
                <w:szCs w:val="18"/>
              </w:rPr>
              <w:t>11.062019</w:t>
            </w:r>
          </w:p>
        </w:tc>
        <w:tc>
          <w:tcPr>
            <w:tcW w:w="709" w:type="dxa"/>
            <w:shd w:val="clear" w:color="000000" w:fill="FFFFFF"/>
            <w:vAlign w:val="center"/>
            <w:hideMark/>
          </w:tcPr>
          <w:p w:rsidR="00404CB1" w:rsidRPr="00404CB1" w:rsidRDefault="00404CB1" w:rsidP="00404CB1">
            <w:pPr>
              <w:jc w:val="center"/>
              <w:rPr>
                <w:sz w:val="18"/>
                <w:szCs w:val="18"/>
              </w:rPr>
            </w:pPr>
            <w:r w:rsidRPr="00404CB1">
              <w:rPr>
                <w:sz w:val="18"/>
                <w:szCs w:val="18"/>
              </w:rPr>
              <w:t>01.10.2021*</w:t>
            </w:r>
          </w:p>
        </w:tc>
        <w:tc>
          <w:tcPr>
            <w:tcW w:w="569" w:type="dxa"/>
            <w:shd w:val="clear" w:color="000000" w:fill="FFFFFF"/>
            <w:vAlign w:val="center"/>
            <w:hideMark/>
          </w:tcPr>
          <w:p w:rsidR="00404CB1" w:rsidRPr="00404CB1" w:rsidRDefault="00404CB1" w:rsidP="00404CB1">
            <w:pPr>
              <w:jc w:val="center"/>
              <w:rPr>
                <w:sz w:val="18"/>
                <w:szCs w:val="18"/>
              </w:rPr>
            </w:pPr>
            <w:r w:rsidRPr="00404CB1">
              <w:rPr>
                <w:sz w:val="18"/>
                <w:szCs w:val="18"/>
              </w:rPr>
              <w:t>ЯРО</w:t>
            </w:r>
          </w:p>
        </w:tc>
        <w:tc>
          <w:tcPr>
            <w:tcW w:w="565" w:type="dxa"/>
            <w:shd w:val="clear" w:color="000000" w:fill="FFFFFF"/>
            <w:vAlign w:val="center"/>
            <w:hideMark/>
          </w:tcPr>
          <w:p w:rsidR="00404CB1" w:rsidRPr="00404CB1" w:rsidRDefault="00404CB1" w:rsidP="00404CB1">
            <w:pPr>
              <w:ind w:left="-110" w:right="-108"/>
              <w:jc w:val="center"/>
              <w:rPr>
                <w:sz w:val="18"/>
                <w:szCs w:val="18"/>
              </w:rPr>
            </w:pPr>
            <w:r w:rsidRPr="00404CB1">
              <w:rPr>
                <w:sz w:val="18"/>
                <w:szCs w:val="18"/>
              </w:rPr>
              <w:t>10007</w:t>
            </w:r>
          </w:p>
        </w:tc>
        <w:tc>
          <w:tcPr>
            <w:tcW w:w="567" w:type="dxa"/>
            <w:shd w:val="clear" w:color="000000" w:fill="FFFFFF"/>
            <w:vAlign w:val="center"/>
            <w:hideMark/>
          </w:tcPr>
          <w:p w:rsidR="00404CB1" w:rsidRPr="00404CB1" w:rsidRDefault="00404CB1" w:rsidP="00404CB1">
            <w:pPr>
              <w:ind w:left="-108" w:right="-149"/>
              <w:jc w:val="center"/>
              <w:rPr>
                <w:sz w:val="18"/>
                <w:szCs w:val="18"/>
              </w:rPr>
            </w:pPr>
            <w:r w:rsidRPr="00404CB1">
              <w:rPr>
                <w:sz w:val="18"/>
                <w:szCs w:val="18"/>
              </w:rPr>
              <w:t>ТЭ</w:t>
            </w:r>
          </w:p>
        </w:tc>
        <w:tc>
          <w:tcPr>
            <w:tcW w:w="580" w:type="dxa"/>
            <w:shd w:val="clear" w:color="000000" w:fill="FFFFFF"/>
            <w:vAlign w:val="center"/>
            <w:hideMark/>
          </w:tcPr>
          <w:p w:rsidR="00404CB1" w:rsidRPr="00404CB1" w:rsidRDefault="00404CB1" w:rsidP="00404CB1">
            <w:pPr>
              <w:ind w:left="-95" w:right="-121"/>
              <w:jc w:val="center"/>
              <w:rPr>
                <w:sz w:val="18"/>
                <w:szCs w:val="18"/>
              </w:rPr>
            </w:pPr>
            <w:r w:rsidRPr="00404CB1">
              <w:rPr>
                <w:sz w:val="18"/>
                <w:szCs w:val="18"/>
              </w:rPr>
              <w:t>дейст.</w:t>
            </w:r>
          </w:p>
        </w:tc>
        <w:tc>
          <w:tcPr>
            <w:tcW w:w="1559" w:type="dxa"/>
            <w:shd w:val="clear" w:color="000000" w:fill="FFFFFF"/>
            <w:vAlign w:val="center"/>
            <w:hideMark/>
          </w:tcPr>
          <w:p w:rsidR="00404CB1" w:rsidRPr="00404CB1" w:rsidRDefault="00404CB1" w:rsidP="00404CB1">
            <w:pPr>
              <w:ind w:left="-108" w:right="-108"/>
              <w:jc w:val="center"/>
              <w:rPr>
                <w:sz w:val="18"/>
                <w:szCs w:val="18"/>
              </w:rPr>
            </w:pPr>
            <w:r w:rsidRPr="00404CB1">
              <w:rPr>
                <w:sz w:val="18"/>
                <w:szCs w:val="18"/>
              </w:rPr>
              <w:t xml:space="preserve">АО ЯРДОРМОСТ </w:t>
            </w:r>
            <w:r w:rsidRPr="00404CB1">
              <w:rPr>
                <w:color w:val="FF0000"/>
                <w:sz w:val="18"/>
                <w:szCs w:val="18"/>
              </w:rPr>
              <w:t>(переоформление с ЯРО 00116 ТЭ)</w:t>
            </w:r>
          </w:p>
        </w:tc>
        <w:tc>
          <w:tcPr>
            <w:tcW w:w="1701" w:type="dxa"/>
            <w:shd w:val="clear" w:color="000000" w:fill="FFFFFF"/>
            <w:vAlign w:val="center"/>
            <w:hideMark/>
          </w:tcPr>
          <w:p w:rsidR="00404CB1" w:rsidRPr="00404CB1" w:rsidRDefault="00404CB1" w:rsidP="00404CB1">
            <w:pPr>
              <w:jc w:val="center"/>
              <w:rPr>
                <w:sz w:val="18"/>
                <w:szCs w:val="18"/>
              </w:rPr>
            </w:pPr>
            <w:r w:rsidRPr="00404CB1">
              <w:rPr>
                <w:sz w:val="18"/>
                <w:szCs w:val="18"/>
              </w:rPr>
              <w:t>геологическое изучение, разведка и добыча ПГП на участке Южный месторождения Бабка</w:t>
            </w:r>
          </w:p>
        </w:tc>
        <w:tc>
          <w:tcPr>
            <w:tcW w:w="1418" w:type="dxa"/>
            <w:shd w:val="clear" w:color="000000" w:fill="FFFFFF"/>
            <w:vAlign w:val="center"/>
            <w:hideMark/>
          </w:tcPr>
          <w:p w:rsidR="00404CB1" w:rsidRPr="00404CB1" w:rsidRDefault="00404CB1" w:rsidP="00404CB1">
            <w:pPr>
              <w:ind w:left="-108" w:right="-108"/>
              <w:jc w:val="center"/>
              <w:rPr>
                <w:sz w:val="18"/>
                <w:szCs w:val="18"/>
              </w:rPr>
            </w:pPr>
            <w:r w:rsidRPr="00404CB1">
              <w:rPr>
                <w:sz w:val="18"/>
                <w:szCs w:val="18"/>
              </w:rPr>
              <w:t xml:space="preserve">в 20 км С-В от </w:t>
            </w:r>
            <w:r w:rsidRPr="00404CB1">
              <w:rPr>
                <w:sz w:val="18"/>
                <w:szCs w:val="18"/>
              </w:rPr>
              <w:br w:type="page"/>
              <w:t>г. Пошехонье, 250м западнее д. Бабка, Пошехонский МР</w:t>
            </w:r>
            <w:r w:rsidRPr="00404CB1">
              <w:rPr>
                <w:sz w:val="18"/>
                <w:szCs w:val="18"/>
              </w:rPr>
              <w:br w:type="page"/>
            </w:r>
          </w:p>
        </w:tc>
        <w:tc>
          <w:tcPr>
            <w:tcW w:w="1417" w:type="dxa"/>
            <w:shd w:val="clear" w:color="000000" w:fill="FFFFFF"/>
            <w:vAlign w:val="center"/>
            <w:hideMark/>
          </w:tcPr>
          <w:p w:rsidR="00404CB1" w:rsidRPr="00404CB1" w:rsidRDefault="00404CB1" w:rsidP="00404CB1">
            <w:pPr>
              <w:jc w:val="center"/>
              <w:rPr>
                <w:sz w:val="18"/>
                <w:szCs w:val="18"/>
              </w:rPr>
            </w:pPr>
            <w:r w:rsidRPr="00404CB1">
              <w:rPr>
                <w:sz w:val="18"/>
                <w:szCs w:val="18"/>
              </w:rPr>
              <w:t>Пошехонский МР</w:t>
            </w:r>
          </w:p>
        </w:tc>
      </w:tr>
      <w:tr w:rsidR="00404CB1" w:rsidRPr="00404CB1" w:rsidTr="00404CB1">
        <w:trPr>
          <w:trHeight w:val="1155"/>
          <w:jc w:val="center"/>
        </w:trPr>
        <w:tc>
          <w:tcPr>
            <w:tcW w:w="10219" w:type="dxa"/>
            <w:gridSpan w:val="11"/>
            <w:shd w:val="clear" w:color="000000" w:fill="FFFFFF"/>
            <w:vAlign w:val="center"/>
            <w:hideMark/>
          </w:tcPr>
          <w:p w:rsidR="00404CB1" w:rsidRPr="00404CB1" w:rsidRDefault="00404CB1" w:rsidP="00404CB1">
            <w:pPr>
              <w:jc w:val="center"/>
              <w:rPr>
                <w:sz w:val="18"/>
                <w:szCs w:val="18"/>
              </w:rPr>
            </w:pPr>
            <w:r w:rsidRPr="00404CB1">
              <w:rPr>
                <w:sz w:val="18"/>
                <w:szCs w:val="18"/>
              </w:rPr>
              <w:lastRenderedPageBreak/>
              <w:t>* - В соответствии с постановлением Правительства Российской Федерации от 03.04.2020 № 440 «О продлении действия разрешений и иных особенностях в отношении разрешительной деятельности в 2020 году» действие срочных лицензий и иных разрешений, срок действия которых истекает (истек) в период с 15 марта по 31 декабря 2020 года, продлевается на 12 месяцев.</w:t>
            </w:r>
          </w:p>
        </w:tc>
      </w:tr>
    </w:tbl>
    <w:p w:rsidR="0099214D" w:rsidRPr="00502313" w:rsidRDefault="005B7D22" w:rsidP="0099214D">
      <w:pPr>
        <w:pStyle w:val="affffffc"/>
        <w:rPr>
          <w:lang w:val="ru-RU"/>
        </w:rPr>
      </w:pPr>
      <w:r>
        <w:rPr>
          <w:lang w:val="ru-RU"/>
        </w:rPr>
        <w:t>Месторождение</w:t>
      </w:r>
      <w:r w:rsidR="00FA495A">
        <w:rPr>
          <w:lang w:val="ru-RU"/>
        </w:rPr>
        <w:t xml:space="preserve"> </w:t>
      </w:r>
      <w:r w:rsidR="00FA495A" w:rsidRPr="00FA495A">
        <w:rPr>
          <w:bCs/>
          <w:lang w:val="ru-RU"/>
        </w:rPr>
        <w:t>песка строительного</w:t>
      </w:r>
      <w:r>
        <w:rPr>
          <w:lang w:val="ru-RU"/>
        </w:rPr>
        <w:t xml:space="preserve"> р</w:t>
      </w:r>
      <w:r w:rsidRPr="00502313">
        <w:rPr>
          <w:lang w:val="ru-RU"/>
        </w:rPr>
        <w:t>асположено в 0.2 км на восток от д.</w:t>
      </w:r>
      <w:r>
        <w:rPr>
          <w:lang w:val="ru-RU"/>
        </w:rPr>
        <w:t xml:space="preserve"> В</w:t>
      </w:r>
      <w:r w:rsidRPr="00502313">
        <w:rPr>
          <w:lang w:val="ru-RU"/>
        </w:rPr>
        <w:t>ысоково</w:t>
      </w:r>
      <w:r>
        <w:rPr>
          <w:lang w:val="ru-RU"/>
        </w:rPr>
        <w:t>,</w:t>
      </w:r>
      <w:r w:rsidRPr="00502313">
        <w:rPr>
          <w:lang w:val="ru-RU"/>
        </w:rPr>
        <w:t xml:space="preserve"> </w:t>
      </w:r>
      <w:r>
        <w:rPr>
          <w:lang w:val="ru-RU"/>
        </w:rPr>
        <w:t>П</w:t>
      </w:r>
      <w:r w:rsidRPr="00502313">
        <w:rPr>
          <w:lang w:val="ru-RU"/>
        </w:rPr>
        <w:t>ошехонского р-на</w:t>
      </w:r>
      <w:r>
        <w:rPr>
          <w:lang w:val="ru-RU"/>
        </w:rPr>
        <w:t>,</w:t>
      </w:r>
      <w:r w:rsidRPr="00502313">
        <w:rPr>
          <w:lang w:val="ru-RU"/>
        </w:rPr>
        <w:t xml:space="preserve"> </w:t>
      </w:r>
      <w:r>
        <w:rPr>
          <w:lang w:val="ru-RU"/>
        </w:rPr>
        <w:t>Я</w:t>
      </w:r>
      <w:r w:rsidRPr="00502313">
        <w:rPr>
          <w:lang w:val="ru-RU"/>
        </w:rPr>
        <w:t>рославской обл., в 3 км на с-з от д.</w:t>
      </w:r>
      <w:r>
        <w:rPr>
          <w:lang w:val="ru-RU"/>
        </w:rPr>
        <w:t>В</w:t>
      </w:r>
      <w:r w:rsidRPr="00502313">
        <w:rPr>
          <w:lang w:val="ru-RU"/>
        </w:rPr>
        <w:t>асильевское</w:t>
      </w:r>
      <w:r>
        <w:rPr>
          <w:lang w:val="ru-RU"/>
        </w:rPr>
        <w:t>.</w:t>
      </w:r>
      <w:r w:rsidR="00502313" w:rsidRPr="00502313">
        <w:rPr>
          <w:lang w:val="ru-RU"/>
        </w:rPr>
        <w:t xml:space="preserve"> </w:t>
      </w:r>
    </w:p>
    <w:p w:rsidR="0099214D" w:rsidRDefault="0099214D" w:rsidP="00C3381E">
      <w:pPr>
        <w:pStyle w:val="affffffc"/>
        <w:jc w:val="center"/>
        <w:rPr>
          <w:b/>
          <w:lang w:val="ru-RU"/>
        </w:rPr>
      </w:pPr>
    </w:p>
    <w:p w:rsidR="00C540B0" w:rsidRPr="00C540B0" w:rsidRDefault="00C540B0" w:rsidP="005D345D">
      <w:pPr>
        <w:keepNext/>
        <w:spacing w:before="120" w:after="120"/>
        <w:ind w:firstLine="709"/>
        <w:contextualSpacing/>
        <w:jc w:val="center"/>
        <w:outlineLvl w:val="2"/>
        <w:rPr>
          <w:b/>
          <w:bCs/>
          <w:color w:val="000000" w:themeColor="text1"/>
          <w:szCs w:val="24"/>
        </w:rPr>
      </w:pPr>
      <w:bookmarkStart w:id="47" w:name="_Toc170536237"/>
      <w:bookmarkStart w:id="48" w:name="_Toc109053377"/>
      <w:r>
        <w:rPr>
          <w:b/>
          <w:bCs/>
          <w:color w:val="000000" w:themeColor="text1"/>
          <w:szCs w:val="24"/>
        </w:rPr>
        <w:t>2</w:t>
      </w:r>
      <w:r w:rsidRPr="00C540B0">
        <w:rPr>
          <w:b/>
          <w:bCs/>
          <w:color w:val="000000" w:themeColor="text1"/>
          <w:szCs w:val="24"/>
        </w:rPr>
        <w:t>.</w:t>
      </w:r>
      <w:r>
        <w:rPr>
          <w:b/>
          <w:bCs/>
          <w:color w:val="000000" w:themeColor="text1"/>
          <w:szCs w:val="24"/>
        </w:rPr>
        <w:t>1</w:t>
      </w:r>
      <w:r w:rsidRPr="00C540B0">
        <w:rPr>
          <w:b/>
          <w:bCs/>
          <w:color w:val="000000" w:themeColor="text1"/>
          <w:szCs w:val="24"/>
        </w:rPr>
        <w:t>.7. Сельскохозяйственные ресурсы</w:t>
      </w:r>
      <w:bookmarkEnd w:id="47"/>
      <w:bookmarkEnd w:id="48"/>
    </w:p>
    <w:p w:rsidR="009B789B" w:rsidRPr="00A96EE5" w:rsidRDefault="009B789B" w:rsidP="00D77054">
      <w:pPr>
        <w:pStyle w:val="TimesNewRomanCYR12"/>
      </w:pPr>
      <w:r w:rsidRPr="00A96EE5">
        <w:t>Основным элементом экономической базы района является сельское хозяйство, уровень развития которого во многом определяет уровень жизни сельского населения.</w:t>
      </w:r>
    </w:p>
    <w:p w:rsidR="009B789B" w:rsidRPr="00A96EE5" w:rsidRDefault="009B789B" w:rsidP="00D77054">
      <w:pPr>
        <w:pStyle w:val="TimesNewRomanCYR12"/>
      </w:pPr>
      <w:r w:rsidRPr="00A96EE5">
        <w:t>Агропромышленный комплекс является важной частью экономики и ориентирован преимущественно на удовлетворение потреб</w:t>
      </w:r>
      <w:r>
        <w:t>ностей Пошехонского</w:t>
      </w:r>
      <w:r w:rsidRPr="00A96EE5">
        <w:t xml:space="preserve"> района.</w:t>
      </w:r>
    </w:p>
    <w:p w:rsidR="009B789B" w:rsidRDefault="009B789B" w:rsidP="00D77054">
      <w:pPr>
        <w:pStyle w:val="TimesNewRomanCYR12"/>
      </w:pPr>
      <w:r w:rsidRPr="00A96EE5">
        <w:t>В пределах территории сформировалась материально-техническая база агропромышленного комплекса, представленная сельскохозяйственными предприятиями, объектами производственной и социальной инфраструктуры</w:t>
      </w:r>
      <w:r>
        <w:t>.</w:t>
      </w:r>
      <w:r w:rsidRPr="00A96EE5">
        <w:t xml:space="preserve"> </w:t>
      </w:r>
    </w:p>
    <w:p w:rsidR="009B789B" w:rsidRPr="00874D39" w:rsidRDefault="009B789B" w:rsidP="00D77054">
      <w:pPr>
        <w:pStyle w:val="TimesNewRomanCYR12"/>
      </w:pPr>
      <w:r w:rsidRPr="00874D39">
        <w:t>За прошедшие десятилетия сельскохозяйственный комплекс</w:t>
      </w:r>
      <w:r>
        <w:t xml:space="preserve"> Пошехонского</w:t>
      </w:r>
      <w:r w:rsidRPr="00874D39">
        <w:t xml:space="preserve"> района претерпел существенные изменения, связанные с переходом на новые виды хозяйствования, с формированием рыночных отношений.</w:t>
      </w:r>
    </w:p>
    <w:p w:rsidR="009B789B" w:rsidRPr="00874D39" w:rsidRDefault="009B789B" w:rsidP="00D77054">
      <w:pPr>
        <w:pStyle w:val="TimesNewRomanCYR12"/>
      </w:pPr>
      <w:r w:rsidRPr="00874D39">
        <w:t xml:space="preserve">Изменения в экономической политике в 90-х годах, бесконечные реформы на селе и возникшие финансовые проблемы привели к сокращению объемов производства сельхозпродукции в результате сокращения посевных площадей, поголовья скота, снижения продуктивности скота и урожайности сельхозкультур. </w:t>
      </w:r>
    </w:p>
    <w:p w:rsidR="00D17E42" w:rsidRPr="00874D39" w:rsidRDefault="00D17E42" w:rsidP="00D77054">
      <w:pPr>
        <w:pStyle w:val="TimesNewRomanCYR12"/>
      </w:pPr>
      <w:r w:rsidRPr="00874D39">
        <w:t>В последние годы в АПК района наблюдается положительная тенденция роста объемов и эффективности производства, как в растениеводстве, так и в животноводстве.</w:t>
      </w:r>
    </w:p>
    <w:p w:rsidR="00D17E42" w:rsidRDefault="00D17E42" w:rsidP="00D77054">
      <w:pPr>
        <w:pStyle w:val="TimesNewRomanCYR12"/>
      </w:pPr>
      <w:r w:rsidRPr="00804A7C">
        <w:t>Агропромышленный комплекс</w:t>
      </w:r>
      <w:r>
        <w:t xml:space="preserve"> Пошехонского</w:t>
      </w:r>
      <w:r w:rsidRPr="00804A7C">
        <w:t xml:space="preserve"> района играет существенную роль в развитии сельского хозяйства</w:t>
      </w:r>
      <w:r>
        <w:t xml:space="preserve"> Ярославской</w:t>
      </w:r>
      <w:r w:rsidRPr="00804A7C">
        <w:t xml:space="preserve"> области.</w:t>
      </w:r>
    </w:p>
    <w:p w:rsidR="00D17E42" w:rsidRPr="00560211" w:rsidRDefault="00D17E42" w:rsidP="00D77054">
      <w:pPr>
        <w:pStyle w:val="TimesNewRomanCYR12"/>
      </w:pPr>
      <w:r w:rsidRPr="00560211">
        <w:t xml:space="preserve">Задача областной и районной администраций – не только максимально сохранить, но и эффективно использовать имеющиеся сельскохозяйственные ресурсы, получить максимальную прибыль. </w:t>
      </w:r>
    </w:p>
    <w:p w:rsidR="00D17E42" w:rsidRPr="00560211" w:rsidRDefault="00D17E42" w:rsidP="00D77054">
      <w:pPr>
        <w:pStyle w:val="TimesNewRomanCYR12"/>
      </w:pPr>
      <w:r w:rsidRPr="00560211">
        <w:t>Природно-ресурсный потенциал района позволяет увеличить производство сельскохозяйственной продукции, однако недостаточная материально-техническая база сдерживает процесс наращивания производства.</w:t>
      </w:r>
    </w:p>
    <w:p w:rsidR="00D17E42" w:rsidRPr="00560211" w:rsidRDefault="00D17E42" w:rsidP="00D77054">
      <w:pPr>
        <w:pStyle w:val="TimesNewRomanCYR12"/>
      </w:pPr>
      <w:r w:rsidRPr="00560211">
        <w:t>Животноводческие помещения и их техническое оснащение, машинотракторный парк требуют материальных вложений.</w:t>
      </w:r>
    </w:p>
    <w:p w:rsidR="00D17E42" w:rsidRPr="00560211" w:rsidRDefault="00D17E42" w:rsidP="00D77054">
      <w:pPr>
        <w:pStyle w:val="TimesNewRomanCYR12"/>
      </w:pPr>
      <w:r w:rsidRPr="00560211">
        <w:t xml:space="preserve">Диспаритет цен на промышленную и сельскохозяйственную продукцию, постоянный рост цен на продукцию производственно – технического назначения усугубляет финансовое состояние сельскохозяйственных предприятий. </w:t>
      </w:r>
    </w:p>
    <w:p w:rsidR="00D17E42" w:rsidRPr="00560211" w:rsidRDefault="00D17E42" w:rsidP="00D77054">
      <w:pPr>
        <w:pStyle w:val="TimesNewRomanCYR12"/>
      </w:pPr>
      <w:r w:rsidRPr="00560211">
        <w:t xml:space="preserve">Сложные экономические условия в сельском хозяйстве, низкая заработная плата, старение и неудовлетворительное для современного технического уровня качество подготовки трудовых ресурсов, малопривлекательные для молодежи социально-бытовые условия – это основные факторы, осложняющие и в перспективе развитие агропромышленного комплекса района. </w:t>
      </w:r>
    </w:p>
    <w:p w:rsidR="00D17E42" w:rsidRPr="00560211" w:rsidRDefault="00D17E42" w:rsidP="00D77054">
      <w:pPr>
        <w:pStyle w:val="TimesNewRomanCYR12"/>
        <w:rPr>
          <w:u w:val="single"/>
        </w:rPr>
      </w:pPr>
      <w:r w:rsidRPr="0047653A">
        <w:t>Для развития растениеводства представляется разумным:</w:t>
      </w:r>
    </w:p>
    <w:p w:rsidR="00D17E42" w:rsidRDefault="00D17E42" w:rsidP="00D77054">
      <w:pPr>
        <w:pStyle w:val="TimesNewRomanCYR12"/>
      </w:pPr>
      <w:r w:rsidRPr="00560211">
        <w:t>Вовлечение не используемых на данный момент сельскохозяйственных территорий при помощи рекультивации, восстановления мелиорационных систем. В то же время следует исключать участки малопродуктивных, деградированных, низкоурожайных земель,</w:t>
      </w:r>
    </w:p>
    <w:p w:rsidR="00D17E42" w:rsidRPr="0047653A" w:rsidRDefault="00D17E42" w:rsidP="00D77054">
      <w:pPr>
        <w:pStyle w:val="TimesNewRomanCYR12"/>
        <w:numPr>
          <w:ilvl w:val="0"/>
          <w:numId w:val="3"/>
        </w:numPr>
      </w:pPr>
      <w:r w:rsidRPr="0047653A">
        <w:t>удаленных от населенных пунктов и требующих повышенных затрат (вывод из оборота таких участков и залужение – консервация).</w:t>
      </w:r>
    </w:p>
    <w:p w:rsidR="00D17E42" w:rsidRPr="0047653A" w:rsidRDefault="00D17E42" w:rsidP="00D77054">
      <w:pPr>
        <w:pStyle w:val="TimesNewRomanCYR12"/>
        <w:numPr>
          <w:ilvl w:val="0"/>
          <w:numId w:val="3"/>
        </w:numPr>
      </w:pPr>
      <w:r w:rsidRPr="0047653A">
        <w:t>Варьирование клина различных сельскохозяйственных культур в соответствии с рыночной конъюнктурой.</w:t>
      </w:r>
    </w:p>
    <w:p w:rsidR="00D17E42" w:rsidRPr="0047653A" w:rsidRDefault="00D17E42" w:rsidP="00D77054">
      <w:pPr>
        <w:pStyle w:val="TimesNewRomanCYR12"/>
        <w:numPr>
          <w:ilvl w:val="0"/>
          <w:numId w:val="3"/>
        </w:numPr>
      </w:pPr>
      <w:r w:rsidRPr="0047653A">
        <w:t>Использование наиболее плодородных земель района для выращивания наиболее востребованных и дорогих культур.</w:t>
      </w:r>
    </w:p>
    <w:p w:rsidR="00D17E42" w:rsidRPr="0047653A" w:rsidRDefault="00D17E42" w:rsidP="00D77054">
      <w:pPr>
        <w:pStyle w:val="TimesNewRomanCYR12"/>
        <w:numPr>
          <w:ilvl w:val="0"/>
          <w:numId w:val="3"/>
        </w:numPr>
      </w:pPr>
      <w:r w:rsidRPr="0047653A">
        <w:t>Увеличение клина кормовых культур – базы для развития животноводства.</w:t>
      </w:r>
    </w:p>
    <w:p w:rsidR="00D17E42" w:rsidRPr="0047653A" w:rsidRDefault="00D17E42" w:rsidP="00D77054">
      <w:pPr>
        <w:pStyle w:val="TimesNewRomanCYR12"/>
        <w:numPr>
          <w:ilvl w:val="0"/>
          <w:numId w:val="3"/>
        </w:numPr>
      </w:pPr>
      <w:r w:rsidRPr="0047653A">
        <w:lastRenderedPageBreak/>
        <w:t>Увеличение количества сельхозтехники в хозяйствах всех категорий.</w:t>
      </w:r>
    </w:p>
    <w:p w:rsidR="00D17E42" w:rsidRPr="0047653A" w:rsidRDefault="00D17E42" w:rsidP="00D77054">
      <w:pPr>
        <w:pStyle w:val="TimesNewRomanCYR12"/>
        <w:numPr>
          <w:ilvl w:val="0"/>
          <w:numId w:val="3"/>
        </w:numPr>
      </w:pPr>
      <w:r w:rsidRPr="0047653A">
        <w:t>Развитие элитного семеноводства.</w:t>
      </w:r>
    </w:p>
    <w:p w:rsidR="00D17E42" w:rsidRPr="0047653A" w:rsidRDefault="00D17E42" w:rsidP="00D77054">
      <w:pPr>
        <w:pStyle w:val="TimesNewRomanCYR12"/>
        <w:numPr>
          <w:ilvl w:val="0"/>
          <w:numId w:val="3"/>
        </w:numPr>
      </w:pPr>
      <w:r w:rsidRPr="0047653A">
        <w:t>Улучшение качества почв путём внесения нормативного количества удобрений.</w:t>
      </w:r>
    </w:p>
    <w:p w:rsidR="00D17E42" w:rsidRPr="0047653A" w:rsidRDefault="00D17E42" w:rsidP="00D77054">
      <w:pPr>
        <w:pStyle w:val="TimesNewRomanCYR12"/>
        <w:numPr>
          <w:ilvl w:val="0"/>
          <w:numId w:val="3"/>
        </w:numPr>
      </w:pPr>
      <w:r w:rsidRPr="0047653A">
        <w:t>Применение научно обоснованной системы земледелия.</w:t>
      </w:r>
    </w:p>
    <w:p w:rsidR="00D17E42" w:rsidRPr="0047653A" w:rsidRDefault="00D17E42" w:rsidP="00D77054">
      <w:pPr>
        <w:pStyle w:val="TimesNewRomanCYR12"/>
        <w:numPr>
          <w:ilvl w:val="0"/>
          <w:numId w:val="3"/>
        </w:numPr>
      </w:pPr>
      <w:r w:rsidRPr="0047653A">
        <w:t>Развитие овощеводства и садоводства.</w:t>
      </w:r>
    </w:p>
    <w:p w:rsidR="00D17E42" w:rsidRPr="0047653A" w:rsidRDefault="00D17E42" w:rsidP="00D77054">
      <w:pPr>
        <w:pStyle w:val="TimesNewRomanCYR12"/>
        <w:numPr>
          <w:ilvl w:val="0"/>
          <w:numId w:val="3"/>
        </w:numPr>
      </w:pPr>
      <w:r w:rsidRPr="0047653A">
        <w:t>Строительство хранилищ картофеля, овощей и фруктов, тепличных комплексов по производству плодоовощной продукции в закрытом грунте.</w:t>
      </w:r>
    </w:p>
    <w:p w:rsidR="00D17E42" w:rsidRPr="0047653A" w:rsidRDefault="00D17E42" w:rsidP="00D77054">
      <w:pPr>
        <w:pStyle w:val="TimesNewRomanCYR12"/>
        <w:numPr>
          <w:ilvl w:val="0"/>
          <w:numId w:val="3"/>
        </w:numPr>
      </w:pPr>
      <w:r w:rsidRPr="0047653A">
        <w:t>Развитие биологического земледелия – производство продукции растениеводства без нарушения экологического баланса в природе («экологически чистые» продукты ценовой категории premium, пользующиеся все большей популярностью в крупных городах).</w:t>
      </w:r>
    </w:p>
    <w:p w:rsidR="00D17E42" w:rsidRPr="0047653A" w:rsidRDefault="00D17E42" w:rsidP="00D77054">
      <w:pPr>
        <w:pStyle w:val="TimesNewRomanCYR12"/>
      </w:pPr>
      <w:r w:rsidRPr="0047653A">
        <w:t>Приоритетные задачи развития животноводства:</w:t>
      </w:r>
    </w:p>
    <w:p w:rsidR="00D17E42" w:rsidRPr="0047653A" w:rsidRDefault="00D17E42" w:rsidP="00D77054">
      <w:pPr>
        <w:pStyle w:val="TimesNewRomanCYR12"/>
        <w:numPr>
          <w:ilvl w:val="0"/>
          <w:numId w:val="4"/>
        </w:numPr>
      </w:pPr>
      <w:r w:rsidRPr="0047653A">
        <w:t>Увеличение удельного веса племенного скота в общем объеме поголовья сельскохозяйственных животных.</w:t>
      </w:r>
    </w:p>
    <w:p w:rsidR="00D17E42" w:rsidRPr="0047653A" w:rsidRDefault="00D17E42" w:rsidP="00D77054">
      <w:pPr>
        <w:pStyle w:val="TimesNewRomanCYR12"/>
        <w:numPr>
          <w:ilvl w:val="0"/>
          <w:numId w:val="4"/>
        </w:numPr>
      </w:pPr>
      <w:r w:rsidRPr="0047653A">
        <w:t>Модернизации животноводческих ферм.</w:t>
      </w:r>
    </w:p>
    <w:p w:rsidR="00D17E42" w:rsidRPr="0047653A" w:rsidRDefault="00D17E42" w:rsidP="00D77054">
      <w:pPr>
        <w:pStyle w:val="TimesNewRomanCYR12"/>
        <w:numPr>
          <w:ilvl w:val="0"/>
          <w:numId w:val="4"/>
        </w:numPr>
      </w:pPr>
      <w:r w:rsidRPr="0047653A">
        <w:t>Наращивания генетического потенциала и продуктивности животноводства.</w:t>
      </w:r>
    </w:p>
    <w:p w:rsidR="00D17E42" w:rsidRPr="0047653A" w:rsidRDefault="00D17E42" w:rsidP="00D77054">
      <w:pPr>
        <w:pStyle w:val="TimesNewRomanCYR12"/>
        <w:numPr>
          <w:ilvl w:val="0"/>
          <w:numId w:val="4"/>
        </w:numPr>
      </w:pPr>
      <w:r w:rsidRPr="0047653A">
        <w:t>Ускоренного создания кормовой базы, обеспечивающей скот сбалансированными кормами.</w:t>
      </w:r>
    </w:p>
    <w:p w:rsidR="00D17E42" w:rsidRPr="0047653A" w:rsidRDefault="00D17E42" w:rsidP="00D77054">
      <w:pPr>
        <w:pStyle w:val="TimesNewRomanCYR12"/>
        <w:numPr>
          <w:ilvl w:val="0"/>
          <w:numId w:val="4"/>
        </w:numPr>
      </w:pPr>
      <w:r w:rsidRPr="0047653A">
        <w:t>Строительство, реконструкцию и модернизацию животноводческих комплексов.</w:t>
      </w:r>
    </w:p>
    <w:p w:rsidR="00D17E42" w:rsidRPr="0047653A" w:rsidRDefault="00D17E42" w:rsidP="00D77054">
      <w:pPr>
        <w:pStyle w:val="TimesNewRomanCYR12"/>
        <w:numPr>
          <w:ilvl w:val="0"/>
          <w:numId w:val="4"/>
        </w:numPr>
      </w:pPr>
      <w:r w:rsidRPr="0047653A">
        <w:t>Развитие кормовой базы на основе производства культур, обеспечивающих кормопроизводство белком, которое позволит существенно уменьшить зависимость наращивания производства продукции животноводства и птицеводства от импортных закупок белковых компонентов.</w:t>
      </w:r>
    </w:p>
    <w:p w:rsidR="00D17E42" w:rsidRPr="0047653A" w:rsidRDefault="00D17E42" w:rsidP="00D77054">
      <w:pPr>
        <w:pStyle w:val="TimesNewRomanCYR12"/>
        <w:numPr>
          <w:ilvl w:val="0"/>
          <w:numId w:val="4"/>
        </w:numPr>
      </w:pPr>
      <w:r w:rsidRPr="0047653A">
        <w:t>Повышение продуктивности животных и снижение затрат на ее производство.</w:t>
      </w:r>
    </w:p>
    <w:p w:rsidR="00D17E42" w:rsidRPr="0047653A" w:rsidRDefault="00D17E42" w:rsidP="00D77054">
      <w:pPr>
        <w:pStyle w:val="TimesNewRomanCYR12"/>
      </w:pPr>
      <w:r w:rsidRPr="0047653A">
        <w:t xml:space="preserve">В условиях ограниченных ресурсов представляется значимым поддержка и приоритетное развитие «точек активизации территории» – хозяйств, которые, которые могут апробировать новые подходы, а затем выступать в качестве «трансляторов» на прочие территории достижений в сельскохозяйственном производстве, центрами интегрированных предприятий (типа холдингов), объединяющих производство и переработку сельхозпродукции. </w:t>
      </w:r>
    </w:p>
    <w:p w:rsidR="00D17E42" w:rsidRPr="0047653A" w:rsidRDefault="00D17E42" w:rsidP="00D77054">
      <w:pPr>
        <w:pStyle w:val="TimesNewRomanCYR12"/>
      </w:pPr>
      <w:r w:rsidRPr="0047653A">
        <w:t xml:space="preserve">Кроме того, важнейшей задачей является повышение уровня оплаты труда работников, усиление материально-технической базы и привлечение трудовых ресурсов. </w:t>
      </w:r>
    </w:p>
    <w:p w:rsidR="00D17E42" w:rsidRPr="0047653A" w:rsidRDefault="00D17E42" w:rsidP="00D77054">
      <w:pPr>
        <w:pStyle w:val="TimesNewRomanCYR12"/>
      </w:pPr>
      <w:r w:rsidRPr="0047653A">
        <w:t>Должен быть жесткий госконтроль за оборотом земель. При отсутствии правового регулирования границ земельного рынка сельскохозяйственных земель набирает силу спекулятивно-теневой рынок.</w:t>
      </w:r>
    </w:p>
    <w:p w:rsidR="00D17E42" w:rsidRPr="0047653A" w:rsidRDefault="00D17E42" w:rsidP="00D77054">
      <w:pPr>
        <w:pStyle w:val="TimesNewRomanCYR12"/>
      </w:pPr>
      <w:r w:rsidRPr="0047653A">
        <w:t xml:space="preserve">Вступление в силу Земельного Кодекса фактически способствует развитию рыночных отношений в АПК, повышению эффективности использования земель. </w:t>
      </w:r>
    </w:p>
    <w:p w:rsidR="00D17E42" w:rsidRPr="0047653A" w:rsidRDefault="00D17E42" w:rsidP="00D77054">
      <w:pPr>
        <w:pStyle w:val="TimesNewRomanCYR12"/>
      </w:pPr>
      <w:r w:rsidRPr="0047653A">
        <w:t>Рыночные процессы с данной категорией земель должны проводиться при непосредственном контроле и регулировании со стороны местных органов власти.</w:t>
      </w:r>
    </w:p>
    <w:p w:rsidR="009B789B" w:rsidRDefault="00D17E42" w:rsidP="00C540B0">
      <w:r w:rsidRPr="0047653A">
        <w:t>Земельное законодательство и его соблюдение – чрезвычайно важные элементы формирования рыночной экономики.</w:t>
      </w:r>
    </w:p>
    <w:p w:rsidR="00962F7B" w:rsidRDefault="003C2652" w:rsidP="00D17E42">
      <w:pPr>
        <w:ind w:firstLine="284"/>
        <w:jc w:val="both"/>
      </w:pPr>
      <w:r w:rsidRPr="003C2652">
        <w:t xml:space="preserve"> </w:t>
      </w:r>
    </w:p>
    <w:p w:rsidR="003B59DB" w:rsidRPr="003B59DB" w:rsidRDefault="003801B6" w:rsidP="00290D8B">
      <w:pPr>
        <w:keepNext/>
        <w:spacing w:before="120" w:after="120"/>
        <w:ind w:firstLine="709"/>
        <w:contextualSpacing/>
        <w:jc w:val="center"/>
        <w:outlineLvl w:val="2"/>
        <w:rPr>
          <w:b/>
          <w:bCs/>
          <w:color w:val="000000" w:themeColor="text1"/>
          <w:szCs w:val="24"/>
        </w:rPr>
      </w:pPr>
      <w:bookmarkStart w:id="49" w:name="_Toc170536238"/>
      <w:bookmarkStart w:id="50" w:name="_Toc109053378"/>
      <w:r>
        <w:rPr>
          <w:b/>
          <w:bCs/>
          <w:color w:val="000000" w:themeColor="text1"/>
          <w:szCs w:val="24"/>
        </w:rPr>
        <w:t>2</w:t>
      </w:r>
      <w:r w:rsidR="003B59DB" w:rsidRPr="003B59DB">
        <w:rPr>
          <w:b/>
          <w:bCs/>
          <w:color w:val="000000" w:themeColor="text1"/>
          <w:szCs w:val="24"/>
        </w:rPr>
        <w:t>.</w:t>
      </w:r>
      <w:r>
        <w:rPr>
          <w:b/>
          <w:bCs/>
          <w:color w:val="000000" w:themeColor="text1"/>
          <w:szCs w:val="24"/>
        </w:rPr>
        <w:t>1</w:t>
      </w:r>
      <w:r w:rsidR="003B59DB" w:rsidRPr="003B59DB">
        <w:rPr>
          <w:b/>
          <w:bCs/>
          <w:color w:val="000000" w:themeColor="text1"/>
          <w:szCs w:val="24"/>
        </w:rPr>
        <w:t>.8. Лесные ресурсы</w:t>
      </w:r>
      <w:r w:rsidR="00FB4F22">
        <w:rPr>
          <w:b/>
          <w:bCs/>
          <w:color w:val="000000" w:themeColor="text1"/>
          <w:szCs w:val="24"/>
        </w:rPr>
        <w:t xml:space="preserve"> и лесопользование</w:t>
      </w:r>
      <w:bookmarkEnd w:id="49"/>
      <w:bookmarkEnd w:id="50"/>
    </w:p>
    <w:p w:rsidR="003B59DB" w:rsidRDefault="003B59DB" w:rsidP="003B59DB">
      <w:pPr>
        <w:ind w:firstLine="567"/>
      </w:pPr>
    </w:p>
    <w:p w:rsidR="003B59DB" w:rsidRPr="003B59DB" w:rsidRDefault="003B59DB" w:rsidP="00D80DA0">
      <w:pPr>
        <w:ind w:firstLine="567"/>
        <w:jc w:val="both"/>
      </w:pPr>
      <w:r w:rsidRPr="003B59DB">
        <w:t>Леса оказывают огромное влияние на экологическое состояние природных комплексов, выполняя такие биоэкологические функции, как регулирование и фильтрация водного стока, предотвращение эрозии почв, сохранение биологического разнообразия, обогащение атмосферы кислородом и поглощение углерода, влияние на формирование климата и предотвращение загрязнения воздушного бассейна.</w:t>
      </w:r>
    </w:p>
    <w:p w:rsidR="00CB625F" w:rsidRPr="00CB625F" w:rsidRDefault="000E6EDE" w:rsidP="00CB625F">
      <w:pPr>
        <w:ind w:firstLine="567"/>
        <w:jc w:val="both"/>
      </w:pPr>
      <w:r w:rsidRPr="000E6EDE">
        <w:t>Ярославская область расположена в центре Русской равнины в пределах восточной части Московской впадины, в бассейне верхней Волги и ее притоков – Сити, Юхоти, Ко-торосли и других.</w:t>
      </w:r>
    </w:p>
    <w:p w:rsidR="00CB625F" w:rsidRPr="00CB625F" w:rsidRDefault="00CB625F" w:rsidP="00CB625F">
      <w:pPr>
        <w:ind w:firstLine="567"/>
        <w:jc w:val="both"/>
      </w:pPr>
      <w:r w:rsidRPr="00CB625F">
        <w:t xml:space="preserve">В соответствии с приказом </w:t>
      </w:r>
      <w:r w:rsidR="003B3521" w:rsidRPr="003B3521">
        <w:t>Рослесхоза от 25.08.2008 № 236 «Об определении количества лесничеств на территории Ярославской области и установлении их границ» организовано 15 лесничеств.</w:t>
      </w:r>
    </w:p>
    <w:p w:rsidR="003B3521" w:rsidRDefault="003B3521" w:rsidP="003B3521">
      <w:pPr>
        <w:ind w:firstLine="567"/>
        <w:jc w:val="both"/>
      </w:pPr>
      <w:r>
        <w:lastRenderedPageBreak/>
        <w:t>Пошехонское лесничество расположено в северной части Ярославской области на территории Пошехонского муниципального округа.</w:t>
      </w:r>
    </w:p>
    <w:p w:rsidR="003B3521" w:rsidRDefault="003B3521" w:rsidP="003B3521">
      <w:pPr>
        <w:ind w:firstLine="567"/>
        <w:jc w:val="both"/>
      </w:pPr>
      <w:r>
        <w:t>На севере лесничество граничит с Вологодской областью, на востоке – с Первомайским, Даниловским муниципальными округами, Пречистенским лесничеством, на юге – с Рыбинским и Тутаевским муниципальными округами, на западе – с Рыбинским водохранилищем.</w:t>
      </w:r>
    </w:p>
    <w:p w:rsidR="003B3521" w:rsidRDefault="003B3521" w:rsidP="003B3521">
      <w:pPr>
        <w:ind w:firstLine="567"/>
        <w:jc w:val="both"/>
      </w:pPr>
      <w:r>
        <w:t>Протяженность территории лесничества с востока на запад 70 км, с севера на юг 85 км.</w:t>
      </w:r>
    </w:p>
    <w:p w:rsidR="003B3521" w:rsidRDefault="003B3521" w:rsidP="003B3521">
      <w:pPr>
        <w:ind w:firstLine="567"/>
        <w:jc w:val="both"/>
      </w:pPr>
      <w:r w:rsidRPr="003B3521">
        <w:t>Общая площадь Пошехонского лесничества по состоянию на        01.</w:t>
      </w:r>
      <w:r>
        <w:t>01.2018 г. составляет 213271 га.</w:t>
      </w:r>
    </w:p>
    <w:p w:rsidR="002110FC" w:rsidRDefault="003B3521" w:rsidP="003B3521">
      <w:pPr>
        <w:ind w:firstLine="567"/>
        <w:jc w:val="both"/>
      </w:pPr>
      <w:r w:rsidRPr="003B3521">
        <w:t>На основании приказа Рослесхоза от 25 августа 2008 г. № 236 «Об определении количества лесничеств на территории Ярославской области и установлении их границ» в состав Пошехонского лесничества входят 6 участковых лесничеств – Белосельское, Вязовское, Ермаковское, Люксембургское, Согожское, Ухринское.</w:t>
      </w:r>
      <w:r w:rsidR="003B59DB" w:rsidRPr="003B59DB">
        <w:t xml:space="preserve"> </w:t>
      </w:r>
    </w:p>
    <w:p w:rsidR="003B3521" w:rsidRPr="002110FC" w:rsidRDefault="003B3521" w:rsidP="003B3521">
      <w:pPr>
        <w:ind w:firstLine="567"/>
        <w:jc w:val="both"/>
      </w:pPr>
    </w:p>
    <w:p w:rsidR="008B58BA" w:rsidRPr="008B58BA" w:rsidRDefault="008B58BA" w:rsidP="008B58BA">
      <w:pPr>
        <w:spacing w:after="120"/>
        <w:jc w:val="center"/>
        <w:rPr>
          <w:b/>
          <w:bCs/>
        </w:rPr>
      </w:pPr>
      <w:r w:rsidRPr="008B58BA">
        <w:rPr>
          <w:b/>
          <w:bCs/>
        </w:rPr>
        <w:t>Распределение территории лесничества по муниципальным</w:t>
      </w:r>
      <w:r>
        <w:rPr>
          <w:b/>
          <w:bCs/>
        </w:rPr>
        <w:t xml:space="preserve"> </w:t>
      </w:r>
      <w:r w:rsidRPr="008B58BA">
        <w:rPr>
          <w:b/>
          <w:bCs/>
        </w:rPr>
        <w:t>образованиям</w:t>
      </w:r>
    </w:p>
    <w:tbl>
      <w:tblPr>
        <w:tblW w:w="9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3"/>
        <w:gridCol w:w="3119"/>
        <w:gridCol w:w="2977"/>
        <w:gridCol w:w="2126"/>
      </w:tblGrid>
      <w:tr w:rsidR="003B3521" w:rsidRPr="003B3521" w:rsidTr="00DA7F93">
        <w:trPr>
          <w:trHeight w:val="851"/>
        </w:trPr>
        <w:tc>
          <w:tcPr>
            <w:tcW w:w="1242"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w:t>
            </w:r>
          </w:p>
          <w:p w:rsidR="003B3521" w:rsidRPr="003B3521" w:rsidRDefault="003B3521" w:rsidP="003B3521">
            <w:pPr>
              <w:jc w:val="center"/>
              <w:rPr>
                <w:szCs w:val="24"/>
              </w:rPr>
            </w:pPr>
            <w:r w:rsidRPr="003B3521">
              <w:rPr>
                <w:szCs w:val="24"/>
              </w:rPr>
              <w:t>п/п</w:t>
            </w:r>
          </w:p>
        </w:tc>
        <w:tc>
          <w:tcPr>
            <w:tcW w:w="3119"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Наименование участковых лесничеств</w:t>
            </w:r>
          </w:p>
        </w:tc>
        <w:tc>
          <w:tcPr>
            <w:tcW w:w="2977"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Административный район (муниципальное образование)</w:t>
            </w:r>
          </w:p>
        </w:tc>
        <w:tc>
          <w:tcPr>
            <w:tcW w:w="2126"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Общая площадь, га</w:t>
            </w:r>
          </w:p>
        </w:tc>
      </w:tr>
      <w:tr w:rsidR="003B3521" w:rsidRPr="003B3521" w:rsidTr="00DA7F93">
        <w:trPr>
          <w:trHeight w:val="213"/>
        </w:trPr>
        <w:tc>
          <w:tcPr>
            <w:tcW w:w="1242"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1</w:t>
            </w:r>
          </w:p>
        </w:tc>
        <w:tc>
          <w:tcPr>
            <w:tcW w:w="3119"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2</w:t>
            </w:r>
          </w:p>
        </w:tc>
        <w:tc>
          <w:tcPr>
            <w:tcW w:w="2977"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3</w:t>
            </w:r>
          </w:p>
        </w:tc>
        <w:tc>
          <w:tcPr>
            <w:tcW w:w="2126"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4</w:t>
            </w:r>
          </w:p>
        </w:tc>
      </w:tr>
      <w:tr w:rsidR="003B3521" w:rsidRPr="003B3521" w:rsidTr="00DA7F93">
        <w:trPr>
          <w:trHeight w:val="288"/>
        </w:trPr>
        <w:tc>
          <w:tcPr>
            <w:tcW w:w="1242"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1</w:t>
            </w:r>
          </w:p>
        </w:tc>
        <w:tc>
          <w:tcPr>
            <w:tcW w:w="3119"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Белосельское</w:t>
            </w:r>
          </w:p>
        </w:tc>
        <w:tc>
          <w:tcPr>
            <w:tcW w:w="2977" w:type="dxa"/>
            <w:tcBorders>
              <w:top w:val="single" w:sz="4" w:space="0" w:color="auto"/>
              <w:left w:val="single" w:sz="4" w:space="0" w:color="auto"/>
              <w:bottom w:val="single" w:sz="4" w:space="0" w:color="auto"/>
              <w:right w:val="single" w:sz="4" w:space="0" w:color="auto"/>
            </w:tcBorders>
            <w:hideMark/>
          </w:tcPr>
          <w:p w:rsidR="003B3521" w:rsidRPr="003B3521" w:rsidRDefault="003B3521" w:rsidP="003B3521">
            <w:pPr>
              <w:jc w:val="center"/>
              <w:rPr>
                <w:szCs w:val="24"/>
              </w:rPr>
            </w:pPr>
            <w:r w:rsidRPr="003B3521">
              <w:rPr>
                <w:szCs w:val="24"/>
              </w:rPr>
              <w:t>Пошехонский</w:t>
            </w:r>
          </w:p>
        </w:tc>
        <w:tc>
          <w:tcPr>
            <w:tcW w:w="2126"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33848</w:t>
            </w:r>
          </w:p>
        </w:tc>
      </w:tr>
      <w:tr w:rsidR="003B3521" w:rsidRPr="003B3521" w:rsidTr="00DA7F93">
        <w:trPr>
          <w:trHeight w:val="288"/>
        </w:trPr>
        <w:tc>
          <w:tcPr>
            <w:tcW w:w="1242"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2</w:t>
            </w:r>
          </w:p>
        </w:tc>
        <w:tc>
          <w:tcPr>
            <w:tcW w:w="3119"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Вязовское</w:t>
            </w:r>
          </w:p>
        </w:tc>
        <w:tc>
          <w:tcPr>
            <w:tcW w:w="2977" w:type="dxa"/>
            <w:tcBorders>
              <w:top w:val="single" w:sz="4" w:space="0" w:color="auto"/>
              <w:left w:val="single" w:sz="4" w:space="0" w:color="auto"/>
              <w:bottom w:val="single" w:sz="4" w:space="0" w:color="auto"/>
              <w:right w:val="single" w:sz="4" w:space="0" w:color="auto"/>
            </w:tcBorders>
            <w:hideMark/>
          </w:tcPr>
          <w:p w:rsidR="003B3521" w:rsidRPr="003B3521" w:rsidRDefault="003B3521" w:rsidP="003B3521">
            <w:pPr>
              <w:jc w:val="center"/>
              <w:rPr>
                <w:szCs w:val="24"/>
              </w:rPr>
            </w:pPr>
            <w:r w:rsidRPr="003B3521">
              <w:rPr>
                <w:szCs w:val="24"/>
              </w:rPr>
              <w:t>Пошехонский</w:t>
            </w:r>
          </w:p>
        </w:tc>
        <w:tc>
          <w:tcPr>
            <w:tcW w:w="2126"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40343</w:t>
            </w:r>
          </w:p>
        </w:tc>
      </w:tr>
      <w:tr w:rsidR="003B3521" w:rsidRPr="003B3521" w:rsidTr="00DA7F93">
        <w:trPr>
          <w:trHeight w:val="288"/>
        </w:trPr>
        <w:tc>
          <w:tcPr>
            <w:tcW w:w="1242"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3</w:t>
            </w:r>
          </w:p>
        </w:tc>
        <w:tc>
          <w:tcPr>
            <w:tcW w:w="3119"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Ермаковское</w:t>
            </w:r>
          </w:p>
        </w:tc>
        <w:tc>
          <w:tcPr>
            <w:tcW w:w="2977" w:type="dxa"/>
            <w:tcBorders>
              <w:top w:val="single" w:sz="4" w:space="0" w:color="auto"/>
              <w:left w:val="single" w:sz="4" w:space="0" w:color="auto"/>
              <w:bottom w:val="single" w:sz="4" w:space="0" w:color="auto"/>
              <w:right w:val="single" w:sz="4" w:space="0" w:color="auto"/>
            </w:tcBorders>
            <w:hideMark/>
          </w:tcPr>
          <w:p w:rsidR="003B3521" w:rsidRPr="003B3521" w:rsidRDefault="003B3521" w:rsidP="003B3521">
            <w:pPr>
              <w:jc w:val="center"/>
              <w:rPr>
                <w:szCs w:val="24"/>
              </w:rPr>
            </w:pPr>
            <w:r w:rsidRPr="003B3521">
              <w:rPr>
                <w:szCs w:val="24"/>
              </w:rPr>
              <w:t>Пошехонский</w:t>
            </w:r>
          </w:p>
        </w:tc>
        <w:tc>
          <w:tcPr>
            <w:tcW w:w="2126"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30918</w:t>
            </w:r>
          </w:p>
        </w:tc>
      </w:tr>
      <w:tr w:rsidR="003B3521" w:rsidRPr="003B3521" w:rsidTr="00DA7F93">
        <w:trPr>
          <w:trHeight w:val="288"/>
        </w:trPr>
        <w:tc>
          <w:tcPr>
            <w:tcW w:w="1242"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4</w:t>
            </w:r>
          </w:p>
        </w:tc>
        <w:tc>
          <w:tcPr>
            <w:tcW w:w="3119"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Люксембургское</w:t>
            </w:r>
          </w:p>
        </w:tc>
        <w:tc>
          <w:tcPr>
            <w:tcW w:w="2977" w:type="dxa"/>
            <w:tcBorders>
              <w:top w:val="single" w:sz="4" w:space="0" w:color="auto"/>
              <w:left w:val="single" w:sz="4" w:space="0" w:color="auto"/>
              <w:bottom w:val="single" w:sz="4" w:space="0" w:color="auto"/>
              <w:right w:val="single" w:sz="4" w:space="0" w:color="auto"/>
            </w:tcBorders>
            <w:hideMark/>
          </w:tcPr>
          <w:p w:rsidR="003B3521" w:rsidRPr="003B3521" w:rsidRDefault="003B3521" w:rsidP="003B3521">
            <w:pPr>
              <w:jc w:val="center"/>
              <w:rPr>
                <w:szCs w:val="24"/>
              </w:rPr>
            </w:pPr>
            <w:r w:rsidRPr="003B3521">
              <w:rPr>
                <w:szCs w:val="24"/>
              </w:rPr>
              <w:t>Пошехонский</w:t>
            </w:r>
          </w:p>
        </w:tc>
        <w:tc>
          <w:tcPr>
            <w:tcW w:w="2126"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41028</w:t>
            </w:r>
          </w:p>
        </w:tc>
      </w:tr>
      <w:tr w:rsidR="003B3521" w:rsidRPr="003B3521" w:rsidTr="00DA7F93">
        <w:trPr>
          <w:trHeight w:val="288"/>
        </w:trPr>
        <w:tc>
          <w:tcPr>
            <w:tcW w:w="1242"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5</w:t>
            </w:r>
          </w:p>
        </w:tc>
        <w:tc>
          <w:tcPr>
            <w:tcW w:w="3119"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Согожское</w:t>
            </w:r>
          </w:p>
        </w:tc>
        <w:tc>
          <w:tcPr>
            <w:tcW w:w="2977" w:type="dxa"/>
            <w:tcBorders>
              <w:top w:val="single" w:sz="4" w:space="0" w:color="auto"/>
              <w:left w:val="single" w:sz="4" w:space="0" w:color="auto"/>
              <w:bottom w:val="single" w:sz="4" w:space="0" w:color="auto"/>
              <w:right w:val="single" w:sz="4" w:space="0" w:color="auto"/>
            </w:tcBorders>
            <w:hideMark/>
          </w:tcPr>
          <w:p w:rsidR="003B3521" w:rsidRPr="003B3521" w:rsidRDefault="003B3521" w:rsidP="003B3521">
            <w:pPr>
              <w:jc w:val="center"/>
              <w:rPr>
                <w:szCs w:val="24"/>
              </w:rPr>
            </w:pPr>
            <w:r w:rsidRPr="003B3521">
              <w:rPr>
                <w:szCs w:val="24"/>
              </w:rPr>
              <w:t>Пошехонский</w:t>
            </w:r>
          </w:p>
        </w:tc>
        <w:tc>
          <w:tcPr>
            <w:tcW w:w="2126"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41017</w:t>
            </w:r>
          </w:p>
        </w:tc>
      </w:tr>
      <w:tr w:rsidR="003B3521" w:rsidRPr="003B3521" w:rsidTr="00DA7F93">
        <w:trPr>
          <w:trHeight w:val="288"/>
        </w:trPr>
        <w:tc>
          <w:tcPr>
            <w:tcW w:w="1242" w:type="dxa"/>
            <w:vMerge w:val="restart"/>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6</w:t>
            </w:r>
          </w:p>
        </w:tc>
        <w:tc>
          <w:tcPr>
            <w:tcW w:w="3119" w:type="dxa"/>
            <w:vMerge w:val="restart"/>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Ухринское</w:t>
            </w:r>
          </w:p>
        </w:tc>
        <w:tc>
          <w:tcPr>
            <w:tcW w:w="2977" w:type="dxa"/>
            <w:tcBorders>
              <w:top w:val="single" w:sz="4" w:space="0" w:color="auto"/>
              <w:left w:val="single" w:sz="4" w:space="0" w:color="auto"/>
              <w:bottom w:val="single" w:sz="4" w:space="0" w:color="auto"/>
              <w:right w:val="single" w:sz="4" w:space="0" w:color="auto"/>
            </w:tcBorders>
            <w:hideMark/>
          </w:tcPr>
          <w:p w:rsidR="003B3521" w:rsidRPr="003B3521" w:rsidRDefault="003B3521" w:rsidP="003B3521">
            <w:pPr>
              <w:jc w:val="center"/>
              <w:rPr>
                <w:szCs w:val="24"/>
              </w:rPr>
            </w:pPr>
            <w:r w:rsidRPr="003B3521">
              <w:rPr>
                <w:szCs w:val="24"/>
              </w:rPr>
              <w:t>Пошехонский</w:t>
            </w:r>
          </w:p>
        </w:tc>
        <w:tc>
          <w:tcPr>
            <w:tcW w:w="2126"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26017</w:t>
            </w:r>
          </w:p>
        </w:tc>
      </w:tr>
      <w:tr w:rsidR="003B3521" w:rsidRPr="003B3521" w:rsidTr="00DA7F93">
        <w:trPr>
          <w:trHeight w:val="288"/>
        </w:trPr>
        <w:tc>
          <w:tcPr>
            <w:tcW w:w="7338" w:type="dxa"/>
            <w:vMerge/>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rPr>
                <w:szCs w:val="24"/>
              </w:rPr>
            </w:pPr>
          </w:p>
        </w:tc>
        <w:tc>
          <w:tcPr>
            <w:tcW w:w="3119" w:type="dxa"/>
            <w:vMerge/>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rPr>
                <w:szCs w:val="24"/>
              </w:rPr>
            </w:pPr>
          </w:p>
        </w:tc>
        <w:tc>
          <w:tcPr>
            <w:tcW w:w="2977" w:type="dxa"/>
            <w:tcBorders>
              <w:top w:val="single" w:sz="4" w:space="0" w:color="auto"/>
              <w:left w:val="single" w:sz="4" w:space="0" w:color="auto"/>
              <w:bottom w:val="single" w:sz="4" w:space="0" w:color="auto"/>
              <w:right w:val="single" w:sz="4" w:space="0" w:color="auto"/>
            </w:tcBorders>
            <w:hideMark/>
          </w:tcPr>
          <w:p w:rsidR="003B3521" w:rsidRPr="003B3521" w:rsidRDefault="003B3521" w:rsidP="003B3521">
            <w:pPr>
              <w:jc w:val="center"/>
              <w:rPr>
                <w:szCs w:val="24"/>
              </w:rPr>
            </w:pPr>
            <w:r w:rsidRPr="003B3521">
              <w:rPr>
                <w:szCs w:val="24"/>
              </w:rPr>
              <w:t>Рыбинский</w:t>
            </w:r>
          </w:p>
        </w:tc>
        <w:tc>
          <w:tcPr>
            <w:tcW w:w="2126"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szCs w:val="24"/>
              </w:rPr>
            </w:pPr>
            <w:r w:rsidRPr="003B3521">
              <w:rPr>
                <w:szCs w:val="24"/>
              </w:rPr>
              <w:t>100</w:t>
            </w:r>
          </w:p>
        </w:tc>
      </w:tr>
      <w:tr w:rsidR="003B3521" w:rsidRPr="003B3521" w:rsidTr="00DA7F93">
        <w:trPr>
          <w:trHeight w:val="288"/>
        </w:trPr>
        <w:tc>
          <w:tcPr>
            <w:tcW w:w="7338" w:type="dxa"/>
            <w:gridSpan w:val="3"/>
            <w:tcBorders>
              <w:top w:val="single" w:sz="4" w:space="0" w:color="auto"/>
              <w:left w:val="single" w:sz="4" w:space="0" w:color="auto"/>
              <w:bottom w:val="single" w:sz="4" w:space="0" w:color="auto"/>
              <w:right w:val="single" w:sz="4" w:space="0" w:color="auto"/>
            </w:tcBorders>
            <w:hideMark/>
          </w:tcPr>
          <w:p w:rsidR="003B3521" w:rsidRPr="003B3521" w:rsidRDefault="003B3521" w:rsidP="003B3521">
            <w:pPr>
              <w:rPr>
                <w:b/>
                <w:szCs w:val="24"/>
              </w:rPr>
            </w:pPr>
            <w:r w:rsidRPr="003B3521">
              <w:rPr>
                <w:b/>
                <w:szCs w:val="24"/>
              </w:rPr>
              <w:t>Всего по лесничеству (лесопарку):</w:t>
            </w:r>
          </w:p>
        </w:tc>
        <w:tc>
          <w:tcPr>
            <w:tcW w:w="2126" w:type="dxa"/>
            <w:tcBorders>
              <w:top w:val="single" w:sz="4" w:space="0" w:color="auto"/>
              <w:left w:val="single" w:sz="4" w:space="0" w:color="auto"/>
              <w:bottom w:val="single" w:sz="4" w:space="0" w:color="auto"/>
              <w:right w:val="single" w:sz="4" w:space="0" w:color="auto"/>
            </w:tcBorders>
            <w:vAlign w:val="center"/>
            <w:hideMark/>
          </w:tcPr>
          <w:p w:rsidR="003B3521" w:rsidRPr="003B3521" w:rsidRDefault="003B3521" w:rsidP="003B3521">
            <w:pPr>
              <w:jc w:val="center"/>
              <w:rPr>
                <w:b/>
                <w:szCs w:val="24"/>
              </w:rPr>
            </w:pPr>
            <w:r w:rsidRPr="003B3521">
              <w:rPr>
                <w:b/>
                <w:szCs w:val="24"/>
              </w:rPr>
              <w:t>213271</w:t>
            </w:r>
          </w:p>
        </w:tc>
      </w:tr>
    </w:tbl>
    <w:p w:rsidR="00181EBF" w:rsidRDefault="00181EBF" w:rsidP="00181EBF">
      <w:pPr>
        <w:kinsoku w:val="0"/>
        <w:overflowPunct w:val="0"/>
        <w:autoSpaceDE w:val="0"/>
        <w:autoSpaceDN w:val="0"/>
        <w:adjustRightInd w:val="0"/>
        <w:spacing w:line="245" w:lineRule="exact"/>
        <w:ind w:left="40"/>
        <w:rPr>
          <w:b/>
          <w:bCs/>
          <w:szCs w:val="24"/>
        </w:rPr>
      </w:pPr>
    </w:p>
    <w:p w:rsidR="00572BCB" w:rsidRDefault="00572BCB" w:rsidP="00FD008F"/>
    <w:p w:rsidR="008616A0" w:rsidRPr="00AF613B" w:rsidRDefault="008616A0" w:rsidP="00AF613B">
      <w:pPr>
        <w:pStyle w:val="affffffc"/>
        <w:jc w:val="center"/>
        <w:rPr>
          <w:lang w:val="ru-RU"/>
        </w:rPr>
      </w:pPr>
      <w:r w:rsidRPr="00AF613B">
        <w:rPr>
          <w:b/>
          <w:lang w:val="ru-RU"/>
        </w:rPr>
        <w:t xml:space="preserve">2.1.8.1 </w:t>
      </w:r>
      <w:r w:rsidR="00DA7F93" w:rsidRPr="00AF613B">
        <w:rPr>
          <w:b/>
          <w:lang w:val="ru-RU"/>
        </w:rPr>
        <w:t>Распределение лесов лесничества по лесорастительным зонам, лесным районам и зонам лесозащитного и лесосеменного районирования</w:t>
      </w:r>
    </w:p>
    <w:p w:rsidR="00DA7F93" w:rsidRPr="00DA7F93" w:rsidRDefault="00DA7F93" w:rsidP="00DA7F93">
      <w:pPr>
        <w:ind w:firstLine="426"/>
        <w:jc w:val="both"/>
        <w:rPr>
          <w:color w:val="000000" w:themeColor="text1"/>
        </w:rPr>
      </w:pPr>
      <w:r w:rsidRPr="00DA7F93">
        <w:rPr>
          <w:color w:val="000000" w:themeColor="text1"/>
        </w:rPr>
        <w:t>В соответствии с приказом Минпр</w:t>
      </w:r>
      <w:r>
        <w:rPr>
          <w:color w:val="000000" w:themeColor="text1"/>
        </w:rPr>
        <w:t xml:space="preserve">ироды России 18 августа 2014 г. </w:t>
      </w:r>
      <w:r w:rsidRPr="00DA7F93">
        <w:rPr>
          <w:color w:val="000000" w:themeColor="text1"/>
        </w:rPr>
        <w:t>№ 367 «Об утверждении перечня лесорастительных зон Российской Федерации и перечня лесных районов Российской Федерации» территория Пошехонского лесничества отнесена к таежной лесорастительной зоне, южно-таежному району европейской части Российской Федерации.</w:t>
      </w:r>
    </w:p>
    <w:p w:rsidR="00DA7F93" w:rsidRPr="00DA7F93" w:rsidRDefault="00DA7F93" w:rsidP="00DA7F93">
      <w:pPr>
        <w:ind w:firstLine="426"/>
        <w:jc w:val="both"/>
        <w:rPr>
          <w:color w:val="000000" w:themeColor="text1"/>
        </w:rPr>
      </w:pPr>
      <w:r w:rsidRPr="00DA7F93">
        <w:rPr>
          <w:color w:val="000000" w:themeColor="text1"/>
        </w:rPr>
        <w:t xml:space="preserve">Порядок лесозащитного районирования определен приказом Минприроды России от 09 января 2017 г. № 1. Лесозащитное районирование проводится в лесах, расположенных на землях лесного фонда и землях иных категорий, в целях определения зон слабой, средней и сильной лесопатологической угрозы. В зависимости от зоны лесопатологической угрозы определяются методы осуществления государственного лесопатологического мониторинга и проведения лесопатологических обследований. </w:t>
      </w:r>
    </w:p>
    <w:p w:rsidR="007428B3" w:rsidRDefault="00DA7F93" w:rsidP="00DA7F93">
      <w:pPr>
        <w:ind w:firstLine="426"/>
        <w:jc w:val="both"/>
        <w:rPr>
          <w:color w:val="000000" w:themeColor="text1"/>
        </w:rPr>
      </w:pPr>
      <w:r w:rsidRPr="00DA7F93">
        <w:rPr>
          <w:color w:val="000000" w:themeColor="text1"/>
        </w:rPr>
        <w:t>Лесосеменное районирование территории Пошехонское лесничества осуществляется в соответствии с приказом Рослесхоза от 08 октября 2015 г.    № 353 «Об установлении лесосеменного районирования».</w:t>
      </w:r>
    </w:p>
    <w:p w:rsidR="00DA7F93" w:rsidRDefault="00DA7F93" w:rsidP="00DA7F93">
      <w:pPr>
        <w:ind w:firstLine="426"/>
        <w:jc w:val="both"/>
      </w:pPr>
      <w:r w:rsidRPr="00DA7F93">
        <w:t>Распределение лесов Пошехонского лесничества в разрезе участковых лесничеств и лесных кварталов по лесорастительным зонам, лесным районам и зонам лесозащитного и лесосеменного районирования приведены в таблице</w:t>
      </w:r>
    </w:p>
    <w:p w:rsidR="004B10D7" w:rsidRPr="004B10D7" w:rsidRDefault="004B10D7" w:rsidP="00DA7F93">
      <w:pPr>
        <w:spacing w:before="120" w:after="240"/>
        <w:jc w:val="center"/>
      </w:pPr>
      <w:r w:rsidRPr="004B10D7">
        <w:rPr>
          <w:b/>
          <w:bCs/>
        </w:rPr>
        <w:t>Распределение лесов лесничества по лесорастительным зонам и лесным районам</w:t>
      </w:r>
    </w:p>
    <w:tbl>
      <w:tblPr>
        <w:tblW w:w="99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44"/>
        <w:gridCol w:w="1791"/>
        <w:gridCol w:w="1170"/>
        <w:gridCol w:w="1381"/>
        <w:gridCol w:w="1433"/>
        <w:gridCol w:w="1402"/>
        <w:gridCol w:w="1418"/>
        <w:gridCol w:w="933"/>
      </w:tblGrid>
      <w:tr w:rsidR="00DA7F93" w:rsidRPr="00DA7F93" w:rsidTr="00495E17">
        <w:trPr>
          <w:trHeight w:val="639"/>
          <w:jc w:val="center"/>
        </w:trPr>
        <w:tc>
          <w:tcPr>
            <w:tcW w:w="444"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w:t>
            </w:r>
          </w:p>
          <w:p w:rsidR="00DA7F93" w:rsidRPr="00DA7F93" w:rsidRDefault="00DA7F93" w:rsidP="00DA7F93">
            <w:pPr>
              <w:jc w:val="center"/>
              <w:rPr>
                <w:sz w:val="20"/>
              </w:rPr>
            </w:pPr>
            <w:r w:rsidRPr="00DA7F93">
              <w:rPr>
                <w:sz w:val="20"/>
              </w:rPr>
              <w:t>п/п</w:t>
            </w:r>
          </w:p>
        </w:tc>
        <w:tc>
          <w:tcPr>
            <w:tcW w:w="1791"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ind w:left="-156" w:right="-66"/>
              <w:jc w:val="center"/>
              <w:rPr>
                <w:sz w:val="20"/>
              </w:rPr>
            </w:pPr>
            <w:r w:rsidRPr="00DA7F93">
              <w:rPr>
                <w:sz w:val="20"/>
              </w:rPr>
              <w:t>Наименование</w:t>
            </w:r>
          </w:p>
          <w:p w:rsidR="00DA7F93" w:rsidRPr="00DA7F93" w:rsidRDefault="00DA7F93" w:rsidP="00DA7F93">
            <w:pPr>
              <w:ind w:left="-156" w:right="-66"/>
              <w:jc w:val="center"/>
              <w:rPr>
                <w:sz w:val="20"/>
              </w:rPr>
            </w:pPr>
            <w:r w:rsidRPr="00DA7F93">
              <w:rPr>
                <w:sz w:val="20"/>
              </w:rPr>
              <w:t>участковых</w:t>
            </w:r>
          </w:p>
          <w:p w:rsidR="00DA7F93" w:rsidRPr="00DA7F93" w:rsidRDefault="00DA7F93" w:rsidP="00DA7F93">
            <w:pPr>
              <w:ind w:left="-156" w:right="-66"/>
              <w:jc w:val="center"/>
              <w:rPr>
                <w:sz w:val="20"/>
              </w:rPr>
            </w:pPr>
            <w:r w:rsidRPr="00DA7F93">
              <w:rPr>
                <w:sz w:val="20"/>
              </w:rPr>
              <w:t>лесничеств</w:t>
            </w:r>
          </w:p>
        </w:tc>
        <w:tc>
          <w:tcPr>
            <w:tcW w:w="1170"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Лесорастительная зона</w:t>
            </w:r>
          </w:p>
        </w:tc>
        <w:tc>
          <w:tcPr>
            <w:tcW w:w="1381"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Лесной</w:t>
            </w:r>
          </w:p>
          <w:p w:rsidR="00DA7F93" w:rsidRPr="00DA7F93" w:rsidRDefault="00DA7F93" w:rsidP="00DA7F93">
            <w:pPr>
              <w:jc w:val="center"/>
              <w:rPr>
                <w:sz w:val="20"/>
              </w:rPr>
            </w:pPr>
            <w:r w:rsidRPr="00DA7F93">
              <w:rPr>
                <w:sz w:val="20"/>
              </w:rPr>
              <w:t>район</w:t>
            </w:r>
          </w:p>
        </w:tc>
        <w:tc>
          <w:tcPr>
            <w:tcW w:w="1433"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495E17">
            <w:pPr>
              <w:ind w:left="-108" w:right="-93"/>
              <w:jc w:val="center"/>
              <w:rPr>
                <w:sz w:val="20"/>
              </w:rPr>
            </w:pPr>
            <w:r w:rsidRPr="00DA7F93">
              <w:rPr>
                <w:sz w:val="20"/>
              </w:rPr>
              <w:t>Зона лесозащитного районирования</w:t>
            </w:r>
          </w:p>
        </w:tc>
        <w:tc>
          <w:tcPr>
            <w:tcW w:w="1402"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495E17">
            <w:pPr>
              <w:ind w:left="-123" w:right="-51"/>
              <w:jc w:val="center"/>
              <w:rPr>
                <w:sz w:val="20"/>
              </w:rPr>
            </w:pPr>
            <w:r w:rsidRPr="00DA7F93">
              <w:rPr>
                <w:sz w:val="20"/>
              </w:rPr>
              <w:t>Зона лесосеменного районирования</w:t>
            </w:r>
          </w:p>
        </w:tc>
        <w:tc>
          <w:tcPr>
            <w:tcW w:w="1418"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Перечень лесных кварталов</w:t>
            </w:r>
          </w:p>
        </w:tc>
        <w:tc>
          <w:tcPr>
            <w:tcW w:w="933"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ind w:left="-138" w:right="-29"/>
              <w:jc w:val="center"/>
              <w:rPr>
                <w:sz w:val="20"/>
              </w:rPr>
            </w:pPr>
            <w:r w:rsidRPr="00DA7F93">
              <w:rPr>
                <w:sz w:val="18"/>
                <w:szCs w:val="18"/>
              </w:rPr>
              <w:t>Площадь</w:t>
            </w:r>
            <w:r w:rsidRPr="00DA7F93">
              <w:rPr>
                <w:sz w:val="20"/>
              </w:rPr>
              <w:t>,</w:t>
            </w:r>
          </w:p>
          <w:p w:rsidR="00DA7F93" w:rsidRPr="00DA7F93" w:rsidRDefault="00DA7F93" w:rsidP="00DA7F93">
            <w:pPr>
              <w:ind w:left="-138" w:right="-29"/>
              <w:jc w:val="center"/>
              <w:rPr>
                <w:sz w:val="20"/>
              </w:rPr>
            </w:pPr>
            <w:r w:rsidRPr="00DA7F93">
              <w:rPr>
                <w:sz w:val="20"/>
              </w:rPr>
              <w:t>га</w:t>
            </w:r>
          </w:p>
        </w:tc>
      </w:tr>
      <w:tr w:rsidR="00DA7F93" w:rsidRPr="00DA7F93" w:rsidTr="00495E17">
        <w:trPr>
          <w:trHeight w:val="340"/>
          <w:jc w:val="center"/>
        </w:trPr>
        <w:tc>
          <w:tcPr>
            <w:tcW w:w="444"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1</w:t>
            </w:r>
          </w:p>
        </w:tc>
        <w:tc>
          <w:tcPr>
            <w:tcW w:w="1791"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2</w:t>
            </w:r>
          </w:p>
        </w:tc>
        <w:tc>
          <w:tcPr>
            <w:tcW w:w="1170"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3</w:t>
            </w:r>
          </w:p>
        </w:tc>
        <w:tc>
          <w:tcPr>
            <w:tcW w:w="1381"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4</w:t>
            </w:r>
          </w:p>
        </w:tc>
        <w:tc>
          <w:tcPr>
            <w:tcW w:w="1433"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5</w:t>
            </w:r>
          </w:p>
        </w:tc>
        <w:tc>
          <w:tcPr>
            <w:tcW w:w="1402"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6</w:t>
            </w:r>
          </w:p>
        </w:tc>
        <w:tc>
          <w:tcPr>
            <w:tcW w:w="1418"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7</w:t>
            </w:r>
          </w:p>
        </w:tc>
        <w:tc>
          <w:tcPr>
            <w:tcW w:w="933"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8</w:t>
            </w:r>
          </w:p>
        </w:tc>
      </w:tr>
      <w:tr w:rsidR="00DA7F93" w:rsidRPr="00DA7F93" w:rsidTr="00495E17">
        <w:trPr>
          <w:trHeight w:val="340"/>
          <w:jc w:val="center"/>
        </w:trPr>
        <w:tc>
          <w:tcPr>
            <w:tcW w:w="444"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lastRenderedPageBreak/>
              <w:t>1</w:t>
            </w:r>
          </w:p>
        </w:tc>
        <w:tc>
          <w:tcPr>
            <w:tcW w:w="1791"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Белосельское</w:t>
            </w:r>
          </w:p>
        </w:tc>
        <w:tc>
          <w:tcPr>
            <w:tcW w:w="1170"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Таежная</w:t>
            </w:r>
          </w:p>
        </w:tc>
        <w:tc>
          <w:tcPr>
            <w:tcW w:w="1381"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Южно-таежный район европейской части Российской Федерации</w:t>
            </w:r>
          </w:p>
        </w:tc>
        <w:tc>
          <w:tcPr>
            <w:tcW w:w="1433"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зона слабой лесопатологической угрозы</w:t>
            </w:r>
          </w:p>
        </w:tc>
        <w:tc>
          <w:tcPr>
            <w:tcW w:w="1402"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spacing w:line="276" w:lineRule="auto"/>
              <w:jc w:val="center"/>
              <w:rPr>
                <w:sz w:val="20"/>
                <w:lang w:eastAsia="en-US"/>
              </w:rPr>
            </w:pPr>
            <w:r w:rsidRPr="00DA7F93">
              <w:rPr>
                <w:sz w:val="20"/>
                <w:lang w:eastAsia="en-US"/>
              </w:rPr>
              <w:t>Сосна -2</w:t>
            </w:r>
          </w:p>
          <w:p w:rsidR="00DA7F93" w:rsidRPr="00DA7F93" w:rsidRDefault="00DA7F93" w:rsidP="00DA7F93">
            <w:pPr>
              <w:spacing w:line="276" w:lineRule="auto"/>
              <w:jc w:val="center"/>
              <w:rPr>
                <w:sz w:val="20"/>
                <w:lang w:eastAsia="en-US"/>
              </w:rPr>
            </w:pPr>
            <w:r w:rsidRPr="00DA7F93">
              <w:rPr>
                <w:sz w:val="20"/>
                <w:lang w:eastAsia="en-US"/>
              </w:rPr>
              <w:t>Ель-3</w:t>
            </w:r>
          </w:p>
          <w:p w:rsidR="00DA7F93" w:rsidRPr="00DA7F93" w:rsidRDefault="00DA7F93" w:rsidP="00DA7F93">
            <w:pPr>
              <w:jc w:val="center"/>
              <w:rPr>
                <w:sz w:val="20"/>
              </w:rPr>
            </w:pPr>
            <w:r w:rsidRPr="00DA7F93">
              <w:rPr>
                <w:rFonts w:eastAsia="Calibri"/>
                <w:sz w:val="20"/>
                <w:lang w:eastAsia="en-US"/>
              </w:rPr>
              <w:t>Дуб черешчатый -1</w:t>
            </w:r>
          </w:p>
        </w:tc>
        <w:tc>
          <w:tcPr>
            <w:tcW w:w="1418" w:type="dxa"/>
            <w:tcBorders>
              <w:top w:val="single" w:sz="4" w:space="0" w:color="auto"/>
              <w:left w:val="single" w:sz="4" w:space="0" w:color="auto"/>
              <w:bottom w:val="single" w:sz="4" w:space="0" w:color="auto"/>
              <w:right w:val="single" w:sz="4" w:space="0" w:color="auto"/>
            </w:tcBorders>
            <w:vAlign w:val="center"/>
            <w:hideMark/>
          </w:tcPr>
          <w:p w:rsidR="00DA7F93" w:rsidRDefault="00DA7F93" w:rsidP="00DA7F93">
            <w:pPr>
              <w:jc w:val="center"/>
              <w:rPr>
                <w:sz w:val="20"/>
              </w:rPr>
            </w:pPr>
            <w:r w:rsidRPr="00DA7F93">
              <w:rPr>
                <w:sz w:val="20"/>
              </w:rPr>
              <w:t>1-79,</w:t>
            </w:r>
          </w:p>
          <w:p w:rsidR="00DA7F93" w:rsidRDefault="00DA7F93" w:rsidP="00DA7F93">
            <w:pPr>
              <w:jc w:val="center"/>
              <w:rPr>
                <w:sz w:val="20"/>
              </w:rPr>
            </w:pPr>
            <w:r w:rsidRPr="00DA7F93">
              <w:rPr>
                <w:sz w:val="20"/>
              </w:rPr>
              <w:t>101-115,</w:t>
            </w:r>
          </w:p>
          <w:p w:rsidR="00DA7F93" w:rsidRDefault="00DA7F93" w:rsidP="00DA7F93">
            <w:pPr>
              <w:jc w:val="center"/>
              <w:rPr>
                <w:sz w:val="20"/>
              </w:rPr>
            </w:pPr>
            <w:r w:rsidRPr="00DA7F93">
              <w:rPr>
                <w:sz w:val="20"/>
              </w:rPr>
              <w:t>201-243,</w:t>
            </w:r>
          </w:p>
          <w:p w:rsidR="00DA7F93" w:rsidRDefault="00DA7F93" w:rsidP="00DA7F93">
            <w:pPr>
              <w:jc w:val="center"/>
              <w:rPr>
                <w:sz w:val="20"/>
              </w:rPr>
            </w:pPr>
            <w:r w:rsidRPr="00DA7F93">
              <w:rPr>
                <w:sz w:val="20"/>
              </w:rPr>
              <w:t>301-308,</w:t>
            </w:r>
          </w:p>
          <w:p w:rsidR="00DA7F93" w:rsidRDefault="00DA7F93" w:rsidP="00DA7F93">
            <w:pPr>
              <w:jc w:val="center"/>
              <w:rPr>
                <w:sz w:val="20"/>
              </w:rPr>
            </w:pPr>
            <w:r w:rsidRPr="00DA7F93">
              <w:rPr>
                <w:sz w:val="20"/>
              </w:rPr>
              <w:t>401-426,</w:t>
            </w:r>
          </w:p>
          <w:p w:rsidR="00DA7F93" w:rsidRDefault="00DA7F93" w:rsidP="00DA7F93">
            <w:pPr>
              <w:jc w:val="center"/>
              <w:rPr>
                <w:sz w:val="20"/>
              </w:rPr>
            </w:pPr>
            <w:r w:rsidRPr="00DA7F93">
              <w:rPr>
                <w:sz w:val="20"/>
              </w:rPr>
              <w:t>501-537,</w:t>
            </w:r>
          </w:p>
          <w:p w:rsidR="00DA7F93" w:rsidRPr="00DA7F93" w:rsidRDefault="00DA7F93" w:rsidP="00DA7F93">
            <w:pPr>
              <w:jc w:val="center"/>
              <w:rPr>
                <w:sz w:val="20"/>
              </w:rPr>
            </w:pPr>
            <w:r w:rsidRPr="00DA7F93">
              <w:rPr>
                <w:sz w:val="20"/>
              </w:rPr>
              <w:t>601-610</w:t>
            </w:r>
          </w:p>
        </w:tc>
        <w:tc>
          <w:tcPr>
            <w:tcW w:w="933"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33848</w:t>
            </w:r>
          </w:p>
        </w:tc>
      </w:tr>
      <w:tr w:rsidR="00DA7F93" w:rsidRPr="00DA7F93" w:rsidTr="00495E17">
        <w:trPr>
          <w:trHeight w:val="340"/>
          <w:jc w:val="center"/>
        </w:trPr>
        <w:tc>
          <w:tcPr>
            <w:tcW w:w="444"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2</w:t>
            </w:r>
          </w:p>
        </w:tc>
        <w:tc>
          <w:tcPr>
            <w:tcW w:w="1791"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Вязовское</w:t>
            </w:r>
          </w:p>
        </w:tc>
        <w:tc>
          <w:tcPr>
            <w:tcW w:w="1170"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Таежная</w:t>
            </w:r>
          </w:p>
        </w:tc>
        <w:tc>
          <w:tcPr>
            <w:tcW w:w="1381"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Южно-таежный район европейской части Российской Федерации</w:t>
            </w:r>
          </w:p>
        </w:tc>
        <w:tc>
          <w:tcPr>
            <w:tcW w:w="1433"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зона слабой лесопатологической угрозы</w:t>
            </w:r>
          </w:p>
        </w:tc>
        <w:tc>
          <w:tcPr>
            <w:tcW w:w="1402" w:type="dxa"/>
            <w:tcBorders>
              <w:top w:val="single" w:sz="4" w:space="0" w:color="auto"/>
              <w:left w:val="single" w:sz="4" w:space="0" w:color="auto"/>
              <w:bottom w:val="single" w:sz="4" w:space="0" w:color="auto"/>
              <w:right w:val="single" w:sz="4" w:space="0" w:color="auto"/>
            </w:tcBorders>
            <w:vAlign w:val="center"/>
          </w:tcPr>
          <w:p w:rsidR="00DA7F93" w:rsidRPr="00DA7F93" w:rsidRDefault="00DA7F93" w:rsidP="00DA7F93">
            <w:pPr>
              <w:spacing w:line="276" w:lineRule="auto"/>
              <w:jc w:val="center"/>
              <w:rPr>
                <w:sz w:val="20"/>
                <w:lang w:eastAsia="en-US"/>
              </w:rPr>
            </w:pPr>
            <w:r w:rsidRPr="00DA7F93">
              <w:rPr>
                <w:sz w:val="20"/>
                <w:lang w:eastAsia="en-US"/>
              </w:rPr>
              <w:t>Сосна -2</w:t>
            </w:r>
          </w:p>
          <w:p w:rsidR="00DA7F93" w:rsidRPr="00DA7F93" w:rsidRDefault="00DA7F93" w:rsidP="00DA7F93">
            <w:pPr>
              <w:spacing w:line="276" w:lineRule="auto"/>
              <w:jc w:val="center"/>
              <w:rPr>
                <w:sz w:val="20"/>
                <w:lang w:eastAsia="en-US"/>
              </w:rPr>
            </w:pPr>
            <w:r w:rsidRPr="00DA7F93">
              <w:rPr>
                <w:sz w:val="20"/>
                <w:lang w:eastAsia="en-US"/>
              </w:rPr>
              <w:t>Ель-3</w:t>
            </w:r>
          </w:p>
          <w:p w:rsidR="00DA7F93" w:rsidRPr="00DA7F93" w:rsidRDefault="00DA7F93" w:rsidP="00DA7F93">
            <w:pPr>
              <w:jc w:val="center"/>
              <w:rPr>
                <w:sz w:val="20"/>
              </w:rPr>
            </w:pPr>
            <w:r w:rsidRPr="00DA7F93">
              <w:rPr>
                <w:rFonts w:eastAsia="Calibri"/>
                <w:sz w:val="20"/>
                <w:lang w:eastAsia="en-US"/>
              </w:rPr>
              <w:t>Дуб черешчатый -1</w:t>
            </w:r>
          </w:p>
          <w:p w:rsidR="00DA7F93" w:rsidRPr="00DA7F93" w:rsidRDefault="00DA7F93" w:rsidP="00DA7F93">
            <w:pPr>
              <w:jc w:val="center"/>
              <w:rPr>
                <w:sz w:val="20"/>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DA7F93" w:rsidRDefault="00DA7F93" w:rsidP="00DA7F93">
            <w:pPr>
              <w:jc w:val="center"/>
              <w:rPr>
                <w:sz w:val="20"/>
              </w:rPr>
            </w:pPr>
            <w:r w:rsidRPr="00DA7F93">
              <w:rPr>
                <w:sz w:val="20"/>
              </w:rPr>
              <w:t>1-69,</w:t>
            </w:r>
          </w:p>
          <w:p w:rsidR="00DA7F93" w:rsidRDefault="00DA7F93" w:rsidP="00DA7F93">
            <w:pPr>
              <w:jc w:val="center"/>
              <w:rPr>
                <w:sz w:val="20"/>
              </w:rPr>
            </w:pPr>
            <w:r w:rsidRPr="00DA7F93">
              <w:rPr>
                <w:sz w:val="20"/>
              </w:rPr>
              <w:t>101-179,</w:t>
            </w:r>
          </w:p>
          <w:p w:rsidR="00DA7F93" w:rsidRDefault="00DA7F93" w:rsidP="00DA7F93">
            <w:pPr>
              <w:jc w:val="center"/>
              <w:rPr>
                <w:sz w:val="20"/>
              </w:rPr>
            </w:pPr>
            <w:r w:rsidRPr="00DA7F93">
              <w:rPr>
                <w:sz w:val="20"/>
              </w:rPr>
              <w:t>201-207,</w:t>
            </w:r>
          </w:p>
          <w:p w:rsidR="00DA7F93" w:rsidRDefault="00DA7F93" w:rsidP="00DA7F93">
            <w:pPr>
              <w:jc w:val="center"/>
              <w:rPr>
                <w:sz w:val="20"/>
              </w:rPr>
            </w:pPr>
            <w:r w:rsidRPr="00DA7F93">
              <w:rPr>
                <w:sz w:val="20"/>
              </w:rPr>
              <w:t>210,</w:t>
            </w:r>
          </w:p>
          <w:p w:rsidR="00DA7F93" w:rsidRDefault="00DA7F93" w:rsidP="00DA7F93">
            <w:pPr>
              <w:jc w:val="center"/>
              <w:rPr>
                <w:sz w:val="20"/>
              </w:rPr>
            </w:pPr>
            <w:r w:rsidRPr="00DA7F93">
              <w:rPr>
                <w:sz w:val="20"/>
              </w:rPr>
              <w:t>214,</w:t>
            </w:r>
          </w:p>
          <w:p w:rsidR="00DA7F93" w:rsidRDefault="00DA7F93" w:rsidP="00DA7F93">
            <w:pPr>
              <w:jc w:val="center"/>
              <w:rPr>
                <w:sz w:val="20"/>
              </w:rPr>
            </w:pPr>
            <w:r w:rsidRPr="00DA7F93">
              <w:rPr>
                <w:sz w:val="20"/>
              </w:rPr>
              <w:t>215,</w:t>
            </w:r>
          </w:p>
          <w:p w:rsidR="00DA7F93" w:rsidRDefault="00DA7F93" w:rsidP="00DA7F93">
            <w:pPr>
              <w:jc w:val="center"/>
              <w:rPr>
                <w:sz w:val="20"/>
              </w:rPr>
            </w:pPr>
            <w:r w:rsidRPr="00DA7F93">
              <w:rPr>
                <w:sz w:val="20"/>
              </w:rPr>
              <w:t>217-222,</w:t>
            </w:r>
          </w:p>
          <w:p w:rsidR="00DA7F93" w:rsidRDefault="00DA7F93" w:rsidP="00DA7F93">
            <w:pPr>
              <w:jc w:val="center"/>
              <w:rPr>
                <w:sz w:val="20"/>
              </w:rPr>
            </w:pPr>
            <w:r w:rsidRPr="00DA7F93">
              <w:rPr>
                <w:sz w:val="20"/>
              </w:rPr>
              <w:t>308,</w:t>
            </w:r>
          </w:p>
          <w:p w:rsidR="00DA7F93" w:rsidRDefault="00DA7F93" w:rsidP="00DA7F93">
            <w:pPr>
              <w:jc w:val="center"/>
              <w:rPr>
                <w:sz w:val="20"/>
              </w:rPr>
            </w:pPr>
            <w:r w:rsidRPr="00DA7F93">
              <w:rPr>
                <w:sz w:val="20"/>
              </w:rPr>
              <w:t>309,</w:t>
            </w:r>
          </w:p>
          <w:p w:rsidR="00DA7F93" w:rsidRDefault="00DA7F93" w:rsidP="00DA7F93">
            <w:pPr>
              <w:jc w:val="center"/>
              <w:rPr>
                <w:sz w:val="20"/>
              </w:rPr>
            </w:pPr>
            <w:r w:rsidRPr="00DA7F93">
              <w:rPr>
                <w:sz w:val="20"/>
              </w:rPr>
              <w:t>311-313,</w:t>
            </w:r>
          </w:p>
          <w:p w:rsidR="00DA7F93" w:rsidRDefault="00DA7F93" w:rsidP="00DA7F93">
            <w:pPr>
              <w:jc w:val="center"/>
              <w:rPr>
                <w:sz w:val="20"/>
              </w:rPr>
            </w:pPr>
            <w:r w:rsidRPr="00DA7F93">
              <w:rPr>
                <w:sz w:val="20"/>
              </w:rPr>
              <w:t>316,</w:t>
            </w:r>
          </w:p>
          <w:p w:rsidR="00DA7F93" w:rsidRPr="00DA7F93" w:rsidRDefault="00DA7F93" w:rsidP="00DA7F93">
            <w:pPr>
              <w:jc w:val="center"/>
              <w:rPr>
                <w:sz w:val="20"/>
              </w:rPr>
            </w:pPr>
            <w:r w:rsidRPr="00DA7F93">
              <w:rPr>
                <w:sz w:val="20"/>
              </w:rPr>
              <w:t>401-409,</w:t>
            </w:r>
          </w:p>
          <w:p w:rsidR="00DA7F93" w:rsidRPr="00DA7F93" w:rsidRDefault="00DA7F93" w:rsidP="00DA7F93">
            <w:pPr>
              <w:jc w:val="center"/>
              <w:rPr>
                <w:sz w:val="20"/>
              </w:rPr>
            </w:pPr>
            <w:r w:rsidRPr="00DA7F93">
              <w:rPr>
                <w:sz w:val="20"/>
              </w:rPr>
              <w:t>501-516</w:t>
            </w:r>
          </w:p>
        </w:tc>
        <w:tc>
          <w:tcPr>
            <w:tcW w:w="933"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40343</w:t>
            </w:r>
          </w:p>
        </w:tc>
      </w:tr>
      <w:tr w:rsidR="00DA7F93" w:rsidRPr="00DA7F93" w:rsidTr="00495E17">
        <w:trPr>
          <w:trHeight w:val="340"/>
          <w:jc w:val="center"/>
        </w:trPr>
        <w:tc>
          <w:tcPr>
            <w:tcW w:w="444"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3</w:t>
            </w:r>
          </w:p>
        </w:tc>
        <w:tc>
          <w:tcPr>
            <w:tcW w:w="1791"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Ермаковское</w:t>
            </w:r>
          </w:p>
        </w:tc>
        <w:tc>
          <w:tcPr>
            <w:tcW w:w="1170"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Таежная</w:t>
            </w:r>
          </w:p>
        </w:tc>
        <w:tc>
          <w:tcPr>
            <w:tcW w:w="1381"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Южно-таежный район европейской части Российской Федерации</w:t>
            </w:r>
          </w:p>
        </w:tc>
        <w:tc>
          <w:tcPr>
            <w:tcW w:w="1433"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зона слабой лесопатологической угрозы</w:t>
            </w:r>
          </w:p>
        </w:tc>
        <w:tc>
          <w:tcPr>
            <w:tcW w:w="1402" w:type="dxa"/>
            <w:tcBorders>
              <w:top w:val="single" w:sz="4" w:space="0" w:color="auto"/>
              <w:left w:val="single" w:sz="4" w:space="0" w:color="auto"/>
              <w:bottom w:val="single" w:sz="4" w:space="0" w:color="auto"/>
              <w:right w:val="single" w:sz="4" w:space="0" w:color="auto"/>
            </w:tcBorders>
            <w:vAlign w:val="center"/>
          </w:tcPr>
          <w:p w:rsidR="00DA7F93" w:rsidRPr="00DA7F93" w:rsidRDefault="00DA7F93" w:rsidP="00DA7F93">
            <w:pPr>
              <w:spacing w:line="276" w:lineRule="auto"/>
              <w:jc w:val="center"/>
              <w:rPr>
                <w:sz w:val="20"/>
                <w:lang w:eastAsia="en-US"/>
              </w:rPr>
            </w:pPr>
            <w:r w:rsidRPr="00DA7F93">
              <w:rPr>
                <w:sz w:val="20"/>
                <w:lang w:eastAsia="en-US"/>
              </w:rPr>
              <w:t>Сосна -2</w:t>
            </w:r>
          </w:p>
          <w:p w:rsidR="00DA7F93" w:rsidRPr="00DA7F93" w:rsidRDefault="00DA7F93" w:rsidP="00DA7F93">
            <w:pPr>
              <w:spacing w:line="276" w:lineRule="auto"/>
              <w:jc w:val="center"/>
              <w:rPr>
                <w:sz w:val="20"/>
                <w:lang w:eastAsia="en-US"/>
              </w:rPr>
            </w:pPr>
            <w:r w:rsidRPr="00DA7F93">
              <w:rPr>
                <w:sz w:val="20"/>
                <w:lang w:eastAsia="en-US"/>
              </w:rPr>
              <w:t>Ель-3</w:t>
            </w:r>
          </w:p>
          <w:p w:rsidR="00DA7F93" w:rsidRPr="00DA7F93" w:rsidRDefault="00DA7F93" w:rsidP="00DA7F93">
            <w:pPr>
              <w:jc w:val="center"/>
              <w:rPr>
                <w:sz w:val="20"/>
              </w:rPr>
            </w:pPr>
            <w:r w:rsidRPr="00DA7F93">
              <w:rPr>
                <w:rFonts w:eastAsia="Calibri"/>
                <w:sz w:val="20"/>
                <w:lang w:eastAsia="en-US"/>
              </w:rPr>
              <w:t>Дуб черешчатый -1</w:t>
            </w:r>
          </w:p>
          <w:p w:rsidR="00DA7F93" w:rsidRPr="00DA7F93" w:rsidRDefault="00DA7F93" w:rsidP="00DA7F93">
            <w:pPr>
              <w:jc w:val="center"/>
              <w:rPr>
                <w:sz w:val="20"/>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495E17" w:rsidRDefault="00DA7F93" w:rsidP="00DA7F93">
            <w:pPr>
              <w:jc w:val="center"/>
              <w:rPr>
                <w:sz w:val="20"/>
              </w:rPr>
            </w:pPr>
            <w:r w:rsidRPr="00DA7F93">
              <w:rPr>
                <w:sz w:val="20"/>
              </w:rPr>
              <w:t>1-78,</w:t>
            </w:r>
          </w:p>
          <w:p w:rsidR="00495E17" w:rsidRDefault="00DA7F93" w:rsidP="00DA7F93">
            <w:pPr>
              <w:jc w:val="center"/>
              <w:rPr>
                <w:sz w:val="20"/>
              </w:rPr>
            </w:pPr>
            <w:r w:rsidRPr="00DA7F93">
              <w:rPr>
                <w:sz w:val="20"/>
              </w:rPr>
              <w:t>101-135,</w:t>
            </w:r>
          </w:p>
          <w:p w:rsidR="00495E17" w:rsidRDefault="00DA7F93" w:rsidP="00DA7F93">
            <w:pPr>
              <w:jc w:val="center"/>
              <w:rPr>
                <w:sz w:val="20"/>
              </w:rPr>
            </w:pPr>
            <w:r w:rsidRPr="00DA7F93">
              <w:rPr>
                <w:sz w:val="20"/>
              </w:rPr>
              <w:t>201-228,</w:t>
            </w:r>
          </w:p>
          <w:p w:rsidR="00495E17" w:rsidRDefault="00DA7F93" w:rsidP="00DA7F93">
            <w:pPr>
              <w:jc w:val="center"/>
              <w:rPr>
                <w:sz w:val="20"/>
              </w:rPr>
            </w:pPr>
            <w:r w:rsidRPr="00DA7F93">
              <w:rPr>
                <w:sz w:val="20"/>
              </w:rPr>
              <w:t>301-310,</w:t>
            </w:r>
          </w:p>
          <w:p w:rsidR="00DA7F93" w:rsidRPr="00DA7F93" w:rsidRDefault="00DA7F93" w:rsidP="00DA7F93">
            <w:pPr>
              <w:jc w:val="center"/>
              <w:rPr>
                <w:sz w:val="20"/>
              </w:rPr>
            </w:pPr>
            <w:r w:rsidRPr="00DA7F93">
              <w:rPr>
                <w:sz w:val="20"/>
              </w:rPr>
              <w:t>401-406</w:t>
            </w:r>
          </w:p>
        </w:tc>
        <w:tc>
          <w:tcPr>
            <w:tcW w:w="933"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30918</w:t>
            </w:r>
          </w:p>
        </w:tc>
      </w:tr>
      <w:tr w:rsidR="00DA7F93" w:rsidRPr="00DA7F93" w:rsidTr="00495E17">
        <w:trPr>
          <w:trHeight w:val="340"/>
          <w:jc w:val="center"/>
        </w:trPr>
        <w:tc>
          <w:tcPr>
            <w:tcW w:w="444"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4</w:t>
            </w:r>
          </w:p>
        </w:tc>
        <w:tc>
          <w:tcPr>
            <w:tcW w:w="1791"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Люксембургское</w:t>
            </w:r>
          </w:p>
        </w:tc>
        <w:tc>
          <w:tcPr>
            <w:tcW w:w="1170"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Таежная</w:t>
            </w:r>
          </w:p>
        </w:tc>
        <w:tc>
          <w:tcPr>
            <w:tcW w:w="1381"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Южно-таежный район европейской части Российской Федерации</w:t>
            </w:r>
          </w:p>
        </w:tc>
        <w:tc>
          <w:tcPr>
            <w:tcW w:w="1433"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зона слабой лесопатологической угрозы</w:t>
            </w:r>
          </w:p>
        </w:tc>
        <w:tc>
          <w:tcPr>
            <w:tcW w:w="1402"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spacing w:line="276" w:lineRule="auto"/>
              <w:jc w:val="center"/>
              <w:rPr>
                <w:sz w:val="20"/>
                <w:lang w:eastAsia="en-US"/>
              </w:rPr>
            </w:pPr>
            <w:r w:rsidRPr="00DA7F93">
              <w:rPr>
                <w:sz w:val="20"/>
                <w:lang w:eastAsia="en-US"/>
              </w:rPr>
              <w:t>Сосна -2</w:t>
            </w:r>
          </w:p>
          <w:p w:rsidR="00DA7F93" w:rsidRPr="00DA7F93" w:rsidRDefault="00DA7F93" w:rsidP="00DA7F93">
            <w:pPr>
              <w:spacing w:line="276" w:lineRule="auto"/>
              <w:jc w:val="center"/>
              <w:rPr>
                <w:sz w:val="20"/>
                <w:lang w:eastAsia="en-US"/>
              </w:rPr>
            </w:pPr>
            <w:r w:rsidRPr="00DA7F93">
              <w:rPr>
                <w:sz w:val="20"/>
                <w:lang w:eastAsia="en-US"/>
              </w:rPr>
              <w:t>Ель-3</w:t>
            </w:r>
          </w:p>
          <w:p w:rsidR="00DA7F93" w:rsidRPr="00DA7F93" w:rsidRDefault="00DA7F93" w:rsidP="00DA7F93">
            <w:pPr>
              <w:jc w:val="center"/>
              <w:rPr>
                <w:sz w:val="20"/>
              </w:rPr>
            </w:pPr>
            <w:r w:rsidRPr="00DA7F93">
              <w:rPr>
                <w:rFonts w:eastAsia="Calibri"/>
                <w:sz w:val="20"/>
                <w:lang w:eastAsia="en-US"/>
              </w:rPr>
              <w:t>Дуб черешчатый -1</w:t>
            </w:r>
          </w:p>
        </w:tc>
        <w:tc>
          <w:tcPr>
            <w:tcW w:w="1418" w:type="dxa"/>
            <w:tcBorders>
              <w:top w:val="single" w:sz="4" w:space="0" w:color="auto"/>
              <w:left w:val="single" w:sz="4" w:space="0" w:color="auto"/>
              <w:bottom w:val="single" w:sz="4" w:space="0" w:color="auto"/>
              <w:right w:val="single" w:sz="4" w:space="0" w:color="auto"/>
            </w:tcBorders>
            <w:vAlign w:val="center"/>
            <w:hideMark/>
          </w:tcPr>
          <w:p w:rsidR="00495E17" w:rsidRDefault="00DA7F93" w:rsidP="00DA7F93">
            <w:pPr>
              <w:jc w:val="center"/>
              <w:rPr>
                <w:sz w:val="20"/>
              </w:rPr>
            </w:pPr>
            <w:r w:rsidRPr="00DA7F93">
              <w:rPr>
                <w:sz w:val="20"/>
              </w:rPr>
              <w:t>1-66,</w:t>
            </w:r>
          </w:p>
          <w:p w:rsidR="00495E17" w:rsidRDefault="00DA7F93" w:rsidP="00DA7F93">
            <w:pPr>
              <w:jc w:val="center"/>
              <w:rPr>
                <w:sz w:val="20"/>
              </w:rPr>
            </w:pPr>
            <w:r w:rsidRPr="00DA7F93">
              <w:rPr>
                <w:sz w:val="20"/>
              </w:rPr>
              <w:t>101-148,</w:t>
            </w:r>
          </w:p>
          <w:p w:rsidR="00495E17" w:rsidRDefault="00DA7F93" w:rsidP="00DA7F93">
            <w:pPr>
              <w:jc w:val="center"/>
              <w:rPr>
                <w:sz w:val="20"/>
              </w:rPr>
            </w:pPr>
            <w:r w:rsidRPr="00DA7F93">
              <w:rPr>
                <w:sz w:val="20"/>
              </w:rPr>
              <w:t>201-236,</w:t>
            </w:r>
          </w:p>
          <w:p w:rsidR="00495E17" w:rsidRDefault="00DA7F93" w:rsidP="00DA7F93">
            <w:pPr>
              <w:jc w:val="center"/>
              <w:rPr>
                <w:sz w:val="20"/>
              </w:rPr>
            </w:pPr>
            <w:r w:rsidRPr="00DA7F93">
              <w:rPr>
                <w:sz w:val="20"/>
              </w:rPr>
              <w:t>301-345,</w:t>
            </w:r>
          </w:p>
          <w:p w:rsidR="00DA7F93" w:rsidRPr="00DA7F93" w:rsidRDefault="00DA7F93" w:rsidP="00DA7F93">
            <w:pPr>
              <w:jc w:val="center"/>
              <w:rPr>
                <w:sz w:val="20"/>
              </w:rPr>
            </w:pPr>
            <w:r w:rsidRPr="00DA7F93">
              <w:rPr>
                <w:sz w:val="20"/>
              </w:rPr>
              <w:t>401-425</w:t>
            </w:r>
          </w:p>
        </w:tc>
        <w:tc>
          <w:tcPr>
            <w:tcW w:w="933"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41028</w:t>
            </w:r>
          </w:p>
        </w:tc>
      </w:tr>
      <w:tr w:rsidR="00DA7F93" w:rsidRPr="00DA7F93" w:rsidTr="00495E17">
        <w:trPr>
          <w:trHeight w:val="340"/>
          <w:jc w:val="center"/>
        </w:trPr>
        <w:tc>
          <w:tcPr>
            <w:tcW w:w="444"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5</w:t>
            </w:r>
          </w:p>
        </w:tc>
        <w:tc>
          <w:tcPr>
            <w:tcW w:w="1791"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Согожское</w:t>
            </w:r>
          </w:p>
        </w:tc>
        <w:tc>
          <w:tcPr>
            <w:tcW w:w="1170"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Таежная</w:t>
            </w:r>
          </w:p>
        </w:tc>
        <w:tc>
          <w:tcPr>
            <w:tcW w:w="1381"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Южно-таежный район европейской части Российской Федерации</w:t>
            </w:r>
          </w:p>
        </w:tc>
        <w:tc>
          <w:tcPr>
            <w:tcW w:w="1433"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зона слабой лесопатологической угрозы</w:t>
            </w:r>
          </w:p>
        </w:tc>
        <w:tc>
          <w:tcPr>
            <w:tcW w:w="1402" w:type="dxa"/>
            <w:tcBorders>
              <w:top w:val="single" w:sz="4" w:space="0" w:color="auto"/>
              <w:left w:val="single" w:sz="4" w:space="0" w:color="auto"/>
              <w:bottom w:val="single" w:sz="4" w:space="0" w:color="auto"/>
              <w:right w:val="single" w:sz="4" w:space="0" w:color="auto"/>
            </w:tcBorders>
            <w:vAlign w:val="center"/>
          </w:tcPr>
          <w:p w:rsidR="00DA7F93" w:rsidRPr="00DA7F93" w:rsidRDefault="00DA7F93" w:rsidP="00DA7F93">
            <w:pPr>
              <w:spacing w:line="276" w:lineRule="auto"/>
              <w:jc w:val="center"/>
              <w:rPr>
                <w:sz w:val="20"/>
                <w:lang w:eastAsia="en-US"/>
              </w:rPr>
            </w:pPr>
            <w:r w:rsidRPr="00DA7F93">
              <w:rPr>
                <w:sz w:val="20"/>
                <w:lang w:eastAsia="en-US"/>
              </w:rPr>
              <w:t>Сосна -2</w:t>
            </w:r>
          </w:p>
          <w:p w:rsidR="00DA7F93" w:rsidRPr="00DA7F93" w:rsidRDefault="00DA7F93" w:rsidP="00DA7F93">
            <w:pPr>
              <w:spacing w:line="276" w:lineRule="auto"/>
              <w:jc w:val="center"/>
              <w:rPr>
                <w:sz w:val="20"/>
                <w:lang w:eastAsia="en-US"/>
              </w:rPr>
            </w:pPr>
            <w:r w:rsidRPr="00DA7F93">
              <w:rPr>
                <w:sz w:val="20"/>
                <w:lang w:eastAsia="en-US"/>
              </w:rPr>
              <w:t>Ель-3</w:t>
            </w:r>
          </w:p>
          <w:p w:rsidR="00DA7F93" w:rsidRPr="00DA7F93" w:rsidRDefault="00DA7F93" w:rsidP="00DA7F93">
            <w:pPr>
              <w:jc w:val="center"/>
              <w:rPr>
                <w:sz w:val="20"/>
              </w:rPr>
            </w:pPr>
            <w:r w:rsidRPr="00DA7F93">
              <w:rPr>
                <w:rFonts w:eastAsia="Calibri"/>
                <w:sz w:val="20"/>
                <w:lang w:eastAsia="en-US"/>
              </w:rPr>
              <w:t>Дуб черешчатый -1</w:t>
            </w:r>
          </w:p>
          <w:p w:rsidR="00DA7F93" w:rsidRPr="00DA7F93" w:rsidRDefault="00DA7F93" w:rsidP="00DA7F93">
            <w:pPr>
              <w:jc w:val="center"/>
              <w:rPr>
                <w:sz w:val="20"/>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495E17" w:rsidRDefault="00DA7F93" w:rsidP="00DA7F93">
            <w:pPr>
              <w:jc w:val="center"/>
              <w:rPr>
                <w:sz w:val="20"/>
              </w:rPr>
            </w:pPr>
            <w:r w:rsidRPr="00DA7F93">
              <w:rPr>
                <w:sz w:val="20"/>
              </w:rPr>
              <w:t>1-92,</w:t>
            </w:r>
          </w:p>
          <w:p w:rsidR="00495E17" w:rsidRDefault="00DA7F93" w:rsidP="00DA7F93">
            <w:pPr>
              <w:jc w:val="center"/>
              <w:rPr>
                <w:sz w:val="20"/>
              </w:rPr>
            </w:pPr>
            <w:r w:rsidRPr="00DA7F93">
              <w:rPr>
                <w:sz w:val="20"/>
              </w:rPr>
              <w:t>101-148,</w:t>
            </w:r>
          </w:p>
          <w:p w:rsidR="00495E17" w:rsidRDefault="00DA7F93" w:rsidP="00DA7F93">
            <w:pPr>
              <w:jc w:val="center"/>
              <w:rPr>
                <w:sz w:val="20"/>
              </w:rPr>
            </w:pPr>
            <w:r w:rsidRPr="00DA7F93">
              <w:rPr>
                <w:sz w:val="20"/>
              </w:rPr>
              <w:t>201-219,</w:t>
            </w:r>
          </w:p>
          <w:p w:rsidR="00495E17" w:rsidRDefault="00DA7F93" w:rsidP="00DA7F93">
            <w:pPr>
              <w:jc w:val="center"/>
              <w:rPr>
                <w:sz w:val="20"/>
              </w:rPr>
            </w:pPr>
            <w:r w:rsidRPr="00DA7F93">
              <w:rPr>
                <w:sz w:val="20"/>
              </w:rPr>
              <w:t>301-316,</w:t>
            </w:r>
          </w:p>
          <w:p w:rsidR="00495E17" w:rsidRDefault="00DA7F93" w:rsidP="00DA7F93">
            <w:pPr>
              <w:jc w:val="center"/>
              <w:rPr>
                <w:sz w:val="20"/>
              </w:rPr>
            </w:pPr>
            <w:r w:rsidRPr="00DA7F93">
              <w:rPr>
                <w:sz w:val="20"/>
              </w:rPr>
              <w:t>401-427,</w:t>
            </w:r>
          </w:p>
          <w:p w:rsidR="00DA7F93" w:rsidRPr="00DA7F93" w:rsidRDefault="00DA7F93" w:rsidP="00DA7F93">
            <w:pPr>
              <w:jc w:val="center"/>
              <w:rPr>
                <w:sz w:val="20"/>
              </w:rPr>
            </w:pPr>
            <w:r w:rsidRPr="00DA7F93">
              <w:rPr>
                <w:sz w:val="20"/>
              </w:rPr>
              <w:t>501-522</w:t>
            </w:r>
          </w:p>
        </w:tc>
        <w:tc>
          <w:tcPr>
            <w:tcW w:w="933"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41017</w:t>
            </w:r>
          </w:p>
        </w:tc>
      </w:tr>
      <w:tr w:rsidR="00DA7F93" w:rsidRPr="00DA7F93" w:rsidTr="00495E17">
        <w:trPr>
          <w:trHeight w:val="340"/>
          <w:jc w:val="center"/>
        </w:trPr>
        <w:tc>
          <w:tcPr>
            <w:tcW w:w="444"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6</w:t>
            </w:r>
          </w:p>
        </w:tc>
        <w:tc>
          <w:tcPr>
            <w:tcW w:w="1791"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Ухринское</w:t>
            </w:r>
          </w:p>
        </w:tc>
        <w:tc>
          <w:tcPr>
            <w:tcW w:w="1170"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Таежная</w:t>
            </w:r>
          </w:p>
        </w:tc>
        <w:tc>
          <w:tcPr>
            <w:tcW w:w="1381"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Южно-таежный район европейской части Российской Федерации</w:t>
            </w:r>
          </w:p>
        </w:tc>
        <w:tc>
          <w:tcPr>
            <w:tcW w:w="1433"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зона слабой лесопатологической угрозы</w:t>
            </w:r>
          </w:p>
        </w:tc>
        <w:tc>
          <w:tcPr>
            <w:tcW w:w="1402"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spacing w:line="276" w:lineRule="auto"/>
              <w:jc w:val="center"/>
              <w:rPr>
                <w:sz w:val="20"/>
                <w:lang w:eastAsia="en-US"/>
              </w:rPr>
            </w:pPr>
            <w:r w:rsidRPr="00DA7F93">
              <w:rPr>
                <w:sz w:val="20"/>
                <w:lang w:eastAsia="en-US"/>
              </w:rPr>
              <w:t>Сосна -2</w:t>
            </w:r>
          </w:p>
          <w:p w:rsidR="00DA7F93" w:rsidRPr="00DA7F93" w:rsidRDefault="00DA7F93" w:rsidP="00DA7F93">
            <w:pPr>
              <w:spacing w:line="276" w:lineRule="auto"/>
              <w:jc w:val="center"/>
              <w:rPr>
                <w:sz w:val="20"/>
                <w:lang w:eastAsia="en-US"/>
              </w:rPr>
            </w:pPr>
            <w:r w:rsidRPr="00DA7F93">
              <w:rPr>
                <w:sz w:val="20"/>
                <w:lang w:eastAsia="en-US"/>
              </w:rPr>
              <w:t>Ель-3</w:t>
            </w:r>
          </w:p>
          <w:p w:rsidR="00DA7F93" w:rsidRPr="00DA7F93" w:rsidRDefault="00DA7F93" w:rsidP="00DA7F93">
            <w:pPr>
              <w:jc w:val="center"/>
              <w:rPr>
                <w:sz w:val="20"/>
              </w:rPr>
            </w:pPr>
            <w:r w:rsidRPr="00DA7F93">
              <w:rPr>
                <w:rFonts w:eastAsia="Calibri"/>
                <w:sz w:val="20"/>
                <w:lang w:eastAsia="en-US"/>
              </w:rPr>
              <w:t>Дуб черешчатый -1</w:t>
            </w:r>
          </w:p>
        </w:tc>
        <w:tc>
          <w:tcPr>
            <w:tcW w:w="1418" w:type="dxa"/>
            <w:tcBorders>
              <w:top w:val="single" w:sz="4" w:space="0" w:color="auto"/>
              <w:left w:val="single" w:sz="4" w:space="0" w:color="auto"/>
              <w:bottom w:val="single" w:sz="4" w:space="0" w:color="auto"/>
              <w:right w:val="single" w:sz="4" w:space="0" w:color="auto"/>
            </w:tcBorders>
            <w:vAlign w:val="center"/>
            <w:hideMark/>
          </w:tcPr>
          <w:p w:rsidR="00495E17" w:rsidRDefault="00DA7F93" w:rsidP="00DA7F93">
            <w:pPr>
              <w:jc w:val="center"/>
              <w:rPr>
                <w:sz w:val="20"/>
              </w:rPr>
            </w:pPr>
            <w:r w:rsidRPr="00DA7F93">
              <w:rPr>
                <w:sz w:val="20"/>
              </w:rPr>
              <w:t>1-102,</w:t>
            </w:r>
          </w:p>
          <w:p w:rsidR="00495E17" w:rsidRDefault="00DA7F93" w:rsidP="00DA7F93">
            <w:pPr>
              <w:jc w:val="center"/>
              <w:rPr>
                <w:sz w:val="20"/>
              </w:rPr>
            </w:pPr>
            <w:r w:rsidRPr="00DA7F93">
              <w:rPr>
                <w:sz w:val="20"/>
              </w:rPr>
              <w:t>1001-1021,</w:t>
            </w:r>
          </w:p>
          <w:p w:rsidR="00495E17" w:rsidRDefault="00DA7F93" w:rsidP="00DA7F93">
            <w:pPr>
              <w:jc w:val="center"/>
              <w:rPr>
                <w:sz w:val="20"/>
              </w:rPr>
            </w:pPr>
            <w:r w:rsidRPr="00DA7F93">
              <w:rPr>
                <w:sz w:val="20"/>
              </w:rPr>
              <w:t>1101-1123,</w:t>
            </w:r>
          </w:p>
          <w:p w:rsidR="00DA7F93" w:rsidRPr="00DA7F93" w:rsidRDefault="00DA7F93" w:rsidP="00DA7F93">
            <w:pPr>
              <w:jc w:val="center"/>
              <w:rPr>
                <w:sz w:val="20"/>
              </w:rPr>
            </w:pPr>
            <w:r w:rsidRPr="00DA7F93">
              <w:rPr>
                <w:sz w:val="20"/>
              </w:rPr>
              <w:t>1201-1211</w:t>
            </w:r>
          </w:p>
        </w:tc>
        <w:tc>
          <w:tcPr>
            <w:tcW w:w="933"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sz w:val="20"/>
              </w:rPr>
            </w:pPr>
            <w:r w:rsidRPr="00DA7F93">
              <w:rPr>
                <w:sz w:val="20"/>
              </w:rPr>
              <w:t>26117</w:t>
            </w:r>
          </w:p>
        </w:tc>
      </w:tr>
      <w:tr w:rsidR="00DA7F93" w:rsidRPr="00DA7F93" w:rsidTr="00DA7F93">
        <w:trPr>
          <w:trHeight w:val="340"/>
          <w:jc w:val="center"/>
        </w:trPr>
        <w:tc>
          <w:tcPr>
            <w:tcW w:w="9039" w:type="dxa"/>
            <w:gridSpan w:val="7"/>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b/>
                <w:sz w:val="20"/>
              </w:rPr>
            </w:pPr>
            <w:r w:rsidRPr="00DA7F93">
              <w:rPr>
                <w:b/>
                <w:sz w:val="20"/>
              </w:rPr>
              <w:t>Всего</w:t>
            </w:r>
          </w:p>
        </w:tc>
        <w:tc>
          <w:tcPr>
            <w:tcW w:w="933" w:type="dxa"/>
            <w:tcBorders>
              <w:top w:val="single" w:sz="4" w:space="0" w:color="auto"/>
              <w:left w:val="single" w:sz="4" w:space="0" w:color="auto"/>
              <w:bottom w:val="single" w:sz="4" w:space="0" w:color="auto"/>
              <w:right w:val="single" w:sz="4" w:space="0" w:color="auto"/>
            </w:tcBorders>
            <w:vAlign w:val="center"/>
            <w:hideMark/>
          </w:tcPr>
          <w:p w:rsidR="00DA7F93" w:rsidRPr="00DA7F93" w:rsidRDefault="00DA7F93" w:rsidP="00DA7F93">
            <w:pPr>
              <w:jc w:val="center"/>
              <w:rPr>
                <w:b/>
                <w:sz w:val="20"/>
              </w:rPr>
            </w:pPr>
            <w:r w:rsidRPr="00DA7F93">
              <w:rPr>
                <w:b/>
                <w:sz w:val="20"/>
              </w:rPr>
              <w:t>213271</w:t>
            </w:r>
          </w:p>
        </w:tc>
      </w:tr>
    </w:tbl>
    <w:p w:rsidR="004B10D7" w:rsidRDefault="004B10D7" w:rsidP="007428B3">
      <w:pPr>
        <w:jc w:val="both"/>
      </w:pPr>
    </w:p>
    <w:p w:rsidR="004B10D7" w:rsidRPr="004B10D7" w:rsidRDefault="004B10D7" w:rsidP="004B10D7">
      <w:pPr>
        <w:kinsoku w:val="0"/>
        <w:overflowPunct w:val="0"/>
        <w:autoSpaceDE w:val="0"/>
        <w:autoSpaceDN w:val="0"/>
        <w:adjustRightInd w:val="0"/>
        <w:spacing w:before="7" w:line="40" w:lineRule="exact"/>
        <w:rPr>
          <w:sz w:val="4"/>
          <w:szCs w:val="4"/>
        </w:rPr>
      </w:pPr>
    </w:p>
    <w:p w:rsidR="004B10D7" w:rsidRPr="004B10D7" w:rsidRDefault="004B10D7" w:rsidP="004B10D7">
      <w:pPr>
        <w:kinsoku w:val="0"/>
        <w:overflowPunct w:val="0"/>
        <w:autoSpaceDE w:val="0"/>
        <w:autoSpaceDN w:val="0"/>
        <w:adjustRightInd w:val="0"/>
        <w:rPr>
          <w:szCs w:val="24"/>
        </w:rPr>
      </w:pPr>
    </w:p>
    <w:p w:rsidR="008616A0" w:rsidRPr="00AF613B" w:rsidRDefault="008616A0" w:rsidP="00AF613B">
      <w:pPr>
        <w:pStyle w:val="affffffc"/>
        <w:jc w:val="center"/>
        <w:rPr>
          <w:b/>
          <w:lang w:val="ru-RU"/>
        </w:rPr>
      </w:pPr>
      <w:r w:rsidRPr="00AF613B">
        <w:rPr>
          <w:b/>
          <w:bCs/>
          <w:color w:val="000000" w:themeColor="text1"/>
          <w:lang w:val="ru-RU"/>
        </w:rPr>
        <w:t>2</w:t>
      </w:r>
      <w:r w:rsidRPr="00AF613B">
        <w:rPr>
          <w:b/>
          <w:lang w:val="ru-RU"/>
        </w:rPr>
        <w:t xml:space="preserve">.1.8.2 </w:t>
      </w:r>
      <w:r w:rsidR="000B14B3" w:rsidRPr="00AF613B">
        <w:rPr>
          <w:b/>
          <w:lang w:val="ru-RU"/>
        </w:rPr>
        <w:t>Распределение лесов по целевому назначению и категориям защитных лесов по кварталам или их частям, а также основания</w:t>
      </w:r>
      <w:r w:rsidR="00AF613B">
        <w:rPr>
          <w:b/>
          <w:lang w:val="ru-RU"/>
        </w:rPr>
        <w:t xml:space="preserve"> </w:t>
      </w:r>
      <w:r w:rsidR="000B14B3" w:rsidRPr="00AF613B">
        <w:rPr>
          <w:b/>
          <w:lang w:val="ru-RU"/>
        </w:rPr>
        <w:t>выделения защитных, эксплуатационных и резервных лесов</w:t>
      </w:r>
    </w:p>
    <w:p w:rsidR="000B14B3" w:rsidRDefault="000B14B3" w:rsidP="000B14B3">
      <w:pPr>
        <w:ind w:firstLine="567"/>
        <w:jc w:val="both"/>
      </w:pPr>
      <w:r>
        <w:t>Согласно статье 10 Лесного кодекса Российской Федерации леса, расположенные на землях лесного фонда, по целевому назначению подразделяются на защитные леса, эксплуатационные леса и резервные леса.</w:t>
      </w:r>
    </w:p>
    <w:p w:rsidR="000B14B3" w:rsidRDefault="000B14B3" w:rsidP="000B14B3">
      <w:pPr>
        <w:ind w:firstLine="567"/>
        <w:jc w:val="both"/>
      </w:pPr>
      <w:r>
        <w:t xml:space="preserve">Леса Пошехонского лесничества в соответствии со статьей 10 Лесного кодекса Российской Федерации, статьями 8 и 8.1 Федерального закона от          04 декабря 2006 года № 201-ФЗ «О введении в действие Лесного кодекса Российской Федерации», приказом Рослесхоза от 19 декабря 2007 г. № 498 «Об отнесении лесов к защитным, эксплуатационным и резервным лесам», Лесоустроительной инструкцией, утверждённой приказом Минприроды </w:t>
      </w:r>
      <w:r>
        <w:lastRenderedPageBreak/>
        <w:t>России от 29 марта 2018 г. № 122, по целевому назначению отнесены к защитным и эксплуатационным лесам.</w:t>
      </w:r>
    </w:p>
    <w:p w:rsidR="000B14B3" w:rsidRDefault="000B14B3" w:rsidP="000B14B3">
      <w:pPr>
        <w:ind w:firstLine="567"/>
        <w:jc w:val="both"/>
      </w:pPr>
      <w:r>
        <w:t>Особенности использования, охраны, защиты, воспроизводства защитных лесов, эксплуатационных лесов и резервных лесов устанавливаются статьями 110-119 Лесного кодекса Российской Федерации.</w:t>
      </w:r>
    </w:p>
    <w:p w:rsidR="000B14B3" w:rsidRDefault="004B10D7" w:rsidP="000B14B3">
      <w:pPr>
        <w:ind w:firstLine="567"/>
        <w:jc w:val="both"/>
      </w:pPr>
      <w:r w:rsidRPr="004B10D7">
        <w:t xml:space="preserve"> </w:t>
      </w:r>
      <w:r w:rsidR="000B14B3">
        <w:t>К защитным лесам относятся леса, которые подлежат освоению в целях, предусмотренных частью 4 статьи 12 Лесного кодекса Российской Федерации.</w:t>
      </w:r>
    </w:p>
    <w:p w:rsidR="000B14B3" w:rsidRDefault="000B14B3" w:rsidP="000B14B3">
      <w:pPr>
        <w:ind w:firstLine="567"/>
        <w:jc w:val="both"/>
      </w:pPr>
      <w:r>
        <w:t>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0B14B3" w:rsidRDefault="000B14B3" w:rsidP="000B14B3">
      <w:pPr>
        <w:ind w:firstLine="567"/>
        <w:jc w:val="both"/>
      </w:pPr>
      <w:r>
        <w:t xml:space="preserve">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 </w:t>
      </w:r>
    </w:p>
    <w:p w:rsidR="000B14B3" w:rsidRDefault="000B14B3" w:rsidP="000B14B3">
      <w:pPr>
        <w:ind w:firstLine="567"/>
        <w:jc w:val="both"/>
      </w:pPr>
      <w:r>
        <w:t>Особо защитные участки лесов могут быть выделены в защитных лесах, эксплуатационных лесах и резервных лесах.</w:t>
      </w:r>
    </w:p>
    <w:p w:rsidR="000B14B3" w:rsidRDefault="000B14B3" w:rsidP="000B14B3">
      <w:pPr>
        <w:ind w:firstLine="567"/>
        <w:jc w:val="both"/>
      </w:pPr>
      <w:r>
        <w:t>В защитных лесах и на особо защитных участках лесов запрещается осуществление деятельности, несовместимой с их целевым назначением и полезными функциями.</w:t>
      </w:r>
    </w:p>
    <w:p w:rsidR="000B14B3" w:rsidRDefault="000B14B3" w:rsidP="000B14B3">
      <w:pPr>
        <w:ind w:firstLine="567"/>
        <w:jc w:val="both"/>
      </w:pPr>
      <w:r>
        <w:t>Отнесение лесов к защитным лесам и выделение особо защитных участков лесов, и установление их границ осуществляются органами государственной власти, органами местного самоуправления в пределах их полномочий, определенных в соответствии со статьями 81 - 84 Лесного кодекса Российской Федерации.</w:t>
      </w:r>
    </w:p>
    <w:p w:rsidR="004B10D7" w:rsidRPr="004B10D7" w:rsidRDefault="000B14B3" w:rsidP="000B14B3">
      <w:pPr>
        <w:ind w:firstLine="567"/>
        <w:jc w:val="both"/>
      </w:pPr>
      <w:r>
        <w:t>Распределение лесов Пошехонского лесничества по целевому назначению и категориям защитных лесов по кварталам или их частям, а также основания выделения защитных, и эксплуатационных лесов и резервных лесов приведено в таблице</w:t>
      </w:r>
    </w:p>
    <w:p w:rsidR="004B10D7" w:rsidRDefault="004B10D7" w:rsidP="007428B3">
      <w:pPr>
        <w:jc w:val="both"/>
      </w:pPr>
    </w:p>
    <w:p w:rsidR="004911FF" w:rsidRDefault="004B10D7" w:rsidP="004911FF">
      <w:pPr>
        <w:jc w:val="center"/>
        <w:rPr>
          <w:b/>
          <w:bCs/>
        </w:rPr>
      </w:pPr>
      <w:r w:rsidRPr="004B10D7">
        <w:rPr>
          <w:b/>
          <w:bCs/>
        </w:rPr>
        <w:t>Распределение лесов лесничества по целевому назначению и</w:t>
      </w:r>
    </w:p>
    <w:p w:rsidR="004B10D7" w:rsidRPr="004B10D7" w:rsidRDefault="004B10D7" w:rsidP="004911FF">
      <w:pPr>
        <w:jc w:val="center"/>
      </w:pPr>
      <w:r w:rsidRPr="004B10D7">
        <w:rPr>
          <w:b/>
          <w:bCs/>
        </w:rPr>
        <w:t>категориям защитных</w:t>
      </w:r>
      <w:r w:rsidR="00322157">
        <w:rPr>
          <w:b/>
          <w:bCs/>
        </w:rPr>
        <w:t xml:space="preserve"> </w:t>
      </w:r>
      <w:r w:rsidRPr="004B10D7">
        <w:rPr>
          <w:b/>
          <w:bCs/>
        </w:rPr>
        <w:t>лесов</w:t>
      </w:r>
    </w:p>
    <w:tbl>
      <w:tblPr>
        <w:tblW w:w="48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83"/>
        <w:gridCol w:w="1714"/>
        <w:gridCol w:w="3430"/>
        <w:gridCol w:w="1077"/>
        <w:gridCol w:w="1768"/>
      </w:tblGrid>
      <w:tr w:rsidR="000B14B3" w:rsidRPr="000B14B3" w:rsidTr="000B14B3">
        <w:trPr>
          <w:tblHeader/>
          <w:jc w:val="center"/>
        </w:trPr>
        <w:tc>
          <w:tcPr>
            <w:tcW w:w="118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jc w:val="center"/>
              <w:rPr>
                <w:szCs w:val="24"/>
              </w:rPr>
            </w:pPr>
            <w:r w:rsidRPr="000B14B3">
              <w:rPr>
                <w:szCs w:val="24"/>
              </w:rPr>
              <w:t>Целевое назначение</w:t>
            </w:r>
          </w:p>
          <w:p w:rsidR="000B14B3" w:rsidRPr="000B14B3" w:rsidRDefault="000B14B3" w:rsidP="000B14B3">
            <w:pPr>
              <w:jc w:val="center"/>
              <w:rPr>
                <w:szCs w:val="24"/>
              </w:rPr>
            </w:pPr>
            <w:r w:rsidRPr="000B14B3">
              <w:rPr>
                <w:szCs w:val="24"/>
              </w:rPr>
              <w:t>лесов</w:t>
            </w: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jc w:val="center"/>
              <w:rPr>
                <w:szCs w:val="24"/>
              </w:rPr>
            </w:pPr>
            <w:r w:rsidRPr="000B14B3">
              <w:rPr>
                <w:szCs w:val="24"/>
              </w:rPr>
              <w:t>Участковое</w:t>
            </w:r>
          </w:p>
          <w:p w:rsidR="000B14B3" w:rsidRPr="000B14B3" w:rsidRDefault="000B14B3" w:rsidP="000B14B3">
            <w:pPr>
              <w:jc w:val="center"/>
              <w:rPr>
                <w:szCs w:val="24"/>
              </w:rPr>
            </w:pPr>
            <w:r w:rsidRPr="000B14B3">
              <w:rPr>
                <w:szCs w:val="24"/>
              </w:rPr>
              <w:t>лесничество</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jc w:val="center"/>
              <w:rPr>
                <w:szCs w:val="24"/>
              </w:rPr>
            </w:pPr>
            <w:r w:rsidRPr="000B14B3">
              <w:rPr>
                <w:szCs w:val="24"/>
              </w:rPr>
              <w:t>Номера кварталов или их частей</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jc w:val="center"/>
              <w:rPr>
                <w:szCs w:val="24"/>
              </w:rPr>
            </w:pPr>
            <w:r w:rsidRPr="000B14B3">
              <w:rPr>
                <w:szCs w:val="24"/>
              </w:rPr>
              <w:t>Площадь,</w:t>
            </w:r>
          </w:p>
          <w:p w:rsidR="000B14B3" w:rsidRPr="000B14B3" w:rsidRDefault="000B14B3" w:rsidP="000B14B3">
            <w:pPr>
              <w:jc w:val="center"/>
              <w:rPr>
                <w:szCs w:val="24"/>
              </w:rPr>
            </w:pPr>
            <w:r w:rsidRPr="000B14B3">
              <w:rPr>
                <w:szCs w:val="24"/>
              </w:rPr>
              <w:t>га</w:t>
            </w:r>
          </w:p>
        </w:tc>
        <w:tc>
          <w:tcPr>
            <w:tcW w:w="968"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jc w:val="center"/>
              <w:rPr>
                <w:szCs w:val="24"/>
              </w:rPr>
            </w:pPr>
            <w:r w:rsidRPr="000B14B3">
              <w:rPr>
                <w:szCs w:val="24"/>
              </w:rPr>
              <w:t>Основания деления лесов по целевому назначению</w:t>
            </w:r>
          </w:p>
        </w:tc>
      </w:tr>
      <w:tr w:rsidR="000B14B3" w:rsidRPr="000B14B3" w:rsidTr="000B14B3">
        <w:trPr>
          <w:tblHeader/>
          <w:jc w:val="center"/>
        </w:trPr>
        <w:tc>
          <w:tcPr>
            <w:tcW w:w="118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jc w:val="center"/>
              <w:rPr>
                <w:bCs/>
                <w:szCs w:val="24"/>
              </w:rPr>
            </w:pPr>
            <w:r w:rsidRPr="000B14B3">
              <w:rPr>
                <w:szCs w:val="24"/>
              </w:rPr>
              <w:t>1</w:t>
            </w: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jc w:val="center"/>
              <w:rPr>
                <w:szCs w:val="24"/>
              </w:rPr>
            </w:pPr>
            <w:r w:rsidRPr="000B14B3">
              <w:rPr>
                <w:szCs w:val="24"/>
              </w:rPr>
              <w:t>2</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jc w:val="center"/>
              <w:rPr>
                <w:szCs w:val="24"/>
              </w:rPr>
            </w:pPr>
            <w:r w:rsidRPr="000B14B3">
              <w:rPr>
                <w:szCs w:val="24"/>
              </w:rPr>
              <w:t>3</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jc w:val="center"/>
              <w:rPr>
                <w:szCs w:val="24"/>
              </w:rPr>
            </w:pPr>
            <w:r w:rsidRPr="000B14B3">
              <w:rPr>
                <w:szCs w:val="24"/>
              </w:rPr>
              <w:t>4</w:t>
            </w:r>
          </w:p>
        </w:tc>
        <w:tc>
          <w:tcPr>
            <w:tcW w:w="968"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jc w:val="center"/>
              <w:rPr>
                <w:szCs w:val="24"/>
              </w:rPr>
            </w:pPr>
            <w:r w:rsidRPr="000B14B3">
              <w:rPr>
                <w:szCs w:val="24"/>
              </w:rPr>
              <w:t>5</w:t>
            </w:r>
          </w:p>
        </w:tc>
      </w:tr>
      <w:tr w:rsidR="000B14B3" w:rsidRPr="000B14B3" w:rsidTr="000B14B3">
        <w:trPr>
          <w:jc w:val="center"/>
        </w:trPr>
        <w:tc>
          <w:tcPr>
            <w:tcW w:w="1183" w:type="pct"/>
            <w:vMerge w:val="restar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rPr>
                <w:b/>
                <w:bCs/>
                <w:szCs w:val="24"/>
              </w:rPr>
            </w:pPr>
            <w:r w:rsidRPr="000B14B3">
              <w:rPr>
                <w:b/>
                <w:bCs/>
                <w:szCs w:val="24"/>
              </w:rPr>
              <w:t>Всего лесов</w:t>
            </w: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Белосельское</w:t>
            </w:r>
          </w:p>
        </w:tc>
        <w:tc>
          <w:tcPr>
            <w:tcW w:w="1577"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r w:rsidRPr="000B14B3">
              <w:rPr>
                <w:szCs w:val="24"/>
              </w:rPr>
              <w:t>Кварталы: 1-79,101-115,201-243,301-308,401-426,501-537,601-610</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33848</w:t>
            </w:r>
          </w:p>
        </w:tc>
        <w:tc>
          <w:tcPr>
            <w:tcW w:w="968" w:type="pct"/>
            <w:vMerge w:val="restart"/>
            <w:tcBorders>
              <w:top w:val="single" w:sz="4" w:space="0" w:color="auto"/>
              <w:left w:val="single" w:sz="4" w:space="0" w:color="auto"/>
              <w:bottom w:val="single" w:sz="4" w:space="0" w:color="auto"/>
              <w:right w:val="single" w:sz="4" w:space="0" w:color="auto"/>
            </w:tcBorders>
          </w:tcPr>
          <w:p w:rsidR="000B14B3" w:rsidRPr="000B14B3" w:rsidRDefault="000B14B3" w:rsidP="000B14B3">
            <w:pPr>
              <w:rPr>
                <w:sz w:val="22"/>
                <w:szCs w:val="22"/>
              </w:rPr>
            </w:pPr>
            <w:r w:rsidRPr="000B14B3">
              <w:rPr>
                <w:sz w:val="22"/>
                <w:szCs w:val="22"/>
              </w:rPr>
              <w:t>Лесной кодекс Российской Федерации (статьи 10, 102).</w:t>
            </w:r>
          </w:p>
          <w:p w:rsidR="000B14B3" w:rsidRPr="000B14B3" w:rsidRDefault="000B14B3" w:rsidP="000B14B3">
            <w:pPr>
              <w:rPr>
                <w:sz w:val="22"/>
                <w:szCs w:val="22"/>
              </w:rPr>
            </w:pPr>
            <w:r w:rsidRPr="000B14B3">
              <w:rPr>
                <w:sz w:val="22"/>
                <w:szCs w:val="22"/>
              </w:rPr>
              <w:t>приказ Рослесхоза от 26 мая 2009 г. № 224 «Об отнесении лесов на территории Ярославской области к ценным лесам, эксплуатационным лесам и установлении их границ»</w:t>
            </w:r>
          </w:p>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
                <w:bCs/>
                <w:szCs w:val="24"/>
              </w:rPr>
            </w:pP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Вязовское</w:t>
            </w:r>
          </w:p>
        </w:tc>
        <w:tc>
          <w:tcPr>
            <w:tcW w:w="1577"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r w:rsidRPr="000B14B3">
              <w:rPr>
                <w:szCs w:val="24"/>
              </w:rPr>
              <w:t>Кварталы: 1-69,101-179,201-207,210, 214, 215,217-222,308,309,311-313,316,401-409,501-516</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40343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66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
                <w:bCs/>
                <w:szCs w:val="24"/>
              </w:rPr>
            </w:pP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Ермаковское</w:t>
            </w:r>
          </w:p>
        </w:tc>
        <w:tc>
          <w:tcPr>
            <w:tcW w:w="1577"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r w:rsidRPr="000B14B3">
              <w:rPr>
                <w:szCs w:val="24"/>
              </w:rPr>
              <w:t>Кварталы: 1-78,101-135,201-228,301-310,401-406</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30918</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
                <w:bCs/>
                <w:szCs w:val="24"/>
              </w:rPr>
            </w:pP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Люксембургское</w:t>
            </w:r>
          </w:p>
        </w:tc>
        <w:tc>
          <w:tcPr>
            <w:tcW w:w="1577"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r w:rsidRPr="000B14B3">
              <w:rPr>
                <w:szCs w:val="24"/>
              </w:rPr>
              <w:t>Кварталы: 1-66,101-148,201-236,301-345,401-425</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41028</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
                <w:bCs/>
                <w:szCs w:val="24"/>
              </w:rPr>
            </w:pP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Согожское</w:t>
            </w:r>
          </w:p>
        </w:tc>
        <w:tc>
          <w:tcPr>
            <w:tcW w:w="1577"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r w:rsidRPr="000B14B3">
              <w:rPr>
                <w:szCs w:val="24"/>
              </w:rPr>
              <w:t>Кварталы: 1-92,101-148,201-219,301-316,401-427,501-522</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41017</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
                <w:bCs/>
                <w:szCs w:val="24"/>
              </w:rPr>
            </w:pP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Ухринское</w:t>
            </w:r>
          </w:p>
        </w:tc>
        <w:tc>
          <w:tcPr>
            <w:tcW w:w="1577"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r w:rsidRPr="000B14B3">
              <w:rPr>
                <w:szCs w:val="24"/>
              </w:rPr>
              <w:t>Кварталы: 1-102,1001-1021,1101-1123,1201-1211</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26117</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4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
                <w:bCs/>
                <w:szCs w:val="24"/>
              </w:rPr>
            </w:pPr>
          </w:p>
        </w:tc>
        <w:tc>
          <w:tcPr>
            <w:tcW w:w="2290" w:type="pct"/>
            <w:gridSpan w:val="2"/>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b/>
                <w:szCs w:val="24"/>
              </w:rPr>
            </w:pPr>
            <w:r w:rsidRPr="000B14B3">
              <w:rPr>
                <w:b/>
                <w:szCs w:val="24"/>
              </w:rPr>
              <w:t xml:space="preserve">Итого </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b/>
                <w:szCs w:val="24"/>
              </w:rPr>
            </w:pPr>
            <w:r w:rsidRPr="000B14B3">
              <w:rPr>
                <w:b/>
                <w:szCs w:val="24"/>
              </w:rPr>
              <w:t>213271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250"/>
          <w:jc w:val="center"/>
        </w:trPr>
        <w:tc>
          <w:tcPr>
            <w:tcW w:w="1183" w:type="pct"/>
            <w:vMerge w:val="restar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r w:rsidRPr="000B14B3">
              <w:rPr>
                <w:szCs w:val="24"/>
              </w:rPr>
              <w:t xml:space="preserve">Защитные леса, </w:t>
            </w:r>
          </w:p>
          <w:p w:rsidR="000B14B3" w:rsidRPr="000B14B3" w:rsidRDefault="000B14B3" w:rsidP="000B14B3">
            <w:pPr>
              <w:rPr>
                <w:szCs w:val="24"/>
              </w:rPr>
            </w:pPr>
            <w:r w:rsidRPr="000B14B3">
              <w:rPr>
                <w:szCs w:val="24"/>
              </w:rPr>
              <w:t>всего:</w:t>
            </w: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Белосельское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w:t>
            </w:r>
          </w:p>
          <w:p w:rsidR="000B14B3" w:rsidRPr="000B14B3" w:rsidRDefault="000B14B3" w:rsidP="000B14B3">
            <w:pPr>
              <w:tabs>
                <w:tab w:val="left" w:pos="1200"/>
              </w:tabs>
              <w:rPr>
                <w:szCs w:val="24"/>
              </w:rPr>
            </w:pPr>
            <w:r w:rsidRPr="000B14B3">
              <w:rPr>
                <w:szCs w:val="24"/>
              </w:rPr>
              <w:t>5-8,14-18,21-24,403-407,513-516,520-525,535-537,227</w:t>
            </w:r>
          </w:p>
          <w:p w:rsidR="000B14B3" w:rsidRPr="000B14B3" w:rsidRDefault="000B14B3" w:rsidP="000B14B3">
            <w:pPr>
              <w:tabs>
                <w:tab w:val="left" w:pos="1200"/>
              </w:tabs>
              <w:rPr>
                <w:szCs w:val="24"/>
              </w:rPr>
            </w:pPr>
            <w:r w:rsidRPr="000B14B3">
              <w:rPr>
                <w:szCs w:val="24"/>
              </w:rPr>
              <w:lastRenderedPageBreak/>
              <w:t>Части кварталов: 41-43, 57,64- 66, 74,106-108,110-111,114, 202,207,239,304, 401,408,409, 411,417, 418, 426,602-605</w:t>
            </w:r>
          </w:p>
        </w:tc>
        <w:tc>
          <w:tcPr>
            <w:tcW w:w="559" w:type="pct"/>
            <w:tcBorders>
              <w:top w:val="single" w:sz="6" w:space="0" w:color="000000"/>
              <w:left w:val="single" w:sz="6" w:space="0" w:color="000000"/>
              <w:bottom w:val="single" w:sz="6" w:space="0" w:color="000000"/>
              <w:right w:val="single" w:sz="6" w:space="0" w:color="000000"/>
            </w:tcBorders>
            <w:hideMark/>
          </w:tcPr>
          <w:p w:rsidR="000B14B3" w:rsidRPr="000B14B3" w:rsidRDefault="000B14B3" w:rsidP="000B14B3">
            <w:pPr>
              <w:jc w:val="center"/>
              <w:rPr>
                <w:szCs w:val="24"/>
              </w:rPr>
            </w:pPr>
            <w:r w:rsidRPr="000B14B3">
              <w:rPr>
                <w:szCs w:val="24"/>
              </w:rPr>
              <w:lastRenderedPageBreak/>
              <w:t>6269</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54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Вязовское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w:t>
            </w:r>
          </w:p>
          <w:p w:rsidR="000B14B3" w:rsidRPr="000B14B3" w:rsidRDefault="000B14B3" w:rsidP="000B14B3">
            <w:pPr>
              <w:tabs>
                <w:tab w:val="left" w:pos="1200"/>
              </w:tabs>
              <w:rPr>
                <w:szCs w:val="24"/>
              </w:rPr>
            </w:pPr>
            <w:r w:rsidRPr="000B14B3">
              <w:rPr>
                <w:szCs w:val="24"/>
              </w:rPr>
              <w:t>1,2,3,7-12, 17-19,23-27,30, 150-153,161-163,167-171,214, 217-222,404,406,409</w:t>
            </w:r>
          </w:p>
          <w:p w:rsidR="000B14B3" w:rsidRPr="000B14B3" w:rsidRDefault="000B14B3" w:rsidP="000B14B3">
            <w:pPr>
              <w:tabs>
                <w:tab w:val="left" w:pos="1200"/>
              </w:tabs>
              <w:rPr>
                <w:szCs w:val="24"/>
              </w:rPr>
            </w:pPr>
            <w:r w:rsidRPr="000B14B3">
              <w:rPr>
                <w:szCs w:val="24"/>
              </w:rPr>
              <w:t>Части кварталов:</w:t>
            </w:r>
          </w:p>
          <w:p w:rsidR="000B14B3" w:rsidRPr="000B14B3" w:rsidRDefault="000B14B3" w:rsidP="000B14B3">
            <w:pPr>
              <w:tabs>
                <w:tab w:val="left" w:pos="1200"/>
              </w:tabs>
              <w:rPr>
                <w:szCs w:val="24"/>
              </w:rPr>
            </w:pPr>
            <w:r w:rsidRPr="000B14B3">
              <w:rPr>
                <w:szCs w:val="24"/>
              </w:rPr>
              <w:t xml:space="preserve"> 313, 316, 403,   407, 408,</w:t>
            </w:r>
          </w:p>
        </w:tc>
        <w:tc>
          <w:tcPr>
            <w:tcW w:w="559" w:type="pct"/>
            <w:tcBorders>
              <w:top w:val="single" w:sz="6" w:space="0" w:color="000000"/>
              <w:left w:val="single" w:sz="6" w:space="0" w:color="000000"/>
              <w:bottom w:val="single" w:sz="6" w:space="0" w:color="000000"/>
              <w:right w:val="single" w:sz="6" w:space="0" w:color="000000"/>
            </w:tcBorders>
            <w:hideMark/>
          </w:tcPr>
          <w:p w:rsidR="000B14B3" w:rsidRPr="000B14B3" w:rsidRDefault="000B14B3" w:rsidP="000B14B3">
            <w:pPr>
              <w:jc w:val="center"/>
              <w:rPr>
                <w:szCs w:val="24"/>
              </w:rPr>
            </w:pPr>
            <w:r w:rsidRPr="000B14B3">
              <w:rPr>
                <w:szCs w:val="24"/>
              </w:rPr>
              <w:t>7799</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54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Ермаковское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 40-46,52-57,61-75, 203,206,207,211,212, 215, 217, 219-222, 225,302-310, 401-406</w:t>
            </w:r>
          </w:p>
          <w:p w:rsidR="000B14B3" w:rsidRPr="000B14B3" w:rsidRDefault="000B14B3" w:rsidP="000B14B3">
            <w:pPr>
              <w:tabs>
                <w:tab w:val="left" w:pos="1200"/>
              </w:tabs>
              <w:rPr>
                <w:szCs w:val="24"/>
              </w:rPr>
            </w:pPr>
            <w:r w:rsidRPr="000B14B3">
              <w:rPr>
                <w:szCs w:val="24"/>
              </w:rPr>
              <w:t>Части кварталов: 201,202,205,208,213,227,228</w:t>
            </w:r>
          </w:p>
        </w:tc>
        <w:tc>
          <w:tcPr>
            <w:tcW w:w="559" w:type="pct"/>
            <w:tcBorders>
              <w:top w:val="single" w:sz="6" w:space="0" w:color="000000"/>
              <w:left w:val="single" w:sz="6" w:space="0" w:color="000000"/>
              <w:bottom w:val="single" w:sz="6" w:space="0" w:color="000000"/>
              <w:right w:val="single" w:sz="6" w:space="0" w:color="000000"/>
            </w:tcBorders>
            <w:hideMark/>
          </w:tcPr>
          <w:p w:rsidR="000B14B3" w:rsidRPr="000B14B3" w:rsidRDefault="000B14B3" w:rsidP="000B14B3">
            <w:pPr>
              <w:jc w:val="center"/>
              <w:rPr>
                <w:szCs w:val="24"/>
              </w:rPr>
            </w:pPr>
            <w:r w:rsidRPr="000B14B3">
              <w:rPr>
                <w:szCs w:val="24"/>
              </w:rPr>
              <w:t>11636</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54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Люксембургское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w:t>
            </w:r>
          </w:p>
          <w:p w:rsidR="000B14B3" w:rsidRPr="000B14B3" w:rsidRDefault="000B14B3" w:rsidP="000B14B3">
            <w:pPr>
              <w:tabs>
                <w:tab w:val="left" w:pos="1200"/>
              </w:tabs>
              <w:rPr>
                <w:szCs w:val="24"/>
              </w:rPr>
            </w:pPr>
            <w:r w:rsidRPr="000B14B3">
              <w:rPr>
                <w:szCs w:val="24"/>
              </w:rPr>
              <w:t>418,420,421,423,424,425</w:t>
            </w:r>
          </w:p>
          <w:p w:rsidR="000B14B3" w:rsidRPr="000B14B3" w:rsidRDefault="000B14B3" w:rsidP="000B14B3">
            <w:pPr>
              <w:tabs>
                <w:tab w:val="left" w:pos="1200"/>
              </w:tabs>
              <w:rPr>
                <w:szCs w:val="24"/>
              </w:rPr>
            </w:pPr>
            <w:r w:rsidRPr="000B14B3">
              <w:rPr>
                <w:szCs w:val="24"/>
              </w:rPr>
              <w:t>Части кварталов: 422</w:t>
            </w:r>
          </w:p>
        </w:tc>
        <w:tc>
          <w:tcPr>
            <w:tcW w:w="559" w:type="pct"/>
            <w:tcBorders>
              <w:top w:val="single" w:sz="6" w:space="0" w:color="000000"/>
              <w:left w:val="single" w:sz="6" w:space="0" w:color="000000"/>
              <w:bottom w:val="single" w:sz="6" w:space="0" w:color="000000"/>
              <w:right w:val="single" w:sz="6" w:space="0" w:color="000000"/>
            </w:tcBorders>
            <w:hideMark/>
          </w:tcPr>
          <w:p w:rsidR="000B14B3" w:rsidRPr="000B14B3" w:rsidRDefault="000B14B3" w:rsidP="000B14B3">
            <w:pPr>
              <w:jc w:val="center"/>
              <w:rPr>
                <w:szCs w:val="24"/>
              </w:rPr>
            </w:pPr>
            <w:r w:rsidRPr="000B14B3">
              <w:rPr>
                <w:szCs w:val="24"/>
              </w:rPr>
              <w:t>1443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54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Согожское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Кварталы: </w:t>
            </w:r>
          </w:p>
          <w:p w:rsidR="000B14B3" w:rsidRPr="000B14B3" w:rsidRDefault="000B14B3" w:rsidP="000B14B3">
            <w:pPr>
              <w:tabs>
                <w:tab w:val="left" w:pos="1200"/>
              </w:tabs>
              <w:rPr>
                <w:szCs w:val="24"/>
              </w:rPr>
            </w:pPr>
            <w:r w:rsidRPr="000B14B3">
              <w:rPr>
                <w:szCs w:val="24"/>
              </w:rPr>
              <w:t>20, 29-32, 48-72,73-78, 83, 313, 314-316, 415</w:t>
            </w:r>
          </w:p>
          <w:p w:rsidR="000B14B3" w:rsidRPr="000B14B3" w:rsidRDefault="000B14B3" w:rsidP="000B14B3">
            <w:pPr>
              <w:tabs>
                <w:tab w:val="left" w:pos="1200"/>
              </w:tabs>
              <w:rPr>
                <w:szCs w:val="24"/>
              </w:rPr>
            </w:pPr>
            <w:r w:rsidRPr="000B14B3">
              <w:rPr>
                <w:szCs w:val="24"/>
              </w:rPr>
              <w:t>Части кварталов:</w:t>
            </w:r>
          </w:p>
          <w:p w:rsidR="000B14B3" w:rsidRPr="000B14B3" w:rsidRDefault="000B14B3" w:rsidP="000B14B3">
            <w:pPr>
              <w:tabs>
                <w:tab w:val="left" w:pos="1200"/>
              </w:tabs>
              <w:rPr>
                <w:szCs w:val="24"/>
              </w:rPr>
            </w:pPr>
            <w:r w:rsidRPr="000B14B3">
              <w:rPr>
                <w:szCs w:val="24"/>
              </w:rPr>
              <w:t>41-47</w:t>
            </w:r>
          </w:p>
        </w:tc>
        <w:tc>
          <w:tcPr>
            <w:tcW w:w="559" w:type="pct"/>
            <w:tcBorders>
              <w:top w:val="single" w:sz="6" w:space="0" w:color="000000"/>
              <w:left w:val="single" w:sz="6" w:space="0" w:color="000000"/>
              <w:bottom w:val="single" w:sz="6" w:space="0" w:color="000000"/>
              <w:right w:val="single" w:sz="6" w:space="0" w:color="000000"/>
            </w:tcBorders>
            <w:hideMark/>
          </w:tcPr>
          <w:p w:rsidR="000B14B3" w:rsidRPr="000B14B3" w:rsidRDefault="000B14B3" w:rsidP="000B14B3">
            <w:pPr>
              <w:jc w:val="center"/>
              <w:rPr>
                <w:szCs w:val="24"/>
              </w:rPr>
            </w:pPr>
            <w:r w:rsidRPr="000B14B3">
              <w:rPr>
                <w:szCs w:val="24"/>
              </w:rPr>
              <w:t>8262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54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Ухринское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w:t>
            </w:r>
          </w:p>
          <w:p w:rsidR="000B14B3" w:rsidRPr="000B14B3" w:rsidRDefault="000B14B3" w:rsidP="000B14B3">
            <w:pPr>
              <w:tabs>
                <w:tab w:val="left" w:pos="1200"/>
              </w:tabs>
              <w:rPr>
                <w:szCs w:val="24"/>
              </w:rPr>
            </w:pPr>
            <w:r w:rsidRPr="000B14B3">
              <w:rPr>
                <w:szCs w:val="24"/>
              </w:rPr>
              <w:t>15, 22, 1001, 1007, 1013,</w:t>
            </w:r>
          </w:p>
          <w:p w:rsidR="000B14B3" w:rsidRPr="000B14B3" w:rsidRDefault="000B14B3" w:rsidP="000B14B3">
            <w:pPr>
              <w:tabs>
                <w:tab w:val="left" w:pos="1200"/>
              </w:tabs>
              <w:rPr>
                <w:szCs w:val="24"/>
              </w:rPr>
            </w:pPr>
            <w:r w:rsidRPr="000B14B3">
              <w:rPr>
                <w:szCs w:val="24"/>
              </w:rPr>
              <w:t>1020,1021,1101,1103,1105,1201,1202</w:t>
            </w:r>
          </w:p>
          <w:p w:rsidR="000B14B3" w:rsidRPr="000B14B3" w:rsidRDefault="000B14B3" w:rsidP="000B14B3">
            <w:pPr>
              <w:tabs>
                <w:tab w:val="left" w:pos="1200"/>
              </w:tabs>
              <w:rPr>
                <w:szCs w:val="24"/>
              </w:rPr>
            </w:pPr>
            <w:r w:rsidRPr="000B14B3">
              <w:rPr>
                <w:szCs w:val="24"/>
              </w:rPr>
              <w:t>Части кварталов:</w:t>
            </w:r>
          </w:p>
          <w:p w:rsidR="000B14B3" w:rsidRPr="000B14B3" w:rsidRDefault="000B14B3" w:rsidP="000B14B3">
            <w:pPr>
              <w:tabs>
                <w:tab w:val="left" w:pos="1200"/>
              </w:tabs>
              <w:rPr>
                <w:szCs w:val="24"/>
              </w:rPr>
            </w:pPr>
            <w:r w:rsidRPr="000B14B3">
              <w:rPr>
                <w:szCs w:val="24"/>
              </w:rPr>
              <w:t>1002, 1003, 1008,  1014, 1016, 1017, 1018,1206-1211</w:t>
            </w:r>
          </w:p>
        </w:tc>
        <w:tc>
          <w:tcPr>
            <w:tcW w:w="559" w:type="pct"/>
            <w:tcBorders>
              <w:top w:val="single" w:sz="6" w:space="0" w:color="000000"/>
              <w:left w:val="single" w:sz="6" w:space="0" w:color="000000"/>
              <w:bottom w:val="single" w:sz="6" w:space="0" w:color="000000"/>
              <w:right w:val="single" w:sz="6" w:space="0" w:color="000000"/>
            </w:tcBorders>
            <w:hideMark/>
          </w:tcPr>
          <w:p w:rsidR="000B14B3" w:rsidRPr="000B14B3" w:rsidRDefault="000B14B3" w:rsidP="000B14B3">
            <w:pPr>
              <w:jc w:val="center"/>
              <w:rPr>
                <w:szCs w:val="24"/>
              </w:rPr>
            </w:pPr>
            <w:r w:rsidRPr="000B14B3">
              <w:rPr>
                <w:szCs w:val="24"/>
              </w:rPr>
              <w:t>2888</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28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2290" w:type="pct"/>
            <w:gridSpan w:val="2"/>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jc w:val="center"/>
              <w:rPr>
                <w:b/>
                <w:szCs w:val="24"/>
              </w:rPr>
            </w:pPr>
            <w:r w:rsidRPr="000B14B3">
              <w:rPr>
                <w:b/>
                <w:szCs w:val="24"/>
              </w:rPr>
              <w:t>Итого:</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b/>
                <w:szCs w:val="24"/>
              </w:rPr>
            </w:pPr>
            <w:r w:rsidRPr="000B14B3">
              <w:rPr>
                <w:b/>
                <w:szCs w:val="24"/>
              </w:rPr>
              <w:t>38297</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277"/>
          <w:jc w:val="center"/>
        </w:trPr>
        <w:tc>
          <w:tcPr>
            <w:tcW w:w="118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rPr>
                <w:szCs w:val="24"/>
              </w:rPr>
            </w:pPr>
            <w:r w:rsidRPr="000B14B3">
              <w:rPr>
                <w:szCs w:val="24"/>
              </w:rPr>
              <w:t>в том числе:</w:t>
            </w:r>
          </w:p>
        </w:tc>
        <w:tc>
          <w:tcPr>
            <w:tcW w:w="713" w:type="pct"/>
            <w:tcBorders>
              <w:top w:val="single" w:sz="4" w:space="0" w:color="auto"/>
              <w:left w:val="single" w:sz="4" w:space="0" w:color="auto"/>
              <w:bottom w:val="single" w:sz="4" w:space="0" w:color="auto"/>
              <w:right w:val="single" w:sz="4" w:space="0" w:color="auto"/>
            </w:tcBorders>
            <w:vAlign w:val="center"/>
          </w:tcPr>
          <w:p w:rsidR="000B14B3" w:rsidRPr="000B14B3" w:rsidRDefault="000B14B3" w:rsidP="000B14B3">
            <w:pPr>
              <w:jc w:val="center"/>
              <w:rPr>
                <w:b/>
                <w:szCs w:val="24"/>
              </w:rPr>
            </w:pPr>
          </w:p>
        </w:tc>
        <w:tc>
          <w:tcPr>
            <w:tcW w:w="1577" w:type="pct"/>
            <w:tcBorders>
              <w:top w:val="single" w:sz="4" w:space="0" w:color="auto"/>
              <w:left w:val="single" w:sz="4" w:space="0" w:color="auto"/>
              <w:bottom w:val="single" w:sz="4" w:space="0" w:color="auto"/>
              <w:right w:val="single" w:sz="4" w:space="0" w:color="auto"/>
            </w:tcBorders>
            <w:vAlign w:val="center"/>
          </w:tcPr>
          <w:p w:rsidR="000B14B3" w:rsidRPr="000B14B3" w:rsidRDefault="000B14B3" w:rsidP="000B14B3">
            <w:pPr>
              <w:jc w:val="center"/>
              <w:rPr>
                <w:b/>
                <w:szCs w:val="24"/>
              </w:rPr>
            </w:pPr>
          </w:p>
        </w:tc>
        <w:tc>
          <w:tcPr>
            <w:tcW w:w="559" w:type="pct"/>
            <w:tcBorders>
              <w:top w:val="single" w:sz="4" w:space="0" w:color="auto"/>
              <w:left w:val="single" w:sz="4" w:space="0" w:color="auto"/>
              <w:bottom w:val="single" w:sz="4" w:space="0" w:color="auto"/>
              <w:right w:val="single" w:sz="4" w:space="0" w:color="auto"/>
            </w:tcBorders>
            <w:vAlign w:val="center"/>
          </w:tcPr>
          <w:p w:rsidR="000B14B3" w:rsidRPr="000B14B3" w:rsidRDefault="000B14B3" w:rsidP="000B14B3">
            <w:pPr>
              <w:jc w:val="center"/>
              <w:rPr>
                <w:b/>
                <w:i/>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560"/>
          <w:jc w:val="center"/>
        </w:trPr>
        <w:tc>
          <w:tcPr>
            <w:tcW w:w="1183" w:type="pct"/>
            <w:vMerge w:val="restar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rPr>
                <w:szCs w:val="24"/>
              </w:rPr>
            </w:pPr>
            <w:r w:rsidRPr="000B14B3">
              <w:rPr>
                <w:szCs w:val="24"/>
              </w:rPr>
              <w:t>леса, расположенные на особо охраняемых природных территориях</w:t>
            </w: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Белосельское </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w:t>
            </w:r>
          </w:p>
          <w:p w:rsidR="000B14B3" w:rsidRPr="000B14B3" w:rsidRDefault="000B14B3" w:rsidP="000B14B3">
            <w:pPr>
              <w:tabs>
                <w:tab w:val="left" w:pos="1200"/>
              </w:tabs>
              <w:rPr>
                <w:szCs w:val="24"/>
              </w:rPr>
            </w:pPr>
            <w:r w:rsidRPr="000B14B3">
              <w:rPr>
                <w:szCs w:val="24"/>
              </w:rPr>
              <w:t>5-8,14-18,21-24,403-407,513-516,520-525,535-537,227</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5649</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56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Вязовское </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w:t>
            </w:r>
          </w:p>
          <w:p w:rsidR="000B14B3" w:rsidRPr="000B14B3" w:rsidRDefault="000B14B3" w:rsidP="000B14B3">
            <w:pPr>
              <w:tabs>
                <w:tab w:val="left" w:pos="1200"/>
              </w:tabs>
              <w:rPr>
                <w:szCs w:val="24"/>
              </w:rPr>
            </w:pPr>
            <w:r w:rsidRPr="000B14B3">
              <w:rPr>
                <w:szCs w:val="24"/>
              </w:rPr>
              <w:t>1,2,7-12, 17,18,23-27,150-153,161,162,167-171</w:t>
            </w:r>
          </w:p>
          <w:p w:rsidR="000B14B3" w:rsidRPr="000B14B3" w:rsidRDefault="000B14B3" w:rsidP="000B14B3">
            <w:pPr>
              <w:tabs>
                <w:tab w:val="left" w:pos="1200"/>
              </w:tabs>
              <w:rPr>
                <w:szCs w:val="24"/>
              </w:rPr>
            </w:pPr>
            <w:r w:rsidRPr="000B14B3">
              <w:rPr>
                <w:szCs w:val="24"/>
              </w:rPr>
              <w:t>Части кварталов:</w:t>
            </w:r>
          </w:p>
          <w:p w:rsidR="000B14B3" w:rsidRPr="000B14B3" w:rsidRDefault="000B14B3" w:rsidP="000B14B3">
            <w:pPr>
              <w:tabs>
                <w:tab w:val="left" w:pos="1200"/>
              </w:tabs>
              <w:rPr>
                <w:szCs w:val="24"/>
              </w:rPr>
            </w:pPr>
            <w:r w:rsidRPr="000B14B3">
              <w:rPr>
                <w:szCs w:val="24"/>
              </w:rPr>
              <w:t>3,19,30,163</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5542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56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Ермаковское </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w:t>
            </w:r>
          </w:p>
          <w:p w:rsidR="000B14B3" w:rsidRPr="000B14B3" w:rsidRDefault="000B14B3" w:rsidP="000B14B3">
            <w:pPr>
              <w:tabs>
                <w:tab w:val="left" w:pos="1200"/>
              </w:tabs>
              <w:rPr>
                <w:szCs w:val="24"/>
              </w:rPr>
            </w:pPr>
            <w:r w:rsidRPr="000B14B3">
              <w:rPr>
                <w:szCs w:val="24"/>
              </w:rPr>
              <w:t>40-45,52-57,61-75,203,206,207, 211,212,225</w:t>
            </w:r>
          </w:p>
          <w:p w:rsidR="000B14B3" w:rsidRPr="000B14B3" w:rsidRDefault="000B14B3" w:rsidP="000B14B3">
            <w:pPr>
              <w:tabs>
                <w:tab w:val="left" w:pos="1200"/>
              </w:tabs>
              <w:rPr>
                <w:szCs w:val="24"/>
              </w:rPr>
            </w:pPr>
            <w:r w:rsidRPr="000B14B3">
              <w:rPr>
                <w:szCs w:val="24"/>
              </w:rPr>
              <w:t>Части кварталов: 201,205,208,213,227,228</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6553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56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Люксембургское </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нет</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56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Согожское </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w:t>
            </w:r>
          </w:p>
          <w:p w:rsidR="000B14B3" w:rsidRPr="000B14B3" w:rsidRDefault="000B14B3" w:rsidP="000B14B3">
            <w:pPr>
              <w:tabs>
                <w:tab w:val="left" w:pos="1200"/>
              </w:tabs>
              <w:rPr>
                <w:szCs w:val="24"/>
              </w:rPr>
            </w:pPr>
            <w:r w:rsidRPr="000B14B3">
              <w:rPr>
                <w:szCs w:val="24"/>
              </w:rPr>
              <w:t>48-53,55-72</w:t>
            </w:r>
          </w:p>
          <w:p w:rsidR="000B14B3" w:rsidRPr="000B14B3" w:rsidRDefault="000B14B3" w:rsidP="000B14B3">
            <w:pPr>
              <w:tabs>
                <w:tab w:val="left" w:pos="1200"/>
              </w:tabs>
              <w:rPr>
                <w:szCs w:val="24"/>
              </w:rPr>
            </w:pPr>
            <w:r w:rsidRPr="000B14B3">
              <w:rPr>
                <w:szCs w:val="24"/>
              </w:rPr>
              <w:lastRenderedPageBreak/>
              <w:t>Части кварталов:</w:t>
            </w:r>
          </w:p>
          <w:p w:rsidR="000B14B3" w:rsidRPr="000B14B3" w:rsidRDefault="000B14B3" w:rsidP="000B14B3">
            <w:pPr>
              <w:tabs>
                <w:tab w:val="left" w:pos="1200"/>
              </w:tabs>
              <w:rPr>
                <w:szCs w:val="24"/>
              </w:rPr>
            </w:pPr>
            <w:r w:rsidRPr="000B14B3">
              <w:rPr>
                <w:szCs w:val="24"/>
              </w:rPr>
              <w:t>41,42,43,44,45,46,47,54</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lastRenderedPageBreak/>
              <w:t>5740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56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Ухринское </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нет</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27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2290" w:type="pct"/>
            <w:gridSpan w:val="2"/>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b/>
                <w:szCs w:val="24"/>
              </w:rPr>
            </w:pPr>
            <w:r w:rsidRPr="000B14B3">
              <w:rPr>
                <w:b/>
                <w:szCs w:val="24"/>
              </w:rPr>
              <w:t xml:space="preserve">Итого </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b/>
                <w:szCs w:val="24"/>
              </w:rPr>
            </w:pPr>
            <w:r w:rsidRPr="000B14B3">
              <w:rPr>
                <w:b/>
                <w:szCs w:val="24"/>
              </w:rPr>
              <w:t>23484</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552"/>
          <w:jc w:val="center"/>
        </w:trPr>
        <w:tc>
          <w:tcPr>
            <w:tcW w:w="118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rPr>
                <w:szCs w:val="24"/>
              </w:rPr>
            </w:pPr>
            <w:r w:rsidRPr="000B14B3">
              <w:rPr>
                <w:szCs w:val="24"/>
              </w:rPr>
              <w:t>леса, расположенные в водоохранных зонах</w:t>
            </w: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b/>
                <w:szCs w:val="24"/>
              </w:rPr>
            </w:pPr>
            <w:r w:rsidRPr="000B14B3">
              <w:rPr>
                <w:b/>
                <w:szCs w:val="24"/>
              </w:rPr>
              <w:t>-</w:t>
            </w:r>
          </w:p>
        </w:tc>
        <w:tc>
          <w:tcPr>
            <w:tcW w:w="1577"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b/>
                <w:szCs w:val="24"/>
              </w:rPr>
            </w:pPr>
            <w:r w:rsidRPr="000B14B3">
              <w:rPr>
                <w:b/>
                <w:szCs w:val="24"/>
              </w:rPr>
              <w:t>-</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b/>
                <w:szCs w:val="24"/>
              </w:rPr>
            </w:pPr>
            <w:r w:rsidRPr="000B14B3">
              <w:rPr>
                <w:b/>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463"/>
          <w:jc w:val="center"/>
        </w:trPr>
        <w:tc>
          <w:tcPr>
            <w:tcW w:w="1183" w:type="pct"/>
            <w:vMerge w:val="restar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r w:rsidRPr="000B14B3">
              <w:rPr>
                <w:szCs w:val="24"/>
              </w:rPr>
              <w:t>леса, выполняющие функции защиты природных и иных объектов, всего:</w:t>
            </w:r>
          </w:p>
          <w:p w:rsidR="000B14B3" w:rsidRPr="000B14B3" w:rsidRDefault="000B14B3" w:rsidP="000B14B3">
            <w:pPr>
              <w:rPr>
                <w:szCs w:val="24"/>
                <w:lang w:val="en-US"/>
              </w:rPr>
            </w:pPr>
            <w:r w:rsidRPr="000B14B3">
              <w:rPr>
                <w:szCs w:val="24"/>
              </w:rPr>
              <w:t>в том числе:</w:t>
            </w: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Белосельское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Части кварталов: 41-43,57, 64 -66,74,106-108,110-111, 114, 202,207,239,304,401,408, 409, 411,417,418,426,602-605</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620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75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lang w:val="en-US"/>
              </w:rPr>
            </w:pP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Вязовское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Части кварталов: 214, 217, 218, 219, 220, 221, 222, 313, 316, 403, 404, 407, 408, 409</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371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82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lang w:val="en-US"/>
              </w:rPr>
            </w:pP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Ермаковское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Части кварталов: 217, 219, 222, 304, 305, 307, 309, 401, 402, 403, 404, 405</w:t>
            </w:r>
            <w:r w:rsidRPr="000B14B3">
              <w:rPr>
                <w:b/>
                <w:szCs w:val="24"/>
              </w:rPr>
              <w:t xml:space="preserve">, </w:t>
            </w:r>
            <w:r w:rsidRPr="000B14B3">
              <w:rPr>
                <w:szCs w:val="24"/>
              </w:rPr>
              <w:t>406</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440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69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lang w:val="en-US"/>
              </w:rPr>
            </w:pP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Согожское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 31,73-77,83,316, 415</w:t>
            </w:r>
          </w:p>
          <w:p w:rsidR="000B14B3" w:rsidRPr="000B14B3" w:rsidRDefault="000B14B3" w:rsidP="000B14B3">
            <w:pPr>
              <w:tabs>
                <w:tab w:val="left" w:pos="1200"/>
              </w:tabs>
              <w:rPr>
                <w:szCs w:val="24"/>
              </w:rPr>
            </w:pPr>
            <w:r w:rsidRPr="000B14B3">
              <w:rPr>
                <w:szCs w:val="24"/>
              </w:rPr>
              <w:t>Части кварталов: 20, 29</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1094</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262"/>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lang w:val="en-US"/>
              </w:rPr>
            </w:pP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Ухринское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 1202</w:t>
            </w:r>
          </w:p>
          <w:p w:rsidR="000B14B3" w:rsidRPr="000B14B3" w:rsidRDefault="000B14B3" w:rsidP="000B14B3">
            <w:pPr>
              <w:tabs>
                <w:tab w:val="left" w:pos="1200"/>
              </w:tabs>
              <w:rPr>
                <w:szCs w:val="24"/>
              </w:rPr>
            </w:pPr>
            <w:r w:rsidRPr="000B14B3">
              <w:rPr>
                <w:szCs w:val="24"/>
              </w:rPr>
              <w:t>Части кварталов: 1001-1003, 1007,1008,1013,1014, 1016, 1021,1103,1201,1206-1211</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417</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268"/>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lang w:val="en-US"/>
              </w:rPr>
            </w:pPr>
          </w:p>
        </w:tc>
        <w:tc>
          <w:tcPr>
            <w:tcW w:w="2290" w:type="pct"/>
            <w:gridSpan w:val="2"/>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jc w:val="center"/>
              <w:rPr>
                <w:b/>
                <w:szCs w:val="24"/>
              </w:rPr>
            </w:pPr>
            <w:r w:rsidRPr="000B14B3">
              <w:rPr>
                <w:b/>
                <w:szCs w:val="24"/>
              </w:rPr>
              <w:t>Итого</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b/>
                <w:szCs w:val="24"/>
              </w:rPr>
            </w:pPr>
            <w:r w:rsidRPr="000B14B3">
              <w:rPr>
                <w:b/>
                <w:szCs w:val="24"/>
              </w:rPr>
              <w:t>2942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trHeight w:val="1808"/>
          <w:jc w:val="center"/>
        </w:trPr>
        <w:tc>
          <w:tcPr>
            <w:tcW w:w="118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r w:rsidRPr="000B14B3">
              <w:rPr>
                <w:szCs w:val="24"/>
              </w:rPr>
              <w:t>леса, расположенные в первом и втором поясах зон санитарной охраны источников питьевого и хозяйственно-бытового водоснабжения</w:t>
            </w: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b/>
                <w:szCs w:val="24"/>
              </w:rPr>
            </w:pPr>
            <w:r w:rsidRPr="000B14B3">
              <w:rPr>
                <w:b/>
                <w:szCs w:val="24"/>
              </w:rPr>
              <w:t>-</w:t>
            </w:r>
          </w:p>
        </w:tc>
        <w:tc>
          <w:tcPr>
            <w:tcW w:w="1577"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b/>
                <w:szCs w:val="24"/>
              </w:rPr>
            </w:pPr>
            <w:r w:rsidRPr="000B14B3">
              <w:rPr>
                <w:b/>
                <w:szCs w:val="24"/>
              </w:rPr>
              <w:t>-</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1183" w:type="pct"/>
            <w:vMerge w:val="restar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r w:rsidRPr="000B14B3">
              <w:rPr>
                <w:szCs w:val="24"/>
              </w:rPr>
              <w:t xml:space="preserve">защитные полосы лесов, расположенные вдоль железнодорожных путей общего пользования, федеральных автомобильных дорог общего пользования, </w:t>
            </w:r>
            <w:r w:rsidRPr="000B14B3">
              <w:rPr>
                <w:szCs w:val="24"/>
              </w:rPr>
              <w:lastRenderedPageBreak/>
              <w:t>находящихся в собственности субъектов Российской Федерации</w:t>
            </w: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lastRenderedPageBreak/>
              <w:t>Белосельское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Части кварталов:41-43,57,64- 66,74,106-108,110-111,114, 202,207, 239, 304,401,408, 409,411,417,418,426,602-605</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620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Вязовское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Части кварталов:</w:t>
            </w:r>
          </w:p>
          <w:p w:rsidR="000B14B3" w:rsidRPr="000B14B3" w:rsidRDefault="000B14B3" w:rsidP="000B14B3">
            <w:pPr>
              <w:tabs>
                <w:tab w:val="left" w:pos="1200"/>
              </w:tabs>
              <w:rPr>
                <w:szCs w:val="24"/>
              </w:rPr>
            </w:pPr>
            <w:r w:rsidRPr="000B14B3">
              <w:rPr>
                <w:szCs w:val="24"/>
              </w:rPr>
              <w:t>214, 217, 218, 219, 220, 221, 222, 313, 316, 403, 404, 407, 408, 409</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371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Ермаковское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Части кварталов:</w:t>
            </w:r>
          </w:p>
          <w:p w:rsidR="000B14B3" w:rsidRPr="000B14B3" w:rsidRDefault="000B14B3" w:rsidP="000B14B3">
            <w:pPr>
              <w:tabs>
                <w:tab w:val="left" w:pos="1200"/>
              </w:tabs>
              <w:rPr>
                <w:b/>
                <w:szCs w:val="24"/>
              </w:rPr>
            </w:pPr>
            <w:r w:rsidRPr="000B14B3">
              <w:rPr>
                <w:szCs w:val="24"/>
              </w:rPr>
              <w:t>217, 219, 222, 304, 305, 307, 309, 401, 402, 403, 404, 405</w:t>
            </w:r>
            <w:r w:rsidRPr="000B14B3">
              <w:rPr>
                <w:b/>
                <w:szCs w:val="24"/>
              </w:rPr>
              <w:t xml:space="preserve">, </w:t>
            </w:r>
            <w:r w:rsidRPr="000B14B3">
              <w:rPr>
                <w:szCs w:val="24"/>
              </w:rPr>
              <w:lastRenderedPageBreak/>
              <w:t>406</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lastRenderedPageBreak/>
              <w:t>440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Согожское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Части кварталов: 20, 29</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75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Ухринское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Части кварталов:</w:t>
            </w:r>
          </w:p>
          <w:p w:rsidR="000B14B3" w:rsidRPr="000B14B3" w:rsidRDefault="000B14B3" w:rsidP="000B14B3">
            <w:pPr>
              <w:tabs>
                <w:tab w:val="left" w:pos="1200"/>
              </w:tabs>
              <w:rPr>
                <w:szCs w:val="24"/>
              </w:rPr>
            </w:pPr>
            <w:r w:rsidRPr="000B14B3">
              <w:rPr>
                <w:szCs w:val="24"/>
              </w:rPr>
              <w:t>1001-1003,1007,1008,1013,</w:t>
            </w:r>
          </w:p>
          <w:p w:rsidR="000B14B3" w:rsidRPr="000B14B3" w:rsidRDefault="000B14B3" w:rsidP="000B14B3">
            <w:pPr>
              <w:tabs>
                <w:tab w:val="left" w:pos="1200"/>
              </w:tabs>
              <w:rPr>
                <w:szCs w:val="24"/>
              </w:rPr>
            </w:pPr>
            <w:r w:rsidRPr="000B14B3">
              <w:rPr>
                <w:szCs w:val="24"/>
              </w:rPr>
              <w:t>1014,1016,1021,1103,1201,</w:t>
            </w:r>
          </w:p>
          <w:p w:rsidR="000B14B3" w:rsidRPr="000B14B3" w:rsidRDefault="000B14B3" w:rsidP="000B14B3">
            <w:pPr>
              <w:tabs>
                <w:tab w:val="left" w:pos="1200"/>
              </w:tabs>
              <w:rPr>
                <w:szCs w:val="24"/>
              </w:rPr>
            </w:pPr>
            <w:r w:rsidRPr="000B14B3">
              <w:rPr>
                <w:szCs w:val="24"/>
              </w:rPr>
              <w:t>1206-1211</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193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2290" w:type="pct"/>
            <w:gridSpan w:val="2"/>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b/>
                <w:szCs w:val="24"/>
              </w:rPr>
            </w:pPr>
            <w:r w:rsidRPr="000B14B3">
              <w:rPr>
                <w:b/>
                <w:szCs w:val="24"/>
              </w:rPr>
              <w:t>Итого</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b/>
                <w:szCs w:val="24"/>
              </w:rPr>
            </w:pPr>
            <w:r w:rsidRPr="000B14B3">
              <w:rPr>
                <w:b/>
                <w:szCs w:val="24"/>
              </w:rPr>
              <w:t>1699</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118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r w:rsidRPr="000B14B3">
              <w:rPr>
                <w:szCs w:val="24"/>
              </w:rPr>
              <w:t>зелёные зоны</w:t>
            </w:r>
          </w:p>
        </w:tc>
        <w:tc>
          <w:tcPr>
            <w:tcW w:w="713" w:type="pct"/>
            <w:tcBorders>
              <w:top w:val="single" w:sz="6" w:space="0" w:color="000000"/>
              <w:left w:val="single" w:sz="6" w:space="0" w:color="000000"/>
              <w:bottom w:val="single" w:sz="6" w:space="0" w:color="000000"/>
              <w:right w:val="single" w:sz="6" w:space="0" w:color="000000"/>
            </w:tcBorders>
            <w:hideMark/>
          </w:tcPr>
          <w:p w:rsidR="000B14B3" w:rsidRPr="000B14B3" w:rsidRDefault="000B14B3" w:rsidP="000B14B3">
            <w:pPr>
              <w:jc w:val="center"/>
              <w:rPr>
                <w:szCs w:val="24"/>
              </w:rPr>
            </w:pPr>
            <w:r w:rsidRPr="000B14B3">
              <w:rPr>
                <w:szCs w:val="24"/>
              </w:rPr>
              <w:t>-</w:t>
            </w:r>
          </w:p>
        </w:tc>
        <w:tc>
          <w:tcPr>
            <w:tcW w:w="1577" w:type="pct"/>
            <w:tcBorders>
              <w:top w:val="single" w:sz="6" w:space="0" w:color="000000"/>
              <w:left w:val="single" w:sz="6" w:space="0" w:color="000000"/>
              <w:bottom w:val="single" w:sz="6" w:space="0" w:color="000000"/>
              <w:right w:val="single" w:sz="6" w:space="0" w:color="000000"/>
            </w:tcBorders>
            <w:hideMark/>
          </w:tcPr>
          <w:p w:rsidR="000B14B3" w:rsidRPr="000B14B3" w:rsidRDefault="000B14B3" w:rsidP="000B14B3">
            <w:pPr>
              <w:jc w:val="center"/>
              <w:rPr>
                <w:szCs w:val="24"/>
              </w:rPr>
            </w:pPr>
            <w:r w:rsidRPr="000B14B3">
              <w:rPr>
                <w:szCs w:val="24"/>
              </w:rPr>
              <w:t>-</w:t>
            </w:r>
          </w:p>
        </w:tc>
        <w:tc>
          <w:tcPr>
            <w:tcW w:w="559" w:type="pct"/>
            <w:tcBorders>
              <w:top w:val="single" w:sz="6" w:space="0" w:color="000000"/>
              <w:left w:val="single" w:sz="6" w:space="0" w:color="000000"/>
              <w:bottom w:val="single" w:sz="6" w:space="0" w:color="000000"/>
              <w:right w:val="single" w:sz="6" w:space="0" w:color="000000"/>
            </w:tcBorders>
            <w:hideMark/>
          </w:tcPr>
          <w:p w:rsidR="000B14B3" w:rsidRPr="000B14B3" w:rsidRDefault="000B14B3" w:rsidP="000B14B3">
            <w:pPr>
              <w:jc w:val="center"/>
              <w:rPr>
                <w:b/>
                <w:szCs w:val="24"/>
              </w:rPr>
            </w:pPr>
            <w:r w:rsidRPr="000B14B3">
              <w:rPr>
                <w:b/>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1183" w:type="pct"/>
            <w:vMerge w:val="restar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rPr>
                <w:szCs w:val="24"/>
              </w:rPr>
            </w:pPr>
            <w:r w:rsidRPr="000B14B3">
              <w:rPr>
                <w:szCs w:val="24"/>
              </w:rPr>
              <w:t xml:space="preserve">лесопарковые зоны </w:t>
            </w: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Согожское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 31,73-77,83,316,415</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1019</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Ухринское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 1202</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224</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2290" w:type="pct"/>
            <w:gridSpan w:val="2"/>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b/>
                <w:szCs w:val="24"/>
              </w:rPr>
            </w:pPr>
            <w:r w:rsidRPr="000B14B3">
              <w:rPr>
                <w:b/>
                <w:szCs w:val="24"/>
              </w:rPr>
              <w:t>Итого</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b/>
                <w:szCs w:val="24"/>
              </w:rPr>
            </w:pPr>
            <w:r w:rsidRPr="000B14B3">
              <w:rPr>
                <w:b/>
                <w:szCs w:val="24"/>
              </w:rPr>
              <w:t>1243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118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rPr>
                <w:szCs w:val="24"/>
              </w:rPr>
            </w:pPr>
            <w:r w:rsidRPr="000B14B3">
              <w:rPr>
                <w:szCs w:val="24"/>
              </w:rPr>
              <w:t xml:space="preserve">городские леса </w:t>
            </w: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1577"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118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rPr>
                <w:szCs w:val="24"/>
              </w:rPr>
            </w:pPr>
            <w:r w:rsidRPr="000B14B3">
              <w:rPr>
                <w:szCs w:val="24"/>
              </w:rPr>
              <w:t>леса, расположенные в первой, второй и третьей зонах округов санитарной (горно-санитарной) охраны лечебно-оздоровительных местностей и курортов</w:t>
            </w: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1577"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1183" w:type="pct"/>
            <w:vMerge w:val="restar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r w:rsidRPr="000B14B3">
              <w:rPr>
                <w:szCs w:val="24"/>
              </w:rPr>
              <w:t>ценные леса, всего</w:t>
            </w: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Вязовское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Части кварталов: 214,217,218, 219,220, 221, 620, 222, 404, 406, 409</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1886</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Ермаковское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 46,215,220,221, 302,303,306,308,310,</w:t>
            </w:r>
          </w:p>
          <w:p w:rsidR="000B14B3" w:rsidRPr="000B14B3" w:rsidRDefault="000B14B3" w:rsidP="000B14B3">
            <w:pPr>
              <w:tabs>
                <w:tab w:val="left" w:pos="1200"/>
              </w:tabs>
              <w:rPr>
                <w:szCs w:val="24"/>
              </w:rPr>
            </w:pPr>
            <w:r w:rsidRPr="000B14B3">
              <w:rPr>
                <w:szCs w:val="24"/>
              </w:rPr>
              <w:t>Части кварталов:</w:t>
            </w:r>
          </w:p>
          <w:p w:rsidR="000B14B3" w:rsidRPr="000B14B3" w:rsidRDefault="000B14B3" w:rsidP="000B14B3">
            <w:pPr>
              <w:tabs>
                <w:tab w:val="left" w:pos="1200"/>
              </w:tabs>
              <w:rPr>
                <w:szCs w:val="24"/>
              </w:rPr>
            </w:pPr>
            <w:r w:rsidRPr="000B14B3">
              <w:rPr>
                <w:szCs w:val="24"/>
              </w:rPr>
              <w:t>217,219,222,304,305,307, 309, 401, 402, 403, 404, 405, 406</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4643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Люксембургское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 418,420,421,423, 425</w:t>
            </w:r>
          </w:p>
          <w:p w:rsidR="000B14B3" w:rsidRPr="000B14B3" w:rsidRDefault="000B14B3" w:rsidP="000B14B3">
            <w:pPr>
              <w:tabs>
                <w:tab w:val="left" w:pos="1200"/>
              </w:tabs>
              <w:rPr>
                <w:szCs w:val="24"/>
              </w:rPr>
            </w:pPr>
            <w:r w:rsidRPr="000B14B3">
              <w:rPr>
                <w:szCs w:val="24"/>
              </w:rPr>
              <w:t>Части кварталов: 422,424</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1443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Согожское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Части кварталов: 20, 29, Кварталы: 30, 32, 78, 313-315</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1428</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713" w:type="pct"/>
            <w:tcBorders>
              <w:top w:val="single" w:sz="6" w:space="0" w:color="000000"/>
              <w:left w:val="single" w:sz="6" w:space="0" w:color="000000"/>
              <w:bottom w:val="single" w:sz="6" w:space="0" w:color="000000"/>
              <w:right w:val="single" w:sz="6" w:space="0" w:color="000000"/>
            </w:tcBorders>
            <w:hideMark/>
          </w:tcPr>
          <w:p w:rsidR="000B14B3" w:rsidRPr="000B14B3" w:rsidRDefault="000B14B3" w:rsidP="000B14B3">
            <w:pPr>
              <w:rPr>
                <w:szCs w:val="24"/>
              </w:rPr>
            </w:pPr>
            <w:r w:rsidRPr="000B14B3">
              <w:rPr>
                <w:szCs w:val="24"/>
              </w:rPr>
              <w:t>Ухринское</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 15,22,1001,1020, 1101,1105</w:t>
            </w:r>
          </w:p>
          <w:p w:rsidR="000B14B3" w:rsidRPr="000B14B3" w:rsidRDefault="000B14B3" w:rsidP="000B14B3">
            <w:pPr>
              <w:tabs>
                <w:tab w:val="left" w:pos="1200"/>
              </w:tabs>
              <w:rPr>
                <w:szCs w:val="24"/>
              </w:rPr>
            </w:pPr>
            <w:r w:rsidRPr="000B14B3">
              <w:rPr>
                <w:szCs w:val="24"/>
              </w:rPr>
              <w:t>Части кварталов:</w:t>
            </w:r>
          </w:p>
          <w:p w:rsidR="000B14B3" w:rsidRPr="000B14B3" w:rsidRDefault="000B14B3" w:rsidP="000B14B3">
            <w:pPr>
              <w:tabs>
                <w:tab w:val="left" w:pos="1200"/>
              </w:tabs>
              <w:rPr>
                <w:szCs w:val="24"/>
              </w:rPr>
            </w:pPr>
            <w:r w:rsidRPr="000B14B3">
              <w:rPr>
                <w:szCs w:val="24"/>
              </w:rPr>
              <w:t>1007,1013,1201,1001,1008, 1014,1016-1018,1021, 1103, 1201</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2471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Cs w:val="24"/>
              </w:rPr>
            </w:pPr>
          </w:p>
        </w:tc>
        <w:tc>
          <w:tcPr>
            <w:tcW w:w="2290" w:type="pct"/>
            <w:gridSpan w:val="2"/>
            <w:tcBorders>
              <w:top w:val="single" w:sz="4" w:space="0" w:color="auto"/>
              <w:left w:val="single" w:sz="4" w:space="0" w:color="auto"/>
              <w:bottom w:val="single" w:sz="4" w:space="0" w:color="auto"/>
              <w:right w:val="single" w:sz="6" w:space="0" w:color="000000"/>
            </w:tcBorders>
            <w:vAlign w:val="center"/>
            <w:hideMark/>
          </w:tcPr>
          <w:p w:rsidR="000B14B3" w:rsidRPr="000B14B3" w:rsidRDefault="000B14B3" w:rsidP="000B14B3">
            <w:pPr>
              <w:jc w:val="center"/>
              <w:rPr>
                <w:szCs w:val="24"/>
              </w:rPr>
            </w:pPr>
            <w:r w:rsidRPr="000B14B3">
              <w:rPr>
                <w:b/>
                <w:szCs w:val="24"/>
              </w:rPr>
              <w:t>Итого</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jc w:val="center"/>
              <w:rPr>
                <w:b/>
                <w:szCs w:val="24"/>
              </w:rPr>
            </w:pPr>
            <w:r w:rsidRPr="000B14B3">
              <w:rPr>
                <w:b/>
                <w:szCs w:val="24"/>
              </w:rPr>
              <w:t>11871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118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rPr>
                <w:szCs w:val="24"/>
              </w:rPr>
            </w:pPr>
            <w:r w:rsidRPr="000B14B3">
              <w:rPr>
                <w:szCs w:val="24"/>
              </w:rPr>
              <w:t>в том числе:</w:t>
            </w:r>
          </w:p>
        </w:tc>
        <w:tc>
          <w:tcPr>
            <w:tcW w:w="713" w:type="pct"/>
            <w:tcBorders>
              <w:top w:val="single" w:sz="4" w:space="0" w:color="auto"/>
              <w:left w:val="single" w:sz="4" w:space="0" w:color="auto"/>
              <w:bottom w:val="single" w:sz="4" w:space="0" w:color="auto"/>
              <w:right w:val="single" w:sz="4" w:space="0" w:color="auto"/>
            </w:tcBorders>
            <w:vAlign w:val="center"/>
          </w:tcPr>
          <w:p w:rsidR="000B14B3" w:rsidRPr="000B14B3" w:rsidRDefault="000B14B3" w:rsidP="000B14B3">
            <w:pPr>
              <w:jc w:val="center"/>
              <w:rPr>
                <w:szCs w:val="24"/>
              </w:rPr>
            </w:pPr>
          </w:p>
        </w:tc>
        <w:tc>
          <w:tcPr>
            <w:tcW w:w="1577" w:type="pct"/>
            <w:tcBorders>
              <w:top w:val="single" w:sz="4" w:space="0" w:color="auto"/>
              <w:left w:val="single" w:sz="4" w:space="0" w:color="auto"/>
              <w:bottom w:val="single" w:sz="4" w:space="0" w:color="auto"/>
              <w:right w:val="single" w:sz="4" w:space="0" w:color="auto"/>
            </w:tcBorders>
            <w:vAlign w:val="center"/>
          </w:tcPr>
          <w:p w:rsidR="000B14B3" w:rsidRPr="000B14B3" w:rsidRDefault="000B14B3" w:rsidP="000B14B3">
            <w:pPr>
              <w:jc w:val="center"/>
              <w:rPr>
                <w:szCs w:val="24"/>
              </w:rPr>
            </w:pPr>
          </w:p>
        </w:tc>
        <w:tc>
          <w:tcPr>
            <w:tcW w:w="559" w:type="pct"/>
            <w:tcBorders>
              <w:top w:val="single" w:sz="4" w:space="0" w:color="auto"/>
              <w:left w:val="single" w:sz="4" w:space="0" w:color="auto"/>
              <w:bottom w:val="single" w:sz="4" w:space="0" w:color="auto"/>
              <w:right w:val="single" w:sz="4" w:space="0" w:color="auto"/>
            </w:tcBorders>
            <w:vAlign w:val="center"/>
          </w:tcPr>
          <w:p w:rsidR="000B14B3" w:rsidRPr="000B14B3" w:rsidRDefault="000B14B3" w:rsidP="000B14B3">
            <w:pPr>
              <w:jc w:val="center"/>
              <w:rPr>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118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rPr>
                <w:szCs w:val="24"/>
              </w:rPr>
            </w:pPr>
            <w:r w:rsidRPr="000B14B3">
              <w:rPr>
                <w:szCs w:val="24"/>
              </w:rPr>
              <w:t>государственные защитные лесные полосы</w:t>
            </w: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1577"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118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rPr>
                <w:szCs w:val="24"/>
              </w:rPr>
            </w:pPr>
            <w:r w:rsidRPr="000B14B3">
              <w:rPr>
                <w:szCs w:val="24"/>
              </w:rPr>
              <w:t>противоэрозион</w:t>
            </w:r>
            <w:r w:rsidRPr="000B14B3">
              <w:rPr>
                <w:szCs w:val="24"/>
              </w:rPr>
              <w:lastRenderedPageBreak/>
              <w:t>ные леса</w:t>
            </w: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lastRenderedPageBreak/>
              <w:t>-</w:t>
            </w:r>
          </w:p>
        </w:tc>
        <w:tc>
          <w:tcPr>
            <w:tcW w:w="1577"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118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rPr>
                <w:szCs w:val="24"/>
              </w:rPr>
            </w:pPr>
            <w:r w:rsidRPr="000B14B3">
              <w:rPr>
                <w:szCs w:val="24"/>
              </w:rPr>
              <w:lastRenderedPageBreak/>
              <w:t>леса, расположенные в пустынных, полупустынных, лесостепных, лесотундровых зонах, степях, горах</w:t>
            </w: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1577"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118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rPr>
                <w:szCs w:val="24"/>
              </w:rPr>
            </w:pPr>
            <w:r w:rsidRPr="000B14B3">
              <w:rPr>
                <w:szCs w:val="24"/>
              </w:rPr>
              <w:t>леса, имеющие научное или историческое значение</w:t>
            </w: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1577"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118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rPr>
                <w:szCs w:val="24"/>
              </w:rPr>
            </w:pPr>
            <w:r w:rsidRPr="000B14B3">
              <w:rPr>
                <w:szCs w:val="24"/>
              </w:rPr>
              <w:t>орехово-промысловые зоны</w:t>
            </w: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1577"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118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rPr>
                <w:szCs w:val="24"/>
              </w:rPr>
            </w:pPr>
            <w:r w:rsidRPr="000B14B3">
              <w:rPr>
                <w:szCs w:val="24"/>
              </w:rPr>
              <w:t>лесные плодовые насаждения</w:t>
            </w: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1577"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118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rPr>
                <w:szCs w:val="24"/>
              </w:rPr>
            </w:pPr>
            <w:r w:rsidRPr="000B14B3">
              <w:rPr>
                <w:szCs w:val="24"/>
              </w:rPr>
              <w:t>ленточные боры</w:t>
            </w: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1577"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1183" w:type="pct"/>
            <w:vMerge w:val="restar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Cs/>
                <w:szCs w:val="24"/>
              </w:rPr>
            </w:pPr>
            <w:r w:rsidRPr="000B14B3">
              <w:rPr>
                <w:szCs w:val="24"/>
              </w:rPr>
              <w:t>запретные полосы лесов, расположенные вдоль водных объектов</w:t>
            </w: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Вязовское </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Части кварталов:</w:t>
            </w:r>
          </w:p>
          <w:p w:rsidR="000B14B3" w:rsidRPr="000B14B3" w:rsidRDefault="000B14B3" w:rsidP="000B14B3">
            <w:pPr>
              <w:tabs>
                <w:tab w:val="left" w:pos="1200"/>
              </w:tabs>
              <w:rPr>
                <w:szCs w:val="24"/>
              </w:rPr>
            </w:pPr>
            <w:r w:rsidRPr="000B14B3">
              <w:rPr>
                <w:szCs w:val="24"/>
              </w:rPr>
              <w:t>214, 217, 218, 219, 220, 221, 222, 404, 409</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1281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Cs/>
                <w:szCs w:val="24"/>
              </w:rPr>
            </w:pP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Ермаковское </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 215,303,306,308,</w:t>
            </w:r>
          </w:p>
          <w:p w:rsidR="000B14B3" w:rsidRPr="000B14B3" w:rsidRDefault="000B14B3" w:rsidP="000B14B3">
            <w:pPr>
              <w:tabs>
                <w:tab w:val="left" w:pos="1200"/>
              </w:tabs>
              <w:rPr>
                <w:szCs w:val="24"/>
              </w:rPr>
            </w:pPr>
            <w:r w:rsidRPr="000B14B3">
              <w:rPr>
                <w:szCs w:val="24"/>
              </w:rPr>
              <w:t>310</w:t>
            </w:r>
          </w:p>
          <w:p w:rsidR="000B14B3" w:rsidRPr="000B14B3" w:rsidRDefault="000B14B3" w:rsidP="000B14B3">
            <w:pPr>
              <w:tabs>
                <w:tab w:val="left" w:pos="1200"/>
              </w:tabs>
              <w:rPr>
                <w:szCs w:val="24"/>
              </w:rPr>
            </w:pPr>
            <w:r w:rsidRPr="000B14B3">
              <w:rPr>
                <w:szCs w:val="24"/>
              </w:rPr>
              <w:t>Части кварталов: 46,217,219, 222,302,305,307,309,401, 402,</w:t>
            </w:r>
          </w:p>
          <w:p w:rsidR="000B14B3" w:rsidRPr="000B14B3" w:rsidRDefault="000B14B3" w:rsidP="000B14B3">
            <w:pPr>
              <w:tabs>
                <w:tab w:val="left" w:pos="1200"/>
              </w:tabs>
              <w:rPr>
                <w:szCs w:val="24"/>
              </w:rPr>
            </w:pPr>
            <w:r w:rsidRPr="000B14B3">
              <w:rPr>
                <w:szCs w:val="24"/>
              </w:rPr>
              <w:t>403, 404, 405, 406</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3221</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Cs/>
                <w:szCs w:val="24"/>
              </w:rPr>
            </w:pP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Люксембургское </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 418,420,423</w:t>
            </w:r>
          </w:p>
          <w:p w:rsidR="000B14B3" w:rsidRPr="000B14B3" w:rsidRDefault="000B14B3" w:rsidP="000B14B3">
            <w:pPr>
              <w:tabs>
                <w:tab w:val="left" w:pos="1200"/>
              </w:tabs>
              <w:rPr>
                <w:szCs w:val="24"/>
              </w:rPr>
            </w:pPr>
            <w:r w:rsidRPr="000B14B3">
              <w:rPr>
                <w:szCs w:val="24"/>
              </w:rPr>
              <w:t>Части кварталов: 422,424</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983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Cs/>
                <w:szCs w:val="24"/>
              </w:rPr>
            </w:pP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Согожское </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 30, 32, 78, 314, 315</w:t>
            </w:r>
          </w:p>
          <w:p w:rsidR="000B14B3" w:rsidRPr="000B14B3" w:rsidRDefault="000B14B3" w:rsidP="000B14B3">
            <w:pPr>
              <w:tabs>
                <w:tab w:val="left" w:pos="1200"/>
              </w:tabs>
              <w:rPr>
                <w:b/>
                <w:szCs w:val="24"/>
              </w:rPr>
            </w:pPr>
            <w:r w:rsidRPr="000B14B3">
              <w:rPr>
                <w:szCs w:val="24"/>
              </w:rPr>
              <w:t>Части кварталов: 20, 29</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1275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Cs/>
                <w:szCs w:val="24"/>
              </w:rPr>
            </w:pP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Ухринское </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 15,1020,1101,1105</w:t>
            </w:r>
          </w:p>
          <w:p w:rsidR="000B14B3" w:rsidRPr="000B14B3" w:rsidRDefault="000B14B3" w:rsidP="000B14B3">
            <w:pPr>
              <w:tabs>
                <w:tab w:val="left" w:pos="1200"/>
              </w:tabs>
              <w:rPr>
                <w:szCs w:val="24"/>
              </w:rPr>
            </w:pPr>
            <w:r w:rsidRPr="000B14B3">
              <w:rPr>
                <w:szCs w:val="24"/>
              </w:rPr>
              <w:t>Части кварталов: 1001,1008, 1014,1016-1018,1021,1103, 1201</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1659</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Cs/>
                <w:szCs w:val="24"/>
              </w:rPr>
            </w:pPr>
          </w:p>
        </w:tc>
        <w:tc>
          <w:tcPr>
            <w:tcW w:w="2290" w:type="pct"/>
            <w:gridSpan w:val="2"/>
            <w:tcBorders>
              <w:top w:val="single" w:sz="4" w:space="0" w:color="auto"/>
              <w:left w:val="single" w:sz="4" w:space="0" w:color="auto"/>
              <w:bottom w:val="single" w:sz="4" w:space="0" w:color="auto"/>
              <w:right w:val="single" w:sz="6" w:space="0" w:color="000000"/>
            </w:tcBorders>
            <w:vAlign w:val="center"/>
            <w:hideMark/>
          </w:tcPr>
          <w:p w:rsidR="000B14B3" w:rsidRPr="000B14B3" w:rsidRDefault="000B14B3" w:rsidP="000B14B3">
            <w:pPr>
              <w:jc w:val="center"/>
              <w:rPr>
                <w:szCs w:val="24"/>
              </w:rPr>
            </w:pPr>
            <w:r w:rsidRPr="000B14B3">
              <w:rPr>
                <w:b/>
                <w:szCs w:val="24"/>
              </w:rPr>
              <w:t>Итого</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b/>
                <w:szCs w:val="24"/>
              </w:rPr>
            </w:pPr>
            <w:r w:rsidRPr="000B14B3">
              <w:rPr>
                <w:b/>
                <w:szCs w:val="24"/>
              </w:rPr>
              <w:t>8419</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1183" w:type="pct"/>
            <w:vMerge w:val="restar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rPr>
                <w:bCs/>
                <w:szCs w:val="24"/>
              </w:rPr>
            </w:pPr>
            <w:r w:rsidRPr="000B14B3">
              <w:rPr>
                <w:szCs w:val="24"/>
              </w:rPr>
              <w:t>нерестоохранные полосы лесов</w:t>
            </w: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Вязовское </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 406,</w:t>
            </w:r>
          </w:p>
          <w:p w:rsidR="000B14B3" w:rsidRPr="000B14B3" w:rsidRDefault="000B14B3" w:rsidP="000B14B3">
            <w:pPr>
              <w:tabs>
                <w:tab w:val="left" w:pos="1200"/>
              </w:tabs>
              <w:rPr>
                <w:szCs w:val="24"/>
              </w:rPr>
            </w:pPr>
            <w:r w:rsidRPr="000B14B3">
              <w:rPr>
                <w:szCs w:val="24"/>
              </w:rPr>
              <w:t>Части кварталов: 217,220,221, 222, 409</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605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Cs/>
                <w:szCs w:val="24"/>
              </w:rPr>
            </w:pP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Ермаковское </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 221,</w:t>
            </w:r>
          </w:p>
          <w:p w:rsidR="000B14B3" w:rsidRPr="000B14B3" w:rsidRDefault="000B14B3" w:rsidP="000B14B3">
            <w:pPr>
              <w:tabs>
                <w:tab w:val="left" w:pos="1200"/>
              </w:tabs>
              <w:rPr>
                <w:szCs w:val="24"/>
              </w:rPr>
            </w:pPr>
            <w:r w:rsidRPr="000B14B3">
              <w:rPr>
                <w:szCs w:val="24"/>
              </w:rPr>
              <w:t>Части кварталов: 46,219,220, 222,302,304,402,403,405,406</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1422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Cs/>
                <w:szCs w:val="24"/>
              </w:rPr>
            </w:pP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Люксембургское </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 421,425</w:t>
            </w:r>
          </w:p>
          <w:p w:rsidR="000B14B3" w:rsidRPr="000B14B3" w:rsidRDefault="000B14B3" w:rsidP="000B14B3">
            <w:pPr>
              <w:tabs>
                <w:tab w:val="left" w:pos="1200"/>
              </w:tabs>
              <w:rPr>
                <w:szCs w:val="24"/>
              </w:rPr>
            </w:pPr>
            <w:r w:rsidRPr="000B14B3">
              <w:rPr>
                <w:szCs w:val="24"/>
              </w:rPr>
              <w:t>Часть квартала: 424</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460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Cs/>
                <w:szCs w:val="24"/>
              </w:rPr>
            </w:pP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Согожское </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 313</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153</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Cs/>
                <w:szCs w:val="24"/>
              </w:rPr>
            </w:pP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Ухринское </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Квартал 22, </w:t>
            </w:r>
          </w:p>
          <w:p w:rsidR="000B14B3" w:rsidRPr="000B14B3" w:rsidRDefault="000B14B3" w:rsidP="000B14B3">
            <w:pPr>
              <w:tabs>
                <w:tab w:val="left" w:pos="1200"/>
              </w:tabs>
              <w:rPr>
                <w:szCs w:val="24"/>
              </w:rPr>
            </w:pPr>
            <w:r w:rsidRPr="000B14B3">
              <w:rPr>
                <w:szCs w:val="24"/>
              </w:rPr>
              <w:t>Части кварталов: 1001, 1007, 1013, 1201</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812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Cs/>
                <w:szCs w:val="24"/>
              </w:rPr>
            </w:pPr>
          </w:p>
        </w:tc>
        <w:tc>
          <w:tcPr>
            <w:tcW w:w="2290" w:type="pct"/>
            <w:gridSpan w:val="2"/>
            <w:tcBorders>
              <w:top w:val="single" w:sz="4" w:space="0" w:color="auto"/>
              <w:left w:val="single" w:sz="4" w:space="0" w:color="auto"/>
              <w:bottom w:val="single" w:sz="4" w:space="0" w:color="auto"/>
              <w:right w:val="single" w:sz="6" w:space="0" w:color="000000"/>
            </w:tcBorders>
            <w:vAlign w:val="center"/>
            <w:hideMark/>
          </w:tcPr>
          <w:p w:rsidR="000B14B3" w:rsidRPr="000B14B3" w:rsidRDefault="000B14B3" w:rsidP="000B14B3">
            <w:pPr>
              <w:jc w:val="center"/>
              <w:rPr>
                <w:szCs w:val="24"/>
              </w:rPr>
            </w:pPr>
            <w:r w:rsidRPr="000B14B3">
              <w:rPr>
                <w:b/>
                <w:szCs w:val="24"/>
              </w:rPr>
              <w:t>Итого</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b/>
                <w:szCs w:val="24"/>
              </w:rPr>
            </w:pPr>
            <w:r w:rsidRPr="000B14B3">
              <w:rPr>
                <w:b/>
                <w:szCs w:val="24"/>
              </w:rPr>
              <w:t>3452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1183" w:type="pct"/>
            <w:vMerge w:val="restar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Cs/>
                <w:szCs w:val="24"/>
              </w:rPr>
            </w:pPr>
            <w:r w:rsidRPr="000B14B3">
              <w:rPr>
                <w:szCs w:val="24"/>
              </w:rPr>
              <w:t>Эксплуатационные леса</w:t>
            </w: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Белосельское </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 1-4,9-13,19-20,25-40,44-56,58-63,67-73,75-79,</w:t>
            </w:r>
          </w:p>
          <w:p w:rsidR="000B14B3" w:rsidRPr="000B14B3" w:rsidRDefault="000B14B3" w:rsidP="000B14B3">
            <w:pPr>
              <w:tabs>
                <w:tab w:val="left" w:pos="1200"/>
              </w:tabs>
              <w:rPr>
                <w:szCs w:val="24"/>
              </w:rPr>
            </w:pPr>
            <w:r w:rsidRPr="000B14B3">
              <w:rPr>
                <w:szCs w:val="24"/>
              </w:rPr>
              <w:t>112,113,115,201,203-206,208-226,228-238,240-243,301-303,305-308,402,410,412-416,419-425,501-512,517-519,526-534,601,606-610</w:t>
            </w:r>
          </w:p>
          <w:p w:rsidR="000B14B3" w:rsidRPr="000B14B3" w:rsidRDefault="000B14B3" w:rsidP="000B14B3">
            <w:pPr>
              <w:tabs>
                <w:tab w:val="left" w:pos="1200"/>
              </w:tabs>
              <w:rPr>
                <w:szCs w:val="24"/>
              </w:rPr>
            </w:pPr>
            <w:r w:rsidRPr="000B14B3">
              <w:rPr>
                <w:szCs w:val="24"/>
              </w:rPr>
              <w:t>Части кварталов:</w:t>
            </w:r>
          </w:p>
          <w:p w:rsidR="000B14B3" w:rsidRPr="000B14B3" w:rsidRDefault="000B14B3" w:rsidP="000B14B3">
            <w:pPr>
              <w:tabs>
                <w:tab w:val="left" w:pos="1200"/>
              </w:tabs>
              <w:rPr>
                <w:szCs w:val="24"/>
              </w:rPr>
            </w:pPr>
            <w:r w:rsidRPr="000B14B3">
              <w:rPr>
                <w:szCs w:val="24"/>
              </w:rPr>
              <w:t xml:space="preserve"> 41-43, 57, 64- 66, 74,106-108, 110-111,114,202,207, 239, 304, 401,408,409,411,417,418,426,</w:t>
            </w:r>
          </w:p>
          <w:p w:rsidR="000B14B3" w:rsidRPr="000B14B3" w:rsidRDefault="000B14B3" w:rsidP="000B14B3">
            <w:pPr>
              <w:tabs>
                <w:tab w:val="left" w:pos="1200"/>
              </w:tabs>
              <w:rPr>
                <w:szCs w:val="24"/>
              </w:rPr>
            </w:pPr>
            <w:r w:rsidRPr="000B14B3">
              <w:rPr>
                <w:szCs w:val="24"/>
              </w:rPr>
              <w:t>602-605</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27579</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Cs/>
                <w:szCs w:val="24"/>
              </w:rPr>
            </w:pP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Вязовское </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w:t>
            </w:r>
          </w:p>
          <w:p w:rsidR="000B14B3" w:rsidRPr="000B14B3" w:rsidRDefault="000B14B3" w:rsidP="000B14B3">
            <w:pPr>
              <w:tabs>
                <w:tab w:val="left" w:pos="1200"/>
              </w:tabs>
              <w:rPr>
                <w:szCs w:val="24"/>
              </w:rPr>
            </w:pPr>
            <w:r w:rsidRPr="000B14B3">
              <w:rPr>
                <w:szCs w:val="24"/>
              </w:rPr>
              <w:t>4-6,13-16,20-22,28,29,31-69, 101-149,154-160,164-166,172-179, 201-207, 210, 215, 308, 309, 311, 312, 401, 402, 501-516</w:t>
            </w:r>
          </w:p>
          <w:p w:rsidR="000B14B3" w:rsidRPr="000B14B3" w:rsidRDefault="000B14B3" w:rsidP="000B14B3">
            <w:pPr>
              <w:tabs>
                <w:tab w:val="left" w:pos="1200"/>
              </w:tabs>
              <w:rPr>
                <w:szCs w:val="24"/>
              </w:rPr>
            </w:pPr>
            <w:r w:rsidRPr="000B14B3">
              <w:rPr>
                <w:szCs w:val="24"/>
              </w:rPr>
              <w:t>Части кварталов:</w:t>
            </w:r>
          </w:p>
          <w:p w:rsidR="000B14B3" w:rsidRPr="000B14B3" w:rsidRDefault="000B14B3" w:rsidP="000B14B3">
            <w:pPr>
              <w:tabs>
                <w:tab w:val="left" w:pos="1200"/>
              </w:tabs>
              <w:rPr>
                <w:szCs w:val="24"/>
              </w:rPr>
            </w:pPr>
            <w:r w:rsidRPr="000B14B3">
              <w:rPr>
                <w:szCs w:val="24"/>
              </w:rPr>
              <w:t xml:space="preserve">313,316,403, 405, 407, 408 </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32544</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Cs/>
                <w:szCs w:val="24"/>
              </w:rPr>
            </w:pP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Ермаковское </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w:t>
            </w:r>
          </w:p>
          <w:p w:rsidR="000B14B3" w:rsidRPr="000B14B3" w:rsidRDefault="000B14B3" w:rsidP="000B14B3">
            <w:pPr>
              <w:tabs>
                <w:tab w:val="left" w:pos="1200"/>
              </w:tabs>
              <w:rPr>
                <w:szCs w:val="24"/>
              </w:rPr>
            </w:pPr>
            <w:r w:rsidRPr="000B14B3">
              <w:rPr>
                <w:szCs w:val="24"/>
              </w:rPr>
              <w:t>1-39, 47-51, 58-60, 76-78,101-135,203,204,209,210,213,216, 218, 223,224,226, 301</w:t>
            </w:r>
          </w:p>
          <w:p w:rsidR="000B14B3" w:rsidRPr="000B14B3" w:rsidRDefault="000B14B3" w:rsidP="000B14B3">
            <w:pPr>
              <w:tabs>
                <w:tab w:val="left" w:pos="1200"/>
              </w:tabs>
              <w:rPr>
                <w:szCs w:val="24"/>
              </w:rPr>
            </w:pPr>
            <w:r w:rsidRPr="000B14B3">
              <w:rPr>
                <w:szCs w:val="24"/>
              </w:rPr>
              <w:t>Части кварталов:</w:t>
            </w:r>
          </w:p>
          <w:p w:rsidR="000B14B3" w:rsidRPr="000B14B3" w:rsidRDefault="000B14B3" w:rsidP="000B14B3">
            <w:pPr>
              <w:tabs>
                <w:tab w:val="left" w:pos="1200"/>
              </w:tabs>
              <w:rPr>
                <w:szCs w:val="24"/>
              </w:rPr>
            </w:pPr>
            <w:r w:rsidRPr="000B14B3">
              <w:rPr>
                <w:szCs w:val="24"/>
              </w:rPr>
              <w:t>201,202,205,208,213,227,228</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19282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Cs/>
                <w:szCs w:val="24"/>
              </w:rPr>
            </w:pP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Люксембургское </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 1-66, 101-148, 201-235, 301-345, 401-417,419</w:t>
            </w:r>
          </w:p>
          <w:p w:rsidR="000B14B3" w:rsidRPr="000B14B3" w:rsidRDefault="000B14B3" w:rsidP="000B14B3">
            <w:pPr>
              <w:tabs>
                <w:tab w:val="left" w:pos="1200"/>
              </w:tabs>
              <w:rPr>
                <w:szCs w:val="24"/>
              </w:rPr>
            </w:pPr>
            <w:r w:rsidRPr="000B14B3">
              <w:rPr>
                <w:szCs w:val="24"/>
              </w:rPr>
              <w:t>Части кварталов: 422</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39585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Cs/>
                <w:szCs w:val="24"/>
              </w:rPr>
            </w:pP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Согожское </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 1-19, 21-28, 33-40, 79-82, 84-92, 101-148, 201-219, 301-312, 401-414, 416-427, 501-522</w:t>
            </w:r>
          </w:p>
          <w:p w:rsidR="000B14B3" w:rsidRPr="000B14B3" w:rsidRDefault="000B14B3" w:rsidP="000B14B3">
            <w:pPr>
              <w:tabs>
                <w:tab w:val="left" w:pos="1200"/>
              </w:tabs>
              <w:rPr>
                <w:szCs w:val="24"/>
              </w:rPr>
            </w:pPr>
            <w:r w:rsidRPr="000B14B3">
              <w:rPr>
                <w:szCs w:val="24"/>
              </w:rPr>
              <w:t>Части кварталов:</w:t>
            </w:r>
          </w:p>
          <w:p w:rsidR="000B14B3" w:rsidRPr="000B14B3" w:rsidRDefault="000B14B3" w:rsidP="000B14B3">
            <w:pPr>
              <w:tabs>
                <w:tab w:val="left" w:pos="1200"/>
              </w:tabs>
              <w:rPr>
                <w:szCs w:val="24"/>
              </w:rPr>
            </w:pPr>
            <w:r w:rsidRPr="000B14B3">
              <w:rPr>
                <w:szCs w:val="24"/>
              </w:rPr>
              <w:t>41-47</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32755</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bCs/>
                <w:szCs w:val="24"/>
              </w:rPr>
            </w:pPr>
          </w:p>
        </w:tc>
        <w:tc>
          <w:tcPr>
            <w:tcW w:w="71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 xml:space="preserve">Ухринское </w:t>
            </w:r>
          </w:p>
        </w:tc>
        <w:tc>
          <w:tcPr>
            <w:tcW w:w="1577"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rPr>
                <w:szCs w:val="24"/>
              </w:rPr>
            </w:pPr>
            <w:r w:rsidRPr="000B14B3">
              <w:rPr>
                <w:szCs w:val="24"/>
              </w:rPr>
              <w:t>Кварталы: 1-14,16-21,23-102,1004-1006,1009-1012, 1015,1019, 1102, 1104,1106-1123,1203-1205</w:t>
            </w:r>
          </w:p>
          <w:p w:rsidR="000B14B3" w:rsidRPr="000B14B3" w:rsidRDefault="000B14B3" w:rsidP="000B14B3">
            <w:pPr>
              <w:tabs>
                <w:tab w:val="left" w:pos="1200"/>
              </w:tabs>
              <w:rPr>
                <w:szCs w:val="24"/>
              </w:rPr>
            </w:pPr>
            <w:r w:rsidRPr="000B14B3">
              <w:rPr>
                <w:szCs w:val="24"/>
              </w:rPr>
              <w:t>Части кварталов: 1002, 1003, 1008, 1014, 1016-1018,1206-1211</w:t>
            </w:r>
          </w:p>
        </w:tc>
        <w:tc>
          <w:tcPr>
            <w:tcW w:w="559"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tabs>
                <w:tab w:val="left" w:pos="1200"/>
              </w:tabs>
              <w:jc w:val="center"/>
              <w:rPr>
                <w:szCs w:val="24"/>
              </w:rPr>
            </w:pPr>
            <w:r w:rsidRPr="000B14B3">
              <w:rPr>
                <w:szCs w:val="24"/>
              </w:rPr>
              <w:t>23229</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1183" w:type="pct"/>
            <w:tcBorders>
              <w:top w:val="single" w:sz="4" w:space="0" w:color="auto"/>
              <w:left w:val="single" w:sz="4" w:space="0" w:color="auto"/>
              <w:bottom w:val="single" w:sz="4" w:space="0" w:color="auto"/>
              <w:right w:val="single" w:sz="4" w:space="0" w:color="auto"/>
            </w:tcBorders>
          </w:tcPr>
          <w:p w:rsidR="000B14B3" w:rsidRPr="000B14B3" w:rsidRDefault="000B14B3" w:rsidP="000B14B3">
            <w:pPr>
              <w:rPr>
                <w:szCs w:val="24"/>
              </w:rPr>
            </w:pPr>
          </w:p>
        </w:tc>
        <w:tc>
          <w:tcPr>
            <w:tcW w:w="2290" w:type="pct"/>
            <w:gridSpan w:val="2"/>
            <w:tcBorders>
              <w:top w:val="single" w:sz="4" w:space="0" w:color="auto"/>
              <w:left w:val="single" w:sz="4" w:space="0" w:color="auto"/>
              <w:bottom w:val="single" w:sz="4" w:space="0" w:color="auto"/>
              <w:right w:val="single" w:sz="6" w:space="0" w:color="000000"/>
            </w:tcBorders>
            <w:vAlign w:val="center"/>
            <w:hideMark/>
          </w:tcPr>
          <w:p w:rsidR="000B14B3" w:rsidRPr="000B14B3" w:rsidRDefault="000B14B3" w:rsidP="000B14B3">
            <w:pPr>
              <w:jc w:val="center"/>
              <w:rPr>
                <w:szCs w:val="24"/>
              </w:rPr>
            </w:pPr>
            <w:r w:rsidRPr="000B14B3">
              <w:rPr>
                <w:b/>
                <w:szCs w:val="24"/>
              </w:rPr>
              <w:t>Итого</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b/>
                <w:szCs w:val="24"/>
              </w:rPr>
            </w:pPr>
            <w:r w:rsidRPr="000B14B3">
              <w:rPr>
                <w:b/>
                <w:szCs w:val="24"/>
              </w:rPr>
              <w:t>174974</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118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rPr>
                <w:szCs w:val="24"/>
              </w:rPr>
            </w:pPr>
            <w:r w:rsidRPr="000B14B3">
              <w:rPr>
                <w:szCs w:val="24"/>
              </w:rPr>
              <w:t>Резервные леса</w:t>
            </w:r>
          </w:p>
        </w:tc>
        <w:tc>
          <w:tcPr>
            <w:tcW w:w="713"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1577"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559" w:type="pct"/>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jc w:val="center"/>
              <w:rPr>
                <w:szCs w:val="24"/>
              </w:rPr>
            </w:pPr>
            <w:r w:rsidRPr="000B14B3">
              <w:rPr>
                <w:szCs w:val="24"/>
              </w:rPr>
              <w: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B14B3" w:rsidRPr="000B14B3" w:rsidRDefault="000B14B3" w:rsidP="000B14B3">
            <w:pPr>
              <w:rPr>
                <w:sz w:val="22"/>
                <w:szCs w:val="22"/>
              </w:rPr>
            </w:pPr>
          </w:p>
        </w:tc>
      </w:tr>
      <w:tr w:rsidR="000B14B3" w:rsidRPr="000B14B3" w:rsidTr="000B14B3">
        <w:trPr>
          <w:jc w:val="center"/>
        </w:trPr>
        <w:tc>
          <w:tcPr>
            <w:tcW w:w="1183" w:type="pct"/>
            <w:tcBorders>
              <w:top w:val="single" w:sz="4" w:space="0" w:color="auto"/>
              <w:left w:val="single" w:sz="4" w:space="0" w:color="auto"/>
              <w:bottom w:val="single" w:sz="4" w:space="0" w:color="auto"/>
              <w:right w:val="single" w:sz="4" w:space="0" w:color="auto"/>
            </w:tcBorders>
            <w:hideMark/>
          </w:tcPr>
          <w:p w:rsidR="000B14B3" w:rsidRPr="000B14B3" w:rsidRDefault="000B14B3" w:rsidP="000B14B3">
            <w:pPr>
              <w:rPr>
                <w:szCs w:val="24"/>
              </w:rPr>
            </w:pPr>
            <w:r w:rsidRPr="000B14B3">
              <w:rPr>
                <w:szCs w:val="24"/>
              </w:rPr>
              <w:t>ООПТ</w:t>
            </w:r>
          </w:p>
        </w:tc>
        <w:tc>
          <w:tcPr>
            <w:tcW w:w="713" w:type="pct"/>
            <w:tcBorders>
              <w:top w:val="single" w:sz="4" w:space="0" w:color="auto"/>
              <w:left w:val="single" w:sz="4" w:space="0" w:color="auto"/>
              <w:bottom w:val="single" w:sz="4" w:space="0" w:color="auto"/>
              <w:right w:val="single" w:sz="4" w:space="0" w:color="auto"/>
            </w:tcBorders>
            <w:vAlign w:val="center"/>
          </w:tcPr>
          <w:p w:rsidR="000B14B3" w:rsidRPr="000B14B3" w:rsidRDefault="000B14B3" w:rsidP="000B14B3">
            <w:pPr>
              <w:jc w:val="center"/>
              <w:rPr>
                <w:szCs w:val="24"/>
              </w:rPr>
            </w:pPr>
          </w:p>
        </w:tc>
        <w:tc>
          <w:tcPr>
            <w:tcW w:w="1577" w:type="pct"/>
            <w:tcBorders>
              <w:top w:val="single" w:sz="4" w:space="0" w:color="auto"/>
              <w:left w:val="single" w:sz="4" w:space="0" w:color="auto"/>
              <w:bottom w:val="single" w:sz="4" w:space="0" w:color="auto"/>
              <w:right w:val="single" w:sz="4" w:space="0" w:color="auto"/>
            </w:tcBorders>
            <w:vAlign w:val="center"/>
          </w:tcPr>
          <w:p w:rsidR="000B14B3" w:rsidRPr="000B14B3" w:rsidRDefault="000B14B3" w:rsidP="000B14B3">
            <w:pPr>
              <w:jc w:val="center"/>
              <w:rPr>
                <w:szCs w:val="24"/>
              </w:rPr>
            </w:pPr>
          </w:p>
        </w:tc>
        <w:tc>
          <w:tcPr>
            <w:tcW w:w="559" w:type="pct"/>
            <w:tcBorders>
              <w:top w:val="single" w:sz="4" w:space="0" w:color="auto"/>
              <w:left w:val="single" w:sz="4" w:space="0" w:color="auto"/>
              <w:bottom w:val="single" w:sz="4" w:space="0" w:color="auto"/>
              <w:right w:val="single" w:sz="4" w:space="0" w:color="auto"/>
            </w:tcBorders>
            <w:vAlign w:val="center"/>
          </w:tcPr>
          <w:p w:rsidR="000B14B3" w:rsidRPr="000B14B3" w:rsidRDefault="000B14B3" w:rsidP="000B14B3">
            <w:pPr>
              <w:jc w:val="center"/>
              <w:rPr>
                <w:szCs w:val="24"/>
              </w:rPr>
            </w:pPr>
          </w:p>
        </w:tc>
        <w:tc>
          <w:tcPr>
            <w:tcW w:w="968" w:type="pct"/>
            <w:tcBorders>
              <w:top w:val="single" w:sz="4" w:space="0" w:color="auto"/>
              <w:left w:val="single" w:sz="4" w:space="0" w:color="auto"/>
              <w:bottom w:val="single" w:sz="4" w:space="0" w:color="auto"/>
              <w:right w:val="single" w:sz="4" w:space="0" w:color="auto"/>
            </w:tcBorders>
          </w:tcPr>
          <w:p w:rsidR="000B14B3" w:rsidRPr="000B14B3" w:rsidRDefault="000B14B3" w:rsidP="000B14B3">
            <w:pPr>
              <w:rPr>
                <w:szCs w:val="24"/>
              </w:rPr>
            </w:pPr>
          </w:p>
        </w:tc>
      </w:tr>
    </w:tbl>
    <w:p w:rsidR="0073715F" w:rsidRPr="0073715F" w:rsidRDefault="0073715F" w:rsidP="0073715F">
      <w:pPr>
        <w:kinsoku w:val="0"/>
        <w:overflowPunct w:val="0"/>
        <w:autoSpaceDE w:val="0"/>
        <w:autoSpaceDN w:val="0"/>
        <w:adjustRightInd w:val="0"/>
        <w:rPr>
          <w:sz w:val="20"/>
        </w:rPr>
      </w:pPr>
    </w:p>
    <w:p w:rsidR="004B10D7" w:rsidRDefault="004B10D7" w:rsidP="007428B3">
      <w:pPr>
        <w:jc w:val="both"/>
      </w:pPr>
    </w:p>
    <w:p w:rsidR="0027054C" w:rsidRDefault="0027054C" w:rsidP="0027054C">
      <w:pPr>
        <w:jc w:val="both"/>
      </w:pPr>
      <w:r>
        <w:t xml:space="preserve">Примечание к таблице: </w:t>
      </w:r>
    </w:p>
    <w:p w:rsidR="0027054C" w:rsidRDefault="0027054C" w:rsidP="0027054C">
      <w:pPr>
        <w:jc w:val="both"/>
      </w:pPr>
      <w:r>
        <w:lastRenderedPageBreak/>
        <w:t xml:space="preserve">Территориальное подразделение лесов по целевому назначению соответствует современным социально-экономическим условиям. Защитные леса занимают 38297 га (18 %). Эксплуатационные леса занимают 174974 га (82 %) площади лесничества. </w:t>
      </w:r>
    </w:p>
    <w:p w:rsidR="0027054C" w:rsidRDefault="0027054C" w:rsidP="0027054C">
      <w:pPr>
        <w:jc w:val="both"/>
      </w:pPr>
      <w:r>
        <w:t>В таблице 3 приведены площади, фактически занятые эксплуатационными и защитными лесами, а также категориями защитных лесов. Если не вся площадь квартала отнесена к эксплуатационным, защитным лесам или категориям защитных лесов, в перечне кварталов указана соответственно часть квартала и ее площадь</w:t>
      </w:r>
    </w:p>
    <w:p w:rsidR="0027054C" w:rsidRDefault="0027054C" w:rsidP="0027054C">
      <w:pPr>
        <w:jc w:val="both"/>
      </w:pPr>
      <w:r>
        <w:t>Леса, расположенные на особо охраняемых природных территориях, отнесенные приказами Рослесхоза от 26 мая 2009 г. № 224 «Об отнесении лесов на территории Ярославской области к ценным лесам, эксплуатационным лесам и установлении их границ», от 17 ноября 2010 г.    № 435 «Об отнесении лесов на территории Ярославского лесничества Ярославской области к ценным лесам, эксплуатационным лесам и установлении их границ» к эксплуатационным лесам, включены в защитные леса в силу прямого указания статьи 111 Лесного кодекса Российской Федерации.</w:t>
      </w:r>
    </w:p>
    <w:p w:rsidR="0027054C" w:rsidRPr="0027054C" w:rsidRDefault="0027054C" w:rsidP="0027054C">
      <w:pPr>
        <w:tabs>
          <w:tab w:val="left" w:pos="248"/>
        </w:tabs>
        <w:spacing w:before="120"/>
        <w:jc w:val="center"/>
        <w:rPr>
          <w:b/>
          <w:bCs/>
          <w:szCs w:val="24"/>
        </w:rPr>
      </w:pPr>
      <w:r w:rsidRPr="0027054C">
        <w:rPr>
          <w:b/>
          <w:bCs/>
          <w:szCs w:val="24"/>
        </w:rPr>
        <w:t>Защитные полосы лесов, расположенные вдоль железнодорожных путей общего пользования, федеральных автомобильных дорог общего пользования, находящихся в собственности субъектов Российской Федерации</w:t>
      </w:r>
    </w:p>
    <w:p w:rsidR="0027054C" w:rsidRPr="0027054C" w:rsidRDefault="0027054C" w:rsidP="0027054C">
      <w:pPr>
        <w:tabs>
          <w:tab w:val="left" w:pos="260"/>
        </w:tabs>
        <w:ind w:left="260"/>
        <w:jc w:val="center"/>
        <w:rPr>
          <w:b/>
          <w:bCs/>
          <w:sz w:val="28"/>
          <w:szCs w:val="28"/>
        </w:rPr>
      </w:pPr>
    </w:p>
    <w:p w:rsidR="0027054C" w:rsidRPr="0027054C" w:rsidRDefault="0027054C" w:rsidP="0027054C">
      <w:pPr>
        <w:ind w:firstLine="567"/>
        <w:jc w:val="both"/>
        <w:rPr>
          <w:szCs w:val="24"/>
        </w:rPr>
      </w:pPr>
      <w:r w:rsidRPr="0027054C">
        <w:rPr>
          <w:szCs w:val="24"/>
        </w:rPr>
        <w:t>Ширина защитных полос установлена по ГОСТ 17.5.3.02-90 «Охрана природы Земли. Нормы выделения на землях государственного лесного фонда защитных полос лесов вдоль железных и автомобильных дорог».</w:t>
      </w:r>
    </w:p>
    <w:p w:rsidR="0027054C" w:rsidRPr="0027054C" w:rsidRDefault="0027054C" w:rsidP="0027054C">
      <w:pPr>
        <w:ind w:firstLine="567"/>
        <w:jc w:val="both"/>
        <w:rPr>
          <w:szCs w:val="24"/>
        </w:rPr>
      </w:pPr>
      <w:r w:rsidRPr="0027054C">
        <w:rPr>
          <w:szCs w:val="24"/>
        </w:rPr>
        <w:t>Защитные полосы лесов вдоль железнодорожных магистралей, автомобильных дорог предназначены для защиты дорог от снежных заносов, оползней, ветровой и водной эрозии на прилегающих к дорогам землях, для снижения уровня шума, для выполнения санитарно-гигиенических и эстетических функций, для ограждения движущегося транспорта от неблагоприятных аэродинамических воздействий.</w:t>
      </w:r>
    </w:p>
    <w:p w:rsidR="0027054C" w:rsidRPr="0027054C" w:rsidRDefault="0027054C" w:rsidP="0027054C">
      <w:pPr>
        <w:ind w:firstLine="567"/>
        <w:jc w:val="both"/>
        <w:rPr>
          <w:szCs w:val="24"/>
        </w:rPr>
      </w:pPr>
      <w:r w:rsidRPr="0027054C">
        <w:rPr>
          <w:szCs w:val="24"/>
        </w:rPr>
        <w:t>Ширина защитных полос лесов вдоль железных дорог должна быть не менее 500 м с каждой стороны дороги. Ширина защитных полос лесов вдоль автомобильных дорог должна составлять не менее 250 м с каждой стороны дороги. Допускается уменьшение ширины защитных полос лесов не более чем на 50 м при наличии на местности естественных или искусственных рубежей.</w:t>
      </w:r>
    </w:p>
    <w:p w:rsidR="006B1F3C" w:rsidRPr="006B1F3C" w:rsidRDefault="006B1F3C" w:rsidP="006B1F3C">
      <w:pPr>
        <w:kinsoku w:val="0"/>
        <w:overflowPunct w:val="0"/>
        <w:autoSpaceDE w:val="0"/>
        <w:autoSpaceDN w:val="0"/>
        <w:adjustRightInd w:val="0"/>
        <w:spacing w:before="1" w:line="140" w:lineRule="exact"/>
        <w:rPr>
          <w:sz w:val="14"/>
          <w:szCs w:val="14"/>
        </w:rPr>
      </w:pPr>
    </w:p>
    <w:p w:rsidR="006B1F3C" w:rsidRPr="00AF613B" w:rsidRDefault="00C560E5" w:rsidP="00AF613B">
      <w:pPr>
        <w:pStyle w:val="affffffc"/>
        <w:jc w:val="center"/>
        <w:rPr>
          <w:b/>
          <w:bCs/>
          <w:color w:val="000000" w:themeColor="text1"/>
          <w:lang w:val="ru-RU"/>
        </w:rPr>
      </w:pPr>
      <w:r w:rsidRPr="00AF613B">
        <w:rPr>
          <w:b/>
          <w:bCs/>
          <w:color w:val="000000" w:themeColor="text1"/>
          <w:lang w:val="ru-RU"/>
        </w:rPr>
        <w:t xml:space="preserve">2.1.8.3 </w:t>
      </w:r>
      <w:r w:rsidR="00B27005" w:rsidRPr="00AF613B">
        <w:rPr>
          <w:b/>
          <w:bCs/>
          <w:color w:val="000000" w:themeColor="text1"/>
          <w:lang w:val="ru-RU"/>
        </w:rPr>
        <w:t>Характеристика лесных и нелесных земель из состава земель лесного фонда на</w:t>
      </w:r>
      <w:r w:rsidRPr="00AF613B">
        <w:rPr>
          <w:b/>
          <w:bCs/>
          <w:color w:val="000000" w:themeColor="text1"/>
          <w:lang w:val="ru-RU"/>
        </w:rPr>
        <w:t xml:space="preserve"> </w:t>
      </w:r>
      <w:r w:rsidR="00B27005" w:rsidRPr="00AF613B">
        <w:rPr>
          <w:b/>
          <w:bCs/>
          <w:color w:val="000000" w:themeColor="text1"/>
          <w:lang w:val="ru-RU"/>
        </w:rPr>
        <w:t>территории</w:t>
      </w:r>
      <w:r w:rsidR="00F312C1" w:rsidRPr="00AF613B">
        <w:rPr>
          <w:b/>
          <w:bCs/>
          <w:color w:val="000000" w:themeColor="text1"/>
          <w:lang w:val="ru-RU"/>
        </w:rPr>
        <w:t xml:space="preserve"> </w:t>
      </w:r>
      <w:r w:rsidR="00B27005" w:rsidRPr="00AF613B">
        <w:rPr>
          <w:b/>
          <w:bCs/>
          <w:color w:val="000000" w:themeColor="text1"/>
          <w:lang w:val="ru-RU"/>
        </w:rPr>
        <w:t>лесничества</w:t>
      </w:r>
    </w:p>
    <w:p w:rsidR="00B27005" w:rsidRDefault="0027054C" w:rsidP="0027054C">
      <w:pPr>
        <w:kinsoku w:val="0"/>
        <w:overflowPunct w:val="0"/>
        <w:autoSpaceDE w:val="0"/>
        <w:autoSpaceDN w:val="0"/>
        <w:adjustRightInd w:val="0"/>
        <w:spacing w:after="120" w:line="245" w:lineRule="exact"/>
        <w:ind w:left="40"/>
        <w:jc w:val="center"/>
        <w:rPr>
          <w:b/>
          <w:szCs w:val="24"/>
        </w:rPr>
      </w:pPr>
      <w:r w:rsidRPr="0027054C">
        <w:rPr>
          <w:b/>
          <w:szCs w:val="24"/>
        </w:rPr>
        <w:t>Характеристика лесных и нелесных земель лесного фонда на территории лесничества</w:t>
      </w:r>
    </w:p>
    <w:tbl>
      <w:tblPr>
        <w:tblW w:w="43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487"/>
        <w:gridCol w:w="1251"/>
        <w:gridCol w:w="1033"/>
      </w:tblGrid>
      <w:tr w:rsidR="0027054C" w:rsidRPr="0027054C" w:rsidTr="00F51285">
        <w:trPr>
          <w:trHeight w:val="20"/>
          <w:jc w:val="center"/>
        </w:trPr>
        <w:tc>
          <w:tcPr>
            <w:tcW w:w="3698" w:type="pct"/>
            <w:vMerge w:val="restar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Показатели характеристики земель</w:t>
            </w:r>
          </w:p>
        </w:tc>
        <w:tc>
          <w:tcPr>
            <w:tcW w:w="1302" w:type="pct"/>
            <w:gridSpan w:val="2"/>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Всего по лесничеству</w:t>
            </w:r>
          </w:p>
        </w:tc>
      </w:tr>
      <w:tr w:rsidR="0027054C" w:rsidRPr="0027054C" w:rsidTr="00F51285">
        <w:trPr>
          <w:trHeight w:val="20"/>
          <w:jc w:val="center"/>
        </w:trPr>
        <w:tc>
          <w:tcPr>
            <w:tcW w:w="3698" w:type="pct"/>
            <w:vMerge/>
            <w:tcBorders>
              <w:top w:val="single" w:sz="4" w:space="0" w:color="auto"/>
              <w:left w:val="single" w:sz="4" w:space="0" w:color="auto"/>
              <w:bottom w:val="single" w:sz="4" w:space="0" w:color="auto"/>
              <w:right w:val="single" w:sz="4" w:space="0" w:color="auto"/>
            </w:tcBorders>
            <w:vAlign w:val="center"/>
            <w:hideMark/>
          </w:tcPr>
          <w:p w:rsidR="0027054C" w:rsidRPr="0027054C" w:rsidRDefault="0027054C" w:rsidP="0027054C">
            <w:pPr>
              <w:rPr>
                <w:sz w:val="22"/>
                <w:szCs w:val="22"/>
              </w:rPr>
            </w:pPr>
          </w:p>
        </w:tc>
        <w:tc>
          <w:tcPr>
            <w:tcW w:w="713"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площадь, га</w:t>
            </w:r>
          </w:p>
        </w:tc>
        <w:tc>
          <w:tcPr>
            <w:tcW w:w="589"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w:t>
            </w:r>
          </w:p>
        </w:tc>
      </w:tr>
      <w:tr w:rsidR="0027054C" w:rsidRPr="0027054C" w:rsidTr="00F51285">
        <w:trPr>
          <w:trHeight w:val="20"/>
          <w:jc w:val="center"/>
        </w:trPr>
        <w:tc>
          <w:tcPr>
            <w:tcW w:w="3698" w:type="pct"/>
            <w:tcBorders>
              <w:top w:val="single" w:sz="4" w:space="0" w:color="auto"/>
              <w:left w:val="single" w:sz="4" w:space="0" w:color="auto"/>
              <w:bottom w:val="single" w:sz="4" w:space="0" w:color="auto"/>
              <w:right w:val="single" w:sz="4" w:space="0" w:color="auto"/>
            </w:tcBorders>
            <w:hideMark/>
          </w:tcPr>
          <w:p w:rsidR="0027054C" w:rsidRPr="0027054C" w:rsidRDefault="0027054C" w:rsidP="0027054C">
            <w:pPr>
              <w:jc w:val="center"/>
              <w:rPr>
                <w:sz w:val="22"/>
                <w:szCs w:val="22"/>
              </w:rPr>
            </w:pPr>
            <w:r w:rsidRPr="0027054C">
              <w:rPr>
                <w:sz w:val="22"/>
                <w:szCs w:val="22"/>
              </w:rPr>
              <w:t>1</w:t>
            </w:r>
          </w:p>
        </w:tc>
        <w:tc>
          <w:tcPr>
            <w:tcW w:w="713" w:type="pct"/>
            <w:tcBorders>
              <w:top w:val="single" w:sz="4" w:space="0" w:color="auto"/>
              <w:left w:val="single" w:sz="4" w:space="0" w:color="auto"/>
              <w:bottom w:val="single" w:sz="4" w:space="0" w:color="auto"/>
              <w:right w:val="single" w:sz="4" w:space="0" w:color="auto"/>
            </w:tcBorders>
            <w:noWrap/>
            <w:hideMark/>
          </w:tcPr>
          <w:p w:rsidR="0027054C" w:rsidRPr="0027054C" w:rsidRDefault="0027054C" w:rsidP="0027054C">
            <w:pPr>
              <w:jc w:val="center"/>
              <w:rPr>
                <w:sz w:val="22"/>
                <w:szCs w:val="22"/>
              </w:rPr>
            </w:pPr>
            <w:r w:rsidRPr="0027054C">
              <w:rPr>
                <w:sz w:val="22"/>
                <w:szCs w:val="22"/>
              </w:rPr>
              <w:t>2</w:t>
            </w:r>
          </w:p>
        </w:tc>
        <w:tc>
          <w:tcPr>
            <w:tcW w:w="589" w:type="pct"/>
            <w:tcBorders>
              <w:top w:val="single" w:sz="4" w:space="0" w:color="auto"/>
              <w:left w:val="single" w:sz="4" w:space="0" w:color="auto"/>
              <w:bottom w:val="single" w:sz="4" w:space="0" w:color="auto"/>
              <w:right w:val="single" w:sz="4" w:space="0" w:color="auto"/>
            </w:tcBorders>
            <w:noWrap/>
            <w:hideMark/>
          </w:tcPr>
          <w:p w:rsidR="0027054C" w:rsidRPr="0027054C" w:rsidRDefault="0027054C" w:rsidP="0027054C">
            <w:pPr>
              <w:jc w:val="center"/>
              <w:rPr>
                <w:sz w:val="22"/>
                <w:szCs w:val="22"/>
              </w:rPr>
            </w:pPr>
            <w:r w:rsidRPr="0027054C">
              <w:rPr>
                <w:sz w:val="22"/>
                <w:szCs w:val="22"/>
              </w:rPr>
              <w:t>3</w:t>
            </w: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Общая площадь земель</w:t>
            </w:r>
          </w:p>
        </w:tc>
        <w:tc>
          <w:tcPr>
            <w:tcW w:w="713"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b/>
                <w:sz w:val="22"/>
                <w:szCs w:val="22"/>
              </w:rPr>
            </w:pPr>
            <w:r w:rsidRPr="0027054C">
              <w:rPr>
                <w:b/>
                <w:sz w:val="22"/>
                <w:szCs w:val="22"/>
              </w:rPr>
              <w:t>213271</w:t>
            </w:r>
          </w:p>
        </w:tc>
        <w:tc>
          <w:tcPr>
            <w:tcW w:w="589"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b/>
                <w:sz w:val="22"/>
                <w:szCs w:val="22"/>
              </w:rPr>
            </w:pPr>
            <w:r w:rsidRPr="0027054C">
              <w:rPr>
                <w:b/>
                <w:sz w:val="22"/>
                <w:szCs w:val="22"/>
              </w:rPr>
              <w:t>100</w:t>
            </w: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Лесные земли, всего</w:t>
            </w:r>
          </w:p>
        </w:tc>
        <w:tc>
          <w:tcPr>
            <w:tcW w:w="713"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208659</w:t>
            </w:r>
          </w:p>
        </w:tc>
        <w:tc>
          <w:tcPr>
            <w:tcW w:w="589"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97,8</w:t>
            </w: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Земли, покрытые лесной растительностью, всего</w:t>
            </w:r>
          </w:p>
        </w:tc>
        <w:tc>
          <w:tcPr>
            <w:tcW w:w="713"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204819</w:t>
            </w:r>
          </w:p>
        </w:tc>
        <w:tc>
          <w:tcPr>
            <w:tcW w:w="589"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96,0</w:t>
            </w: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в том числе лесные культуры</w:t>
            </w:r>
          </w:p>
        </w:tc>
        <w:tc>
          <w:tcPr>
            <w:tcW w:w="713"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26387</w:t>
            </w:r>
          </w:p>
        </w:tc>
        <w:tc>
          <w:tcPr>
            <w:tcW w:w="589"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12,4</w:t>
            </w: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Земли, не покрытые лесной растительностью, всего</w:t>
            </w:r>
          </w:p>
        </w:tc>
        <w:tc>
          <w:tcPr>
            <w:tcW w:w="713"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3840</w:t>
            </w:r>
          </w:p>
        </w:tc>
        <w:tc>
          <w:tcPr>
            <w:tcW w:w="589"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1,8</w:t>
            </w: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в том числе:</w:t>
            </w:r>
          </w:p>
        </w:tc>
        <w:tc>
          <w:tcPr>
            <w:tcW w:w="713" w:type="pct"/>
            <w:tcBorders>
              <w:top w:val="single" w:sz="4" w:space="0" w:color="auto"/>
              <w:left w:val="single" w:sz="4" w:space="0" w:color="auto"/>
              <w:bottom w:val="single" w:sz="4" w:space="0" w:color="auto"/>
              <w:right w:val="single" w:sz="4" w:space="0" w:color="auto"/>
            </w:tcBorders>
            <w:noWrap/>
            <w:vAlign w:val="center"/>
          </w:tcPr>
          <w:p w:rsidR="0027054C" w:rsidRPr="0027054C" w:rsidRDefault="0027054C" w:rsidP="0027054C">
            <w:pPr>
              <w:jc w:val="center"/>
              <w:rPr>
                <w:sz w:val="22"/>
                <w:szCs w:val="22"/>
              </w:rPr>
            </w:pPr>
          </w:p>
        </w:tc>
        <w:tc>
          <w:tcPr>
            <w:tcW w:w="589" w:type="pct"/>
            <w:tcBorders>
              <w:top w:val="single" w:sz="4" w:space="0" w:color="auto"/>
              <w:left w:val="single" w:sz="4" w:space="0" w:color="auto"/>
              <w:bottom w:val="single" w:sz="4" w:space="0" w:color="auto"/>
              <w:right w:val="single" w:sz="4" w:space="0" w:color="auto"/>
            </w:tcBorders>
            <w:noWrap/>
            <w:vAlign w:val="center"/>
          </w:tcPr>
          <w:p w:rsidR="0027054C" w:rsidRPr="0027054C" w:rsidRDefault="0027054C" w:rsidP="0027054C">
            <w:pPr>
              <w:jc w:val="center"/>
              <w:rPr>
                <w:sz w:val="22"/>
                <w:szCs w:val="22"/>
              </w:rPr>
            </w:pP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несомкнувшиеся лесные культуры</w:t>
            </w:r>
          </w:p>
        </w:tc>
        <w:tc>
          <w:tcPr>
            <w:tcW w:w="713"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362</w:t>
            </w:r>
          </w:p>
        </w:tc>
        <w:tc>
          <w:tcPr>
            <w:tcW w:w="589"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0,2</w:t>
            </w: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 xml:space="preserve">вырубки </w:t>
            </w:r>
          </w:p>
        </w:tc>
        <w:tc>
          <w:tcPr>
            <w:tcW w:w="713"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3368</w:t>
            </w:r>
          </w:p>
        </w:tc>
        <w:tc>
          <w:tcPr>
            <w:tcW w:w="589"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1,6</w:t>
            </w: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гари</w:t>
            </w:r>
          </w:p>
        </w:tc>
        <w:tc>
          <w:tcPr>
            <w:tcW w:w="713" w:type="pct"/>
            <w:tcBorders>
              <w:top w:val="single" w:sz="4" w:space="0" w:color="auto"/>
              <w:left w:val="single" w:sz="4" w:space="0" w:color="auto"/>
              <w:bottom w:val="single" w:sz="4" w:space="0" w:color="auto"/>
              <w:right w:val="single" w:sz="4" w:space="0" w:color="auto"/>
            </w:tcBorders>
            <w:noWrap/>
            <w:vAlign w:val="center"/>
          </w:tcPr>
          <w:p w:rsidR="0027054C" w:rsidRPr="0027054C" w:rsidRDefault="0027054C" w:rsidP="0027054C">
            <w:pPr>
              <w:jc w:val="center"/>
              <w:rPr>
                <w:sz w:val="22"/>
                <w:szCs w:val="22"/>
              </w:rPr>
            </w:pPr>
          </w:p>
        </w:tc>
        <w:tc>
          <w:tcPr>
            <w:tcW w:w="589" w:type="pct"/>
            <w:tcBorders>
              <w:top w:val="single" w:sz="4" w:space="0" w:color="auto"/>
              <w:left w:val="single" w:sz="4" w:space="0" w:color="auto"/>
              <w:bottom w:val="single" w:sz="4" w:space="0" w:color="auto"/>
              <w:right w:val="single" w:sz="4" w:space="0" w:color="auto"/>
            </w:tcBorders>
            <w:noWrap/>
            <w:vAlign w:val="center"/>
          </w:tcPr>
          <w:p w:rsidR="0027054C" w:rsidRPr="0027054C" w:rsidRDefault="0027054C" w:rsidP="0027054C">
            <w:pPr>
              <w:jc w:val="center"/>
              <w:rPr>
                <w:sz w:val="22"/>
                <w:szCs w:val="22"/>
              </w:rPr>
            </w:pP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редины</w:t>
            </w:r>
          </w:p>
        </w:tc>
        <w:tc>
          <w:tcPr>
            <w:tcW w:w="713" w:type="pct"/>
            <w:tcBorders>
              <w:top w:val="single" w:sz="4" w:space="0" w:color="auto"/>
              <w:left w:val="single" w:sz="4" w:space="0" w:color="auto"/>
              <w:bottom w:val="single" w:sz="4" w:space="0" w:color="auto"/>
              <w:right w:val="single" w:sz="4" w:space="0" w:color="auto"/>
            </w:tcBorders>
            <w:noWrap/>
            <w:vAlign w:val="center"/>
          </w:tcPr>
          <w:p w:rsidR="0027054C" w:rsidRPr="0027054C" w:rsidRDefault="0027054C" w:rsidP="0027054C">
            <w:pPr>
              <w:jc w:val="center"/>
              <w:rPr>
                <w:sz w:val="22"/>
                <w:szCs w:val="22"/>
              </w:rPr>
            </w:pPr>
          </w:p>
        </w:tc>
        <w:tc>
          <w:tcPr>
            <w:tcW w:w="589" w:type="pct"/>
            <w:tcBorders>
              <w:top w:val="single" w:sz="4" w:space="0" w:color="auto"/>
              <w:left w:val="single" w:sz="4" w:space="0" w:color="auto"/>
              <w:bottom w:val="single" w:sz="4" w:space="0" w:color="auto"/>
              <w:right w:val="single" w:sz="4" w:space="0" w:color="auto"/>
            </w:tcBorders>
            <w:noWrap/>
            <w:vAlign w:val="center"/>
          </w:tcPr>
          <w:p w:rsidR="0027054C" w:rsidRPr="0027054C" w:rsidRDefault="0027054C" w:rsidP="0027054C">
            <w:pPr>
              <w:jc w:val="center"/>
              <w:rPr>
                <w:sz w:val="22"/>
                <w:szCs w:val="22"/>
              </w:rPr>
            </w:pP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прогалины</w:t>
            </w:r>
          </w:p>
        </w:tc>
        <w:tc>
          <w:tcPr>
            <w:tcW w:w="713"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110</w:t>
            </w:r>
          </w:p>
        </w:tc>
        <w:tc>
          <w:tcPr>
            <w:tcW w:w="589"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менее 0,1</w:t>
            </w: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погибшие насаждения</w:t>
            </w:r>
          </w:p>
        </w:tc>
        <w:tc>
          <w:tcPr>
            <w:tcW w:w="713" w:type="pct"/>
            <w:tcBorders>
              <w:top w:val="single" w:sz="4" w:space="0" w:color="auto"/>
              <w:left w:val="single" w:sz="4" w:space="0" w:color="auto"/>
              <w:bottom w:val="single" w:sz="4" w:space="0" w:color="auto"/>
              <w:right w:val="single" w:sz="4" w:space="0" w:color="auto"/>
            </w:tcBorders>
            <w:noWrap/>
            <w:vAlign w:val="center"/>
          </w:tcPr>
          <w:p w:rsidR="0027054C" w:rsidRPr="0027054C" w:rsidRDefault="0027054C" w:rsidP="0027054C">
            <w:pPr>
              <w:jc w:val="center"/>
              <w:rPr>
                <w:sz w:val="22"/>
                <w:szCs w:val="22"/>
              </w:rPr>
            </w:pPr>
          </w:p>
        </w:tc>
        <w:tc>
          <w:tcPr>
            <w:tcW w:w="589" w:type="pct"/>
            <w:tcBorders>
              <w:top w:val="single" w:sz="4" w:space="0" w:color="auto"/>
              <w:left w:val="single" w:sz="4" w:space="0" w:color="auto"/>
              <w:bottom w:val="single" w:sz="4" w:space="0" w:color="auto"/>
              <w:right w:val="single" w:sz="4" w:space="0" w:color="auto"/>
            </w:tcBorders>
            <w:noWrap/>
            <w:vAlign w:val="center"/>
          </w:tcPr>
          <w:p w:rsidR="0027054C" w:rsidRPr="0027054C" w:rsidRDefault="0027054C" w:rsidP="0027054C">
            <w:pPr>
              <w:jc w:val="center"/>
              <w:rPr>
                <w:sz w:val="22"/>
                <w:szCs w:val="22"/>
              </w:rPr>
            </w:pP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питомники и лесные плантации</w:t>
            </w:r>
          </w:p>
        </w:tc>
        <w:tc>
          <w:tcPr>
            <w:tcW w:w="713" w:type="pct"/>
            <w:tcBorders>
              <w:top w:val="single" w:sz="4" w:space="0" w:color="auto"/>
              <w:left w:val="single" w:sz="4" w:space="0" w:color="auto"/>
              <w:bottom w:val="single" w:sz="4" w:space="0" w:color="auto"/>
              <w:right w:val="single" w:sz="4" w:space="0" w:color="auto"/>
            </w:tcBorders>
            <w:noWrap/>
            <w:vAlign w:val="center"/>
          </w:tcPr>
          <w:p w:rsidR="0027054C" w:rsidRPr="0027054C" w:rsidRDefault="0027054C" w:rsidP="0027054C">
            <w:pPr>
              <w:jc w:val="center"/>
              <w:rPr>
                <w:sz w:val="22"/>
                <w:szCs w:val="22"/>
              </w:rPr>
            </w:pPr>
          </w:p>
        </w:tc>
        <w:tc>
          <w:tcPr>
            <w:tcW w:w="589" w:type="pct"/>
            <w:tcBorders>
              <w:top w:val="single" w:sz="4" w:space="0" w:color="auto"/>
              <w:left w:val="single" w:sz="4" w:space="0" w:color="auto"/>
              <w:bottom w:val="single" w:sz="4" w:space="0" w:color="auto"/>
              <w:right w:val="single" w:sz="4" w:space="0" w:color="auto"/>
            </w:tcBorders>
            <w:noWrap/>
            <w:vAlign w:val="center"/>
          </w:tcPr>
          <w:p w:rsidR="0027054C" w:rsidRPr="0027054C" w:rsidRDefault="0027054C" w:rsidP="0027054C">
            <w:pPr>
              <w:jc w:val="center"/>
              <w:rPr>
                <w:sz w:val="22"/>
                <w:szCs w:val="22"/>
              </w:rPr>
            </w:pP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Нелесные земли, всего</w:t>
            </w:r>
          </w:p>
        </w:tc>
        <w:tc>
          <w:tcPr>
            <w:tcW w:w="713"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4612</w:t>
            </w:r>
          </w:p>
        </w:tc>
        <w:tc>
          <w:tcPr>
            <w:tcW w:w="589"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2,2</w:t>
            </w: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в том числе:</w:t>
            </w:r>
          </w:p>
        </w:tc>
        <w:tc>
          <w:tcPr>
            <w:tcW w:w="713" w:type="pct"/>
            <w:tcBorders>
              <w:top w:val="single" w:sz="4" w:space="0" w:color="auto"/>
              <w:left w:val="single" w:sz="4" w:space="0" w:color="auto"/>
              <w:bottom w:val="single" w:sz="4" w:space="0" w:color="auto"/>
              <w:right w:val="single" w:sz="4" w:space="0" w:color="auto"/>
            </w:tcBorders>
            <w:noWrap/>
            <w:vAlign w:val="center"/>
          </w:tcPr>
          <w:p w:rsidR="0027054C" w:rsidRPr="0027054C" w:rsidRDefault="0027054C" w:rsidP="0027054C">
            <w:pPr>
              <w:jc w:val="center"/>
              <w:rPr>
                <w:sz w:val="22"/>
                <w:szCs w:val="22"/>
              </w:rPr>
            </w:pPr>
          </w:p>
        </w:tc>
        <w:tc>
          <w:tcPr>
            <w:tcW w:w="589" w:type="pct"/>
            <w:tcBorders>
              <w:top w:val="single" w:sz="4" w:space="0" w:color="auto"/>
              <w:left w:val="single" w:sz="4" w:space="0" w:color="auto"/>
              <w:bottom w:val="single" w:sz="4" w:space="0" w:color="auto"/>
              <w:right w:val="single" w:sz="4" w:space="0" w:color="auto"/>
            </w:tcBorders>
            <w:noWrap/>
            <w:vAlign w:val="center"/>
          </w:tcPr>
          <w:p w:rsidR="0027054C" w:rsidRPr="0027054C" w:rsidRDefault="0027054C" w:rsidP="0027054C">
            <w:pPr>
              <w:jc w:val="center"/>
              <w:rPr>
                <w:sz w:val="22"/>
                <w:szCs w:val="22"/>
              </w:rPr>
            </w:pP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lastRenderedPageBreak/>
              <w:t>дороги, просеки</w:t>
            </w:r>
          </w:p>
        </w:tc>
        <w:tc>
          <w:tcPr>
            <w:tcW w:w="713"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1036</w:t>
            </w:r>
          </w:p>
        </w:tc>
        <w:tc>
          <w:tcPr>
            <w:tcW w:w="589"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0,5</w:t>
            </w: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болота</w:t>
            </w:r>
          </w:p>
        </w:tc>
        <w:tc>
          <w:tcPr>
            <w:tcW w:w="713"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1757</w:t>
            </w:r>
          </w:p>
        </w:tc>
        <w:tc>
          <w:tcPr>
            <w:tcW w:w="589"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0,9</w:t>
            </w: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пашни</w:t>
            </w:r>
          </w:p>
        </w:tc>
        <w:tc>
          <w:tcPr>
            <w:tcW w:w="713"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1</w:t>
            </w:r>
          </w:p>
        </w:tc>
        <w:tc>
          <w:tcPr>
            <w:tcW w:w="589"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менее 0,1</w:t>
            </w: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 xml:space="preserve">сенокосы </w:t>
            </w:r>
          </w:p>
        </w:tc>
        <w:tc>
          <w:tcPr>
            <w:tcW w:w="713"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9</w:t>
            </w:r>
          </w:p>
        </w:tc>
        <w:tc>
          <w:tcPr>
            <w:tcW w:w="589"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менее 0,1</w:t>
            </w: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пастбища</w:t>
            </w:r>
          </w:p>
        </w:tc>
        <w:tc>
          <w:tcPr>
            <w:tcW w:w="713"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1</w:t>
            </w:r>
          </w:p>
        </w:tc>
        <w:tc>
          <w:tcPr>
            <w:tcW w:w="589"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менее 0,1</w:t>
            </w: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воды</w:t>
            </w:r>
          </w:p>
        </w:tc>
        <w:tc>
          <w:tcPr>
            <w:tcW w:w="713"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1089</w:t>
            </w:r>
          </w:p>
        </w:tc>
        <w:tc>
          <w:tcPr>
            <w:tcW w:w="589"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0,5</w:t>
            </w: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 xml:space="preserve">сады, тутовники, ягодники </w:t>
            </w:r>
          </w:p>
        </w:tc>
        <w:tc>
          <w:tcPr>
            <w:tcW w:w="713"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1</w:t>
            </w:r>
          </w:p>
        </w:tc>
        <w:tc>
          <w:tcPr>
            <w:tcW w:w="589"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менее 0,1</w:t>
            </w: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 xml:space="preserve">усадьбы, объекты переработки заготовленной древесины и другой лесной продукции  </w:t>
            </w:r>
          </w:p>
        </w:tc>
        <w:tc>
          <w:tcPr>
            <w:tcW w:w="713"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91</w:t>
            </w:r>
          </w:p>
        </w:tc>
        <w:tc>
          <w:tcPr>
            <w:tcW w:w="589"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менее 0,1</w:t>
            </w: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 xml:space="preserve">прочие земли </w:t>
            </w:r>
          </w:p>
        </w:tc>
        <w:tc>
          <w:tcPr>
            <w:tcW w:w="713"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626</w:t>
            </w:r>
          </w:p>
        </w:tc>
        <w:tc>
          <w:tcPr>
            <w:tcW w:w="589"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0,3</w:t>
            </w:r>
          </w:p>
        </w:tc>
      </w:tr>
      <w:tr w:rsidR="0027054C" w:rsidRPr="0027054C" w:rsidTr="002E4169">
        <w:trPr>
          <w:trHeight w:val="20"/>
          <w:jc w:val="center"/>
        </w:trPr>
        <w:tc>
          <w:tcPr>
            <w:tcW w:w="3698"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E4169">
            <w:pPr>
              <w:rPr>
                <w:sz w:val="22"/>
                <w:szCs w:val="22"/>
              </w:rPr>
            </w:pPr>
            <w:r w:rsidRPr="0027054C">
              <w:rPr>
                <w:sz w:val="22"/>
                <w:szCs w:val="22"/>
              </w:rPr>
              <w:t>ледники</w:t>
            </w:r>
          </w:p>
        </w:tc>
        <w:tc>
          <w:tcPr>
            <w:tcW w:w="713"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1</w:t>
            </w:r>
          </w:p>
        </w:tc>
        <w:tc>
          <w:tcPr>
            <w:tcW w:w="589" w:type="pct"/>
            <w:tcBorders>
              <w:top w:val="single" w:sz="4" w:space="0" w:color="auto"/>
              <w:left w:val="single" w:sz="4" w:space="0" w:color="auto"/>
              <w:bottom w:val="single" w:sz="4" w:space="0" w:color="auto"/>
              <w:right w:val="single" w:sz="4" w:space="0" w:color="auto"/>
            </w:tcBorders>
            <w:noWrap/>
            <w:vAlign w:val="center"/>
            <w:hideMark/>
          </w:tcPr>
          <w:p w:rsidR="0027054C" w:rsidRPr="0027054C" w:rsidRDefault="0027054C" w:rsidP="0027054C">
            <w:pPr>
              <w:jc w:val="center"/>
              <w:rPr>
                <w:sz w:val="22"/>
                <w:szCs w:val="22"/>
              </w:rPr>
            </w:pPr>
            <w:r w:rsidRPr="0027054C">
              <w:rPr>
                <w:sz w:val="22"/>
                <w:szCs w:val="22"/>
              </w:rPr>
              <w:t>менее 0,1</w:t>
            </w:r>
          </w:p>
        </w:tc>
      </w:tr>
    </w:tbl>
    <w:p w:rsidR="002E4169" w:rsidRPr="00EF1980" w:rsidRDefault="002E4169" w:rsidP="002E4169">
      <w:pPr>
        <w:pStyle w:val="affffffc"/>
        <w:rPr>
          <w:lang w:val="ru-RU"/>
        </w:rPr>
      </w:pPr>
      <w:bookmarkStart w:id="51" w:name="_Toc522022840"/>
      <w:bookmarkStart w:id="52" w:name="_Toc523124068"/>
      <w:bookmarkStart w:id="53" w:name="_Toc523127533"/>
      <w:bookmarkStart w:id="54" w:name="_Toc528701313"/>
      <w:bookmarkStart w:id="55" w:name="_Toc528933884"/>
      <w:bookmarkStart w:id="56" w:name="_Toc528934175"/>
      <w:bookmarkStart w:id="57" w:name="_Toc529459472"/>
      <w:r w:rsidRPr="00EF1980">
        <w:rPr>
          <w:lang w:val="ru-RU"/>
        </w:rPr>
        <w:t>Из представленной таблицы видно, что земли, покрытые лесной растительностью составляют 96,0% от общей площади, в том числе лесные культуры – 12,4%. Земли, не покрытые лесной растительностью, представлены преимущественно вырубками 1</w:t>
      </w:r>
      <w:r>
        <w:rPr>
          <w:lang w:val="ru-RU"/>
        </w:rPr>
        <w:t>,</w:t>
      </w:r>
      <w:r w:rsidRPr="00EF1980">
        <w:rPr>
          <w:lang w:val="ru-RU"/>
        </w:rPr>
        <w:t>6%.</w:t>
      </w:r>
      <w:bookmarkEnd w:id="51"/>
      <w:bookmarkEnd w:id="52"/>
      <w:bookmarkEnd w:id="53"/>
      <w:bookmarkEnd w:id="54"/>
      <w:bookmarkEnd w:id="55"/>
      <w:bookmarkEnd w:id="56"/>
      <w:bookmarkEnd w:id="57"/>
    </w:p>
    <w:p w:rsidR="002E4169" w:rsidRPr="002E4169" w:rsidRDefault="002E4169" w:rsidP="002E4169">
      <w:pPr>
        <w:pStyle w:val="affffffc"/>
        <w:rPr>
          <w:lang w:val="ru-RU"/>
        </w:rPr>
      </w:pPr>
      <w:bookmarkStart w:id="58" w:name="_Toc522022841"/>
      <w:bookmarkStart w:id="59" w:name="_Toc523124069"/>
      <w:bookmarkStart w:id="60" w:name="_Toc523127534"/>
      <w:bookmarkStart w:id="61" w:name="_Toc528701314"/>
      <w:bookmarkStart w:id="62" w:name="_Toc528933885"/>
      <w:bookmarkStart w:id="63" w:name="_Toc528934176"/>
      <w:bookmarkStart w:id="64" w:name="_Toc529459473"/>
      <w:r w:rsidRPr="002E4169">
        <w:rPr>
          <w:lang w:val="ru-RU"/>
        </w:rPr>
        <w:t>Нелесные земли составляют 2</w:t>
      </w:r>
      <w:r>
        <w:rPr>
          <w:lang w:val="ru-RU"/>
        </w:rPr>
        <w:t>,</w:t>
      </w:r>
      <w:r w:rsidRPr="002E4169">
        <w:rPr>
          <w:lang w:val="ru-RU"/>
        </w:rPr>
        <w:t>2 % общей площади лесничества и представлены в основном болотами (0</w:t>
      </w:r>
      <w:r>
        <w:rPr>
          <w:lang w:val="ru-RU"/>
        </w:rPr>
        <w:t>,</w:t>
      </w:r>
      <w:r w:rsidRPr="002E4169">
        <w:rPr>
          <w:lang w:val="ru-RU"/>
        </w:rPr>
        <w:t>9%), дорогами, просеками (0,5 %) и прочими землями (0,3%)</w:t>
      </w:r>
      <w:bookmarkEnd w:id="58"/>
      <w:bookmarkEnd w:id="59"/>
      <w:bookmarkEnd w:id="60"/>
      <w:bookmarkEnd w:id="61"/>
      <w:bookmarkEnd w:id="62"/>
      <w:bookmarkEnd w:id="63"/>
      <w:r w:rsidRPr="002E4169">
        <w:rPr>
          <w:lang w:val="ru-RU"/>
        </w:rPr>
        <w:t>.</w:t>
      </w:r>
      <w:bookmarkEnd w:id="64"/>
    </w:p>
    <w:p w:rsidR="006B1F3C" w:rsidRDefault="00DF1199" w:rsidP="00E72DE8">
      <w:pPr>
        <w:tabs>
          <w:tab w:val="left" w:pos="2599"/>
        </w:tabs>
        <w:kinsoku w:val="0"/>
        <w:overflowPunct w:val="0"/>
        <w:autoSpaceDE w:val="0"/>
        <w:autoSpaceDN w:val="0"/>
        <w:adjustRightInd w:val="0"/>
        <w:spacing w:line="228" w:lineRule="exact"/>
        <w:rPr>
          <w:sz w:val="20"/>
        </w:rPr>
      </w:pPr>
      <w:r>
        <w:rPr>
          <w:sz w:val="20"/>
        </w:rPr>
        <w:tab/>
      </w:r>
    </w:p>
    <w:p w:rsidR="001D2F29" w:rsidRPr="00AF613B" w:rsidRDefault="00C560E5" w:rsidP="00AF613B">
      <w:pPr>
        <w:pStyle w:val="affffffc"/>
        <w:jc w:val="center"/>
        <w:rPr>
          <w:b/>
          <w:bCs/>
          <w:color w:val="000000" w:themeColor="text1"/>
          <w:lang w:val="ru-RU"/>
        </w:rPr>
      </w:pPr>
      <w:r w:rsidRPr="00AF613B">
        <w:rPr>
          <w:b/>
          <w:bCs/>
          <w:color w:val="000000" w:themeColor="text1"/>
          <w:lang w:val="ru-RU"/>
        </w:rPr>
        <w:t xml:space="preserve">2.1.8.4 </w:t>
      </w:r>
      <w:r w:rsidR="001D2F29" w:rsidRPr="00AF613B">
        <w:rPr>
          <w:b/>
          <w:bCs/>
          <w:color w:val="000000" w:themeColor="text1"/>
          <w:lang w:val="ru-RU"/>
        </w:rPr>
        <w:t>Характеристика имеющихся особо охраняемых природных территорий и</w:t>
      </w:r>
      <w:r w:rsidRPr="00AF613B">
        <w:rPr>
          <w:b/>
          <w:bCs/>
          <w:color w:val="000000" w:themeColor="text1"/>
          <w:lang w:val="ru-RU"/>
        </w:rPr>
        <w:t xml:space="preserve"> </w:t>
      </w:r>
      <w:r w:rsidR="001D2F29" w:rsidRPr="00AF613B">
        <w:rPr>
          <w:b/>
          <w:bCs/>
          <w:color w:val="000000" w:themeColor="text1"/>
          <w:lang w:val="ru-RU"/>
        </w:rPr>
        <w:t>объектов, планов по их организации, развитию экологических сетей,</w:t>
      </w:r>
      <w:r w:rsidRPr="00AF613B">
        <w:rPr>
          <w:b/>
          <w:bCs/>
          <w:color w:val="000000" w:themeColor="text1"/>
          <w:lang w:val="ru-RU"/>
        </w:rPr>
        <w:t xml:space="preserve"> </w:t>
      </w:r>
      <w:r w:rsidR="001D2F29" w:rsidRPr="00AF613B">
        <w:rPr>
          <w:b/>
          <w:bCs/>
          <w:color w:val="000000" w:themeColor="text1"/>
          <w:lang w:val="ru-RU"/>
        </w:rPr>
        <w:t>сохранению биоразнообразия</w:t>
      </w:r>
    </w:p>
    <w:p w:rsidR="002E4169" w:rsidRPr="002E4169" w:rsidRDefault="002E4169" w:rsidP="002E4169">
      <w:pPr>
        <w:kinsoku w:val="0"/>
        <w:overflowPunct w:val="0"/>
        <w:autoSpaceDE w:val="0"/>
        <w:autoSpaceDN w:val="0"/>
        <w:adjustRightInd w:val="0"/>
        <w:ind w:left="40" w:right="114" w:firstLine="386"/>
        <w:jc w:val="both"/>
        <w:rPr>
          <w:szCs w:val="24"/>
        </w:rPr>
      </w:pPr>
      <w:r w:rsidRPr="002E4169">
        <w:rPr>
          <w:szCs w:val="24"/>
        </w:rPr>
        <w:t>Особо охраняемые природные территории (далее - ООПТ)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
    <w:p w:rsidR="002E4169" w:rsidRPr="002E4169" w:rsidRDefault="002E4169" w:rsidP="002E4169">
      <w:pPr>
        <w:kinsoku w:val="0"/>
        <w:overflowPunct w:val="0"/>
        <w:autoSpaceDE w:val="0"/>
        <w:autoSpaceDN w:val="0"/>
        <w:adjustRightInd w:val="0"/>
        <w:ind w:left="40" w:right="114" w:firstLine="386"/>
        <w:jc w:val="both"/>
        <w:rPr>
          <w:szCs w:val="24"/>
        </w:rPr>
      </w:pPr>
      <w:r w:rsidRPr="002E4169">
        <w:rPr>
          <w:szCs w:val="24"/>
        </w:rPr>
        <w:t>Особо охраняемые природные территории относятся к объектам общенационального достояния.</w:t>
      </w:r>
    </w:p>
    <w:p w:rsidR="002E4169" w:rsidRPr="002E4169" w:rsidRDefault="002E4169" w:rsidP="002E4169">
      <w:pPr>
        <w:kinsoku w:val="0"/>
        <w:overflowPunct w:val="0"/>
        <w:autoSpaceDE w:val="0"/>
        <w:autoSpaceDN w:val="0"/>
        <w:adjustRightInd w:val="0"/>
        <w:ind w:left="40" w:right="114" w:firstLine="386"/>
        <w:jc w:val="both"/>
        <w:rPr>
          <w:szCs w:val="24"/>
        </w:rPr>
      </w:pPr>
      <w:r w:rsidRPr="002E4169">
        <w:rPr>
          <w:szCs w:val="24"/>
        </w:rPr>
        <w:t>Федеральный закон от 14 марта 1995 года № 33-ФЗ «Об особо охраняемых природных территориях», регулирует отношения в области организации, охраны и использования особо охраняемых природных территорий в целях сохранения уникальных и типичных природных комплексов, и объектов, достопримечательных природных образований, объектов растительного и животного мира, их генетического фонда, изучения естественных процессов в биосфере и контроля за изменением ее состояния, экологического воспитания населения.</w:t>
      </w:r>
    </w:p>
    <w:p w:rsidR="002E4169" w:rsidRPr="002E4169" w:rsidRDefault="002E4169" w:rsidP="002E4169">
      <w:pPr>
        <w:kinsoku w:val="0"/>
        <w:overflowPunct w:val="0"/>
        <w:autoSpaceDE w:val="0"/>
        <w:autoSpaceDN w:val="0"/>
        <w:adjustRightInd w:val="0"/>
        <w:ind w:left="40" w:right="114" w:firstLine="386"/>
        <w:jc w:val="both"/>
        <w:rPr>
          <w:szCs w:val="24"/>
        </w:rPr>
      </w:pPr>
      <w:r w:rsidRPr="002E4169">
        <w:rPr>
          <w:szCs w:val="24"/>
        </w:rPr>
        <w:t>К лесам, расположенным на особо охраняемых природных территориях, относятся леса, расположенные на территориях государственных природных заповедников, национальных парков, природных парков, памятников природы, государственных природных заказников и иных установленных федеральными законами особо охраняемых природных территориях.</w:t>
      </w:r>
    </w:p>
    <w:p w:rsidR="002E4169" w:rsidRPr="002E4169" w:rsidRDefault="002E4169" w:rsidP="002E4169">
      <w:pPr>
        <w:kinsoku w:val="0"/>
        <w:overflowPunct w:val="0"/>
        <w:autoSpaceDE w:val="0"/>
        <w:autoSpaceDN w:val="0"/>
        <w:adjustRightInd w:val="0"/>
        <w:ind w:left="40" w:right="114" w:firstLine="386"/>
        <w:jc w:val="both"/>
        <w:rPr>
          <w:szCs w:val="24"/>
        </w:rPr>
      </w:pPr>
      <w:r w:rsidRPr="002E4169">
        <w:rPr>
          <w:szCs w:val="24"/>
        </w:rPr>
        <w:t>В лесах, расположенных на территориях государственных природных заповедников, запрещается проведение рубок лесных насаждений на лесных участках, на которых исключается любое вмешательство человека в природные процессы. На иных участках, если это не противоречит правовому режиму особой охраны территорий государственных природных заповедников, допускается проведение выборочных рубок лесных насаждений в целях обеспечения функционирования государственных природных заповедников и жизнедеятельности проживающих в их пределах граждан.</w:t>
      </w:r>
    </w:p>
    <w:p w:rsidR="002E4169" w:rsidRPr="002E4169" w:rsidRDefault="002E4169" w:rsidP="002E4169">
      <w:pPr>
        <w:kinsoku w:val="0"/>
        <w:overflowPunct w:val="0"/>
        <w:autoSpaceDE w:val="0"/>
        <w:autoSpaceDN w:val="0"/>
        <w:adjustRightInd w:val="0"/>
        <w:ind w:left="40" w:right="114" w:firstLine="386"/>
        <w:jc w:val="both"/>
        <w:rPr>
          <w:szCs w:val="24"/>
        </w:rPr>
      </w:pPr>
      <w:r w:rsidRPr="002E4169">
        <w:rPr>
          <w:szCs w:val="24"/>
        </w:rPr>
        <w:t xml:space="preserve">В лесах, расположенных на территориях национальных парков, природных парков и государственных природных заказников, запрещается проведение сплошных рубок лесных насаждений, если иное не предусмотрено правовым режимом зон, установленных в границах этих особо охраняемых природных территорий. </w:t>
      </w:r>
    </w:p>
    <w:p w:rsidR="002E4169" w:rsidRPr="002E4169" w:rsidRDefault="002E4169" w:rsidP="002E4169">
      <w:pPr>
        <w:kinsoku w:val="0"/>
        <w:overflowPunct w:val="0"/>
        <w:autoSpaceDE w:val="0"/>
        <w:autoSpaceDN w:val="0"/>
        <w:adjustRightInd w:val="0"/>
        <w:ind w:left="40" w:right="114" w:firstLine="386"/>
        <w:jc w:val="both"/>
        <w:rPr>
          <w:szCs w:val="24"/>
        </w:rPr>
      </w:pPr>
      <w:r w:rsidRPr="002E4169">
        <w:rPr>
          <w:szCs w:val="24"/>
        </w:rPr>
        <w:lastRenderedPageBreak/>
        <w:t xml:space="preserve">В лесах, расположенных на особо охраняемых природных территориях, запрещается использование токсичных химических препаратов для охраны и защиты лесов, в том числе в научных целях. </w:t>
      </w:r>
    </w:p>
    <w:p w:rsidR="002E4169" w:rsidRDefault="002E4169" w:rsidP="002E4169">
      <w:pPr>
        <w:kinsoku w:val="0"/>
        <w:overflowPunct w:val="0"/>
        <w:autoSpaceDE w:val="0"/>
        <w:autoSpaceDN w:val="0"/>
        <w:adjustRightInd w:val="0"/>
        <w:ind w:left="40" w:right="114" w:firstLine="386"/>
        <w:jc w:val="both"/>
        <w:rPr>
          <w:szCs w:val="24"/>
        </w:rPr>
      </w:pPr>
      <w:r w:rsidRPr="002E4169">
        <w:rPr>
          <w:szCs w:val="24"/>
        </w:rPr>
        <w:t>Особенности использования, охраны, защиты, воспроизводства лесов, расположенных на особо охраняемых природных территориях, регламентируются приказом Минприроды России от 12 августа 2021 г. № 558 «Об утверждении Особенностей использования, охраны, защиты, воспроизводства лесов, расположенных на особо охраняемых природных территориях».</w:t>
      </w:r>
    </w:p>
    <w:p w:rsidR="00C1033B" w:rsidRDefault="002E4169" w:rsidP="00C1033B">
      <w:pPr>
        <w:kinsoku w:val="0"/>
        <w:overflowPunct w:val="0"/>
        <w:autoSpaceDE w:val="0"/>
        <w:autoSpaceDN w:val="0"/>
        <w:adjustRightInd w:val="0"/>
        <w:spacing w:before="120"/>
        <w:ind w:left="40" w:right="113" w:firstLine="386"/>
        <w:jc w:val="center"/>
        <w:rPr>
          <w:szCs w:val="24"/>
        </w:rPr>
      </w:pPr>
      <w:r w:rsidRPr="002E4169">
        <w:rPr>
          <w:szCs w:val="24"/>
        </w:rPr>
        <w:t>Перечень существующих особо охраняемых природных территорий</w:t>
      </w:r>
      <w:r w:rsidR="00C1033B">
        <w:rPr>
          <w:szCs w:val="24"/>
        </w:rPr>
        <w:t xml:space="preserve">, </w:t>
      </w:r>
    </w:p>
    <w:p w:rsidR="00C07278" w:rsidRDefault="00C1033B" w:rsidP="00C1033B">
      <w:pPr>
        <w:kinsoku w:val="0"/>
        <w:overflowPunct w:val="0"/>
        <w:autoSpaceDE w:val="0"/>
        <w:autoSpaceDN w:val="0"/>
        <w:adjustRightInd w:val="0"/>
        <w:spacing w:after="120"/>
        <w:ind w:left="40" w:right="113" w:firstLine="386"/>
        <w:jc w:val="center"/>
        <w:rPr>
          <w:szCs w:val="24"/>
        </w:rPr>
      </w:pPr>
      <w:r>
        <w:rPr>
          <w:szCs w:val="24"/>
        </w:rPr>
        <w:t xml:space="preserve">расположенных на территории </w:t>
      </w:r>
      <w:r w:rsidRPr="003B3521">
        <w:t>Пошехонского лесничества</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180"/>
        <w:gridCol w:w="3544"/>
        <w:gridCol w:w="1063"/>
        <w:gridCol w:w="3185"/>
      </w:tblGrid>
      <w:tr w:rsidR="002E4169" w:rsidRPr="002E4169" w:rsidTr="002E4169">
        <w:trPr>
          <w:tblHeader/>
          <w:jc w:val="center"/>
        </w:trPr>
        <w:tc>
          <w:tcPr>
            <w:tcW w:w="1093"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sz w:val="20"/>
              </w:rPr>
            </w:pPr>
            <w:r w:rsidRPr="002E4169">
              <w:rPr>
                <w:sz w:val="20"/>
              </w:rPr>
              <w:t>Категория ООПТ</w:t>
            </w:r>
          </w:p>
        </w:tc>
        <w:tc>
          <w:tcPr>
            <w:tcW w:w="1777"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sz w:val="20"/>
              </w:rPr>
            </w:pPr>
            <w:r w:rsidRPr="002E4169">
              <w:rPr>
                <w:sz w:val="20"/>
              </w:rPr>
              <w:t>Наименование ООПТ,</w:t>
            </w:r>
          </w:p>
          <w:p w:rsidR="002E4169" w:rsidRPr="002E4169" w:rsidRDefault="002E4169" w:rsidP="002E4169">
            <w:pPr>
              <w:jc w:val="center"/>
              <w:rPr>
                <w:sz w:val="20"/>
              </w:rPr>
            </w:pPr>
            <w:r w:rsidRPr="002E4169">
              <w:rPr>
                <w:sz w:val="20"/>
              </w:rPr>
              <w:t>основание к выделению</w:t>
            </w:r>
          </w:p>
        </w:tc>
        <w:tc>
          <w:tcPr>
            <w:tcW w:w="533"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sz w:val="20"/>
              </w:rPr>
            </w:pPr>
            <w:r w:rsidRPr="002E4169">
              <w:rPr>
                <w:sz w:val="20"/>
              </w:rPr>
              <w:t>Площадь, га</w:t>
            </w:r>
          </w:p>
        </w:tc>
        <w:tc>
          <w:tcPr>
            <w:tcW w:w="1597"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rFonts w:eastAsia="Calibri"/>
                <w:sz w:val="20"/>
                <w:lang w:eastAsia="en-US"/>
              </w:rPr>
            </w:pPr>
            <w:r w:rsidRPr="002E4169">
              <w:rPr>
                <w:rFonts w:eastAsia="Calibri"/>
                <w:sz w:val="20"/>
                <w:lang w:eastAsia="en-US"/>
              </w:rPr>
              <w:t>Участковое лесничество, квартал</w:t>
            </w:r>
          </w:p>
        </w:tc>
      </w:tr>
      <w:tr w:rsidR="002E4169" w:rsidRPr="002E4169" w:rsidTr="002E4169">
        <w:trPr>
          <w:jc w:val="center"/>
        </w:trPr>
        <w:tc>
          <w:tcPr>
            <w:tcW w:w="1093" w:type="pct"/>
            <w:tcBorders>
              <w:top w:val="nil"/>
              <w:left w:val="single" w:sz="4" w:space="0" w:color="000000"/>
              <w:bottom w:val="single" w:sz="4" w:space="0" w:color="auto"/>
              <w:right w:val="single" w:sz="4" w:space="0" w:color="000000"/>
            </w:tcBorders>
            <w:vAlign w:val="center"/>
            <w:hideMark/>
          </w:tcPr>
          <w:p w:rsidR="002E4169" w:rsidRPr="002E4169" w:rsidRDefault="002E4169" w:rsidP="002E4169">
            <w:pPr>
              <w:jc w:val="center"/>
              <w:rPr>
                <w:sz w:val="20"/>
              </w:rPr>
            </w:pPr>
            <w:r w:rsidRPr="002E4169">
              <w:rPr>
                <w:sz w:val="20"/>
              </w:rPr>
              <w:t>Государственный природный заказник</w:t>
            </w:r>
          </w:p>
        </w:tc>
        <w:tc>
          <w:tcPr>
            <w:tcW w:w="1777"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sz w:val="20"/>
              </w:rPr>
            </w:pPr>
            <w:r w:rsidRPr="002E4169">
              <w:rPr>
                <w:sz w:val="20"/>
              </w:rPr>
              <w:t>Кученевский</w:t>
            </w:r>
          </w:p>
          <w:p w:rsidR="002E4169" w:rsidRPr="002E4169" w:rsidRDefault="002E4169" w:rsidP="002E4169">
            <w:pPr>
              <w:jc w:val="center"/>
              <w:rPr>
                <w:sz w:val="20"/>
              </w:rPr>
            </w:pPr>
            <w:r w:rsidRPr="002E4169">
              <w:rPr>
                <w:sz w:val="20"/>
              </w:rPr>
              <w:t>(зоологический)</w:t>
            </w:r>
          </w:p>
          <w:p w:rsidR="002E4169" w:rsidRPr="002E4169" w:rsidRDefault="002E4169" w:rsidP="002E4169">
            <w:pPr>
              <w:jc w:val="center"/>
              <w:rPr>
                <w:sz w:val="20"/>
              </w:rPr>
            </w:pPr>
            <w:r w:rsidRPr="002E4169">
              <w:rPr>
                <w:sz w:val="20"/>
              </w:rPr>
              <w:t>(постановление Правительства Ярославской области от 01.07.2010 № 460- п)</w:t>
            </w:r>
          </w:p>
        </w:tc>
        <w:tc>
          <w:tcPr>
            <w:tcW w:w="533"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sz w:val="20"/>
              </w:rPr>
            </w:pPr>
            <w:r w:rsidRPr="002E4169">
              <w:rPr>
                <w:sz w:val="20"/>
              </w:rPr>
              <w:t>11360</w:t>
            </w:r>
          </w:p>
        </w:tc>
        <w:tc>
          <w:tcPr>
            <w:tcW w:w="1597"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sz w:val="20"/>
              </w:rPr>
            </w:pPr>
            <w:r w:rsidRPr="002E4169">
              <w:rPr>
                <w:sz w:val="20"/>
              </w:rPr>
              <w:t>Белосельское уч. л-во кв. 5-8,14-18,21-24,403-407,513-516,520-525,535-537;</w:t>
            </w:r>
          </w:p>
          <w:p w:rsidR="002E4169" w:rsidRPr="002E4169" w:rsidRDefault="002E4169" w:rsidP="002E4169">
            <w:pPr>
              <w:jc w:val="center"/>
              <w:rPr>
                <w:sz w:val="20"/>
              </w:rPr>
            </w:pPr>
            <w:r w:rsidRPr="002E4169">
              <w:rPr>
                <w:sz w:val="20"/>
              </w:rPr>
              <w:t>Согожское уч. л-во кв. 48-53,55-72, ч. кв. 41-47,54.</w:t>
            </w:r>
          </w:p>
        </w:tc>
      </w:tr>
      <w:tr w:rsidR="002E4169" w:rsidRPr="002E4169" w:rsidTr="002E4169">
        <w:trPr>
          <w:jc w:val="center"/>
        </w:trPr>
        <w:tc>
          <w:tcPr>
            <w:tcW w:w="1093"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sz w:val="20"/>
              </w:rPr>
            </w:pPr>
            <w:r w:rsidRPr="002E4169">
              <w:rPr>
                <w:sz w:val="20"/>
              </w:rPr>
              <w:t>Государственный природный заказник</w:t>
            </w:r>
          </w:p>
        </w:tc>
        <w:tc>
          <w:tcPr>
            <w:tcW w:w="1777"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sz w:val="20"/>
              </w:rPr>
            </w:pPr>
            <w:r w:rsidRPr="002E4169">
              <w:rPr>
                <w:sz w:val="20"/>
              </w:rPr>
              <w:t>Камчатский</w:t>
            </w:r>
          </w:p>
          <w:p w:rsidR="002E4169" w:rsidRPr="002E4169" w:rsidRDefault="002E4169" w:rsidP="002E4169">
            <w:pPr>
              <w:jc w:val="center"/>
              <w:rPr>
                <w:sz w:val="20"/>
              </w:rPr>
            </w:pPr>
            <w:r w:rsidRPr="002E4169">
              <w:rPr>
                <w:sz w:val="20"/>
              </w:rPr>
              <w:t>(зоологический)</w:t>
            </w:r>
          </w:p>
          <w:p w:rsidR="002E4169" w:rsidRPr="002E4169" w:rsidRDefault="002E4169" w:rsidP="002E4169">
            <w:pPr>
              <w:jc w:val="center"/>
              <w:rPr>
                <w:sz w:val="20"/>
              </w:rPr>
            </w:pPr>
            <w:r w:rsidRPr="002E4169">
              <w:rPr>
                <w:sz w:val="20"/>
              </w:rPr>
              <w:t>(постановление Правительства Ярославской области от 01.07.2010 № 460- п)</w:t>
            </w:r>
          </w:p>
        </w:tc>
        <w:tc>
          <w:tcPr>
            <w:tcW w:w="533"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sz w:val="20"/>
              </w:rPr>
            </w:pPr>
            <w:r w:rsidRPr="002E4169">
              <w:rPr>
                <w:sz w:val="20"/>
              </w:rPr>
              <w:t>8065</w:t>
            </w:r>
          </w:p>
        </w:tc>
        <w:tc>
          <w:tcPr>
            <w:tcW w:w="1597"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sz w:val="20"/>
              </w:rPr>
            </w:pPr>
            <w:r w:rsidRPr="002E4169">
              <w:rPr>
                <w:sz w:val="20"/>
              </w:rPr>
              <w:t>Вязовское уч. л-во кв. 1,2,17, 18,161,162, ч. кв. 3,19,30,163;</w:t>
            </w:r>
          </w:p>
          <w:p w:rsidR="002E4169" w:rsidRPr="002E4169" w:rsidRDefault="002E4169" w:rsidP="002E4169">
            <w:pPr>
              <w:jc w:val="center"/>
              <w:rPr>
                <w:sz w:val="20"/>
              </w:rPr>
            </w:pPr>
            <w:r w:rsidRPr="002E4169">
              <w:rPr>
                <w:sz w:val="20"/>
              </w:rPr>
              <w:t>Ермаковское уч. л-во кв. 40-45,52-57,61-75,203,206,207, 211,212,225, ч. кв. 201,205, 208,213,227,228.</w:t>
            </w:r>
          </w:p>
        </w:tc>
      </w:tr>
      <w:tr w:rsidR="002E4169" w:rsidRPr="002E4169" w:rsidTr="002E4169">
        <w:trPr>
          <w:jc w:val="center"/>
        </w:trPr>
        <w:tc>
          <w:tcPr>
            <w:tcW w:w="1093"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sz w:val="20"/>
              </w:rPr>
            </w:pPr>
            <w:r w:rsidRPr="002E4169">
              <w:rPr>
                <w:sz w:val="20"/>
              </w:rPr>
              <w:t>Государственный природный заказник</w:t>
            </w:r>
          </w:p>
        </w:tc>
        <w:tc>
          <w:tcPr>
            <w:tcW w:w="1777"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sz w:val="20"/>
              </w:rPr>
            </w:pPr>
            <w:r w:rsidRPr="002E4169">
              <w:rPr>
                <w:sz w:val="20"/>
              </w:rPr>
              <w:t>Ухринский</w:t>
            </w:r>
          </w:p>
          <w:p w:rsidR="002E4169" w:rsidRPr="002E4169" w:rsidRDefault="002E4169" w:rsidP="002E4169">
            <w:pPr>
              <w:jc w:val="center"/>
              <w:rPr>
                <w:sz w:val="20"/>
              </w:rPr>
            </w:pPr>
            <w:r w:rsidRPr="002E4169">
              <w:rPr>
                <w:sz w:val="20"/>
              </w:rPr>
              <w:t>(зоологический)</w:t>
            </w:r>
          </w:p>
          <w:p w:rsidR="002E4169" w:rsidRPr="002E4169" w:rsidRDefault="002E4169" w:rsidP="002E4169">
            <w:pPr>
              <w:jc w:val="center"/>
              <w:rPr>
                <w:sz w:val="20"/>
              </w:rPr>
            </w:pPr>
            <w:r w:rsidRPr="002E4169">
              <w:rPr>
                <w:sz w:val="20"/>
              </w:rPr>
              <w:t>(постановление Правительства Ярославской области от 01.07.2010 № 460- п)</w:t>
            </w:r>
          </w:p>
        </w:tc>
        <w:tc>
          <w:tcPr>
            <w:tcW w:w="533"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sz w:val="20"/>
              </w:rPr>
            </w:pPr>
            <w:r w:rsidRPr="002E4169">
              <w:rPr>
                <w:sz w:val="20"/>
              </w:rPr>
              <w:t>29</w:t>
            </w:r>
          </w:p>
        </w:tc>
        <w:tc>
          <w:tcPr>
            <w:tcW w:w="1597"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sz w:val="20"/>
              </w:rPr>
            </w:pPr>
            <w:r w:rsidRPr="002E4169">
              <w:rPr>
                <w:sz w:val="20"/>
              </w:rPr>
              <w:t>Белосельское уч. л-во кв. 227</w:t>
            </w:r>
          </w:p>
        </w:tc>
      </w:tr>
      <w:tr w:rsidR="002E4169" w:rsidRPr="002E4169" w:rsidTr="002E4169">
        <w:trPr>
          <w:jc w:val="center"/>
        </w:trPr>
        <w:tc>
          <w:tcPr>
            <w:tcW w:w="1093"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sz w:val="20"/>
              </w:rPr>
            </w:pPr>
            <w:r w:rsidRPr="002E4169">
              <w:rPr>
                <w:sz w:val="20"/>
              </w:rPr>
              <w:t>Государственный природный заказник</w:t>
            </w:r>
          </w:p>
        </w:tc>
        <w:tc>
          <w:tcPr>
            <w:tcW w:w="1777"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sz w:val="20"/>
              </w:rPr>
            </w:pPr>
            <w:r w:rsidRPr="002E4169">
              <w:rPr>
                <w:sz w:val="20"/>
              </w:rPr>
              <w:t>Болото Сухое</w:t>
            </w:r>
          </w:p>
          <w:p w:rsidR="002E4169" w:rsidRPr="002E4169" w:rsidRDefault="002E4169" w:rsidP="002E4169">
            <w:pPr>
              <w:jc w:val="center"/>
              <w:rPr>
                <w:sz w:val="20"/>
              </w:rPr>
            </w:pPr>
            <w:r w:rsidRPr="002E4169">
              <w:rPr>
                <w:sz w:val="20"/>
              </w:rPr>
              <w:t>(ландшафтный)</w:t>
            </w:r>
          </w:p>
          <w:p w:rsidR="002E4169" w:rsidRPr="002E4169" w:rsidRDefault="002E4169" w:rsidP="002E4169">
            <w:pPr>
              <w:jc w:val="center"/>
              <w:rPr>
                <w:sz w:val="20"/>
              </w:rPr>
            </w:pPr>
            <w:r w:rsidRPr="002E4169">
              <w:rPr>
                <w:sz w:val="20"/>
              </w:rPr>
              <w:t>(постановление Правительства Ярославской области от 01.07.2010 № 460- п)</w:t>
            </w:r>
          </w:p>
        </w:tc>
        <w:tc>
          <w:tcPr>
            <w:tcW w:w="533"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sz w:val="20"/>
              </w:rPr>
            </w:pPr>
            <w:r w:rsidRPr="002E4169">
              <w:rPr>
                <w:sz w:val="20"/>
              </w:rPr>
              <w:t>4030</w:t>
            </w:r>
          </w:p>
        </w:tc>
        <w:tc>
          <w:tcPr>
            <w:tcW w:w="1597"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sz w:val="20"/>
              </w:rPr>
            </w:pPr>
            <w:r w:rsidRPr="002E4169">
              <w:rPr>
                <w:sz w:val="20"/>
              </w:rPr>
              <w:t>Вязовское уч. л-во кв.7-12, 23-27,150-153,167-171</w:t>
            </w:r>
          </w:p>
        </w:tc>
      </w:tr>
      <w:tr w:rsidR="002E4169" w:rsidRPr="002E4169" w:rsidTr="002E4169">
        <w:trPr>
          <w:jc w:val="center"/>
        </w:trPr>
        <w:tc>
          <w:tcPr>
            <w:tcW w:w="1093"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sz w:val="20"/>
              </w:rPr>
            </w:pPr>
            <w:r w:rsidRPr="002E4169">
              <w:rPr>
                <w:sz w:val="20"/>
              </w:rPr>
              <w:t>Памятник природы</w:t>
            </w:r>
          </w:p>
        </w:tc>
        <w:tc>
          <w:tcPr>
            <w:tcW w:w="1777"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sz w:val="20"/>
              </w:rPr>
            </w:pPr>
            <w:r w:rsidRPr="002E4169">
              <w:rPr>
                <w:sz w:val="20"/>
              </w:rPr>
              <w:t>Урочище Городская Дача</w:t>
            </w:r>
          </w:p>
          <w:p w:rsidR="002E4169" w:rsidRPr="002E4169" w:rsidRDefault="002E4169" w:rsidP="002E4169">
            <w:pPr>
              <w:jc w:val="center"/>
              <w:rPr>
                <w:sz w:val="20"/>
              </w:rPr>
            </w:pPr>
            <w:r w:rsidRPr="002E4169">
              <w:rPr>
                <w:sz w:val="20"/>
              </w:rPr>
              <w:t>(постановление Правительства Ярославской области от 01.07.2010 № 460- п)</w:t>
            </w:r>
          </w:p>
        </w:tc>
        <w:tc>
          <w:tcPr>
            <w:tcW w:w="533"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sz w:val="20"/>
              </w:rPr>
            </w:pPr>
            <w:r w:rsidRPr="002E4169">
              <w:rPr>
                <w:sz w:val="20"/>
              </w:rPr>
              <w:t>602</w:t>
            </w:r>
          </w:p>
        </w:tc>
        <w:tc>
          <w:tcPr>
            <w:tcW w:w="1597" w:type="pct"/>
            <w:tcBorders>
              <w:top w:val="single" w:sz="4" w:space="0" w:color="000000"/>
              <w:left w:val="single" w:sz="4" w:space="0" w:color="000000"/>
              <w:bottom w:val="single" w:sz="4" w:space="0" w:color="000000"/>
              <w:right w:val="single" w:sz="4" w:space="0" w:color="000000"/>
            </w:tcBorders>
            <w:vAlign w:val="center"/>
            <w:hideMark/>
          </w:tcPr>
          <w:p w:rsidR="002E4169" w:rsidRPr="002E4169" w:rsidRDefault="002E4169" w:rsidP="002E4169">
            <w:pPr>
              <w:jc w:val="center"/>
              <w:rPr>
                <w:sz w:val="20"/>
              </w:rPr>
            </w:pPr>
            <w:r w:rsidRPr="002E4169">
              <w:rPr>
                <w:sz w:val="20"/>
              </w:rPr>
              <w:t>Согожское уч. л-во кв.73-77</w:t>
            </w:r>
          </w:p>
        </w:tc>
      </w:tr>
    </w:tbl>
    <w:p w:rsidR="002E4169" w:rsidRDefault="002E4169" w:rsidP="002E4169">
      <w:pPr>
        <w:kinsoku w:val="0"/>
        <w:overflowPunct w:val="0"/>
        <w:autoSpaceDE w:val="0"/>
        <w:autoSpaceDN w:val="0"/>
        <w:adjustRightInd w:val="0"/>
        <w:ind w:left="40" w:right="114" w:firstLine="386"/>
        <w:jc w:val="both"/>
        <w:rPr>
          <w:szCs w:val="24"/>
        </w:rPr>
      </w:pPr>
    </w:p>
    <w:p w:rsidR="006B1F3C" w:rsidRDefault="00F51256" w:rsidP="00C775D9">
      <w:pPr>
        <w:kinsoku w:val="0"/>
        <w:overflowPunct w:val="0"/>
        <w:autoSpaceDE w:val="0"/>
        <w:autoSpaceDN w:val="0"/>
        <w:adjustRightInd w:val="0"/>
        <w:ind w:left="40" w:right="114" w:firstLine="527"/>
        <w:rPr>
          <w:sz w:val="20"/>
        </w:rPr>
      </w:pPr>
      <w:r w:rsidRPr="00F51256">
        <w:rPr>
          <w:spacing w:val="38"/>
          <w:szCs w:val="24"/>
        </w:rPr>
        <w:t xml:space="preserve"> </w:t>
      </w:r>
    </w:p>
    <w:p w:rsidR="00BE3EAB" w:rsidRPr="008616A0" w:rsidRDefault="00BE3EAB" w:rsidP="00BE3EAB">
      <w:pPr>
        <w:keepNext/>
        <w:spacing w:after="120"/>
        <w:ind w:firstLine="709"/>
        <w:jc w:val="center"/>
        <w:outlineLvl w:val="2"/>
        <w:rPr>
          <w:b/>
          <w:bCs/>
          <w:color w:val="000000" w:themeColor="text1"/>
          <w:szCs w:val="24"/>
        </w:rPr>
      </w:pPr>
      <w:bookmarkStart w:id="65" w:name="_Toc109053379"/>
      <w:bookmarkStart w:id="66" w:name="_Toc170536239"/>
      <w:r>
        <w:rPr>
          <w:b/>
          <w:bCs/>
          <w:color w:val="000000" w:themeColor="text1"/>
          <w:szCs w:val="24"/>
        </w:rPr>
        <w:t xml:space="preserve">2.1.9 </w:t>
      </w:r>
      <w:r w:rsidRPr="00BE3EAB">
        <w:rPr>
          <w:b/>
          <w:bCs/>
          <w:color w:val="000000" w:themeColor="text1"/>
          <w:szCs w:val="24"/>
        </w:rPr>
        <w:t>Природно-рекреационные ресурсы.</w:t>
      </w:r>
      <w:bookmarkEnd w:id="65"/>
    </w:p>
    <w:bookmarkEnd w:id="66"/>
    <w:p w:rsidR="00BE3EAB" w:rsidRDefault="00BE3EAB" w:rsidP="00EF1980">
      <w:pPr>
        <w:kinsoku w:val="0"/>
        <w:overflowPunct w:val="0"/>
        <w:autoSpaceDE w:val="0"/>
        <w:autoSpaceDN w:val="0"/>
        <w:adjustRightInd w:val="0"/>
        <w:spacing w:line="276" w:lineRule="exact"/>
        <w:ind w:left="112" w:right="111" w:firstLine="455"/>
        <w:jc w:val="both"/>
        <w:rPr>
          <w:szCs w:val="24"/>
        </w:rPr>
      </w:pPr>
      <w:r w:rsidRPr="00BE3EAB">
        <w:rPr>
          <w:szCs w:val="24"/>
        </w:rPr>
        <w:t>Оценка территории</w:t>
      </w:r>
      <w:r w:rsidR="00E96C23">
        <w:rPr>
          <w:szCs w:val="24"/>
        </w:rPr>
        <w:t xml:space="preserve"> </w:t>
      </w:r>
      <w:r w:rsidR="006B6FA9">
        <w:rPr>
          <w:szCs w:val="24"/>
        </w:rPr>
        <w:t>Пошехонского</w:t>
      </w:r>
      <w:r w:rsidRPr="00BE3EAB">
        <w:rPr>
          <w:szCs w:val="24"/>
        </w:rPr>
        <w:t xml:space="preserve"> района для рекреационной деятельности по природным условиям складывается из оценки основных природных факторов, которые предопределяют возможности рекреации: климатических, гидрографических, ландшафтных и бальнеологических. </w:t>
      </w:r>
      <w:r w:rsidR="007745B8">
        <w:rPr>
          <w:szCs w:val="24"/>
        </w:rPr>
        <w:t>Р</w:t>
      </w:r>
      <w:r w:rsidRPr="00BE3EAB">
        <w:rPr>
          <w:szCs w:val="24"/>
        </w:rPr>
        <w:t>ассматриваемая территория в целом характеризуется высоким природно-рекреационным потенциалом.</w:t>
      </w:r>
    </w:p>
    <w:p w:rsidR="00D80009" w:rsidRDefault="00D80009" w:rsidP="00EF1980">
      <w:pPr>
        <w:kinsoku w:val="0"/>
        <w:overflowPunct w:val="0"/>
        <w:autoSpaceDE w:val="0"/>
        <w:autoSpaceDN w:val="0"/>
        <w:adjustRightInd w:val="0"/>
        <w:spacing w:line="276" w:lineRule="exact"/>
        <w:ind w:left="112" w:right="111" w:firstLine="455"/>
        <w:jc w:val="both"/>
        <w:rPr>
          <w:szCs w:val="24"/>
        </w:rPr>
      </w:pPr>
      <w:r w:rsidRPr="00D80009">
        <w:rPr>
          <w:szCs w:val="24"/>
        </w:rPr>
        <w:t>Территория Пошехонского муниципального района располагает значительным рекреационным потенциалом. В районе представлены природные ресурсы для лечения и отдыха (благоприятный климат, живописные ландшафты, благоприятная экологическая обстановка). На территории Пошехонского района существует множество мест используемых населением для охоты, рыбалки, сбора грибов и ягод, а также пляжного отдыха.</w:t>
      </w:r>
    </w:p>
    <w:p w:rsidR="00EF1980" w:rsidRDefault="00EF1980" w:rsidP="00EF1980">
      <w:pPr>
        <w:kinsoku w:val="0"/>
        <w:overflowPunct w:val="0"/>
        <w:autoSpaceDE w:val="0"/>
        <w:autoSpaceDN w:val="0"/>
        <w:adjustRightInd w:val="0"/>
        <w:spacing w:line="276" w:lineRule="exact"/>
        <w:ind w:left="112" w:right="111" w:firstLine="455"/>
        <w:jc w:val="both"/>
        <w:rPr>
          <w:szCs w:val="24"/>
        </w:rPr>
      </w:pPr>
      <w:r w:rsidRPr="00EF1980">
        <w:rPr>
          <w:szCs w:val="24"/>
        </w:rPr>
        <w:t>Пошехонский район – один из наиболее удаленных в Ярославской области, расположен на севере региона. Его главными природными особенностями являются наличие Рыбинского водохранилища в западной части, значительных по площади территорий, покрытых лесом (самый большой район области, лежащий в пределах подзоны южной тайги), наличие достаточно развитой речной сети. Благодаря этим природным составляющим район имеет достаточно богатую промысловую базу для рыболовства и охоты.</w:t>
      </w:r>
    </w:p>
    <w:p w:rsidR="00EF1980" w:rsidRPr="00EF1980" w:rsidRDefault="00EF1980" w:rsidP="00EF1980">
      <w:pPr>
        <w:kinsoku w:val="0"/>
        <w:overflowPunct w:val="0"/>
        <w:autoSpaceDE w:val="0"/>
        <w:autoSpaceDN w:val="0"/>
        <w:adjustRightInd w:val="0"/>
        <w:spacing w:line="276" w:lineRule="exact"/>
        <w:ind w:left="112" w:right="111" w:firstLine="455"/>
        <w:jc w:val="both"/>
        <w:rPr>
          <w:szCs w:val="24"/>
        </w:rPr>
      </w:pPr>
      <w:r w:rsidRPr="00EF1980">
        <w:rPr>
          <w:szCs w:val="24"/>
        </w:rPr>
        <w:lastRenderedPageBreak/>
        <w:t>Удаленность от «столичных городов» – Москвы, Санкт-Петербурга – основных поставщиков туристов, обусловливает возможные стратегии развития туризма в этой местности, в том числе необходимость развития города и района как самостоятельного туристского центра, предоставляющего в значительной степени самодостаточный туристский продукт.</w:t>
      </w:r>
    </w:p>
    <w:p w:rsidR="00EF1980" w:rsidRDefault="00EF1980" w:rsidP="00EF1980">
      <w:pPr>
        <w:kinsoku w:val="0"/>
        <w:overflowPunct w:val="0"/>
        <w:autoSpaceDE w:val="0"/>
        <w:autoSpaceDN w:val="0"/>
        <w:adjustRightInd w:val="0"/>
        <w:spacing w:line="276" w:lineRule="exact"/>
        <w:ind w:left="112" w:right="111" w:firstLine="708"/>
        <w:jc w:val="both"/>
        <w:rPr>
          <w:szCs w:val="24"/>
        </w:rPr>
      </w:pPr>
      <w:r w:rsidRPr="00EF1980">
        <w:rPr>
          <w:szCs w:val="24"/>
        </w:rPr>
        <w:t>Базой для создания такого туристского продукта является полноценный туристско-рекреационный (туристский) потенциал. Туристский потенциал – достаточно емкое понятие, включающее несколько детерминант, определяющих туристскую привлекательность территории</w:t>
      </w:r>
      <w:r>
        <w:rPr>
          <w:szCs w:val="24"/>
        </w:rPr>
        <w:t>.</w:t>
      </w:r>
    </w:p>
    <w:p w:rsidR="00EF1980" w:rsidRDefault="00EF1980" w:rsidP="00EF1980">
      <w:pPr>
        <w:kinsoku w:val="0"/>
        <w:overflowPunct w:val="0"/>
        <w:autoSpaceDE w:val="0"/>
        <w:autoSpaceDN w:val="0"/>
        <w:adjustRightInd w:val="0"/>
        <w:spacing w:line="276" w:lineRule="exact"/>
        <w:ind w:left="112" w:right="111" w:firstLine="708"/>
        <w:jc w:val="both"/>
        <w:rPr>
          <w:szCs w:val="24"/>
        </w:rPr>
      </w:pPr>
      <w:r w:rsidRPr="00EF1980">
        <w:rPr>
          <w:szCs w:val="24"/>
        </w:rPr>
        <w:t>Все ресурсы, формирующие туристский потенциал, можно разделить на структурные, формирующие базовую основу потенциала, и функциональные, способствующие ее раскрытию и доведению до потребителя – туриста или рекреанта.</w:t>
      </w:r>
    </w:p>
    <w:p w:rsidR="00EF1980" w:rsidRPr="00EF1980" w:rsidRDefault="00EF1980" w:rsidP="00EF1980">
      <w:pPr>
        <w:kinsoku w:val="0"/>
        <w:overflowPunct w:val="0"/>
        <w:autoSpaceDE w:val="0"/>
        <w:autoSpaceDN w:val="0"/>
        <w:adjustRightInd w:val="0"/>
        <w:spacing w:before="120" w:after="120" w:line="276" w:lineRule="exact"/>
        <w:ind w:left="113" w:right="113" w:firstLine="709"/>
        <w:jc w:val="both"/>
        <w:rPr>
          <w:szCs w:val="24"/>
        </w:rPr>
      </w:pPr>
      <w:r w:rsidRPr="00EF1980">
        <w:rPr>
          <w:szCs w:val="24"/>
        </w:rPr>
        <w:t>Природные ресурсы района</w:t>
      </w:r>
      <w:r>
        <w:rPr>
          <w:szCs w:val="24"/>
        </w:rPr>
        <w:t>.</w:t>
      </w:r>
    </w:p>
    <w:p w:rsidR="00D80009" w:rsidRDefault="00EF1980" w:rsidP="00D80009">
      <w:pPr>
        <w:kinsoku w:val="0"/>
        <w:overflowPunct w:val="0"/>
        <w:autoSpaceDE w:val="0"/>
        <w:autoSpaceDN w:val="0"/>
        <w:adjustRightInd w:val="0"/>
        <w:spacing w:after="120" w:line="276" w:lineRule="exact"/>
        <w:ind w:left="113" w:right="113" w:firstLine="709"/>
        <w:jc w:val="both"/>
        <w:rPr>
          <w:szCs w:val="24"/>
        </w:rPr>
      </w:pPr>
      <w:r w:rsidRPr="00EF1980">
        <w:rPr>
          <w:szCs w:val="24"/>
        </w:rPr>
        <w:t xml:space="preserve">Рельеф. </w:t>
      </w:r>
    </w:p>
    <w:p w:rsidR="00EF1980" w:rsidRPr="00EF1980" w:rsidRDefault="00EF1980" w:rsidP="00EF1980">
      <w:pPr>
        <w:kinsoku w:val="0"/>
        <w:overflowPunct w:val="0"/>
        <w:autoSpaceDE w:val="0"/>
        <w:autoSpaceDN w:val="0"/>
        <w:adjustRightInd w:val="0"/>
        <w:spacing w:line="276" w:lineRule="exact"/>
        <w:ind w:left="112" w:right="111" w:firstLine="708"/>
        <w:jc w:val="both"/>
        <w:rPr>
          <w:szCs w:val="24"/>
        </w:rPr>
      </w:pPr>
      <w:r w:rsidRPr="00EF1980">
        <w:rPr>
          <w:szCs w:val="24"/>
        </w:rPr>
        <w:t>Рассматриваемая территория расположена в пределах двух геоморфологических районов: Шекснинско-Костромского водораздела равнины основной морены и Молого-Шекснинской низины. Большая ее часть лежит в пределах Молого-Шекснинской низины, расчлененной речной и овражной сетью с уклоном к Рыбинскому водохранилищу. Незначительная же часть териитории находится на западе Шекснин-ско-Костромского водораздела и представлена в основном Даниловской возвышенностью, поверхность которой крупнохолмистая, переходящая в гряды, зачастую имеет увалистый рельеф. Естественных условий для создания спортивных парков или парков активного отдыха с использованием естественных форм рельефа в районе практически нет.</w:t>
      </w:r>
    </w:p>
    <w:p w:rsidR="00D80009" w:rsidRDefault="00EF1980" w:rsidP="00D80009">
      <w:pPr>
        <w:kinsoku w:val="0"/>
        <w:overflowPunct w:val="0"/>
        <w:autoSpaceDE w:val="0"/>
        <w:autoSpaceDN w:val="0"/>
        <w:adjustRightInd w:val="0"/>
        <w:spacing w:before="120" w:after="120" w:line="276" w:lineRule="exact"/>
        <w:ind w:left="113" w:right="113" w:firstLine="709"/>
        <w:jc w:val="both"/>
        <w:rPr>
          <w:szCs w:val="24"/>
        </w:rPr>
      </w:pPr>
      <w:r w:rsidRPr="00EF1980">
        <w:rPr>
          <w:szCs w:val="24"/>
        </w:rPr>
        <w:t xml:space="preserve">Гидрография. </w:t>
      </w:r>
    </w:p>
    <w:p w:rsidR="00C87BEB" w:rsidRPr="00C87BEB" w:rsidRDefault="00EF1980" w:rsidP="00C87BEB">
      <w:pPr>
        <w:kinsoku w:val="0"/>
        <w:overflowPunct w:val="0"/>
        <w:autoSpaceDE w:val="0"/>
        <w:autoSpaceDN w:val="0"/>
        <w:adjustRightInd w:val="0"/>
        <w:spacing w:line="276" w:lineRule="exact"/>
        <w:ind w:left="112" w:right="111" w:firstLine="708"/>
        <w:jc w:val="both"/>
        <w:rPr>
          <w:szCs w:val="24"/>
        </w:rPr>
      </w:pPr>
      <w:r w:rsidRPr="00EF1980">
        <w:rPr>
          <w:szCs w:val="24"/>
        </w:rPr>
        <w:t>Ведущую роль в гидрографии района играет Рыбинское водохранилище – одно</w:t>
      </w:r>
      <w:r w:rsidR="00C87BEB" w:rsidRPr="00C87BEB">
        <w:t xml:space="preserve"> </w:t>
      </w:r>
      <w:r w:rsidR="00C87BEB" w:rsidRPr="00C87BEB">
        <w:rPr>
          <w:szCs w:val="24"/>
        </w:rPr>
        <w:t>из крупнейших водохранилищ Европы. Его берега расположены на высоте 102 м над уровнем моря, но на значительной части береговой линии подход к нему неудобный. Кроме того, по территории района протекает около сорока рек. Наличие Рыбинского водохранилища и нескольких достаточно крупных рек предопределяют развитие таких видов активного отдыха, как рыбалка, катание на лодках и катерах, яхтинг.</w:t>
      </w:r>
    </w:p>
    <w:p w:rsidR="00D80009" w:rsidRDefault="00C87BEB" w:rsidP="00D80009">
      <w:pPr>
        <w:kinsoku w:val="0"/>
        <w:overflowPunct w:val="0"/>
        <w:autoSpaceDE w:val="0"/>
        <w:autoSpaceDN w:val="0"/>
        <w:adjustRightInd w:val="0"/>
        <w:spacing w:before="120" w:after="120" w:line="276" w:lineRule="exact"/>
        <w:ind w:left="113" w:right="113" w:firstLine="709"/>
        <w:jc w:val="both"/>
        <w:rPr>
          <w:szCs w:val="24"/>
        </w:rPr>
      </w:pPr>
      <w:r w:rsidRPr="00C87BEB">
        <w:rPr>
          <w:szCs w:val="24"/>
        </w:rPr>
        <w:t>Растительность и животный мир.</w:t>
      </w:r>
    </w:p>
    <w:p w:rsidR="00EF1980" w:rsidRDefault="00C87BEB" w:rsidP="00C87BEB">
      <w:pPr>
        <w:kinsoku w:val="0"/>
        <w:overflowPunct w:val="0"/>
        <w:autoSpaceDE w:val="0"/>
        <w:autoSpaceDN w:val="0"/>
        <w:adjustRightInd w:val="0"/>
        <w:spacing w:line="276" w:lineRule="exact"/>
        <w:ind w:left="112" w:right="111" w:firstLine="708"/>
        <w:jc w:val="both"/>
        <w:rPr>
          <w:szCs w:val="24"/>
        </w:rPr>
      </w:pPr>
      <w:r w:rsidRPr="00C87BEB">
        <w:rPr>
          <w:szCs w:val="24"/>
        </w:rPr>
        <w:t xml:space="preserve"> Около 50 % территории Пошехонского района занимают лесные площади. Здесь хорошо представлены охотничьи угодья, где водятся лось, кабан, медведь, лисица, зайцы русак и беляк, глухарь, тетерев и рябчик. Аттрактивность лесов умеренная. Лесные угодья с точки зрения туристского ресурса можно рассматривать как ресурс охотничьего туризма и объект промысловой рекреации (сбор грибов, ягод).</w:t>
      </w:r>
    </w:p>
    <w:p w:rsidR="00C87BEB" w:rsidRDefault="00C87BEB" w:rsidP="00C87BEB">
      <w:pPr>
        <w:kinsoku w:val="0"/>
        <w:overflowPunct w:val="0"/>
        <w:autoSpaceDE w:val="0"/>
        <w:autoSpaceDN w:val="0"/>
        <w:adjustRightInd w:val="0"/>
        <w:spacing w:before="120" w:after="120" w:line="276" w:lineRule="exact"/>
        <w:ind w:left="113" w:right="113" w:firstLine="709"/>
        <w:jc w:val="both"/>
        <w:rPr>
          <w:szCs w:val="24"/>
        </w:rPr>
      </w:pPr>
      <w:r w:rsidRPr="00C87BEB">
        <w:rPr>
          <w:szCs w:val="24"/>
        </w:rPr>
        <w:t xml:space="preserve">Охраняемые природные территории района. </w:t>
      </w:r>
    </w:p>
    <w:p w:rsidR="00C87BEB" w:rsidRDefault="00C87BEB" w:rsidP="00C87BEB">
      <w:pPr>
        <w:kinsoku w:val="0"/>
        <w:overflowPunct w:val="0"/>
        <w:autoSpaceDE w:val="0"/>
        <w:autoSpaceDN w:val="0"/>
        <w:adjustRightInd w:val="0"/>
        <w:spacing w:line="276" w:lineRule="exact"/>
        <w:ind w:left="112" w:right="111" w:firstLine="708"/>
        <w:jc w:val="both"/>
        <w:rPr>
          <w:szCs w:val="24"/>
        </w:rPr>
      </w:pPr>
      <w:r w:rsidRPr="00C87BEB">
        <w:rPr>
          <w:szCs w:val="24"/>
        </w:rPr>
        <w:t>Охраняемые территории являются потенциалом для развития природно-ориентированнных видов туризма и рекреации, в том числе экологического, сельского, активного туризма. В районе выделено десять охраняемых территорий. Из них: три зоологических заказника (Кученевский, Камчатский,</w:t>
      </w:r>
      <w:r w:rsidRPr="00C87BEB">
        <w:t xml:space="preserve"> </w:t>
      </w:r>
      <w:r w:rsidRPr="00C87BEB">
        <w:rPr>
          <w:szCs w:val="24"/>
        </w:rPr>
        <w:t>Ухринский), два ландшафтных заказника (болото Сухое, болото Исаковское) и пять памятников природы (урочище городская дача, парк в с. Ракоболь, парк в с. Владычное, парк в д. Петрино, парк в с. Вощиково). В настоящее время памятники природы и охраняемые природные территории не используются при формировании туристского продукта, хотя их туристско-рекреационный потенциал значителен.</w:t>
      </w:r>
    </w:p>
    <w:p w:rsidR="00D80009" w:rsidRDefault="00C87BEB" w:rsidP="00D80009">
      <w:pPr>
        <w:kinsoku w:val="0"/>
        <w:overflowPunct w:val="0"/>
        <w:autoSpaceDE w:val="0"/>
        <w:autoSpaceDN w:val="0"/>
        <w:adjustRightInd w:val="0"/>
        <w:spacing w:before="120" w:after="120" w:line="276" w:lineRule="exact"/>
        <w:ind w:left="113" w:right="113" w:firstLine="709"/>
        <w:jc w:val="both"/>
        <w:rPr>
          <w:szCs w:val="24"/>
        </w:rPr>
      </w:pPr>
      <w:r w:rsidRPr="00C87BEB">
        <w:rPr>
          <w:szCs w:val="24"/>
        </w:rPr>
        <w:t xml:space="preserve">Рекреационные территории. </w:t>
      </w:r>
    </w:p>
    <w:p w:rsidR="00C87BEB" w:rsidRPr="00C87BEB" w:rsidRDefault="00C87BEB" w:rsidP="00C87BEB">
      <w:pPr>
        <w:kinsoku w:val="0"/>
        <w:overflowPunct w:val="0"/>
        <w:autoSpaceDE w:val="0"/>
        <w:autoSpaceDN w:val="0"/>
        <w:adjustRightInd w:val="0"/>
        <w:spacing w:line="276" w:lineRule="exact"/>
        <w:ind w:left="112" w:right="111" w:firstLine="708"/>
        <w:jc w:val="both"/>
        <w:rPr>
          <w:szCs w:val="24"/>
        </w:rPr>
      </w:pPr>
      <w:r w:rsidRPr="00C87BEB">
        <w:rPr>
          <w:szCs w:val="24"/>
        </w:rPr>
        <w:t xml:space="preserve">На берегах водохранилища развивается самодеятельная летняя рекреация. Для перспективного использования можно выделить три наиболее привлекательные и </w:t>
      </w:r>
      <w:r w:rsidRPr="00C87BEB">
        <w:rPr>
          <w:szCs w:val="24"/>
        </w:rPr>
        <w:lastRenderedPageBreak/>
        <w:t>используемые туристско-рекреационные территории на побережье Рыбинского водохранилища.</w:t>
      </w:r>
    </w:p>
    <w:p w:rsidR="00C87BEB" w:rsidRDefault="00C87BEB" w:rsidP="00C87BEB">
      <w:pPr>
        <w:kinsoku w:val="0"/>
        <w:overflowPunct w:val="0"/>
        <w:autoSpaceDE w:val="0"/>
        <w:autoSpaceDN w:val="0"/>
        <w:adjustRightInd w:val="0"/>
        <w:spacing w:line="276" w:lineRule="exact"/>
        <w:ind w:left="112" w:right="111" w:firstLine="708"/>
        <w:jc w:val="both"/>
        <w:rPr>
          <w:szCs w:val="24"/>
        </w:rPr>
      </w:pPr>
      <w:r w:rsidRPr="00C87BEB">
        <w:rPr>
          <w:szCs w:val="24"/>
        </w:rPr>
        <w:t xml:space="preserve">Их размеры колеблются от 1 до 3 километров по длине и от 10 до 40 гектаров по площади. Сами пляжи песчаные или песчано-галечные, различной степени завалуненности, местами заторфованы. Наличие крупных валунов в прибрежной полосе придает им схожесть с побережьем Балтийского моря. Аттрактивность этих территорий весьма высока и может быть оценена по пятибалльной шкале на 4 балла. В случае необходимого благоустройства и организации регулярного ухода данные территории могут стать ядрами рекреационных комплексов на побережье Рыбинского водохранилища. Территории не имеют официального статуса </w:t>
      </w:r>
      <w:r w:rsidR="00D80009" w:rsidRPr="00C87BEB">
        <w:rPr>
          <w:szCs w:val="24"/>
        </w:rPr>
        <w:t>туристско</w:t>
      </w:r>
      <w:r w:rsidRPr="00C87BEB">
        <w:rPr>
          <w:szCs w:val="24"/>
        </w:rPr>
        <w:t xml:space="preserve">-рекреационных территорий и главная задача на сегодня – их резервирование с </w:t>
      </w:r>
      <w:r w:rsidR="00D80009" w:rsidRPr="00C87BEB">
        <w:rPr>
          <w:szCs w:val="24"/>
        </w:rPr>
        <w:t>соответствующим</w:t>
      </w:r>
      <w:r w:rsidRPr="00C87BEB">
        <w:rPr>
          <w:szCs w:val="24"/>
        </w:rPr>
        <w:t xml:space="preserve"> регламентом использования.</w:t>
      </w:r>
    </w:p>
    <w:p w:rsidR="00EF1980" w:rsidRDefault="00EF1980" w:rsidP="00BE3EAB">
      <w:pPr>
        <w:kinsoku w:val="0"/>
        <w:overflowPunct w:val="0"/>
        <w:autoSpaceDE w:val="0"/>
        <w:autoSpaceDN w:val="0"/>
        <w:adjustRightInd w:val="0"/>
        <w:spacing w:line="276" w:lineRule="exact"/>
        <w:ind w:left="112" w:right="111" w:firstLine="708"/>
        <w:jc w:val="both"/>
        <w:rPr>
          <w:szCs w:val="24"/>
        </w:rPr>
      </w:pPr>
    </w:p>
    <w:p w:rsidR="00EF1980" w:rsidRDefault="00EF1980" w:rsidP="00BE3EAB">
      <w:pPr>
        <w:kinsoku w:val="0"/>
        <w:overflowPunct w:val="0"/>
        <w:autoSpaceDE w:val="0"/>
        <w:autoSpaceDN w:val="0"/>
        <w:adjustRightInd w:val="0"/>
        <w:spacing w:line="276" w:lineRule="exact"/>
        <w:ind w:left="112" w:right="111" w:firstLine="708"/>
        <w:jc w:val="both"/>
        <w:rPr>
          <w:szCs w:val="24"/>
        </w:rPr>
      </w:pPr>
    </w:p>
    <w:p w:rsidR="00EF1980" w:rsidRDefault="00EF1980" w:rsidP="00BE3EAB">
      <w:pPr>
        <w:kinsoku w:val="0"/>
        <w:overflowPunct w:val="0"/>
        <w:autoSpaceDE w:val="0"/>
        <w:autoSpaceDN w:val="0"/>
        <w:adjustRightInd w:val="0"/>
        <w:spacing w:line="276" w:lineRule="exact"/>
        <w:ind w:left="112" w:right="111" w:firstLine="708"/>
        <w:jc w:val="both"/>
        <w:rPr>
          <w:szCs w:val="24"/>
        </w:rPr>
      </w:pPr>
    </w:p>
    <w:p w:rsidR="00BE3EAB" w:rsidRDefault="00BE3EAB" w:rsidP="00BE3EAB">
      <w:pPr>
        <w:kinsoku w:val="0"/>
        <w:overflowPunct w:val="0"/>
        <w:autoSpaceDE w:val="0"/>
        <w:autoSpaceDN w:val="0"/>
        <w:adjustRightInd w:val="0"/>
        <w:spacing w:line="276" w:lineRule="exact"/>
        <w:ind w:left="112" w:right="111" w:firstLine="708"/>
        <w:jc w:val="both"/>
        <w:rPr>
          <w:szCs w:val="24"/>
        </w:rPr>
      </w:pPr>
      <w:r w:rsidRPr="00BE3EAB">
        <w:rPr>
          <w:szCs w:val="24"/>
        </w:rPr>
        <w:t xml:space="preserve">В </w:t>
      </w:r>
      <w:r w:rsidR="000C04D3">
        <w:rPr>
          <w:szCs w:val="24"/>
        </w:rPr>
        <w:t>рекреационных зонах</w:t>
      </w:r>
      <w:r w:rsidRPr="00BE3EAB">
        <w:rPr>
          <w:szCs w:val="24"/>
        </w:rPr>
        <w:t xml:space="preserve"> могут быть проложены разнообразные туристские маршруты, может получить развитие широкий диапазон как летних, так и зимних видов отдыха (купание, рыбалка, катание на лыжах, сбор грибов и ягод, верховая езда, лыжные, пешеходные и велосипедные прогулки, катание на коньках, езда на русских тройках и др.) </w:t>
      </w:r>
      <w:r w:rsidR="000C04D3">
        <w:rPr>
          <w:szCs w:val="24"/>
        </w:rPr>
        <w:t>А</w:t>
      </w:r>
      <w:r w:rsidRPr="00BE3EAB">
        <w:rPr>
          <w:szCs w:val="24"/>
        </w:rPr>
        <w:t xml:space="preserve">ктивно развивается автомобильный туризм, чему способствует большая сеть дорог с твердым покрытием, а также паломнический туризм, ориентированный на посещение знаменитых духовных центров территории. </w:t>
      </w:r>
    </w:p>
    <w:p w:rsidR="00BE3EAB" w:rsidRPr="00BE3EAB" w:rsidRDefault="00BE3EAB" w:rsidP="00BE3EAB">
      <w:pPr>
        <w:kinsoku w:val="0"/>
        <w:overflowPunct w:val="0"/>
        <w:autoSpaceDE w:val="0"/>
        <w:autoSpaceDN w:val="0"/>
        <w:adjustRightInd w:val="0"/>
        <w:spacing w:line="276" w:lineRule="exact"/>
        <w:ind w:left="112" w:right="111" w:firstLine="708"/>
        <w:jc w:val="both"/>
        <w:rPr>
          <w:szCs w:val="24"/>
        </w:rPr>
      </w:pPr>
      <w:r w:rsidRPr="00BE3EAB">
        <w:rPr>
          <w:szCs w:val="24"/>
        </w:rPr>
        <w:t>Привлекательная природа и благоприятная экологическая ситуация, выгодное географическое положение, транспортные связи, наличие квалифицированных кадров</w:t>
      </w:r>
      <w:r w:rsidRPr="00BE3EAB">
        <w:rPr>
          <w:szCs w:val="24"/>
        </w:rPr>
        <w:sym w:font="Symbol" w:char="F02D"/>
      </w:r>
      <w:r w:rsidRPr="00BE3EAB">
        <w:rPr>
          <w:szCs w:val="24"/>
        </w:rPr>
        <w:t xml:space="preserve"> все это создает реальные предпосылки для развития регулируемого отдыха и туризма. </w:t>
      </w:r>
    </w:p>
    <w:p w:rsidR="00BE3EAB" w:rsidRPr="00BE3EAB" w:rsidRDefault="00BE3EAB" w:rsidP="00BE3EAB">
      <w:pPr>
        <w:kinsoku w:val="0"/>
        <w:overflowPunct w:val="0"/>
        <w:autoSpaceDE w:val="0"/>
        <w:autoSpaceDN w:val="0"/>
        <w:adjustRightInd w:val="0"/>
        <w:spacing w:line="276" w:lineRule="exact"/>
        <w:ind w:left="112" w:right="111" w:firstLine="708"/>
        <w:jc w:val="both"/>
        <w:rPr>
          <w:szCs w:val="24"/>
        </w:rPr>
      </w:pPr>
      <w:r w:rsidRPr="00BE3EAB">
        <w:rPr>
          <w:szCs w:val="24"/>
        </w:rPr>
        <w:t>Здесь возможна организация всех видов массового и индивидуального отдыха и туризма, длительного и кратковременного.</w:t>
      </w:r>
      <w:r w:rsidR="008864F6">
        <w:rPr>
          <w:szCs w:val="24"/>
        </w:rPr>
        <w:t xml:space="preserve"> </w:t>
      </w:r>
      <w:r w:rsidRPr="00BE3EAB">
        <w:rPr>
          <w:szCs w:val="24"/>
        </w:rPr>
        <w:t>Особое рекреационное значение имеют территории государственных памятников природы</w:t>
      </w:r>
      <w:r w:rsidR="00286BC4">
        <w:rPr>
          <w:szCs w:val="24"/>
        </w:rPr>
        <w:t>,</w:t>
      </w:r>
      <w:r w:rsidRPr="00BE3EAB">
        <w:rPr>
          <w:szCs w:val="24"/>
        </w:rPr>
        <w:t xml:space="preserve"> однако их использование для интенсивной рекреации ограничено природоохранными требованиями.</w:t>
      </w:r>
    </w:p>
    <w:p w:rsidR="00BE3EAB" w:rsidRPr="00BE3EAB" w:rsidRDefault="00BE3EAB" w:rsidP="00BE3EAB">
      <w:pPr>
        <w:kinsoku w:val="0"/>
        <w:overflowPunct w:val="0"/>
        <w:autoSpaceDE w:val="0"/>
        <w:autoSpaceDN w:val="0"/>
        <w:adjustRightInd w:val="0"/>
        <w:spacing w:line="276" w:lineRule="exact"/>
        <w:ind w:left="112" w:right="111" w:firstLine="708"/>
        <w:jc w:val="both"/>
        <w:rPr>
          <w:szCs w:val="24"/>
        </w:rPr>
      </w:pPr>
      <w:r w:rsidRPr="00BE3EAB">
        <w:rPr>
          <w:szCs w:val="24"/>
        </w:rPr>
        <w:t xml:space="preserve">К ограниченно благоприятным территориям относятся ландшафты моренных равнин с березово-осиновыми и смешанными лесами, а также поймы небольших рек с лесокустарниковой и луговой растительностью. В настоящее время на этих территориях возможно развитие любительского рыболовства и спортивной охоты, сбор ягод и грибов, организация специальных туристских маршрутов. </w:t>
      </w:r>
    </w:p>
    <w:p w:rsidR="00BE3EAB" w:rsidRPr="00BE3EAB" w:rsidRDefault="00BE3EAB" w:rsidP="00BE3EAB">
      <w:pPr>
        <w:kinsoku w:val="0"/>
        <w:overflowPunct w:val="0"/>
        <w:autoSpaceDE w:val="0"/>
        <w:autoSpaceDN w:val="0"/>
        <w:adjustRightInd w:val="0"/>
        <w:spacing w:line="276" w:lineRule="exact"/>
        <w:ind w:left="112" w:right="111" w:firstLine="708"/>
        <w:jc w:val="both"/>
        <w:rPr>
          <w:szCs w:val="24"/>
        </w:rPr>
      </w:pPr>
      <w:r w:rsidRPr="00BE3EAB">
        <w:rPr>
          <w:szCs w:val="24"/>
        </w:rPr>
        <w:t xml:space="preserve">К неблагоприятным для рекреации территориям относятся плохо дренируемые участки ландшафтов различного происхождения с заболачивающимися и заболоченными лесами на переувлажненных почвах, а также верховые и низинные болота. Эти территории возможно использовать только для сбора грибов и ягод. </w:t>
      </w:r>
    </w:p>
    <w:p w:rsidR="00C377B5" w:rsidRPr="00C377B5" w:rsidRDefault="00C377B5" w:rsidP="00D80009">
      <w:pPr>
        <w:kinsoku w:val="0"/>
        <w:overflowPunct w:val="0"/>
        <w:autoSpaceDE w:val="0"/>
        <w:autoSpaceDN w:val="0"/>
        <w:adjustRightInd w:val="0"/>
        <w:spacing w:before="120" w:after="120" w:line="276" w:lineRule="exact"/>
        <w:ind w:left="113" w:right="113" w:firstLine="709"/>
        <w:jc w:val="both"/>
        <w:rPr>
          <w:b/>
          <w:bCs/>
          <w:szCs w:val="24"/>
        </w:rPr>
      </w:pPr>
      <w:bookmarkStart w:id="67" w:name="_Toc170536241"/>
      <w:r w:rsidRPr="00C377B5">
        <w:rPr>
          <w:b/>
          <w:bCs/>
          <w:szCs w:val="24"/>
        </w:rPr>
        <w:t>Выводы</w:t>
      </w:r>
      <w:bookmarkEnd w:id="67"/>
    </w:p>
    <w:p w:rsidR="00C377B5" w:rsidRPr="00C377B5" w:rsidRDefault="00C377B5" w:rsidP="00C377B5">
      <w:pPr>
        <w:kinsoku w:val="0"/>
        <w:overflowPunct w:val="0"/>
        <w:autoSpaceDE w:val="0"/>
        <w:autoSpaceDN w:val="0"/>
        <w:adjustRightInd w:val="0"/>
        <w:spacing w:line="276" w:lineRule="exact"/>
        <w:ind w:left="112" w:right="111" w:firstLine="708"/>
        <w:jc w:val="both"/>
        <w:rPr>
          <w:szCs w:val="24"/>
        </w:rPr>
      </w:pPr>
      <w:r w:rsidRPr="00C377B5">
        <w:rPr>
          <w:szCs w:val="24"/>
        </w:rPr>
        <w:t>Анализ и оценка природно-ресурсного потенциала территории</w:t>
      </w:r>
      <w:r w:rsidR="00E96C23">
        <w:rPr>
          <w:szCs w:val="24"/>
        </w:rPr>
        <w:t xml:space="preserve"> </w:t>
      </w:r>
      <w:r w:rsidR="006B6FA9">
        <w:rPr>
          <w:szCs w:val="24"/>
        </w:rPr>
        <w:t>Пошехонского</w:t>
      </w:r>
      <w:r w:rsidRPr="00C377B5">
        <w:rPr>
          <w:szCs w:val="24"/>
        </w:rPr>
        <w:t xml:space="preserve"> района позволяет сделать вывод о наличии благоприятных условий и возможностей для обеспечения интенсивного развития сельскохозяйственной</w:t>
      </w:r>
      <w:r w:rsidR="004531B4">
        <w:rPr>
          <w:szCs w:val="24"/>
        </w:rPr>
        <w:t>,</w:t>
      </w:r>
      <w:r w:rsidRPr="00C377B5">
        <w:rPr>
          <w:szCs w:val="24"/>
        </w:rPr>
        <w:t xml:space="preserve"> рекреационной деятельности, а также организации промышленного производства строительных материалов на базе минерально-сырьевых ресурсов при максимальном сохранении естественных природных комплексов.</w:t>
      </w:r>
    </w:p>
    <w:p w:rsidR="00C377B5" w:rsidRPr="00C377B5" w:rsidRDefault="00C377B5" w:rsidP="00C377B5">
      <w:pPr>
        <w:kinsoku w:val="0"/>
        <w:overflowPunct w:val="0"/>
        <w:autoSpaceDE w:val="0"/>
        <w:autoSpaceDN w:val="0"/>
        <w:adjustRightInd w:val="0"/>
        <w:spacing w:line="276" w:lineRule="exact"/>
        <w:ind w:left="112" w:right="111" w:firstLine="708"/>
        <w:jc w:val="both"/>
        <w:rPr>
          <w:szCs w:val="24"/>
        </w:rPr>
      </w:pPr>
      <w:r w:rsidRPr="00C377B5">
        <w:rPr>
          <w:szCs w:val="24"/>
        </w:rPr>
        <w:t>По инженерно-геологическим условиям</w:t>
      </w:r>
      <w:r w:rsidR="00E96C23">
        <w:rPr>
          <w:szCs w:val="24"/>
        </w:rPr>
        <w:t xml:space="preserve"> </w:t>
      </w:r>
      <w:r w:rsidR="006B6FA9">
        <w:rPr>
          <w:szCs w:val="24"/>
        </w:rPr>
        <w:t>Пошехонский</w:t>
      </w:r>
      <w:r w:rsidRPr="00C377B5">
        <w:rPr>
          <w:szCs w:val="24"/>
        </w:rPr>
        <w:t xml:space="preserve"> район в целом можно отнести к простой категории. При новом строительстве необходимо учитывать историко-природные и историко-культурные условия района и не нарушать исторически сложившуюся застройку населенных пунктов.</w:t>
      </w:r>
    </w:p>
    <w:p w:rsidR="00C377B5" w:rsidRPr="00C377B5" w:rsidRDefault="00C377B5" w:rsidP="00C377B5">
      <w:pPr>
        <w:kinsoku w:val="0"/>
        <w:overflowPunct w:val="0"/>
        <w:autoSpaceDE w:val="0"/>
        <w:autoSpaceDN w:val="0"/>
        <w:adjustRightInd w:val="0"/>
        <w:spacing w:line="276" w:lineRule="exact"/>
        <w:ind w:left="112" w:right="111" w:firstLine="708"/>
        <w:jc w:val="both"/>
        <w:rPr>
          <w:szCs w:val="24"/>
        </w:rPr>
      </w:pPr>
      <w:r w:rsidRPr="00C377B5">
        <w:rPr>
          <w:szCs w:val="24"/>
        </w:rPr>
        <w:t>При правильном ведении отбора артезианских вод из основных водоносных горизонтов, запасов пресных вод достаточно для хозпитьевого водоснабжения населения района. Для очистки вод от железа на базе основных водозаборов необходимо создать станции по обезжелезованию пресных вод.</w:t>
      </w:r>
    </w:p>
    <w:p w:rsidR="00AB2236" w:rsidRDefault="00C377B5" w:rsidP="00C377B5">
      <w:pPr>
        <w:kinsoku w:val="0"/>
        <w:overflowPunct w:val="0"/>
        <w:autoSpaceDE w:val="0"/>
        <w:autoSpaceDN w:val="0"/>
        <w:adjustRightInd w:val="0"/>
        <w:spacing w:line="276" w:lineRule="exact"/>
        <w:ind w:left="112" w:right="111" w:firstLine="708"/>
        <w:jc w:val="both"/>
        <w:rPr>
          <w:szCs w:val="24"/>
        </w:rPr>
      </w:pPr>
      <w:r w:rsidRPr="00C377B5">
        <w:rPr>
          <w:szCs w:val="24"/>
        </w:rPr>
        <w:t xml:space="preserve">Минерально-сырьевая база района </w:t>
      </w:r>
      <w:r w:rsidR="00D80009">
        <w:rPr>
          <w:szCs w:val="24"/>
        </w:rPr>
        <w:t>не</w:t>
      </w:r>
      <w:r w:rsidRPr="00C377B5">
        <w:rPr>
          <w:szCs w:val="24"/>
        </w:rPr>
        <w:t xml:space="preserve">достаточна для производства строительных материалов для местных нужд. </w:t>
      </w:r>
    </w:p>
    <w:p w:rsidR="00C377B5" w:rsidRPr="00C377B5" w:rsidRDefault="00C377B5" w:rsidP="00C377B5">
      <w:pPr>
        <w:kinsoku w:val="0"/>
        <w:overflowPunct w:val="0"/>
        <w:autoSpaceDE w:val="0"/>
        <w:autoSpaceDN w:val="0"/>
        <w:adjustRightInd w:val="0"/>
        <w:spacing w:line="276" w:lineRule="exact"/>
        <w:ind w:left="112" w:right="111" w:firstLine="708"/>
        <w:jc w:val="both"/>
        <w:rPr>
          <w:szCs w:val="24"/>
        </w:rPr>
      </w:pPr>
      <w:r w:rsidRPr="00C377B5">
        <w:rPr>
          <w:szCs w:val="24"/>
        </w:rPr>
        <w:lastRenderedPageBreak/>
        <w:t>Для территории</w:t>
      </w:r>
      <w:r w:rsidR="00E96C23">
        <w:rPr>
          <w:szCs w:val="24"/>
        </w:rPr>
        <w:t xml:space="preserve"> </w:t>
      </w:r>
      <w:r w:rsidR="006B6FA9">
        <w:rPr>
          <w:szCs w:val="24"/>
        </w:rPr>
        <w:t>Пошехонского</w:t>
      </w:r>
      <w:r w:rsidRPr="00C377B5">
        <w:rPr>
          <w:szCs w:val="24"/>
        </w:rPr>
        <w:t xml:space="preserve"> района характерно широкое разнообразие природных ландшафтов с высокой эстетической контрастностью. Обилие и разнохарактерность элементов пейзажей местностей создают высокую визуальную эстетичность окружающей природы. Обилие ландшафтов и их элементов, широта обзора, глубина и разнообразие перспектив, многоплановость, красочность, выразительность рельефа, пространственное разнообразие растительности и прочее - все это для созерцающего создает психофизиологический комфорт. </w:t>
      </w:r>
    </w:p>
    <w:p w:rsidR="00C377B5" w:rsidRPr="00C377B5" w:rsidRDefault="00C377B5" w:rsidP="00C377B5">
      <w:pPr>
        <w:kinsoku w:val="0"/>
        <w:overflowPunct w:val="0"/>
        <w:autoSpaceDE w:val="0"/>
        <w:autoSpaceDN w:val="0"/>
        <w:adjustRightInd w:val="0"/>
        <w:spacing w:line="276" w:lineRule="exact"/>
        <w:ind w:left="112" w:right="111" w:firstLine="708"/>
        <w:jc w:val="both"/>
        <w:rPr>
          <w:szCs w:val="24"/>
        </w:rPr>
      </w:pPr>
      <w:r w:rsidRPr="00C377B5">
        <w:rPr>
          <w:szCs w:val="24"/>
        </w:rPr>
        <w:t>Природный ресурс</w:t>
      </w:r>
      <w:r w:rsidR="005D5915">
        <w:rPr>
          <w:szCs w:val="24"/>
        </w:rPr>
        <w:t xml:space="preserve"> </w:t>
      </w:r>
      <w:r w:rsidR="006B6FA9">
        <w:rPr>
          <w:szCs w:val="24"/>
        </w:rPr>
        <w:t>Пошехонского</w:t>
      </w:r>
      <w:r w:rsidRPr="00C377B5">
        <w:rPr>
          <w:szCs w:val="24"/>
        </w:rPr>
        <w:t xml:space="preserve"> района позволяет проводить широкий спектр тематических и научно-познавательных экскурсий в области геологии, геоморфологии, ландшафтоведении, ботаники, зоологии, гидрологии, гидрогеологии, лесоустройству и др.</w:t>
      </w:r>
    </w:p>
    <w:p w:rsidR="00410E21" w:rsidRDefault="00410E21" w:rsidP="007147E3">
      <w:pPr>
        <w:kinsoku w:val="0"/>
        <w:overflowPunct w:val="0"/>
        <w:autoSpaceDE w:val="0"/>
        <w:autoSpaceDN w:val="0"/>
        <w:adjustRightInd w:val="0"/>
        <w:spacing w:line="276" w:lineRule="exact"/>
        <w:ind w:left="112" w:right="111" w:firstLine="708"/>
        <w:jc w:val="both"/>
        <w:rPr>
          <w:szCs w:val="24"/>
        </w:rPr>
      </w:pPr>
    </w:p>
    <w:p w:rsidR="00050242" w:rsidRPr="00945944" w:rsidRDefault="00050242" w:rsidP="000170C1">
      <w:pPr>
        <w:pStyle w:val="10"/>
      </w:pPr>
      <w:bookmarkStart w:id="68" w:name="_Toc109053380"/>
      <w:r w:rsidRPr="00945944">
        <w:t>3. Земельный фонд</w:t>
      </w:r>
      <w:bookmarkEnd w:id="68"/>
    </w:p>
    <w:p w:rsidR="00AE320C" w:rsidRPr="00AE320C" w:rsidRDefault="00AE320C" w:rsidP="00AE320C">
      <w:pPr>
        <w:autoSpaceDE w:val="0"/>
        <w:autoSpaceDN w:val="0"/>
        <w:adjustRightInd w:val="0"/>
        <w:spacing w:after="120"/>
        <w:jc w:val="center"/>
        <w:rPr>
          <w:color w:val="000000"/>
          <w:sz w:val="23"/>
          <w:szCs w:val="23"/>
        </w:rPr>
      </w:pPr>
      <w:bookmarkStart w:id="69" w:name="_Toc497374511"/>
      <w:bookmarkStart w:id="70" w:name="_Toc528842126"/>
      <w:r w:rsidRPr="00AE320C">
        <w:rPr>
          <w:b/>
          <w:bCs/>
          <w:i/>
          <w:iCs/>
          <w:color w:val="000000"/>
          <w:sz w:val="23"/>
          <w:szCs w:val="23"/>
        </w:rPr>
        <w:t>Структура земельного фонда. Распределение земель по категориям и угодьям</w:t>
      </w:r>
    </w:p>
    <w:p w:rsidR="00AE320C" w:rsidRPr="00AE320C" w:rsidRDefault="00AE320C" w:rsidP="00D77054">
      <w:pPr>
        <w:pStyle w:val="TimesNewRomanCYR12"/>
      </w:pPr>
      <w:r w:rsidRPr="00AE320C">
        <w:t xml:space="preserve">В составе земельного фонда категория земель – это часть земельного фонда, выделяемая по основному целевому назначению, имеющая определенный правовой режим. Действующим законодательством все земли по своему основному целевому назначению подразделяются на семь категорий земель: </w:t>
      </w:r>
    </w:p>
    <w:p w:rsidR="00AE320C" w:rsidRPr="00AE320C" w:rsidRDefault="00AE320C" w:rsidP="00D77054">
      <w:pPr>
        <w:pStyle w:val="TimesNewRomanCYR12"/>
      </w:pPr>
      <w:r w:rsidRPr="00AE320C">
        <w:t xml:space="preserve">1) земли сельскохозяйственного назначения; </w:t>
      </w:r>
    </w:p>
    <w:p w:rsidR="00AE320C" w:rsidRPr="00AE320C" w:rsidRDefault="00AE320C" w:rsidP="00D77054">
      <w:pPr>
        <w:pStyle w:val="TimesNewRomanCYR12"/>
      </w:pPr>
      <w:r w:rsidRPr="00AE320C">
        <w:t xml:space="preserve">2) земли населенных пунктов; </w:t>
      </w:r>
    </w:p>
    <w:p w:rsidR="00AE320C" w:rsidRPr="00AE320C" w:rsidRDefault="00AE320C" w:rsidP="00D77054">
      <w:pPr>
        <w:pStyle w:val="TimesNewRomanCYR12"/>
      </w:pPr>
      <w:r w:rsidRPr="00AE320C">
        <w:t>3)</w:t>
      </w:r>
      <w:r>
        <w:t xml:space="preserve"> </w:t>
      </w:r>
      <w:r w:rsidRPr="00AE320C">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rsidR="00AE320C" w:rsidRPr="00AE320C" w:rsidRDefault="00AE320C" w:rsidP="00D77054">
      <w:pPr>
        <w:pStyle w:val="TimesNewRomanCYR12"/>
      </w:pPr>
      <w:r w:rsidRPr="00AE320C">
        <w:t xml:space="preserve">4) земли особо охраняемых территорий и объектов; </w:t>
      </w:r>
    </w:p>
    <w:p w:rsidR="00AE320C" w:rsidRPr="00AE320C" w:rsidRDefault="00AE320C" w:rsidP="00D77054">
      <w:pPr>
        <w:pStyle w:val="TimesNewRomanCYR12"/>
      </w:pPr>
      <w:r w:rsidRPr="00AE320C">
        <w:t xml:space="preserve">5) земли лесного фонда; </w:t>
      </w:r>
    </w:p>
    <w:p w:rsidR="00AE320C" w:rsidRPr="00AE320C" w:rsidRDefault="00AE320C" w:rsidP="00D77054">
      <w:pPr>
        <w:pStyle w:val="TimesNewRomanCYR12"/>
      </w:pPr>
      <w:r w:rsidRPr="00AE320C">
        <w:t xml:space="preserve">6) земли водного фонда; </w:t>
      </w:r>
    </w:p>
    <w:p w:rsidR="00AE320C" w:rsidRDefault="00AE320C" w:rsidP="00D77054">
      <w:pPr>
        <w:pStyle w:val="TimesNewRomanCYR12"/>
      </w:pPr>
      <w:r w:rsidRPr="00AE320C">
        <w:t>7) земли запаса.</w:t>
      </w:r>
    </w:p>
    <w:p w:rsidR="00AE320C" w:rsidRDefault="00AE320C" w:rsidP="00D77054">
      <w:pPr>
        <w:pStyle w:val="TimesNewRomanCYR12"/>
      </w:pPr>
      <w:r>
        <w:t xml:space="preserve">В общей структуре земель </w:t>
      </w:r>
      <w:r w:rsidR="006B6FA9">
        <w:t>Пошехонского</w:t>
      </w:r>
      <w:r>
        <w:t xml:space="preserve"> района наибольшая площадь приходится на земли сельскохозяйственного назначения.</w:t>
      </w:r>
    </w:p>
    <w:p w:rsidR="00AE320C" w:rsidRDefault="00AE320C" w:rsidP="00D77054">
      <w:pPr>
        <w:pStyle w:val="TimesNewRomanCYR12"/>
      </w:pPr>
      <w:r>
        <w:t xml:space="preserve">Из земель сельскохозяйственного назначения сельскохозяйственные угодья составляют </w:t>
      </w:r>
      <w:r w:rsidR="008B08D2">
        <w:t>большую часть</w:t>
      </w:r>
      <w:r>
        <w:t xml:space="preserve">, Прочие земли сельскохозяйственного назначения заняты лесными насаждениями, не входящими в лесной фонд, водной акваторией, болотами и др. </w:t>
      </w:r>
    </w:p>
    <w:p w:rsidR="00451FB7" w:rsidRPr="007D7FA2" w:rsidRDefault="00453EAB" w:rsidP="00451FB7">
      <w:pPr>
        <w:pStyle w:val="3"/>
        <w:rPr>
          <w:color w:val="000000" w:themeColor="text1"/>
        </w:rPr>
      </w:pPr>
      <w:bookmarkStart w:id="71" w:name="_Toc109053381"/>
      <w:r>
        <w:rPr>
          <w:color w:val="000000" w:themeColor="text1"/>
        </w:rPr>
        <w:t>3</w:t>
      </w:r>
      <w:r w:rsidR="00451FB7" w:rsidRPr="007D7FA2">
        <w:rPr>
          <w:color w:val="000000" w:themeColor="text1"/>
        </w:rPr>
        <w:t>.1 Земли сельскохозяйственного назначения</w:t>
      </w:r>
      <w:bookmarkEnd w:id="69"/>
      <w:bookmarkEnd w:id="70"/>
      <w:bookmarkEnd w:id="71"/>
    </w:p>
    <w:p w:rsidR="00451FB7" w:rsidRPr="007D7FA2" w:rsidRDefault="00451FB7" w:rsidP="00D77054">
      <w:pPr>
        <w:pStyle w:val="TimesNewRomanCYR12"/>
      </w:pPr>
      <w:r w:rsidRPr="007D7FA2">
        <w:t>Землями сельскохозяйственного назначения признаются земли за границами населенных пунктов, предоставленные для нужд сельского хозяйства или</w:t>
      </w:r>
      <w:r w:rsidR="00453EAB">
        <w:t>,</w:t>
      </w:r>
      <w:r w:rsidR="008864F6">
        <w:t xml:space="preserve"> </w:t>
      </w:r>
      <w:r w:rsidRPr="007D7FA2">
        <w:t>предназначенные для этих целей. Земли данной категории выступают как основное средство производства в сельском хозяйстве, имеют особый правовой режим и подлежат особой охране, направленной на сохранение их площади, предотвращение развития негативных процессов и повышение плодородия почв.</w:t>
      </w:r>
    </w:p>
    <w:p w:rsidR="00451FB7" w:rsidRPr="007D7FA2" w:rsidRDefault="00451FB7" w:rsidP="00D77054">
      <w:pPr>
        <w:pStyle w:val="TimesNewRomanCYR12"/>
      </w:pPr>
      <w:r w:rsidRPr="007D7FA2">
        <w:t>К категории земель сельскохозяйственного назначения отнесены земли, предоставленные различным сельскохозяйственным предприятиям и организациям (товариществам и обществам, кооперативам, государственным и муниципальным унитарным предприятиям, научно-исследовательским учреждениям). В нее входят также земельные участки, предоставленные гражданам для ведения крестьянского (фермерского) хозяйства, личного подсобного хозяйства, садоводства, огородничества, животноводства, сенокошения и выпаса сельскохозяйственных животных.</w:t>
      </w:r>
    </w:p>
    <w:p w:rsidR="00451FB7" w:rsidRPr="007D7FA2" w:rsidRDefault="00451FB7" w:rsidP="00D77054">
      <w:pPr>
        <w:pStyle w:val="TimesNewRomanCYR12"/>
      </w:pPr>
      <w:r w:rsidRPr="007D7FA2">
        <w:t xml:space="preserve">В состав категории земель сельскохозяйственного назначения вошли земельные участки сельскохозяйственного назначения, ранее переданные в ведение сельских администраций и расположенные за границей населенных пунктов. С целью перераспределения земель на первом этапе земельной реформы эти земли были изъяты у реорганизуемых сельскохозяйственных предприятий для предоставления их гражданам. </w:t>
      </w:r>
    </w:p>
    <w:p w:rsidR="00451FB7" w:rsidRPr="007D7FA2" w:rsidRDefault="00451FB7" w:rsidP="00D77054">
      <w:pPr>
        <w:pStyle w:val="TimesNewRomanCYR12"/>
      </w:pPr>
      <w:r w:rsidRPr="007D7FA2">
        <w:t xml:space="preserve">В целях перераспределения земель земельные участки, не предоставленные заинтересованным лицам для сельскохозяйственного производства, но предназначенные для нужд сельского хозяйства, включались согласно Земельному кодексу Российской Федерации, </w:t>
      </w:r>
      <w:r w:rsidRPr="007D7FA2">
        <w:lastRenderedPageBreak/>
        <w:t>в фонд перераспределения земель для создания и расширения крестьянских (фермерских) хозяйств, личных подсобных хозяйств, ведения садоводства, животноводства, огородничества, сенокошения, выпаса скота.</w:t>
      </w:r>
    </w:p>
    <w:p w:rsidR="00451FB7" w:rsidRPr="007D7FA2" w:rsidRDefault="00451FB7" w:rsidP="00D77054">
      <w:pPr>
        <w:pStyle w:val="TimesNewRomanCYR12"/>
      </w:pPr>
      <w:r w:rsidRPr="007D7FA2">
        <w:t>Основанием включения земельных участков в фонд перераспределения является решение исполнительного органа власти о переводе в него земель сельскохозяйственного назначения в случае добровольного отказа от земельного участка, при принудительном отказе, если нет наследников ни по закону, ни по завещанию. Значительные площади земель зачислены в фонд в результате ликвидации сельскохозяйственных организаций.</w:t>
      </w:r>
    </w:p>
    <w:p w:rsidR="00451FB7" w:rsidRPr="007D7FA2" w:rsidRDefault="00451FB7" w:rsidP="00D77054">
      <w:pPr>
        <w:pStyle w:val="TimesNewRomanCYR12"/>
      </w:pPr>
      <w:r w:rsidRPr="007D7FA2">
        <w:t>Кроме этого, в фонд перераспределения по решению компетентных органов власти включались неиспользуемые земли, находившиеся на день введения в действие нового Земельного кодекса Российской Федерации в образованных в соответствии с Указом Президента Российской Федерации от 27.12.1991 г. № 323 «О неотложных мерах по осуществлению земельной реформы в РСФСР» фондах перераспределения земель в категории земель запаса.</w:t>
      </w:r>
    </w:p>
    <w:p w:rsidR="00451FB7" w:rsidRPr="007D7FA2" w:rsidRDefault="00451FB7" w:rsidP="00D77054">
      <w:pPr>
        <w:pStyle w:val="TimesNewRomanCYR12"/>
      </w:pPr>
      <w:r w:rsidRPr="007D7FA2">
        <w:t>Согласно Федеральному закону от 24.07.2002 г. № 101-ФЗ «Об обороте земель сельскохозяйственного назначения» земельные участки, находящиеся в фонде перераспределения земель, могут передаваться гражданам и юридическим лицам в аренду, а также предоставляться им в собственность на возмездной или безвозмездной основе. При этом следует отметить, что по состоянию на отчетную дату правовой режим земель фонда перераспределения не урегулирован специальными нормативными актами, содержащими, в том числе порядок зачисления, предоставления и исключения земельных участков (земель) из фонда перераспределения. В связи с чем, площади земель сельскохозяйственного назначения, предоставленные в срочное пользование из фонда, не входят в статистический показатель, отражающий наличие земель в фонде перераспределения.</w:t>
      </w:r>
    </w:p>
    <w:p w:rsidR="00451FB7" w:rsidRPr="007D7FA2" w:rsidRDefault="00451FB7" w:rsidP="00D77054">
      <w:pPr>
        <w:pStyle w:val="TimesNewRomanCYR12"/>
      </w:pPr>
      <w:r w:rsidRPr="007D7FA2">
        <w:t>Земли сельскохозяйственного назначения состоят из сельскохозяйственных и несельскохозяйственных угодий.</w:t>
      </w:r>
    </w:p>
    <w:p w:rsidR="00451FB7" w:rsidRDefault="00451FB7" w:rsidP="00D77054">
      <w:pPr>
        <w:pStyle w:val="TimesNewRomanCYR12"/>
      </w:pPr>
      <w:r w:rsidRPr="007D7FA2">
        <w:t>Кроме того, в составе категории земель сельскохозяйственного назначения учиты</w:t>
      </w:r>
      <w:r>
        <w:t>вается площадь земель под водой.</w:t>
      </w:r>
    </w:p>
    <w:p w:rsidR="00B94D1A" w:rsidRPr="007D7FA2" w:rsidRDefault="00B94D1A" w:rsidP="00B94D1A">
      <w:pPr>
        <w:pStyle w:val="3"/>
        <w:rPr>
          <w:color w:val="000000" w:themeColor="text1"/>
        </w:rPr>
      </w:pPr>
      <w:bookmarkStart w:id="72" w:name="_Toc497374512"/>
      <w:bookmarkStart w:id="73" w:name="_Toc528842127"/>
      <w:bookmarkStart w:id="74" w:name="_Toc109053382"/>
      <w:r>
        <w:rPr>
          <w:color w:val="000000" w:themeColor="text1"/>
        </w:rPr>
        <w:t>3</w:t>
      </w:r>
      <w:r w:rsidRPr="007D7FA2">
        <w:rPr>
          <w:color w:val="000000" w:themeColor="text1"/>
        </w:rPr>
        <w:t>. 2 Земли населенных пунктов</w:t>
      </w:r>
      <w:bookmarkEnd w:id="72"/>
      <w:bookmarkEnd w:id="73"/>
      <w:bookmarkEnd w:id="74"/>
    </w:p>
    <w:p w:rsidR="00B94D1A" w:rsidRPr="007D7FA2" w:rsidRDefault="00B94D1A" w:rsidP="00D77054">
      <w:pPr>
        <w:pStyle w:val="TimesNewRomanCYR12"/>
      </w:pPr>
      <w:r w:rsidRPr="007D7FA2">
        <w:t xml:space="preserve">В соответствии с действующим законодательством землями населенных пунктов признаются земли, используемые и предназначенные для застройки и развития населенных пунктов. Границы городских и сельских населенных пунктов отделяют земли населенных пунктов от земель иных категорий. </w:t>
      </w:r>
    </w:p>
    <w:p w:rsidR="00B94D1A" w:rsidRPr="007D7FA2" w:rsidRDefault="00B94D1A" w:rsidP="00D77054">
      <w:pPr>
        <w:pStyle w:val="TimesNewRomanCYR12"/>
      </w:pPr>
      <w:r w:rsidRPr="007D7FA2">
        <w:t xml:space="preserve">При этом, если границы населенных пунктов не были установлены, в состав обобщенных сведений вошли утвержденные компетентными органами власти результаты инвентаризации земель, где площадь населенных пунктов определена по фактической застройке, включая примыкающие к домам приусадебные участки (последнее особенно характерно для земель сельских населенных пунктов). </w:t>
      </w:r>
    </w:p>
    <w:p w:rsidR="00B94D1A" w:rsidRPr="007D7FA2" w:rsidRDefault="00B94D1A" w:rsidP="00D77054">
      <w:pPr>
        <w:pStyle w:val="TimesNewRomanCYR12"/>
      </w:pPr>
      <w:r w:rsidRPr="007D7FA2">
        <w:t>Уточнение площадей по видам использования земель на территории населенных пунктов осуществляется по результатам кадастровых работ, в процессе осуществления мероприятий по разграничению земель государственной собственности.</w:t>
      </w:r>
    </w:p>
    <w:p w:rsidR="00B94D1A" w:rsidRDefault="00B94D1A" w:rsidP="00D77054">
      <w:pPr>
        <w:pStyle w:val="TimesNewRomanCYR12"/>
      </w:pPr>
      <w:r w:rsidRPr="007D7FA2">
        <w:t>В состав земель, отнесенных к категории земель населенных пунктов, входят как сельскохозяйственные, так и несельскохозяйственные угодья.</w:t>
      </w:r>
    </w:p>
    <w:p w:rsidR="00B94D1A" w:rsidRDefault="00B94D1A" w:rsidP="00D77054">
      <w:pPr>
        <w:pStyle w:val="TimesNewRomanCYR12"/>
      </w:pPr>
      <w:r w:rsidRPr="007D7FA2">
        <w:t>Федеральным законом от 18.12.2006 г. № 232-ФЗ «О внесении изменений в Градостроительный кодекс Российской Федерации и отдельные законодательные акты Российской Федерации» внесены изменения в Земельный кодекс Российской Федерации, в соответствии с которыми земли, используемые и предназначенные для застройки и развития населенных пунктов, признаются землями населенных пунктов</w:t>
      </w:r>
      <w:r w:rsidRPr="008C49DF">
        <w:t xml:space="preserve">. </w:t>
      </w:r>
      <w:r w:rsidRPr="007D7FA2">
        <w:t>Границы городских, сельских населенных пунктов отделяют земли населенных пунктов от земель иных категорий. Границы городских, сельских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 (статья 83 ЗК РФ).</w:t>
      </w:r>
    </w:p>
    <w:p w:rsidR="00ED6283" w:rsidRDefault="00ED6283" w:rsidP="00D77054">
      <w:pPr>
        <w:pStyle w:val="TimesNewRomanCYR12"/>
      </w:pPr>
      <w:r>
        <w:t>Д</w:t>
      </w:r>
      <w:r w:rsidRPr="00ED6283">
        <w:t>ля застройки и развития населенных пунктов</w:t>
      </w:r>
      <w:r>
        <w:t xml:space="preserve"> планируется перевод земель иных категорий в земли населенных пунктов.</w:t>
      </w:r>
    </w:p>
    <w:p w:rsidR="008C49DF" w:rsidRPr="007D7FA2" w:rsidRDefault="008C49DF" w:rsidP="008C49DF">
      <w:pPr>
        <w:pStyle w:val="3"/>
        <w:rPr>
          <w:color w:val="000000" w:themeColor="text1"/>
        </w:rPr>
      </w:pPr>
      <w:bookmarkStart w:id="75" w:name="_Toc497374513"/>
      <w:bookmarkStart w:id="76" w:name="_Toc528842128"/>
      <w:bookmarkStart w:id="77" w:name="_Toc109053383"/>
      <w:r>
        <w:rPr>
          <w:color w:val="000000" w:themeColor="text1"/>
        </w:rPr>
        <w:lastRenderedPageBreak/>
        <w:t>3</w:t>
      </w:r>
      <w:r w:rsidRPr="007D7FA2">
        <w:rPr>
          <w:color w:val="000000" w:themeColor="text1"/>
        </w:rPr>
        <w:t>.3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bookmarkEnd w:id="75"/>
      <w:bookmarkEnd w:id="76"/>
      <w:bookmarkEnd w:id="77"/>
    </w:p>
    <w:p w:rsidR="008C49DF" w:rsidRPr="007D7FA2" w:rsidRDefault="008C49DF" w:rsidP="008C49DF">
      <w:pPr>
        <w:autoSpaceDE w:val="0"/>
        <w:autoSpaceDN w:val="0"/>
        <w:adjustRightInd w:val="0"/>
        <w:ind w:firstLine="539"/>
        <w:jc w:val="both"/>
        <w:rPr>
          <w:color w:val="000000" w:themeColor="text1"/>
          <w:szCs w:val="24"/>
        </w:rPr>
      </w:pPr>
      <w:r w:rsidRPr="007D7FA2">
        <w:rPr>
          <w:color w:val="000000" w:themeColor="text1"/>
          <w:szCs w:val="24"/>
        </w:rPr>
        <w:t>В данную категорию включены земли, которые расположены за границами населенных пунктов и используются или предназначены для обеспечения деятельности организаций и эксплуатации объектов промышленности, энергетики, транспорта, связи, радиовещания, телевидения, информатики, объектов обороны и безопасности, осуществления иных специальных задач. Земли промышленности и иного специального назначения в зависимости от характера специальных задач подразделяются на семь групп.</w:t>
      </w:r>
    </w:p>
    <w:p w:rsidR="008C49DF" w:rsidRPr="007D7FA2" w:rsidRDefault="008C49DF" w:rsidP="008C49DF">
      <w:pPr>
        <w:autoSpaceDE w:val="0"/>
        <w:autoSpaceDN w:val="0"/>
        <w:adjustRightInd w:val="0"/>
        <w:ind w:firstLine="539"/>
        <w:jc w:val="both"/>
        <w:rPr>
          <w:color w:val="000000" w:themeColor="text1"/>
          <w:szCs w:val="24"/>
        </w:rPr>
      </w:pPr>
      <w:r w:rsidRPr="007D7FA2">
        <w:rPr>
          <w:color w:val="000000" w:themeColor="text1"/>
          <w:szCs w:val="24"/>
        </w:rPr>
        <w:t>К землям промышленности отнесены земельные участки, предоставленные</w:t>
      </w:r>
      <w:r>
        <w:rPr>
          <w:color w:val="000000" w:themeColor="text1"/>
          <w:szCs w:val="24"/>
        </w:rPr>
        <w:t xml:space="preserve"> </w:t>
      </w:r>
      <w:r w:rsidRPr="007D7FA2">
        <w:rPr>
          <w:color w:val="000000" w:themeColor="text1"/>
          <w:szCs w:val="24"/>
        </w:rPr>
        <w:t>для размещения административных и производственных зданий, строений и сооружений</w:t>
      </w:r>
      <w:r>
        <w:rPr>
          <w:color w:val="000000" w:themeColor="text1"/>
          <w:szCs w:val="24"/>
        </w:rPr>
        <w:t>,</w:t>
      </w:r>
      <w:r w:rsidRPr="007D7FA2">
        <w:rPr>
          <w:color w:val="000000" w:themeColor="text1"/>
          <w:szCs w:val="24"/>
        </w:rPr>
        <w:t xml:space="preserve"> и обслуживающих их объектов, а также земельные участки, предоставленные предприятиям горнодобывающей и нефтегазовой промышленности, для разработки полезных ископаемых. </w:t>
      </w:r>
    </w:p>
    <w:p w:rsidR="008C49DF" w:rsidRDefault="008C49DF" w:rsidP="008C49DF">
      <w:pPr>
        <w:autoSpaceDE w:val="0"/>
        <w:autoSpaceDN w:val="0"/>
        <w:adjustRightInd w:val="0"/>
        <w:ind w:firstLine="539"/>
        <w:jc w:val="both"/>
        <w:rPr>
          <w:color w:val="000000" w:themeColor="text1"/>
          <w:szCs w:val="24"/>
        </w:rPr>
      </w:pPr>
      <w:r w:rsidRPr="007D7FA2">
        <w:rPr>
          <w:color w:val="000000" w:themeColor="text1"/>
          <w:szCs w:val="24"/>
        </w:rPr>
        <w:t>К землям энергетики отнесены земельные участки, предоставленные для размещения гидроэлектростанций и других электростанций, воздушных линий электропередач, подстанций, распределительных пунктов и других</w:t>
      </w:r>
      <w:r>
        <w:rPr>
          <w:color w:val="000000" w:themeColor="text1"/>
          <w:szCs w:val="24"/>
        </w:rPr>
        <w:t xml:space="preserve"> сооружений, </w:t>
      </w:r>
      <w:r w:rsidRPr="007D7FA2">
        <w:rPr>
          <w:color w:val="000000" w:themeColor="text1"/>
          <w:szCs w:val="24"/>
        </w:rPr>
        <w:t xml:space="preserve">объектов энергетики. </w:t>
      </w:r>
    </w:p>
    <w:p w:rsidR="008C49DF" w:rsidRPr="007D7FA2" w:rsidRDefault="008C49DF" w:rsidP="008C49DF">
      <w:pPr>
        <w:autoSpaceDE w:val="0"/>
        <w:autoSpaceDN w:val="0"/>
        <w:adjustRightInd w:val="0"/>
        <w:ind w:firstLine="539"/>
        <w:jc w:val="both"/>
        <w:rPr>
          <w:color w:val="000000" w:themeColor="text1"/>
        </w:rPr>
      </w:pPr>
      <w:r w:rsidRPr="007D7FA2">
        <w:rPr>
          <w:color w:val="000000" w:themeColor="text1"/>
          <w:szCs w:val="24"/>
        </w:rPr>
        <w:t xml:space="preserve">К землям транспорта относятся земельные участки, предоставленные предприятиям, учреждениям и организациям железнодорожного, автомобильного, воздушного, трубопроводного, водного транспорта для осуществления специальных задач по содержанию, строительству, реконструкции, ремонту и развитию объектов транспорта. </w:t>
      </w:r>
    </w:p>
    <w:p w:rsidR="008C49DF" w:rsidRPr="007D7FA2" w:rsidRDefault="008C49DF" w:rsidP="008C49DF">
      <w:pPr>
        <w:autoSpaceDE w:val="0"/>
        <w:autoSpaceDN w:val="0"/>
        <w:adjustRightInd w:val="0"/>
        <w:ind w:firstLine="539"/>
        <w:jc w:val="both"/>
        <w:rPr>
          <w:color w:val="000000" w:themeColor="text1"/>
          <w:szCs w:val="24"/>
        </w:rPr>
      </w:pPr>
      <w:r w:rsidRPr="007D7FA2">
        <w:rPr>
          <w:color w:val="000000" w:themeColor="text1"/>
          <w:szCs w:val="24"/>
        </w:rPr>
        <w:t xml:space="preserve">Земли связи, радиовещания, информатики </w:t>
      </w:r>
      <w:r w:rsidRPr="002E342A">
        <w:rPr>
          <w:color w:val="000000" w:themeColor="text1"/>
          <w:szCs w:val="24"/>
        </w:rPr>
        <w:t>изменений не претерпели.</w:t>
      </w:r>
    </w:p>
    <w:p w:rsidR="008C49DF" w:rsidRPr="002E342A" w:rsidRDefault="008C49DF" w:rsidP="008C49DF">
      <w:pPr>
        <w:autoSpaceDE w:val="0"/>
        <w:autoSpaceDN w:val="0"/>
        <w:adjustRightInd w:val="0"/>
        <w:ind w:firstLine="539"/>
        <w:jc w:val="both"/>
        <w:rPr>
          <w:color w:val="000000" w:themeColor="text1"/>
          <w:szCs w:val="24"/>
        </w:rPr>
      </w:pPr>
      <w:r>
        <w:rPr>
          <w:color w:val="000000" w:themeColor="text1"/>
          <w:szCs w:val="24"/>
        </w:rPr>
        <w:t>К</w:t>
      </w:r>
      <w:r w:rsidRPr="002E342A">
        <w:rPr>
          <w:color w:val="000000" w:themeColor="text1"/>
          <w:szCs w:val="24"/>
        </w:rPr>
        <w:t xml:space="preserve"> земел</w:t>
      </w:r>
      <w:r>
        <w:rPr>
          <w:color w:val="000000" w:themeColor="text1"/>
          <w:szCs w:val="24"/>
        </w:rPr>
        <w:t>ям</w:t>
      </w:r>
      <w:r w:rsidRPr="002E342A">
        <w:rPr>
          <w:color w:val="000000" w:themeColor="text1"/>
          <w:szCs w:val="24"/>
        </w:rPr>
        <w:t xml:space="preserve"> иного специального назначения относятся участки под объектами соцкультбыта, расположенными за чертой населенных пунктов, такими как свалки, кладбища, монастыри и пр. Таким образом, к землям специального назначения относятся предоставленные для различных целей земельные участки, не учтенные в других категориях.</w:t>
      </w:r>
    </w:p>
    <w:p w:rsidR="008C49DF" w:rsidRPr="007D7FA2" w:rsidRDefault="008C49DF" w:rsidP="008C49DF">
      <w:pPr>
        <w:pStyle w:val="3"/>
        <w:rPr>
          <w:color w:val="000000" w:themeColor="text1"/>
        </w:rPr>
      </w:pPr>
      <w:bookmarkStart w:id="78" w:name="_Toc497374514"/>
      <w:bookmarkStart w:id="79" w:name="_Toc528842129"/>
      <w:bookmarkStart w:id="80" w:name="_Toc109053384"/>
      <w:r>
        <w:rPr>
          <w:color w:val="000000" w:themeColor="text1"/>
        </w:rPr>
        <w:t>3</w:t>
      </w:r>
      <w:r w:rsidRPr="007D7FA2">
        <w:rPr>
          <w:color w:val="000000" w:themeColor="text1"/>
        </w:rPr>
        <w:t>.4 Земли особо охраняемых территорий и объектов</w:t>
      </w:r>
      <w:bookmarkEnd w:id="78"/>
      <w:bookmarkEnd w:id="79"/>
      <w:bookmarkEnd w:id="80"/>
    </w:p>
    <w:p w:rsidR="008C49DF" w:rsidRPr="007D7FA2" w:rsidRDefault="008C49DF" w:rsidP="00D77054">
      <w:pPr>
        <w:pStyle w:val="TimesNewRomanCYR12"/>
      </w:pPr>
      <w:r w:rsidRPr="007D7FA2">
        <w:t>В соответствии с действующим законодательством к особо охраняемым территориям и объектам относятся земли, имеющие особое природоохранное, научное, историко-культурное, эстетическое, рекреационное, оздоровительное и иное ценное значение.</w:t>
      </w:r>
    </w:p>
    <w:p w:rsidR="008C49DF" w:rsidRPr="007D7FA2" w:rsidRDefault="008C49DF" w:rsidP="00D77054">
      <w:pPr>
        <w:pStyle w:val="TimesNewRomanCYR12"/>
      </w:pPr>
      <w:r w:rsidRPr="007D7FA2">
        <w:t xml:space="preserve">В состав земель этой категории входят особо охраняемые природные территории, занимаемые государственными природными заповедниками, национальными и природными парками, государственными природными заказниками, памятниками природы, ботаническими садами, лечебно- оздоровительными местностями и курортами. Кроме природных территорий в данную категорию земель входят земельные участки, занятые объектами физической культуры и спорта, отдыха и туризма, памятниками истории и культуры. Для этих земель установлен режим особой охраны. В целях обеспечения их сохранности они изымаются из хозяйственного использования полностью или частично. Правовой режим земельных участков, отнесенных к данной категории, зависит от правового режима территорий, на которых они находятся, или объектов, которые на них располагаются. </w:t>
      </w:r>
    </w:p>
    <w:p w:rsidR="008C49DF" w:rsidRPr="007D7FA2" w:rsidRDefault="008C49DF" w:rsidP="008C49DF">
      <w:pPr>
        <w:pStyle w:val="3"/>
        <w:rPr>
          <w:color w:val="000000" w:themeColor="text1"/>
        </w:rPr>
      </w:pPr>
      <w:bookmarkStart w:id="81" w:name="_Toc497374515"/>
      <w:bookmarkStart w:id="82" w:name="_Toc528842130"/>
      <w:bookmarkStart w:id="83" w:name="_Toc109053385"/>
      <w:r>
        <w:rPr>
          <w:color w:val="000000" w:themeColor="text1"/>
        </w:rPr>
        <w:t>3</w:t>
      </w:r>
      <w:r w:rsidRPr="007D7FA2">
        <w:rPr>
          <w:color w:val="000000" w:themeColor="text1"/>
        </w:rPr>
        <w:t>.5 Земли лесного фонда</w:t>
      </w:r>
      <w:bookmarkEnd w:id="81"/>
      <w:bookmarkEnd w:id="82"/>
      <w:bookmarkEnd w:id="83"/>
    </w:p>
    <w:p w:rsidR="008C49DF" w:rsidRPr="007D7FA2" w:rsidRDefault="008C49DF" w:rsidP="00D77054">
      <w:pPr>
        <w:pStyle w:val="TimesNewRomanCYR12"/>
      </w:pPr>
      <w:r w:rsidRPr="007D7FA2">
        <w:t>В соответствии с Земельным кодексом Российской Федерации к данной категории относят лесные и нелесные земли. Лесные земли представлены участками, покрытыми лесной растительностью, и участками, не покрытыми лесной растительностью, но предназначенными для ее восстановления (вырубки, гари, участки, занятые питомниками и т.п.). К нелесным отнесены земли, предназначенные для ведения лесного хозяйства (просеки, дороги, и др.).</w:t>
      </w:r>
      <w:r w:rsidR="008864F6">
        <w:t xml:space="preserve"> </w:t>
      </w:r>
    </w:p>
    <w:p w:rsidR="008C49DF" w:rsidRPr="007D7FA2" w:rsidRDefault="008C49DF" w:rsidP="00D77054">
      <w:pPr>
        <w:pStyle w:val="TimesNewRomanCYR12"/>
      </w:pPr>
      <w:r w:rsidRPr="007D7FA2">
        <w:t xml:space="preserve">Общая площадь категории земель лесного фонда сформирована на основе ранее учтенных в государственном земельном кадастре сведений о лесных землях и с учетом сведений об изменениях характеристик лесопокрытых земельных участков, внесенных в государственный кадастр недвижимости, </w:t>
      </w:r>
      <w:r w:rsidR="00895EC1" w:rsidRPr="007D7FA2">
        <w:t>в настоящее время</w:t>
      </w:r>
      <w:r w:rsidRPr="007D7FA2">
        <w:t xml:space="preserve"> осуществляется внесение сведений о границах лесных участков в государственный кадастр недвижимости на основании выполненных по результатам инвентаризации лесов межевых планов. По окончании процедуры кадастрового учета лесных участков, будет осуществлена процедура государственной регистрации права </w:t>
      </w:r>
      <w:r w:rsidRPr="007D7FA2">
        <w:lastRenderedPageBreak/>
        <w:t>Российской Федерации на земельные участки категории «земли лесного фонда».</w:t>
      </w:r>
    </w:p>
    <w:p w:rsidR="008C49DF" w:rsidRPr="007D7FA2" w:rsidRDefault="008C49DF" w:rsidP="00D77054">
      <w:pPr>
        <w:pStyle w:val="TimesNewRomanCYR12"/>
      </w:pPr>
      <w:r w:rsidRPr="007D7FA2">
        <w:t xml:space="preserve">В состав земель лесного фонда не включены земельные участки с расположенными на них лесами, которые органами государственной власти были переданы в управление иным юридическим и физическим лицам на праве постоянного (бессрочного) пользования (ранее во владение) в составе единого землепользования и учтенные в других категориях земель согласно ранее действовавшему земельному законодательству в соответствии с основным целевым назначением землепользования. </w:t>
      </w:r>
    </w:p>
    <w:p w:rsidR="008C49DF" w:rsidRPr="007D7FA2" w:rsidRDefault="00895EC1" w:rsidP="008C49DF">
      <w:pPr>
        <w:pStyle w:val="3"/>
        <w:rPr>
          <w:color w:val="000000" w:themeColor="text1"/>
        </w:rPr>
      </w:pPr>
      <w:bookmarkStart w:id="84" w:name="_Toc497374516"/>
      <w:bookmarkStart w:id="85" w:name="_Toc528842131"/>
      <w:bookmarkStart w:id="86" w:name="_Toc109053386"/>
      <w:r>
        <w:rPr>
          <w:color w:val="000000" w:themeColor="text1"/>
        </w:rPr>
        <w:t>3</w:t>
      </w:r>
      <w:r w:rsidR="008C49DF" w:rsidRPr="007D7FA2">
        <w:rPr>
          <w:color w:val="000000" w:themeColor="text1"/>
        </w:rPr>
        <w:t>.6 Земли водного фонда</w:t>
      </w:r>
      <w:bookmarkEnd w:id="84"/>
      <w:bookmarkEnd w:id="85"/>
      <w:bookmarkEnd w:id="86"/>
    </w:p>
    <w:p w:rsidR="008C49DF" w:rsidRPr="007D7FA2" w:rsidRDefault="008C49DF" w:rsidP="00D77054">
      <w:pPr>
        <w:pStyle w:val="TimesNewRomanCYR12"/>
      </w:pPr>
      <w:r w:rsidRPr="007D7FA2">
        <w:t>Согласно действующему законодательству к землям водного фонда относятся земли, покрытые поверхностными водами, сосредоточенными в водных объектах, а также занятые гидротехническими сооружениями, расположенными на них.</w:t>
      </w:r>
    </w:p>
    <w:p w:rsidR="008C49DF" w:rsidRPr="007D7FA2" w:rsidRDefault="008C49DF" w:rsidP="00D77054">
      <w:pPr>
        <w:pStyle w:val="TimesNewRomanCYR12"/>
      </w:pPr>
      <w:r w:rsidRPr="007D7FA2">
        <w:t>В настоящее время значительные площади земель, подлежащих отнесению к категории земель водного фонда, включены в состав других категорий. В сложившемся учете земель земли водного фонда - это, прежде всего, водопокрытые земли, занятые поверхностными водными объектами, и расположенные за границами населенных пунктов, а также ранее учтенные в составе категории земли водоохранных зон водных объектов, земли полос отвода и зон охраны водозаборов, гидротехнических сооружений, других водохозяйственных сооружений и объектов.</w:t>
      </w:r>
    </w:p>
    <w:p w:rsidR="008C49DF" w:rsidRDefault="008C49DF" w:rsidP="00D77054">
      <w:pPr>
        <w:pStyle w:val="TimesNewRomanCYR12"/>
      </w:pPr>
      <w:r w:rsidRPr="007D7FA2">
        <w:t>Наиболее значительная доля земель под водой приходится на земли с</w:t>
      </w:r>
      <w:r>
        <w:t>ельскохозяйственного назначения.</w:t>
      </w:r>
    </w:p>
    <w:p w:rsidR="00297A0C" w:rsidRPr="00297A0C" w:rsidRDefault="00297A0C" w:rsidP="00D77054">
      <w:pPr>
        <w:pStyle w:val="TimesNewRomanCYR12"/>
      </w:pPr>
      <w:r w:rsidRPr="00297A0C">
        <w:t>Водопользование осуществляется с предоставлением или без предоставления водных объектов для целей питьевого и хозяйственно-бытового водоснабжения, сброса сточных вод, производства электрической энергии, водного и воздушного транспорта, сплава древесины и иных предусмотренных Водным Кодексом целей.</w:t>
      </w:r>
    </w:p>
    <w:p w:rsidR="00297A0C" w:rsidRPr="00297A0C" w:rsidRDefault="00297A0C" w:rsidP="00D77054">
      <w:pPr>
        <w:pStyle w:val="TimesNewRomanCYR12"/>
      </w:pPr>
      <w:r w:rsidRPr="00297A0C">
        <w:t>Исходя из условий предоставления водных объектов в пользование водопользование подразделяется на:</w:t>
      </w:r>
    </w:p>
    <w:p w:rsidR="00297A0C" w:rsidRPr="00297A0C" w:rsidRDefault="00297A0C" w:rsidP="00D77054">
      <w:pPr>
        <w:pStyle w:val="TimesNewRomanCYR12"/>
      </w:pPr>
      <w:r w:rsidRPr="00297A0C">
        <w:t>1) совместное водопользование;</w:t>
      </w:r>
    </w:p>
    <w:p w:rsidR="00297A0C" w:rsidRPr="00297A0C" w:rsidRDefault="00297A0C" w:rsidP="00D77054">
      <w:pPr>
        <w:pStyle w:val="TimesNewRomanCYR12"/>
      </w:pPr>
      <w:r w:rsidRPr="00297A0C">
        <w:t>2) обособленное водопользование.</w:t>
      </w:r>
    </w:p>
    <w:p w:rsidR="00297A0C" w:rsidRPr="00297A0C" w:rsidRDefault="00297A0C" w:rsidP="00D77054">
      <w:pPr>
        <w:pStyle w:val="TimesNewRomanCYR12"/>
      </w:pPr>
      <w:r w:rsidRPr="00297A0C">
        <w:t>По способу использования водных объектов водопользование подразделяется на:</w:t>
      </w:r>
    </w:p>
    <w:p w:rsidR="00297A0C" w:rsidRPr="00297A0C" w:rsidRDefault="00297A0C" w:rsidP="00D77054">
      <w:pPr>
        <w:pStyle w:val="TimesNewRomanCYR12"/>
      </w:pPr>
      <w:r w:rsidRPr="00297A0C">
        <w:t>1) водопользование с забором (изъятием) водных ресурсов из водных объектов при условии возврата воды в водные объекты;</w:t>
      </w:r>
    </w:p>
    <w:p w:rsidR="00297A0C" w:rsidRPr="00297A0C" w:rsidRDefault="00297A0C" w:rsidP="00D77054">
      <w:pPr>
        <w:pStyle w:val="TimesNewRomanCYR12"/>
      </w:pPr>
      <w:r w:rsidRPr="00297A0C">
        <w:t>2) водопользование с забором (изъятием) водных ресурсов из водных объектов без возврата воды в водные объекты;</w:t>
      </w:r>
    </w:p>
    <w:p w:rsidR="00297A0C" w:rsidRPr="00297A0C" w:rsidRDefault="00297A0C" w:rsidP="00D77054">
      <w:pPr>
        <w:pStyle w:val="TimesNewRomanCYR12"/>
      </w:pPr>
      <w:r w:rsidRPr="00297A0C">
        <w:t>3) водопользование без забора (изъятия) водных ресурсов из водных объектов.</w:t>
      </w:r>
    </w:p>
    <w:p w:rsidR="00297A0C" w:rsidRPr="00297A0C" w:rsidRDefault="00297A0C" w:rsidP="00D77054">
      <w:pPr>
        <w:pStyle w:val="TimesNewRomanCYR12"/>
      </w:pPr>
      <w:r w:rsidRPr="00297A0C">
        <w:t>Водопользование может быть приостановлено или ограничено в случае:</w:t>
      </w:r>
    </w:p>
    <w:p w:rsidR="00297A0C" w:rsidRPr="00297A0C" w:rsidRDefault="00297A0C" w:rsidP="00D77054">
      <w:pPr>
        <w:pStyle w:val="TimesNewRomanCYR12"/>
      </w:pPr>
      <w:r w:rsidRPr="00297A0C">
        <w:t>1) угрозы причинения вреда жизни или здоровью человека;</w:t>
      </w:r>
    </w:p>
    <w:p w:rsidR="00297A0C" w:rsidRPr="00297A0C" w:rsidRDefault="00297A0C" w:rsidP="00D77054">
      <w:pPr>
        <w:pStyle w:val="TimesNewRomanCYR12"/>
      </w:pPr>
      <w:r w:rsidRPr="00297A0C">
        <w:t>2) возникновения радиационной аварии или иных чрезвычайных ситуаций природного или техногенного характера;</w:t>
      </w:r>
    </w:p>
    <w:p w:rsidR="00297A0C" w:rsidRPr="00297A0C" w:rsidRDefault="00297A0C" w:rsidP="00D77054">
      <w:pPr>
        <w:pStyle w:val="TimesNewRomanCYR12"/>
      </w:pPr>
      <w:r w:rsidRPr="00297A0C">
        <w:t>3) причинения вреда окружающей среде;</w:t>
      </w:r>
    </w:p>
    <w:p w:rsidR="00297A0C" w:rsidRPr="00297A0C" w:rsidRDefault="00297A0C" w:rsidP="00D77054">
      <w:pPr>
        <w:pStyle w:val="TimesNewRomanCYR12"/>
      </w:pPr>
      <w:r w:rsidRPr="00297A0C">
        <w:t>3_1) установления охранных зон гидроэнергетических объектов (пункт дополнительно включен с 25 октября 2011 года Федеральным законом от 21 июля 2011 года N 257-ФЗ);</w:t>
      </w:r>
    </w:p>
    <w:p w:rsidR="00297A0C" w:rsidRPr="00297A0C" w:rsidRDefault="00297A0C" w:rsidP="00D77054">
      <w:pPr>
        <w:pStyle w:val="TimesNewRomanCYR12"/>
      </w:pPr>
      <w:r w:rsidRPr="00297A0C">
        <w:t>4) в иных предусмотренных федеральными законами случаях.</w:t>
      </w:r>
    </w:p>
    <w:p w:rsidR="008C49DF" w:rsidRPr="007D7FA2" w:rsidRDefault="00895EC1" w:rsidP="008C49DF">
      <w:pPr>
        <w:pStyle w:val="3"/>
        <w:rPr>
          <w:color w:val="000000" w:themeColor="text1"/>
        </w:rPr>
      </w:pPr>
      <w:bookmarkStart w:id="87" w:name="_Toc497374517"/>
      <w:bookmarkStart w:id="88" w:name="_Toc528842132"/>
      <w:bookmarkStart w:id="89" w:name="_Toc109053387"/>
      <w:r>
        <w:rPr>
          <w:color w:val="000000" w:themeColor="text1"/>
        </w:rPr>
        <w:t>3</w:t>
      </w:r>
      <w:r w:rsidR="008C49DF" w:rsidRPr="007D7FA2">
        <w:rPr>
          <w:color w:val="000000" w:themeColor="text1"/>
        </w:rPr>
        <w:t>.7 Земли запаса</w:t>
      </w:r>
      <w:bookmarkEnd w:id="87"/>
      <w:bookmarkEnd w:id="88"/>
      <w:bookmarkEnd w:id="89"/>
    </w:p>
    <w:p w:rsidR="008C49DF" w:rsidRPr="007D7FA2" w:rsidRDefault="008C49DF" w:rsidP="00D77054">
      <w:pPr>
        <w:pStyle w:val="TimesNewRomanCYR12"/>
      </w:pPr>
      <w:r w:rsidRPr="007D7FA2">
        <w:t xml:space="preserve">Землями запаса являются земли, находящиеся в государственной и муниципальной собственности и не предоставленные гражданам или юридическим лицам. Таким образом, земли запаса – это неиспользуемые земли. Использование земель запаса допускается после перевода их в другую категорию. </w:t>
      </w:r>
    </w:p>
    <w:p w:rsidR="008C49DF" w:rsidRPr="007D7FA2" w:rsidRDefault="008C49DF" w:rsidP="00D77054">
      <w:pPr>
        <w:pStyle w:val="TimesNewRomanCYR12"/>
      </w:pPr>
      <w:r w:rsidRPr="007D7FA2">
        <w:t>По своему составу земли запаса неоднородны. В земли запаса в установленном порядке могут переводиться деградированные сельскохозяйственные угодья, а также земли, подверженные радиоактивному и химическому загрязнению и выведенные из хозяйственного использования.</w:t>
      </w:r>
    </w:p>
    <w:p w:rsidR="008C49DF" w:rsidRPr="007D7FA2" w:rsidRDefault="008C49DF" w:rsidP="00D77054">
      <w:pPr>
        <w:pStyle w:val="TimesNewRomanCYR12"/>
      </w:pPr>
      <w:r w:rsidRPr="007D7FA2">
        <w:t>До введения в действие вновь принятого Земельного кодекса Российской Федерации в составе категории находился неиспользуемый фонд перераспределения земель.</w:t>
      </w:r>
    </w:p>
    <w:p w:rsidR="008C49DF" w:rsidRPr="007D7FA2" w:rsidRDefault="008C49DF" w:rsidP="00D77054">
      <w:pPr>
        <w:pStyle w:val="TimesNewRomanCYR12"/>
      </w:pPr>
      <w:r w:rsidRPr="007D7FA2">
        <w:lastRenderedPageBreak/>
        <w:t>В данной категории еще присутствуют земельные доли, переведенные в категорию в составе неиспользуемого фонда перераспределения в период действия постановления Правительства Российской Федерации от 01.02.1995 г. № 96 «О порядке осуществления прав собственников земельных долей и имущественных паев».</w:t>
      </w:r>
    </w:p>
    <w:p w:rsidR="00895EC1" w:rsidRPr="007D7FA2" w:rsidRDefault="00895EC1" w:rsidP="00895EC1">
      <w:pPr>
        <w:pStyle w:val="3"/>
        <w:rPr>
          <w:color w:val="000000" w:themeColor="text1"/>
        </w:rPr>
      </w:pPr>
      <w:bookmarkStart w:id="90" w:name="_Toc497374518"/>
      <w:bookmarkStart w:id="91" w:name="_Toc528842133"/>
      <w:bookmarkStart w:id="92" w:name="_Toc109053388"/>
      <w:r>
        <w:rPr>
          <w:color w:val="000000" w:themeColor="text1"/>
        </w:rPr>
        <w:t>3</w:t>
      </w:r>
      <w:r w:rsidRPr="007D7FA2">
        <w:rPr>
          <w:color w:val="000000" w:themeColor="text1"/>
        </w:rPr>
        <w:t>.8 Лесные площади и лесные насаждения, не входящие в лесной фонд</w:t>
      </w:r>
      <w:bookmarkEnd w:id="90"/>
      <w:bookmarkEnd w:id="91"/>
      <w:bookmarkEnd w:id="92"/>
    </w:p>
    <w:p w:rsidR="00895EC1" w:rsidRPr="007D7FA2" w:rsidRDefault="008864F6" w:rsidP="00D77054">
      <w:pPr>
        <w:pStyle w:val="TimesNewRomanCYR12"/>
      </w:pPr>
      <w:r>
        <w:t xml:space="preserve"> </w:t>
      </w:r>
      <w:r w:rsidR="00895EC1" w:rsidRPr="007D7FA2">
        <w:t>Лесные площади включают лесные и нелесные земли, относящиеся к категории земель лесного фонда, а также земельные участки, покрытые лесом и не покрытые лесом, расположенные на землях других категорий. Покрытые лесом земли -</w:t>
      </w:r>
      <w:r>
        <w:t xml:space="preserve"> </w:t>
      </w:r>
      <w:r w:rsidR="00895EC1" w:rsidRPr="007D7FA2">
        <w:t>это лесные площади, занятые древесной, кустарниковой растительностью с полнотой насаждения от 0,3 до 1.</w:t>
      </w:r>
    </w:p>
    <w:p w:rsidR="00895EC1" w:rsidRPr="007D7FA2" w:rsidRDefault="00895EC1" w:rsidP="00895EC1">
      <w:pPr>
        <w:pStyle w:val="3"/>
        <w:rPr>
          <w:color w:val="000000" w:themeColor="text1"/>
        </w:rPr>
      </w:pPr>
      <w:bookmarkStart w:id="93" w:name="_Toc497374519"/>
      <w:bookmarkStart w:id="94" w:name="_Toc528842134"/>
      <w:bookmarkStart w:id="95" w:name="_Toc109053389"/>
      <w:r>
        <w:rPr>
          <w:color w:val="000000" w:themeColor="text1"/>
        </w:rPr>
        <w:t>3</w:t>
      </w:r>
      <w:r w:rsidRPr="007D7FA2">
        <w:rPr>
          <w:color w:val="000000" w:themeColor="text1"/>
        </w:rPr>
        <w:t>.9 Прочие земли</w:t>
      </w:r>
      <w:bookmarkEnd w:id="93"/>
      <w:bookmarkEnd w:id="94"/>
      <w:bookmarkEnd w:id="95"/>
    </w:p>
    <w:p w:rsidR="00895EC1" w:rsidRDefault="00895EC1" w:rsidP="00D77054">
      <w:pPr>
        <w:pStyle w:val="TimesNewRomanCYR12"/>
      </w:pPr>
      <w:r w:rsidRPr="007D7FA2">
        <w:t xml:space="preserve">В состав прочих земель включены полигоны отходов, свалки, овраги, пески и другие земли. </w:t>
      </w:r>
    </w:p>
    <w:p w:rsidR="00895EC1" w:rsidRPr="007D7FA2" w:rsidRDefault="00895EC1" w:rsidP="00D77054">
      <w:pPr>
        <w:pStyle w:val="TimesNewRomanCYR12"/>
      </w:pPr>
      <w:r w:rsidRPr="007D7FA2">
        <w:t>Нарушенные земли – земли, утратившие свою хозяйственную ценность или являющиеся источником отрицательного воздействия на окружающую среду в связи с нарушением почвенного покрова, гидрологического режима и образования техногенного рельефа в результате производственной деятельности человека.</w:t>
      </w:r>
    </w:p>
    <w:p w:rsidR="00895EC1" w:rsidRDefault="00895EC1" w:rsidP="00D77054">
      <w:pPr>
        <w:pStyle w:val="TimesNewRomanCYR12"/>
      </w:pPr>
      <w:r w:rsidRPr="007D7FA2">
        <w:t>Нарушение земель происходит при разработке месторождений полезных ископаемых и торфа, выполнении геологоразведочных, изыскательских, строительных и других работ. В связи с чем, на предприятиях, деятельность которых связана с нарушением земель, неотъемлемой частью технологических процессов являются работы по рекультивации земель (комплекс работ, направленных на восстановление продуктивности и другой ценности земель, а также на улучшение условий окружающей среды).</w:t>
      </w:r>
    </w:p>
    <w:p w:rsidR="00AE320C" w:rsidRDefault="00050242" w:rsidP="008B08D2">
      <w:pPr>
        <w:spacing w:before="120" w:after="120"/>
        <w:ind w:left="357"/>
        <w:jc w:val="both"/>
        <w:rPr>
          <w:szCs w:val="24"/>
        </w:rPr>
      </w:pPr>
      <w:r w:rsidRPr="00050242">
        <w:rPr>
          <w:b/>
          <w:szCs w:val="24"/>
          <w:u w:val="single"/>
        </w:rPr>
        <w:t>Выводы:</w:t>
      </w:r>
      <w:r w:rsidR="004C05C4">
        <w:rPr>
          <w:szCs w:val="24"/>
        </w:rPr>
        <w:t xml:space="preserve"> </w:t>
      </w:r>
      <w:r w:rsidR="00E96C23">
        <w:rPr>
          <w:szCs w:val="24"/>
        </w:rPr>
        <w:t xml:space="preserve"> </w:t>
      </w:r>
    </w:p>
    <w:p w:rsidR="00050242" w:rsidRPr="00050242" w:rsidRDefault="006B6FA9" w:rsidP="00AE320C">
      <w:pPr>
        <w:ind w:left="360"/>
        <w:jc w:val="both"/>
        <w:rPr>
          <w:szCs w:val="24"/>
        </w:rPr>
      </w:pPr>
      <w:r>
        <w:rPr>
          <w:szCs w:val="24"/>
        </w:rPr>
        <w:t>Пошехонский</w:t>
      </w:r>
      <w:r w:rsidR="00050242" w:rsidRPr="00050242">
        <w:rPr>
          <w:szCs w:val="24"/>
        </w:rPr>
        <w:t xml:space="preserve"> район обеспечен значительными земельными ресурсами. Их размеры позволяют развивать такие направления, как сельскохозяйственное производство и рекреационные услуги.</w:t>
      </w:r>
    </w:p>
    <w:p w:rsidR="00050242" w:rsidRPr="00050242" w:rsidRDefault="00050242" w:rsidP="005909FF">
      <w:pPr>
        <w:numPr>
          <w:ilvl w:val="0"/>
          <w:numId w:val="2"/>
        </w:numPr>
        <w:spacing w:after="60"/>
        <w:ind w:firstLine="709"/>
        <w:jc w:val="both"/>
        <w:rPr>
          <w:szCs w:val="24"/>
        </w:rPr>
      </w:pPr>
      <w:r w:rsidRPr="00050242">
        <w:rPr>
          <w:szCs w:val="24"/>
        </w:rPr>
        <w:t xml:space="preserve">В площадях всех категорий земель происходят изменения, связанные с проводимыми в области земельными преобразованиями, направленными на развитие многоукладных способов хозяйствования на земле, инвентаризацией земель и уточнением категорий земель по фактическому их использованию, согласно Земельному Кодексу РФ. </w:t>
      </w:r>
    </w:p>
    <w:p w:rsidR="00050242" w:rsidRPr="00050242" w:rsidRDefault="00050242" w:rsidP="005909FF">
      <w:pPr>
        <w:numPr>
          <w:ilvl w:val="0"/>
          <w:numId w:val="2"/>
        </w:numPr>
        <w:spacing w:after="60"/>
        <w:ind w:firstLine="709"/>
        <w:contextualSpacing/>
        <w:jc w:val="both"/>
        <w:rPr>
          <w:szCs w:val="24"/>
        </w:rPr>
      </w:pPr>
      <w:r w:rsidRPr="00050242">
        <w:rPr>
          <w:szCs w:val="24"/>
        </w:rPr>
        <w:t>Сельскохозяйственные угодья района доступны для обработки, так как находятся в собственности или пользовании сельскохозяйственных организаций и населения.</w:t>
      </w:r>
    </w:p>
    <w:p w:rsidR="00050242" w:rsidRPr="00050242" w:rsidRDefault="00050242" w:rsidP="005909FF">
      <w:pPr>
        <w:numPr>
          <w:ilvl w:val="0"/>
          <w:numId w:val="2"/>
        </w:numPr>
        <w:spacing w:after="60"/>
        <w:ind w:firstLine="709"/>
        <w:contextualSpacing/>
        <w:jc w:val="both"/>
        <w:rPr>
          <w:spacing w:val="-6"/>
          <w:szCs w:val="24"/>
        </w:rPr>
      </w:pPr>
      <w:r w:rsidRPr="00050242">
        <w:rPr>
          <w:spacing w:val="-6"/>
          <w:szCs w:val="24"/>
        </w:rPr>
        <w:t>Большая часть пашни в районе обрабатывается. При дальнейшем развитии сельского хозяйства района может встать вопрос нехватки территории для сельскохозяйственной обработки. Во избежание таких проблем представляется разумным распространение интенсивных методов ведения сельского хозяйства и возобновление обработки ныне пустующей пашни;</w:t>
      </w:r>
    </w:p>
    <w:p w:rsidR="00050242" w:rsidRDefault="00050242" w:rsidP="005909FF">
      <w:pPr>
        <w:numPr>
          <w:ilvl w:val="0"/>
          <w:numId w:val="2"/>
        </w:numPr>
        <w:spacing w:after="60"/>
        <w:ind w:firstLine="709"/>
        <w:contextualSpacing/>
        <w:jc w:val="both"/>
        <w:rPr>
          <w:spacing w:val="-6"/>
          <w:szCs w:val="24"/>
        </w:rPr>
      </w:pPr>
      <w:r w:rsidRPr="00050242">
        <w:rPr>
          <w:spacing w:val="-6"/>
          <w:szCs w:val="24"/>
        </w:rPr>
        <w:t>На значительной территории мелиорируемых земель требуется повышение технического уровня оросительных систем.</w:t>
      </w:r>
    </w:p>
    <w:p w:rsidR="00895EC1" w:rsidRDefault="00895EC1" w:rsidP="00895EC1">
      <w:pPr>
        <w:spacing w:after="60"/>
        <w:ind w:left="360"/>
        <w:contextualSpacing/>
        <w:jc w:val="both"/>
        <w:rPr>
          <w:spacing w:val="-6"/>
          <w:szCs w:val="24"/>
        </w:rPr>
      </w:pPr>
    </w:p>
    <w:p w:rsidR="00297A0C" w:rsidRPr="00050242" w:rsidRDefault="00297A0C" w:rsidP="00895EC1">
      <w:pPr>
        <w:spacing w:after="60"/>
        <w:ind w:left="360"/>
        <w:contextualSpacing/>
        <w:jc w:val="both"/>
        <w:rPr>
          <w:spacing w:val="-6"/>
          <w:szCs w:val="24"/>
        </w:rPr>
      </w:pPr>
    </w:p>
    <w:p w:rsidR="00050242" w:rsidRPr="00530AC7" w:rsidRDefault="00050242" w:rsidP="00530AC7">
      <w:pPr>
        <w:keepNext/>
        <w:spacing w:after="120"/>
        <w:ind w:firstLine="709"/>
        <w:contextualSpacing/>
        <w:outlineLvl w:val="4"/>
        <w:rPr>
          <w:b/>
          <w:i/>
          <w:szCs w:val="24"/>
        </w:rPr>
      </w:pPr>
      <w:r w:rsidRPr="00530AC7">
        <w:rPr>
          <w:b/>
          <w:i/>
          <w:szCs w:val="24"/>
        </w:rPr>
        <w:t xml:space="preserve">Правовое обеспечение развития земельных отношений </w:t>
      </w:r>
    </w:p>
    <w:p w:rsidR="00050242" w:rsidRPr="00050242" w:rsidRDefault="00050242" w:rsidP="00530AC7">
      <w:pPr>
        <w:spacing w:before="120"/>
        <w:ind w:firstLine="709"/>
        <w:jc w:val="both"/>
        <w:rPr>
          <w:szCs w:val="24"/>
        </w:rPr>
      </w:pPr>
      <w:r w:rsidRPr="00050242">
        <w:rPr>
          <w:szCs w:val="24"/>
        </w:rPr>
        <w:t>Земельное законодательство – важный элемент формирования рыночной экономики. При отсутствии правового регулирования границ земельного рынка сельскохозяйственных земель набирает силу спекулятивно-теневой рынок.</w:t>
      </w:r>
    </w:p>
    <w:p w:rsidR="00050242" w:rsidRPr="00050242" w:rsidRDefault="00050242" w:rsidP="00050242">
      <w:pPr>
        <w:ind w:firstLine="709"/>
        <w:jc w:val="both"/>
        <w:rPr>
          <w:szCs w:val="24"/>
        </w:rPr>
      </w:pPr>
      <w:r w:rsidRPr="00050242">
        <w:rPr>
          <w:szCs w:val="24"/>
        </w:rPr>
        <w:t>Управление земельными ресурсами области осуществляется представительными и исполнительными органами власти области и местного самоуправления.</w:t>
      </w:r>
    </w:p>
    <w:p w:rsidR="00050242" w:rsidRPr="00050242" w:rsidRDefault="00050242" w:rsidP="00050242">
      <w:pPr>
        <w:ind w:firstLine="709"/>
        <w:jc w:val="both"/>
        <w:rPr>
          <w:spacing w:val="-8"/>
          <w:szCs w:val="24"/>
        </w:rPr>
      </w:pPr>
      <w:r w:rsidRPr="00050242">
        <w:rPr>
          <w:spacing w:val="-8"/>
          <w:szCs w:val="24"/>
        </w:rPr>
        <w:t xml:space="preserve">Вступление в силу Земельного Кодекса фактически способствует развитию рыночных отношений в АПК, повышению эффективности использования земель. Рыночные процессы с данной </w:t>
      </w:r>
      <w:r w:rsidRPr="00050242">
        <w:rPr>
          <w:spacing w:val="-8"/>
          <w:szCs w:val="24"/>
        </w:rPr>
        <w:lastRenderedPageBreak/>
        <w:t>категорией земель должны проводиться с учетом специфики</w:t>
      </w:r>
      <w:r w:rsidR="008864F6">
        <w:rPr>
          <w:spacing w:val="-8"/>
          <w:szCs w:val="24"/>
        </w:rPr>
        <w:t xml:space="preserve"> </w:t>
      </w:r>
      <w:r w:rsidR="006B6FA9">
        <w:rPr>
          <w:spacing w:val="-8"/>
          <w:szCs w:val="24"/>
        </w:rPr>
        <w:t>Ярославской</w:t>
      </w:r>
      <w:r w:rsidRPr="00050242">
        <w:rPr>
          <w:spacing w:val="-8"/>
          <w:szCs w:val="24"/>
        </w:rPr>
        <w:t xml:space="preserve"> области, при непосредственном контроле и регулировании со стороны местных органов власти.</w:t>
      </w:r>
    </w:p>
    <w:p w:rsidR="00050242" w:rsidRPr="00050242" w:rsidRDefault="00050242" w:rsidP="00050242">
      <w:pPr>
        <w:ind w:firstLine="709"/>
        <w:jc w:val="both"/>
        <w:rPr>
          <w:szCs w:val="24"/>
        </w:rPr>
      </w:pPr>
      <w:r w:rsidRPr="00050242">
        <w:rPr>
          <w:szCs w:val="24"/>
        </w:rPr>
        <w:t>Должен быть жесткий госконтроль за оборотом земель. Оформление земельных участков должно быть упрощено.</w:t>
      </w:r>
    </w:p>
    <w:p w:rsidR="00050242" w:rsidRPr="00050242" w:rsidRDefault="00050242" w:rsidP="00050242">
      <w:pPr>
        <w:ind w:firstLine="709"/>
        <w:jc w:val="both"/>
        <w:rPr>
          <w:szCs w:val="24"/>
        </w:rPr>
      </w:pPr>
      <w:r w:rsidRPr="00050242">
        <w:rPr>
          <w:szCs w:val="24"/>
        </w:rPr>
        <w:t>В результате земельных преобразований пустующие земли, а также земли убыточных хозяйств могут оказаться в муниципальной собственности, что может помочь развитию малого предпринимательства, земля будет находиться у эффективных пользователей.</w:t>
      </w:r>
    </w:p>
    <w:p w:rsidR="00050242" w:rsidRDefault="00050242" w:rsidP="00050242">
      <w:pPr>
        <w:ind w:firstLine="709"/>
        <w:jc w:val="both"/>
        <w:rPr>
          <w:spacing w:val="-6"/>
          <w:szCs w:val="24"/>
        </w:rPr>
      </w:pPr>
      <w:r w:rsidRPr="00050242">
        <w:rPr>
          <w:spacing w:val="-6"/>
          <w:szCs w:val="24"/>
        </w:rPr>
        <w:t>Необходимо улучшение всех сельхозугодий. Особое внимание должно уделяться ресурсосберегающим экологически чистым технологиям.</w:t>
      </w:r>
    </w:p>
    <w:p w:rsidR="009E05AB" w:rsidRDefault="009E05AB" w:rsidP="00050242">
      <w:pPr>
        <w:ind w:firstLine="709"/>
        <w:jc w:val="both"/>
        <w:rPr>
          <w:spacing w:val="-6"/>
          <w:szCs w:val="24"/>
        </w:rPr>
      </w:pPr>
    </w:p>
    <w:p w:rsidR="009E05AB" w:rsidRPr="00945944" w:rsidRDefault="009E05AB" w:rsidP="000170C1">
      <w:pPr>
        <w:pStyle w:val="10"/>
      </w:pPr>
      <w:bookmarkStart w:id="96" w:name="_Toc109053390"/>
      <w:r w:rsidRPr="00945944">
        <w:t>4. Почвенные ресурсы</w:t>
      </w:r>
      <w:bookmarkEnd w:id="96"/>
      <w:r w:rsidRPr="00945944">
        <w:t xml:space="preserve"> </w:t>
      </w:r>
    </w:p>
    <w:p w:rsidR="009E05AB" w:rsidRDefault="009E05AB" w:rsidP="00587B13">
      <w:pPr>
        <w:ind w:firstLine="284"/>
        <w:jc w:val="both"/>
        <w:rPr>
          <w:color w:val="000000" w:themeColor="text1"/>
          <w:szCs w:val="24"/>
        </w:rPr>
      </w:pPr>
      <w:r w:rsidRPr="00297A0C">
        <w:rPr>
          <w:color w:val="000000" w:themeColor="text1"/>
          <w:szCs w:val="24"/>
        </w:rPr>
        <w:t>Важнейшим для рациональной территориальной организации сельского хозяйства является учет природных условий и факторов, влияющих на эффективность использования земельных ресурсов, кормовой базы и сочетания и пропорции отраслей растениеводства и животноводства.</w:t>
      </w:r>
    </w:p>
    <w:p w:rsidR="002B00C8" w:rsidRPr="00297A0C" w:rsidRDefault="002B00C8" w:rsidP="00587B13">
      <w:pPr>
        <w:ind w:firstLine="284"/>
        <w:jc w:val="both"/>
        <w:rPr>
          <w:color w:val="000000" w:themeColor="text1"/>
          <w:szCs w:val="24"/>
        </w:rPr>
      </w:pPr>
      <w:r w:rsidRPr="002B00C8">
        <w:rPr>
          <w:bCs/>
          <w:color w:val="000000" w:themeColor="text1"/>
          <w:szCs w:val="24"/>
        </w:rPr>
        <w:t>Почвенный покров представляют дерново-подзолистые почвы с включением дерново-заболоченных почв. По механическому составу преобладает мелкий и средний суглинок. В целом почвы не отличаются высоким плодородием из-за малой мощности гумусового горизонта, преимущественно кислой реакции и, часто, избыточного переувлажнения.</w:t>
      </w:r>
      <w:r>
        <w:rPr>
          <w:bCs/>
          <w:color w:val="000000" w:themeColor="text1"/>
          <w:szCs w:val="24"/>
        </w:rPr>
        <w:t xml:space="preserve"> </w:t>
      </w:r>
      <w:r w:rsidRPr="002B00C8">
        <w:rPr>
          <w:bCs/>
          <w:color w:val="000000" w:themeColor="text1"/>
          <w:szCs w:val="24"/>
        </w:rPr>
        <w:t>Средняя мощность гумусового горизонта дерново-подзолистых поверхностно-слабоглееватых почв 31 см.</w:t>
      </w:r>
    </w:p>
    <w:p w:rsidR="009E05AB" w:rsidRPr="00AF1CE6" w:rsidRDefault="009E05AB" w:rsidP="00AF1CE6">
      <w:pPr>
        <w:ind w:firstLine="284"/>
        <w:jc w:val="both"/>
        <w:rPr>
          <w:bCs/>
          <w:color w:val="000000" w:themeColor="text1"/>
          <w:szCs w:val="24"/>
        </w:rPr>
      </w:pPr>
      <w:r w:rsidRPr="00AF1CE6">
        <w:rPr>
          <w:bCs/>
          <w:color w:val="000000" w:themeColor="text1"/>
          <w:szCs w:val="24"/>
        </w:rPr>
        <w:t xml:space="preserve">В почвах района наблюдается дальнейший процесс обеднения, уменьшение содержания питательных элементов. В основном, это связано с недостатком внесения в почву органических и минеральных удобрений. </w:t>
      </w:r>
    </w:p>
    <w:p w:rsidR="009E05AB" w:rsidRPr="00AF1CE6" w:rsidRDefault="009E05AB" w:rsidP="00AF1CE6">
      <w:pPr>
        <w:ind w:firstLine="284"/>
        <w:jc w:val="both"/>
        <w:rPr>
          <w:bCs/>
          <w:color w:val="000000" w:themeColor="text1"/>
          <w:szCs w:val="24"/>
        </w:rPr>
      </w:pPr>
      <w:r w:rsidRPr="00AF1CE6">
        <w:rPr>
          <w:bCs/>
          <w:color w:val="000000" w:themeColor="text1"/>
          <w:szCs w:val="24"/>
        </w:rPr>
        <w:t>Одним из самых неблагоприятных факторов, влияющих на качество почв, является эрозия. Для прекращения действия эрозии почв необходимо заложить защитные лесные насаждения по оврагам и балкам.</w:t>
      </w:r>
    </w:p>
    <w:p w:rsidR="009E05AB" w:rsidRPr="00AF1CE6" w:rsidRDefault="009E05AB" w:rsidP="00AF1CE6">
      <w:pPr>
        <w:ind w:firstLine="284"/>
        <w:jc w:val="both"/>
        <w:rPr>
          <w:bCs/>
          <w:color w:val="000000" w:themeColor="text1"/>
          <w:szCs w:val="24"/>
        </w:rPr>
      </w:pPr>
      <w:r w:rsidRPr="00AF1CE6">
        <w:rPr>
          <w:bCs/>
          <w:color w:val="000000" w:themeColor="text1"/>
          <w:szCs w:val="24"/>
        </w:rPr>
        <w:t>Действенным способом борьбы с водной эрозией и образованием оврагов является строительство водохранилищ на балках и в устьях оврагов. Для борьбы со смывом почв используются валы, ограждения, щелевание, кротование. Смытые и намытые почвы склонов и днищ оврагов, балок нуждаются в сохранении естественного растительного покрова из-за повышенной эрозионной опасности. Поэтому их целесообразнее использовать под сенокосы и пастбища с посевом многолетних трав.</w:t>
      </w:r>
    </w:p>
    <w:p w:rsidR="009E05AB" w:rsidRPr="00AF1CE6" w:rsidRDefault="009E05AB" w:rsidP="00AF1CE6">
      <w:pPr>
        <w:ind w:firstLine="284"/>
        <w:jc w:val="both"/>
        <w:rPr>
          <w:bCs/>
          <w:color w:val="000000" w:themeColor="text1"/>
          <w:szCs w:val="24"/>
        </w:rPr>
      </w:pPr>
      <w:r w:rsidRPr="00AF1CE6">
        <w:rPr>
          <w:bCs/>
          <w:color w:val="000000" w:themeColor="text1"/>
          <w:szCs w:val="24"/>
        </w:rPr>
        <w:t>Актуальной проблемой является зарастание продуктивных сельхозугодий кустарником и мелколесьем. В этой связи рекомендуется проводить мероприятия по приведению в порядок зарастающих пахотных земель, коренному улучшению лугов и пастбищ. Проведение культуртехнических работ улучшит кормовую базу для животноводства.</w:t>
      </w:r>
    </w:p>
    <w:p w:rsidR="00AC3F76" w:rsidRDefault="00AC3F76" w:rsidP="00AC3F76">
      <w:pPr>
        <w:ind w:firstLine="709"/>
        <w:jc w:val="both"/>
        <w:rPr>
          <w:szCs w:val="24"/>
        </w:rPr>
      </w:pPr>
    </w:p>
    <w:p w:rsidR="00766ABA" w:rsidRDefault="00C06DB5" w:rsidP="000170C1">
      <w:pPr>
        <w:pStyle w:val="10"/>
      </w:pPr>
      <w:bookmarkStart w:id="97" w:name="_Toc109053391"/>
      <w:r>
        <w:t>5</w:t>
      </w:r>
      <w:r w:rsidR="00766ABA" w:rsidRPr="007D7FA2">
        <w:t xml:space="preserve">. </w:t>
      </w:r>
      <w:r w:rsidR="00766ABA">
        <w:t>ЭКОНОМИЧЕСКИЙ ПОТЕНЦИАЛ.</w:t>
      </w:r>
      <w:bookmarkEnd w:id="97"/>
      <w:r w:rsidR="00766ABA">
        <w:t xml:space="preserve"> </w:t>
      </w:r>
    </w:p>
    <w:p w:rsidR="00766ABA" w:rsidRPr="007D7FA2" w:rsidRDefault="00766ABA" w:rsidP="000170C1">
      <w:pPr>
        <w:pStyle w:val="10"/>
      </w:pPr>
      <w:bookmarkStart w:id="98" w:name="_Toc109053392"/>
      <w:r>
        <w:t>СТРАТЕГИЯ СОЦИАЛЬНО-ЭКОНОМИЧЕСКОГО РАЗВИТИЯ</w:t>
      </w:r>
      <w:bookmarkEnd w:id="98"/>
    </w:p>
    <w:p w:rsidR="00133A48" w:rsidRDefault="002D06A4" w:rsidP="00D77054">
      <w:pPr>
        <w:pStyle w:val="TimesNewRomanCYR12"/>
      </w:pPr>
      <w:r>
        <w:t>С</w:t>
      </w:r>
      <w:r w:rsidRPr="00B73014">
        <w:t>тратеги</w:t>
      </w:r>
      <w:r>
        <w:t>я</w:t>
      </w:r>
      <w:r w:rsidRPr="00B73014">
        <w:t xml:space="preserve"> социально-экономического развития </w:t>
      </w:r>
      <w:r w:rsidR="006B6FA9">
        <w:t>Ярославской</w:t>
      </w:r>
      <w:r w:rsidRPr="00B73014">
        <w:t xml:space="preserve"> области до 2030 года</w:t>
      </w:r>
      <w:r w:rsidR="00133A48" w:rsidRPr="00133A48">
        <w:t xml:space="preserve"> (с изменениями на 28 декабря 2021 года)</w:t>
      </w:r>
      <w:r w:rsidRPr="00B73014">
        <w:t xml:space="preserve">, </w:t>
      </w:r>
      <w:r>
        <w:t>разработа</w:t>
      </w:r>
      <w:r w:rsidRPr="00B73014">
        <w:t>н</w:t>
      </w:r>
      <w:r>
        <w:t>а в соответствие</w:t>
      </w:r>
    </w:p>
    <w:p w:rsidR="00133A48" w:rsidRDefault="00133A48" w:rsidP="00D77054">
      <w:pPr>
        <w:pStyle w:val="TimesNewRomanCYR12"/>
      </w:pPr>
      <w:r>
        <w:t>- положениями Федерального закона от 28 июня 2014 года N 172-ФЗ "О стратегическом планировании в Российской Федерации";</w:t>
      </w:r>
    </w:p>
    <w:p w:rsidR="00133A48" w:rsidRDefault="00133A48" w:rsidP="00D77054">
      <w:pPr>
        <w:pStyle w:val="TimesNewRomanCYR12"/>
      </w:pPr>
      <w:r>
        <w:t>- положениями Закона Ярославской области от 4 мая 2018 г. N 17-з "О стратегическом планировании в Ярославской области";</w:t>
      </w:r>
    </w:p>
    <w:p w:rsidR="00133A48" w:rsidRDefault="00133A48" w:rsidP="00D77054">
      <w:pPr>
        <w:pStyle w:val="TimesNewRomanCYR12"/>
      </w:pPr>
      <w:r>
        <w:t>- положениями Стратегии социально-экономического развития ЦФО на период до 2020 года, утвержденной распоряжением Правительства Российской Федерации от 6 сентября 2011 г. N 1540-р.</w:t>
      </w:r>
    </w:p>
    <w:p w:rsidR="007D0139" w:rsidRPr="00AB2B11" w:rsidRDefault="007D0139" w:rsidP="00D77054">
      <w:pPr>
        <w:pStyle w:val="TimesNewRomanCYR12"/>
      </w:pPr>
      <w:r w:rsidRPr="00AB2B11">
        <w:t>Стратегия основывается на положениях Концепции долгосрочного социально- экономического развития Российской Федерации на период до 2020 года, утвержденной распоряжением</w:t>
      </w:r>
      <w:r w:rsidR="008864F6">
        <w:t xml:space="preserve"> </w:t>
      </w:r>
      <w:r w:rsidRPr="00AB2B11">
        <w:t>Правительства</w:t>
      </w:r>
      <w:r w:rsidR="008864F6">
        <w:t xml:space="preserve"> </w:t>
      </w:r>
      <w:r w:rsidRPr="00AB2B11">
        <w:t>Российской</w:t>
      </w:r>
      <w:r w:rsidR="008864F6">
        <w:t xml:space="preserve"> </w:t>
      </w:r>
      <w:r w:rsidRPr="00AB2B11">
        <w:t>Федерации</w:t>
      </w:r>
      <w:r w:rsidR="008864F6">
        <w:t xml:space="preserve"> </w:t>
      </w:r>
      <w:r w:rsidRPr="00AB2B11">
        <w:t>от</w:t>
      </w:r>
      <w:r w:rsidR="008864F6">
        <w:t xml:space="preserve"> </w:t>
      </w:r>
      <w:r w:rsidRPr="00AB2B11">
        <w:t>17.11.2008</w:t>
      </w:r>
      <w:r w:rsidR="008864F6">
        <w:t xml:space="preserve"> </w:t>
      </w:r>
      <w:r w:rsidRPr="00AB2B11">
        <w:t>№</w:t>
      </w:r>
      <w:r w:rsidR="008864F6">
        <w:t xml:space="preserve"> </w:t>
      </w:r>
      <w:r w:rsidRPr="00AB2B11">
        <w:t>1662-р</w:t>
      </w:r>
      <w:r>
        <w:t xml:space="preserve"> </w:t>
      </w:r>
      <w:r w:rsidRPr="00AB2B11">
        <w:t>(в ред. распоряжения Правительства Российской Федерации от 08.08.2009 № 1121-р, постановлений</w:t>
      </w:r>
      <w:r w:rsidR="008864F6">
        <w:t xml:space="preserve"> </w:t>
      </w:r>
      <w:r w:rsidRPr="00AB2B11">
        <w:lastRenderedPageBreak/>
        <w:t>Правительства</w:t>
      </w:r>
      <w:r w:rsidR="008864F6">
        <w:t xml:space="preserve"> </w:t>
      </w:r>
      <w:r w:rsidRPr="00AB2B11">
        <w:t>Российской</w:t>
      </w:r>
      <w:r w:rsidR="008864F6">
        <w:t xml:space="preserve"> </w:t>
      </w:r>
      <w:r w:rsidRPr="00AB2B11">
        <w:t>Федерации</w:t>
      </w:r>
      <w:r w:rsidR="008864F6">
        <w:t xml:space="preserve"> </w:t>
      </w:r>
      <w:r w:rsidRPr="00AB2B11">
        <w:t>от</w:t>
      </w:r>
      <w:r w:rsidR="008864F6">
        <w:t xml:space="preserve"> </w:t>
      </w:r>
      <w:r w:rsidRPr="00AB2B11">
        <w:t>10.02.2017</w:t>
      </w:r>
      <w:r w:rsidR="008864F6">
        <w:t xml:space="preserve"> </w:t>
      </w:r>
      <w:r w:rsidRPr="00AB2B11">
        <w:t>№</w:t>
      </w:r>
      <w:r w:rsidR="008864F6">
        <w:t xml:space="preserve"> </w:t>
      </w:r>
      <w:r w:rsidRPr="00AB2B11">
        <w:t>172, от 28.09.2018 № 1151).</w:t>
      </w:r>
    </w:p>
    <w:p w:rsidR="007D0139" w:rsidRPr="0047653A" w:rsidRDefault="007D0139" w:rsidP="00D77054">
      <w:pPr>
        <w:pStyle w:val="TimesNewRomanCYR12"/>
      </w:pPr>
      <w:r w:rsidRPr="0047653A">
        <w:t>Стратегия социально-экономического развития</w:t>
      </w:r>
      <w:r w:rsidR="00E96C23">
        <w:t xml:space="preserve"> </w:t>
      </w:r>
      <w:r w:rsidR="006B6FA9">
        <w:t>Пошехонского</w:t>
      </w:r>
      <w:r w:rsidRPr="0047653A">
        <w:t xml:space="preserve"> района ориентирована на повышение уровня саморазвития территории. </w:t>
      </w:r>
    </w:p>
    <w:p w:rsidR="007D0139" w:rsidRPr="0047653A" w:rsidRDefault="007D0139" w:rsidP="00D77054">
      <w:pPr>
        <w:pStyle w:val="TimesNewRomanCYR12"/>
      </w:pPr>
      <w:r w:rsidRPr="0047653A">
        <w:t>В её основе лежит комплексный подход, направленный на взаимоувязанное, пропорциональное развитие основных сфер хозяйства.</w:t>
      </w:r>
    </w:p>
    <w:p w:rsidR="007D0139" w:rsidRPr="0047653A" w:rsidRDefault="007D0139" w:rsidP="00D77054">
      <w:pPr>
        <w:pStyle w:val="TimesNewRomanCYR12"/>
      </w:pPr>
      <w:r w:rsidRPr="0047653A">
        <w:t xml:space="preserve">Прежде всего, это касается увязки производственной и непроизводственной сфер, создания благоприятных условий для населения. </w:t>
      </w:r>
    </w:p>
    <w:p w:rsidR="007D0139" w:rsidRPr="0047653A" w:rsidRDefault="007D0139" w:rsidP="00D77054">
      <w:pPr>
        <w:pStyle w:val="TimesNewRomanCYR12"/>
      </w:pPr>
      <w:r w:rsidRPr="0047653A">
        <w:t xml:space="preserve">Это инфраструктурное обеспечение, включая весь комплекс материальной базы социальной сферы, увязанный со сложившейся системой расселения, инженерной инфраструктурой и транспортной сетью, а также откорректированная территориальная организация сферы обслуживания с оптимальной доступностью её объектов жителям. </w:t>
      </w:r>
    </w:p>
    <w:p w:rsidR="007D0139" w:rsidRPr="0047653A" w:rsidRDefault="007D0139" w:rsidP="00D77054">
      <w:pPr>
        <w:pStyle w:val="TimesNewRomanCYR12"/>
      </w:pPr>
      <w:r w:rsidRPr="002D06A4">
        <w:t xml:space="preserve">Главная цель стратегии социально-экономического </w:t>
      </w:r>
      <w:r w:rsidR="00ED6059" w:rsidRPr="002D06A4">
        <w:t>развития Пошехонского</w:t>
      </w:r>
      <w:r w:rsidRPr="002D06A4">
        <w:t xml:space="preserve"> района</w:t>
      </w:r>
      <w:r w:rsidRPr="0047653A">
        <w:t xml:space="preserve"> – повышение эффективности производства, оздоровление социальной обстановки, создание комфортной среды для проживания населения.</w:t>
      </w:r>
    </w:p>
    <w:p w:rsidR="007D0139" w:rsidRPr="0047653A" w:rsidRDefault="007D0139" w:rsidP="00D77054">
      <w:pPr>
        <w:pStyle w:val="TimesNewRomanCYR12"/>
      </w:pPr>
      <w:r w:rsidRPr="0047653A">
        <w:t>Важнейшими составными частями стратегии социально-экономического развития района являются совершенствование</w:t>
      </w:r>
      <w:r>
        <w:t xml:space="preserve"> </w:t>
      </w:r>
      <w:r w:rsidRPr="0047653A">
        <w:t>инвестиционного комплекса и развитие земельного рынка и земельных отношений.</w:t>
      </w:r>
    </w:p>
    <w:p w:rsidR="007D0139" w:rsidRPr="0047653A" w:rsidRDefault="007D0139" w:rsidP="00D77054">
      <w:pPr>
        <w:pStyle w:val="TimesNewRomanCYR12"/>
      </w:pPr>
      <w:r w:rsidRPr="0047653A">
        <w:t>Стратегия развития земельного рынка и земельных отношений будет базироваться на ряде тенденций, просматривающихся в настоящее время и ожидаемых в перспективе:</w:t>
      </w:r>
    </w:p>
    <w:p w:rsidR="007D0139" w:rsidRPr="0047653A" w:rsidRDefault="007D0139" w:rsidP="00D77054">
      <w:pPr>
        <w:pStyle w:val="TimesNewRomanCYR12"/>
      </w:pPr>
      <w:r w:rsidRPr="0047653A">
        <w:t>-</w:t>
      </w:r>
      <w:r w:rsidRPr="0047653A">
        <w:tab/>
        <w:t>формирование ряда инвестиционных площадок, привлекательных для освоения по перспективным направлениям развития района (промышленная, транспортно-логистическая, агропромышленная, туристско-рекреационная);</w:t>
      </w:r>
    </w:p>
    <w:p w:rsidR="007D0139" w:rsidRPr="0047653A" w:rsidRDefault="007D0139" w:rsidP="00D77054">
      <w:pPr>
        <w:pStyle w:val="TimesNewRomanCYR12"/>
      </w:pPr>
      <w:r w:rsidRPr="0047653A">
        <w:t>-</w:t>
      </w:r>
      <w:r w:rsidRPr="0047653A">
        <w:tab/>
        <w:t>сохранение крупных хозяйств сельскохозяйственного производства;</w:t>
      </w:r>
    </w:p>
    <w:p w:rsidR="007D0139" w:rsidRPr="0047653A" w:rsidRDefault="007D0139" w:rsidP="00D77054">
      <w:pPr>
        <w:pStyle w:val="TimesNewRomanCYR12"/>
      </w:pPr>
      <w:r w:rsidRPr="0047653A">
        <w:t>-</w:t>
      </w:r>
      <w:r w:rsidRPr="0047653A">
        <w:tab/>
        <w:t>появление новых и развитие существующих фермерских хозяйств путём их укрупнения и привлечения наёмной рабочей силы;</w:t>
      </w:r>
    </w:p>
    <w:p w:rsidR="007D0139" w:rsidRPr="0047653A" w:rsidRDefault="007D0139" w:rsidP="00D77054">
      <w:pPr>
        <w:pStyle w:val="TimesNewRomanCYR12"/>
      </w:pPr>
      <w:r w:rsidRPr="0047653A">
        <w:t>-</w:t>
      </w:r>
      <w:r w:rsidRPr="0047653A">
        <w:tab/>
        <w:t>при спросе на сельскохозяйственную продукцию ЛПХ могут стать базой быстрого становления фермерства и других малых форм хозяйствования.</w:t>
      </w:r>
    </w:p>
    <w:p w:rsidR="007D0139" w:rsidRPr="0047653A" w:rsidRDefault="007D0139" w:rsidP="00D77054">
      <w:pPr>
        <w:pStyle w:val="TimesNewRomanCYR12"/>
      </w:pPr>
      <w:r w:rsidRPr="0047653A">
        <w:t>Перед районом, как и перед всей областью, стоят следующие задачи:</w:t>
      </w:r>
    </w:p>
    <w:p w:rsidR="007D0139" w:rsidRPr="0047653A" w:rsidRDefault="007D0139" w:rsidP="00D77054">
      <w:pPr>
        <w:pStyle w:val="TimesNewRomanCYR12"/>
      </w:pPr>
      <w:r w:rsidRPr="0047653A">
        <w:t>-</w:t>
      </w:r>
      <w:r w:rsidRPr="0047653A">
        <w:tab/>
        <w:t>максимальное использование имеющихся природно-сырьевых ресурсов;</w:t>
      </w:r>
    </w:p>
    <w:p w:rsidR="007D0139" w:rsidRPr="0047653A" w:rsidRDefault="007D0139" w:rsidP="00D77054">
      <w:pPr>
        <w:pStyle w:val="TimesNewRomanCYR12"/>
      </w:pPr>
      <w:r w:rsidRPr="0047653A">
        <w:t>-</w:t>
      </w:r>
      <w:r w:rsidRPr="0047653A">
        <w:tab/>
        <w:t>повышение конкурентоспособности территории;</w:t>
      </w:r>
    </w:p>
    <w:p w:rsidR="007D0139" w:rsidRPr="0047653A" w:rsidRDefault="007D0139" w:rsidP="00D77054">
      <w:pPr>
        <w:pStyle w:val="TimesNewRomanCYR12"/>
      </w:pPr>
      <w:r w:rsidRPr="0047653A">
        <w:t>-</w:t>
      </w:r>
      <w:r w:rsidRPr="0047653A">
        <w:tab/>
        <w:t>создание благоприятного инвестиционного климата;</w:t>
      </w:r>
    </w:p>
    <w:p w:rsidR="007D0139" w:rsidRPr="0047653A" w:rsidRDefault="007D0139" w:rsidP="00D77054">
      <w:pPr>
        <w:pStyle w:val="TimesNewRomanCYR12"/>
      </w:pPr>
      <w:r w:rsidRPr="0047653A">
        <w:t>-</w:t>
      </w:r>
      <w:r w:rsidRPr="0047653A">
        <w:tab/>
        <w:t>поиск выгодных рынков за пределами области;</w:t>
      </w:r>
    </w:p>
    <w:p w:rsidR="007D0139" w:rsidRPr="0047653A" w:rsidRDefault="007D0139" w:rsidP="00D77054">
      <w:pPr>
        <w:pStyle w:val="TimesNewRomanCYR12"/>
      </w:pPr>
      <w:r w:rsidRPr="0047653A">
        <w:t>-</w:t>
      </w:r>
      <w:r w:rsidRPr="0047653A">
        <w:tab/>
        <w:t>изыскание возможностей социальной и экономической защищенности населения.</w:t>
      </w:r>
    </w:p>
    <w:p w:rsidR="007D0139" w:rsidRPr="0047653A" w:rsidRDefault="007D0139" w:rsidP="00D77054">
      <w:pPr>
        <w:pStyle w:val="TimesNewRomanCYR12"/>
      </w:pPr>
      <w:r w:rsidRPr="0047653A">
        <w:t>Факторами, сдерживающими развитие района, являются:</w:t>
      </w:r>
    </w:p>
    <w:p w:rsidR="007D0139" w:rsidRPr="0047653A" w:rsidRDefault="007D0139" w:rsidP="00D77054">
      <w:pPr>
        <w:pStyle w:val="TimesNewRomanCYR12"/>
      </w:pPr>
      <w:r w:rsidRPr="0047653A">
        <w:t>-</w:t>
      </w:r>
      <w:r w:rsidRPr="0047653A">
        <w:tab/>
        <w:t>сложившаяся дисперсная система расселения с преобладанием малых поселений, что требует больших инвестиций, как в производственную, так и в социальную сферы;</w:t>
      </w:r>
    </w:p>
    <w:p w:rsidR="007D0139" w:rsidRPr="0047653A" w:rsidRDefault="007D0139" w:rsidP="00D77054">
      <w:pPr>
        <w:pStyle w:val="TimesNewRomanCYR12"/>
      </w:pPr>
      <w:r w:rsidRPr="0047653A">
        <w:t>-</w:t>
      </w:r>
      <w:r w:rsidRPr="0047653A">
        <w:tab/>
        <w:t>неравномерность сельскохозяйственного освоения территории.</w:t>
      </w:r>
    </w:p>
    <w:p w:rsidR="007D0139" w:rsidRPr="0047653A" w:rsidRDefault="007D0139" w:rsidP="00D77054">
      <w:pPr>
        <w:pStyle w:val="TimesNewRomanCYR12"/>
      </w:pPr>
      <w:r w:rsidRPr="0047653A">
        <w:t xml:space="preserve">Настоящей схемой определены следующие </w:t>
      </w:r>
      <w:r w:rsidRPr="006C7989">
        <w:t>направления комплексного развития территории</w:t>
      </w:r>
      <w:r>
        <w:t xml:space="preserve"> </w:t>
      </w:r>
      <w:r w:rsidR="006B6FA9">
        <w:t>Пошехонского</w:t>
      </w:r>
      <w:r w:rsidRPr="0047653A">
        <w:t xml:space="preserve"> района: </w:t>
      </w:r>
    </w:p>
    <w:p w:rsidR="007D0139" w:rsidRPr="0047653A" w:rsidRDefault="007D0139" w:rsidP="00D77054">
      <w:pPr>
        <w:pStyle w:val="TimesNewRomanCYR12"/>
      </w:pPr>
      <w:r w:rsidRPr="0047653A">
        <w:t>-</w:t>
      </w:r>
      <w:r w:rsidRPr="0047653A">
        <w:tab/>
        <w:t>усиление промышленных функций территории, преимущественно за счёт модернизации существующих промышленных предприятий, создания предприятий по производству строительных материалов, а также предприятий по переработке сельхозпродукции;</w:t>
      </w:r>
    </w:p>
    <w:p w:rsidR="007D0139" w:rsidRPr="0047653A" w:rsidRDefault="007D0139" w:rsidP="00D77054">
      <w:pPr>
        <w:pStyle w:val="TimesNewRomanCYR12"/>
      </w:pPr>
      <w:r w:rsidRPr="0047653A">
        <w:t>-</w:t>
      </w:r>
      <w:r w:rsidRPr="0047653A">
        <w:tab/>
        <w:t>производство новых востребованных продуктов, например, сухого молока и пектина, охлаждённого мяса, полуфабрикатов и мясных изделий, расширение сбытовой сети путём создания торговых домов в регионах. Продажа продукции в уже переработанном виде позволит сельхозпредприятиям конкурировать с переработчиками и даст возможность участвовать в рынке местных продуктов;</w:t>
      </w:r>
    </w:p>
    <w:p w:rsidR="007D0139" w:rsidRPr="0047653A" w:rsidRDefault="007D0139" w:rsidP="00D77054">
      <w:pPr>
        <w:pStyle w:val="TimesNewRomanCYR12"/>
        <w:numPr>
          <w:ilvl w:val="0"/>
          <w:numId w:val="5"/>
        </w:numPr>
      </w:pPr>
      <w:r w:rsidRPr="0047653A">
        <w:t>диверсификация производства, внедрение производства «нестандартных» видов продукции;</w:t>
      </w:r>
    </w:p>
    <w:p w:rsidR="007D0139" w:rsidRPr="0047653A" w:rsidRDefault="007D0139" w:rsidP="00D77054">
      <w:pPr>
        <w:pStyle w:val="TimesNewRomanCYR12"/>
        <w:numPr>
          <w:ilvl w:val="0"/>
          <w:numId w:val="5"/>
        </w:numPr>
      </w:pPr>
      <w:r w:rsidRPr="0047653A">
        <w:t>повышение узнаваемости производственных брендов;</w:t>
      </w:r>
    </w:p>
    <w:p w:rsidR="007D0139" w:rsidRPr="0047653A" w:rsidRDefault="007D0139" w:rsidP="00D77054">
      <w:pPr>
        <w:pStyle w:val="TimesNewRomanCYR12"/>
        <w:numPr>
          <w:ilvl w:val="0"/>
          <w:numId w:val="5"/>
        </w:numPr>
      </w:pPr>
      <w:r w:rsidRPr="0047653A">
        <w:t>усиление агропромышленных функций территории, прежде всего, путем дальнейшего развития всех направлений сельского хозяйства;</w:t>
      </w:r>
    </w:p>
    <w:p w:rsidR="007D0139" w:rsidRPr="0047653A" w:rsidRDefault="007D0139" w:rsidP="00D77054">
      <w:pPr>
        <w:pStyle w:val="TimesNewRomanCYR12"/>
      </w:pPr>
      <w:r w:rsidRPr="0047653A">
        <w:t>-</w:t>
      </w:r>
      <w:r w:rsidRPr="0047653A">
        <w:tab/>
        <w:t xml:space="preserve">усиление транспортных функций территории, укрепление автомобильной </w:t>
      </w:r>
      <w:r w:rsidRPr="0047653A">
        <w:lastRenderedPageBreak/>
        <w:t>транспортной сети, реконструкция автомобильных дорог, строительство новых, организация транспортных маршрутов;</w:t>
      </w:r>
    </w:p>
    <w:p w:rsidR="007D0139" w:rsidRPr="0047653A" w:rsidRDefault="007D0139" w:rsidP="00D77054">
      <w:pPr>
        <w:pStyle w:val="TimesNewRomanCYR12"/>
      </w:pPr>
      <w:r w:rsidRPr="0047653A">
        <w:t>-</w:t>
      </w:r>
      <w:r w:rsidRPr="0047653A">
        <w:tab/>
        <w:t>формирование на территории района транспортно-логистических центров различного уровня;</w:t>
      </w:r>
    </w:p>
    <w:p w:rsidR="007D0139" w:rsidRPr="0047653A" w:rsidRDefault="007D0139" w:rsidP="00D77054">
      <w:pPr>
        <w:pStyle w:val="TimesNewRomanCYR12"/>
      </w:pPr>
      <w:r w:rsidRPr="0047653A">
        <w:t>-</w:t>
      </w:r>
      <w:r w:rsidRPr="0047653A">
        <w:tab/>
        <w:t>усиление туристско-рекреационных функций территории путем дальнейшего развития санаторно-оздоровительного комплекса, новых зон отдыха, обслуживания туристических маршрутов на основе имеющихся природных ресурсов, памятников природы, истории и культуры;</w:t>
      </w:r>
    </w:p>
    <w:p w:rsidR="007D0139" w:rsidRPr="0047653A" w:rsidRDefault="007D0139" w:rsidP="00D77054">
      <w:pPr>
        <w:pStyle w:val="TimesNewRomanCYR12"/>
      </w:pPr>
      <w:r w:rsidRPr="0047653A">
        <w:t>-</w:t>
      </w:r>
      <w:r w:rsidRPr="0047653A">
        <w:tab/>
        <w:t>усиление роли центров муниципальных образований (сельских поселений) в районной системе расселения, в структуре культурно-бытового обслуживания населения;</w:t>
      </w:r>
    </w:p>
    <w:p w:rsidR="007D0139" w:rsidRPr="0047653A" w:rsidRDefault="007D0139" w:rsidP="00D77054">
      <w:pPr>
        <w:pStyle w:val="TimesNewRomanCYR12"/>
      </w:pPr>
      <w:r w:rsidRPr="0047653A">
        <w:t>-</w:t>
      </w:r>
      <w:r w:rsidRPr="0047653A">
        <w:tab/>
        <w:t>укрепление финансового положения сельхозпредприятий за счёт создание агрохолдингов (вертикальных интегрированных компаний – цепочка: земля-производство-реализация через сеть магазинов и пр.);</w:t>
      </w:r>
    </w:p>
    <w:p w:rsidR="007D0139" w:rsidRPr="0047653A" w:rsidRDefault="007D0139" w:rsidP="00D77054">
      <w:pPr>
        <w:pStyle w:val="TimesNewRomanCYR12"/>
      </w:pPr>
      <w:r w:rsidRPr="0047653A">
        <w:t>-</w:t>
      </w:r>
      <w:r w:rsidRPr="0047653A">
        <w:tab/>
        <w:t>осуществление инвентаризации бывших производственных площадок и сохранившихся производственных зданий на них с целью дальнейшего их использования;</w:t>
      </w:r>
    </w:p>
    <w:p w:rsidR="007D0139" w:rsidRPr="0047653A" w:rsidRDefault="007D0139" w:rsidP="00D77054">
      <w:pPr>
        <w:pStyle w:val="TimesNewRomanCYR12"/>
      </w:pPr>
      <w:r w:rsidRPr="0047653A">
        <w:t>-</w:t>
      </w:r>
      <w:r w:rsidRPr="0047653A">
        <w:tab/>
        <w:t>развитие малых форм хозяйствования с активным привлечением кредитных ресурсов;</w:t>
      </w:r>
    </w:p>
    <w:p w:rsidR="007D0139" w:rsidRPr="0047653A" w:rsidRDefault="007D0139" w:rsidP="00D77054">
      <w:pPr>
        <w:pStyle w:val="TimesNewRomanCYR12"/>
      </w:pPr>
      <w:r w:rsidRPr="0047653A">
        <w:t>-</w:t>
      </w:r>
      <w:r w:rsidRPr="0047653A">
        <w:tab/>
        <w:t>значимым фактором развития сельскохозяйственного производства (вне зависимости от форм собственности товаропроизводителей) является развитие производственно-сбытовой, потребительской, кредитной кооперации, обслуживающей все категории хозяйств района.</w:t>
      </w:r>
    </w:p>
    <w:p w:rsidR="007D0139" w:rsidRPr="0047653A" w:rsidRDefault="007D0139" w:rsidP="00D77054">
      <w:pPr>
        <w:pStyle w:val="TimesNewRomanCYR12"/>
      </w:pPr>
      <w:r w:rsidRPr="0047653A">
        <w:t>-</w:t>
      </w:r>
      <w:r w:rsidRPr="0047653A">
        <w:tab/>
        <w:t>расширение потребительского рынка, возможность реализации продукции вне пределов хозяйств, то есть ликвидность и востребованность производимой продукции;</w:t>
      </w:r>
    </w:p>
    <w:p w:rsidR="007D0139" w:rsidRPr="0047653A" w:rsidRDefault="007D0139" w:rsidP="00D77054">
      <w:pPr>
        <w:pStyle w:val="TimesNewRomanCYR12"/>
      </w:pPr>
      <w:r w:rsidRPr="0047653A">
        <w:t>-</w:t>
      </w:r>
      <w:r w:rsidRPr="0047653A">
        <w:tab/>
        <w:t>усиление позиций на региональном и общероссийском потребительском рынке;</w:t>
      </w:r>
    </w:p>
    <w:p w:rsidR="007D0139" w:rsidRPr="0047653A" w:rsidRDefault="007D0139" w:rsidP="00D77054">
      <w:pPr>
        <w:pStyle w:val="TimesNewRomanCYR12"/>
      </w:pPr>
      <w:r w:rsidRPr="0047653A">
        <w:t>-</w:t>
      </w:r>
      <w:r w:rsidRPr="0047653A">
        <w:tab/>
        <w:t>активизация выставочно-ярмарочной деятельности, что может стать дополнительной рекламой деятельности района, способствовать повышению инвестиционной привлекательности и конкурентоспособности его территории;</w:t>
      </w:r>
    </w:p>
    <w:p w:rsidR="007D0139" w:rsidRPr="0047653A" w:rsidRDefault="007D0139" w:rsidP="00D77054">
      <w:pPr>
        <w:pStyle w:val="TimesNewRomanCYR12"/>
      </w:pPr>
      <w:r w:rsidRPr="0047653A">
        <w:t>-</w:t>
      </w:r>
      <w:r w:rsidRPr="0047653A">
        <w:tab/>
        <w:t>в аспекте территориального планирования необходимыми условиями развития района являются: модернизация инженерно-коммуникационной инфраструктуры.</w:t>
      </w:r>
    </w:p>
    <w:p w:rsidR="007D0139" w:rsidRPr="0047653A" w:rsidRDefault="007D0139" w:rsidP="00D77054">
      <w:pPr>
        <w:pStyle w:val="TimesNewRomanCYR12"/>
      </w:pPr>
      <w:r w:rsidRPr="0047653A">
        <w:t>активное развитие непроизводственной сферы, повышение ее роли в структуре хозяйственного комплекса района. Развитие социальной сферы представляется возможным в той мере, в которой это позволяют субвенции из бюджетов вышестоящих уровней. В качестве приоритетных отраслей представляется важным рассматривать жилищное строительство, образование и здравоохранение.</w:t>
      </w:r>
    </w:p>
    <w:p w:rsidR="007D0139" w:rsidRPr="0047653A" w:rsidRDefault="007D0139" w:rsidP="00D77054">
      <w:pPr>
        <w:pStyle w:val="TimesNewRomanCYR12"/>
      </w:pPr>
      <w:r w:rsidRPr="0047653A">
        <w:t>-</w:t>
      </w:r>
      <w:r w:rsidRPr="0047653A">
        <w:tab/>
        <w:t>подготовка квалифицированных кадров как начального профессионального образования на территории района, так и кадров более высоких уровней и более широкого профессионального диапазона в учебных заведениях</w:t>
      </w:r>
      <w:r>
        <w:t xml:space="preserve"> </w:t>
      </w:r>
      <w:r w:rsidR="006B6FA9">
        <w:t>Ярославской</w:t>
      </w:r>
      <w:r w:rsidRPr="0047653A">
        <w:t xml:space="preserve"> области в соответствии с потребностями районного рынка труда (стипендии за счет средств района, предоставление жилищ и т.п.).</w:t>
      </w:r>
    </w:p>
    <w:p w:rsidR="007D0139" w:rsidRPr="0047653A" w:rsidRDefault="007D0139" w:rsidP="00D77054">
      <w:pPr>
        <w:pStyle w:val="TimesNewRomanCYR12"/>
      </w:pPr>
      <w:r w:rsidRPr="0047653A">
        <w:t>-</w:t>
      </w:r>
      <w:r w:rsidRPr="0047653A">
        <w:tab/>
        <w:t>дальнейшее развитие таких видов деятельности, как управление, торговля, финансово-коммерческая и правовая.</w:t>
      </w:r>
    </w:p>
    <w:p w:rsidR="007D0139" w:rsidRPr="0047653A" w:rsidRDefault="007D0139" w:rsidP="00D77054">
      <w:pPr>
        <w:pStyle w:val="TimesNewRomanCYR12"/>
      </w:pPr>
      <w:r w:rsidRPr="0047653A">
        <w:t>Таким образом, целый ряд положительных факторов:</w:t>
      </w:r>
    </w:p>
    <w:p w:rsidR="007D0139" w:rsidRPr="0047653A" w:rsidRDefault="007D0139" w:rsidP="00D77054">
      <w:pPr>
        <w:pStyle w:val="TimesNewRomanCYR12"/>
      </w:pPr>
      <w:r w:rsidRPr="0047653A">
        <w:t>-</w:t>
      </w:r>
      <w:r w:rsidRPr="0047653A">
        <w:tab/>
        <w:t>существенный и уникальный природно-ресурсный потенциал</w:t>
      </w:r>
      <w:r w:rsidR="00E96C23">
        <w:t xml:space="preserve"> </w:t>
      </w:r>
      <w:r w:rsidR="006B6FA9">
        <w:t>Пошехонского</w:t>
      </w:r>
      <w:r w:rsidRPr="0047653A">
        <w:t xml:space="preserve"> района;</w:t>
      </w:r>
    </w:p>
    <w:p w:rsidR="007D0139" w:rsidRPr="0047653A" w:rsidRDefault="007D0139" w:rsidP="00D77054">
      <w:pPr>
        <w:pStyle w:val="TimesNewRomanCYR12"/>
      </w:pPr>
      <w:r w:rsidRPr="0047653A">
        <w:t>-</w:t>
      </w:r>
      <w:r w:rsidRPr="0047653A">
        <w:tab/>
        <w:t>уже созданный экономической и социальный потенциал;</w:t>
      </w:r>
    </w:p>
    <w:p w:rsidR="007D0139" w:rsidRPr="0047653A" w:rsidRDefault="007D0139" w:rsidP="00D77054">
      <w:pPr>
        <w:pStyle w:val="TimesNewRomanCYR12"/>
      </w:pPr>
      <w:r w:rsidRPr="0047653A">
        <w:t>-</w:t>
      </w:r>
      <w:r w:rsidRPr="0047653A">
        <w:tab/>
        <w:t>достаточно выгодное транспортно-географическое положение района;</w:t>
      </w:r>
    </w:p>
    <w:p w:rsidR="007D0139" w:rsidRPr="0047653A" w:rsidRDefault="007D0139" w:rsidP="00D77054">
      <w:pPr>
        <w:pStyle w:val="TimesNewRomanCYR12"/>
      </w:pPr>
      <w:r w:rsidRPr="0047653A">
        <w:t>-</w:t>
      </w:r>
      <w:r w:rsidRPr="0047653A">
        <w:tab/>
        <w:t>инициатива и профессионализм лидеров местного самоуправления;</w:t>
      </w:r>
    </w:p>
    <w:p w:rsidR="007D0139" w:rsidRPr="0047653A" w:rsidRDefault="007D0139" w:rsidP="00D77054">
      <w:pPr>
        <w:pStyle w:val="TimesNewRomanCYR12"/>
      </w:pPr>
      <w:r w:rsidRPr="0047653A">
        <w:t>-</w:t>
      </w:r>
      <w:r w:rsidRPr="0047653A">
        <w:tab/>
        <w:t>мастерство и опыт руководителей всех категорий хозяйствования позволяют</w:t>
      </w:r>
      <w:r w:rsidR="00E96C23">
        <w:t xml:space="preserve"> </w:t>
      </w:r>
      <w:r w:rsidR="006B6FA9">
        <w:t>Пошехонском</w:t>
      </w:r>
      <w:r w:rsidRPr="0047653A">
        <w:t>у району по ряду намечаемых направлений выходить на межрайонный, областной, федеральный и, на перспективу, международный уровни.</w:t>
      </w:r>
    </w:p>
    <w:p w:rsidR="007D0139" w:rsidRDefault="007D0139" w:rsidP="00D77054">
      <w:pPr>
        <w:pStyle w:val="TimesNewRomanCYR12"/>
        <w:rPr>
          <w:b/>
          <w:i/>
        </w:rPr>
      </w:pPr>
      <w:r w:rsidRPr="0047653A">
        <w:t xml:space="preserve">Темпы развития района в значительной степени будут определяться </w:t>
      </w:r>
      <w:r w:rsidRPr="0047653A">
        <w:rPr>
          <w:iCs/>
        </w:rPr>
        <w:t>условиями инвестиционной политики</w:t>
      </w:r>
      <w:r w:rsidRPr="0047653A">
        <w:t>, проводимой на его территории, действиями государственных, региональных и местных органов власти в поиске и привлечению средств для реализации имеющихся ресурсов.</w:t>
      </w:r>
    </w:p>
    <w:p w:rsidR="007D0139" w:rsidRPr="007D0139" w:rsidRDefault="007D0139" w:rsidP="00D77054">
      <w:pPr>
        <w:pStyle w:val="TimesNewRomanCYR12"/>
      </w:pPr>
      <w:r w:rsidRPr="0047653A">
        <w:rPr>
          <w:b/>
          <w:i/>
        </w:rPr>
        <w:t>Создание благоприятного инвестиционного климата</w:t>
      </w:r>
      <w:r w:rsidRPr="0047653A">
        <w:t xml:space="preserve"> – одна из основных задач Администрации</w:t>
      </w:r>
      <w:r>
        <w:t xml:space="preserve"> </w:t>
      </w:r>
      <w:r w:rsidR="006B6FA9">
        <w:t>Пошехонского</w:t>
      </w:r>
      <w:r w:rsidRPr="0047653A">
        <w:t xml:space="preserve"> района.</w:t>
      </w:r>
    </w:p>
    <w:p w:rsidR="007D0139" w:rsidRPr="007D0139" w:rsidRDefault="007D0139" w:rsidP="007D0139"/>
    <w:p w:rsidR="00A91A4C" w:rsidRPr="00C460F7" w:rsidRDefault="00C06DB5" w:rsidP="000170C1">
      <w:pPr>
        <w:pStyle w:val="10"/>
      </w:pPr>
      <w:bookmarkStart w:id="99" w:name="_Toc109053393"/>
      <w:r>
        <w:lastRenderedPageBreak/>
        <w:t>5</w:t>
      </w:r>
      <w:r w:rsidR="00A91A4C" w:rsidRPr="00C460F7">
        <w:t>.1. Демографические и трудовые ресурсы</w:t>
      </w:r>
      <w:bookmarkEnd w:id="99"/>
    </w:p>
    <w:p w:rsidR="0066086D" w:rsidRPr="008E5EDC" w:rsidRDefault="0066086D" w:rsidP="00D77054">
      <w:pPr>
        <w:pStyle w:val="TimesNewRomanCYR12"/>
      </w:pPr>
      <w:r w:rsidRPr="008E5EDC">
        <w:t xml:space="preserve">В </w:t>
      </w:r>
      <w:r w:rsidR="006B6FA9" w:rsidRPr="008E5EDC">
        <w:t>Пошехонском</w:t>
      </w:r>
      <w:r w:rsidRPr="008E5EDC">
        <w:t xml:space="preserve"> районе наблюдается сокращение численности населения за счет естественной и миграционной убыли. Тренды увеличения продолжительности жизни и старения населения характеризуются среднероссийскими темпами.</w:t>
      </w:r>
    </w:p>
    <w:p w:rsidR="00C460F7" w:rsidRPr="008E5EDC" w:rsidRDefault="00C460F7" w:rsidP="00D77054">
      <w:pPr>
        <w:pStyle w:val="TimesNewRomanCYR12"/>
      </w:pPr>
      <w:r w:rsidRPr="008E5EDC">
        <w:t xml:space="preserve">На начало </w:t>
      </w:r>
      <w:r w:rsidR="001A742E" w:rsidRPr="008E5EDC">
        <w:t>202</w:t>
      </w:r>
      <w:r w:rsidR="008E5EDC" w:rsidRPr="008E5EDC">
        <w:t>1</w:t>
      </w:r>
      <w:r w:rsidRPr="008E5EDC">
        <w:t xml:space="preserve"> г. численность постоянного населения</w:t>
      </w:r>
      <w:r w:rsidR="00E96C23" w:rsidRPr="008E5EDC">
        <w:t xml:space="preserve"> </w:t>
      </w:r>
      <w:r w:rsidR="006B6FA9" w:rsidRPr="008E5EDC">
        <w:t>Пошехонского</w:t>
      </w:r>
      <w:r w:rsidRPr="008E5EDC">
        <w:t xml:space="preserve"> района составляла </w:t>
      </w:r>
      <w:r w:rsidR="00DC100F" w:rsidRPr="008E5EDC">
        <w:t xml:space="preserve">12 </w:t>
      </w:r>
      <w:r w:rsidR="008E5EDC" w:rsidRPr="008E5EDC">
        <w:t>425</w:t>
      </w:r>
      <w:r w:rsidRPr="008E5EDC">
        <w:t xml:space="preserve"> человек, в том числе женщин – </w:t>
      </w:r>
      <w:r w:rsidR="00DC100F" w:rsidRPr="008E5EDC">
        <w:t>6 625</w:t>
      </w:r>
      <w:r w:rsidRPr="008E5EDC">
        <w:t xml:space="preserve"> человек, мужчин – </w:t>
      </w:r>
      <w:r w:rsidR="00DC100F" w:rsidRPr="008E5EDC">
        <w:t>5 800</w:t>
      </w:r>
      <w:r w:rsidRPr="008E5EDC">
        <w:t xml:space="preserve"> человек.</w:t>
      </w:r>
    </w:p>
    <w:p w:rsidR="00C460F7" w:rsidRDefault="00C460F7" w:rsidP="00C60339">
      <w:pPr>
        <w:spacing w:before="120" w:after="120"/>
        <w:contextualSpacing/>
        <w:jc w:val="center"/>
        <w:rPr>
          <w:b/>
          <w:bCs/>
          <w:szCs w:val="24"/>
        </w:rPr>
      </w:pPr>
      <w:r w:rsidRPr="00C460F7">
        <w:rPr>
          <w:b/>
          <w:bCs/>
          <w:szCs w:val="24"/>
        </w:rPr>
        <w:t>Динамика численности населения</w:t>
      </w:r>
      <w:r w:rsidR="00E96C23">
        <w:rPr>
          <w:b/>
          <w:bCs/>
          <w:szCs w:val="24"/>
        </w:rPr>
        <w:t xml:space="preserve"> </w:t>
      </w:r>
      <w:r w:rsidR="006B6FA9">
        <w:rPr>
          <w:b/>
          <w:bCs/>
          <w:szCs w:val="24"/>
        </w:rPr>
        <w:t>Пошехонского</w:t>
      </w:r>
      <w:r w:rsidRPr="00C460F7">
        <w:rPr>
          <w:b/>
          <w:bCs/>
          <w:szCs w:val="24"/>
        </w:rPr>
        <w:t xml:space="preserve"> района</w:t>
      </w:r>
    </w:p>
    <w:p w:rsidR="009A42D0" w:rsidRPr="00C460F7" w:rsidRDefault="009A42D0" w:rsidP="00C60339">
      <w:pPr>
        <w:spacing w:before="120" w:after="120"/>
        <w:contextualSpacing/>
        <w:jc w:val="center"/>
        <w:rPr>
          <w:b/>
          <w:bCs/>
          <w:szCs w:val="24"/>
        </w:rPr>
      </w:pPr>
    </w:p>
    <w:tbl>
      <w:tblPr>
        <w:tblW w:w="95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714"/>
        <w:gridCol w:w="971"/>
        <w:gridCol w:w="992"/>
        <w:gridCol w:w="992"/>
        <w:gridCol w:w="992"/>
        <w:gridCol w:w="993"/>
        <w:gridCol w:w="992"/>
        <w:gridCol w:w="939"/>
      </w:tblGrid>
      <w:tr w:rsidR="00DC100F" w:rsidRPr="00C1033B" w:rsidTr="00DC100F">
        <w:trPr>
          <w:trHeight w:val="321"/>
          <w:jc w:val="center"/>
        </w:trPr>
        <w:tc>
          <w:tcPr>
            <w:tcW w:w="2714" w:type="dxa"/>
            <w:shd w:val="clear" w:color="auto" w:fill="D9D9D9"/>
            <w:vAlign w:val="center"/>
          </w:tcPr>
          <w:p w:rsidR="00DC100F" w:rsidRPr="00C1033B" w:rsidRDefault="00DC100F" w:rsidP="00DC100F">
            <w:pPr>
              <w:jc w:val="center"/>
              <w:rPr>
                <w:b/>
                <w:color w:val="000000" w:themeColor="text1"/>
                <w:sz w:val="22"/>
                <w:szCs w:val="22"/>
              </w:rPr>
            </w:pPr>
            <w:r w:rsidRPr="00C1033B">
              <w:rPr>
                <w:b/>
                <w:color w:val="000000" w:themeColor="text1"/>
                <w:sz w:val="22"/>
                <w:szCs w:val="22"/>
              </w:rPr>
              <w:t>Годы,</w:t>
            </w:r>
          </w:p>
          <w:p w:rsidR="00DC100F" w:rsidRPr="00C1033B" w:rsidRDefault="00DC100F" w:rsidP="00DC100F">
            <w:pPr>
              <w:jc w:val="center"/>
              <w:rPr>
                <w:b/>
                <w:color w:val="000000" w:themeColor="text1"/>
                <w:sz w:val="22"/>
                <w:szCs w:val="22"/>
              </w:rPr>
            </w:pPr>
            <w:r w:rsidRPr="00C1033B">
              <w:rPr>
                <w:b/>
                <w:color w:val="000000" w:themeColor="text1"/>
                <w:sz w:val="22"/>
                <w:szCs w:val="22"/>
              </w:rPr>
              <w:t>на 1 января</w:t>
            </w:r>
          </w:p>
        </w:tc>
        <w:tc>
          <w:tcPr>
            <w:tcW w:w="971" w:type="dxa"/>
            <w:shd w:val="clear" w:color="auto" w:fill="D9D9D9"/>
            <w:vAlign w:val="center"/>
          </w:tcPr>
          <w:p w:rsidR="00DC100F" w:rsidRPr="00C1033B" w:rsidRDefault="00DC100F" w:rsidP="00DC100F">
            <w:pPr>
              <w:jc w:val="center"/>
              <w:rPr>
                <w:b/>
                <w:color w:val="000000" w:themeColor="text1"/>
                <w:sz w:val="22"/>
                <w:szCs w:val="22"/>
              </w:rPr>
            </w:pPr>
            <w:r w:rsidRPr="00C1033B">
              <w:rPr>
                <w:b/>
                <w:color w:val="000000" w:themeColor="text1"/>
                <w:sz w:val="22"/>
                <w:szCs w:val="22"/>
              </w:rPr>
              <w:t>2016</w:t>
            </w:r>
          </w:p>
        </w:tc>
        <w:tc>
          <w:tcPr>
            <w:tcW w:w="992" w:type="dxa"/>
            <w:shd w:val="clear" w:color="auto" w:fill="D9D9D9"/>
            <w:vAlign w:val="center"/>
          </w:tcPr>
          <w:p w:rsidR="00DC100F" w:rsidRPr="00C1033B" w:rsidRDefault="00DC100F" w:rsidP="00DC100F">
            <w:pPr>
              <w:jc w:val="center"/>
              <w:rPr>
                <w:b/>
                <w:color w:val="000000" w:themeColor="text1"/>
                <w:sz w:val="22"/>
                <w:szCs w:val="22"/>
              </w:rPr>
            </w:pPr>
            <w:r w:rsidRPr="00C1033B">
              <w:rPr>
                <w:b/>
                <w:color w:val="000000" w:themeColor="text1"/>
                <w:sz w:val="22"/>
                <w:szCs w:val="22"/>
              </w:rPr>
              <w:t>2017</w:t>
            </w:r>
          </w:p>
        </w:tc>
        <w:tc>
          <w:tcPr>
            <w:tcW w:w="992" w:type="dxa"/>
            <w:tcBorders>
              <w:bottom w:val="single" w:sz="4" w:space="0" w:color="000000"/>
            </w:tcBorders>
            <w:shd w:val="clear" w:color="auto" w:fill="D9D9D9"/>
            <w:vAlign w:val="center"/>
          </w:tcPr>
          <w:p w:rsidR="00DC100F" w:rsidRPr="00C1033B" w:rsidRDefault="00DC100F" w:rsidP="00DC100F">
            <w:pPr>
              <w:jc w:val="center"/>
              <w:rPr>
                <w:b/>
                <w:color w:val="000000" w:themeColor="text1"/>
                <w:sz w:val="22"/>
                <w:szCs w:val="22"/>
              </w:rPr>
            </w:pPr>
            <w:r w:rsidRPr="00C1033B">
              <w:rPr>
                <w:b/>
                <w:color w:val="000000" w:themeColor="text1"/>
                <w:sz w:val="22"/>
                <w:szCs w:val="22"/>
              </w:rPr>
              <w:t>2018</w:t>
            </w:r>
          </w:p>
        </w:tc>
        <w:tc>
          <w:tcPr>
            <w:tcW w:w="992" w:type="dxa"/>
            <w:tcBorders>
              <w:bottom w:val="single" w:sz="4" w:space="0" w:color="000000"/>
            </w:tcBorders>
            <w:shd w:val="clear" w:color="auto" w:fill="D9D9D9"/>
            <w:vAlign w:val="center"/>
          </w:tcPr>
          <w:p w:rsidR="00DC100F" w:rsidRPr="00C1033B" w:rsidRDefault="00DC100F" w:rsidP="00DC100F">
            <w:pPr>
              <w:jc w:val="center"/>
              <w:rPr>
                <w:b/>
                <w:color w:val="000000" w:themeColor="text1"/>
                <w:sz w:val="22"/>
                <w:szCs w:val="22"/>
              </w:rPr>
            </w:pPr>
            <w:r w:rsidRPr="00C1033B">
              <w:rPr>
                <w:b/>
                <w:color w:val="000000" w:themeColor="text1"/>
                <w:sz w:val="22"/>
                <w:szCs w:val="22"/>
              </w:rPr>
              <w:t>2019</w:t>
            </w:r>
          </w:p>
        </w:tc>
        <w:tc>
          <w:tcPr>
            <w:tcW w:w="993" w:type="dxa"/>
            <w:shd w:val="clear" w:color="auto" w:fill="D9D9D9"/>
            <w:vAlign w:val="center"/>
          </w:tcPr>
          <w:p w:rsidR="00DC100F" w:rsidRPr="00C1033B" w:rsidRDefault="00DC100F" w:rsidP="00DC100F">
            <w:pPr>
              <w:jc w:val="center"/>
              <w:rPr>
                <w:b/>
                <w:color w:val="000000" w:themeColor="text1"/>
                <w:sz w:val="22"/>
                <w:szCs w:val="22"/>
              </w:rPr>
            </w:pPr>
            <w:r w:rsidRPr="00C1033B">
              <w:rPr>
                <w:b/>
                <w:color w:val="000000" w:themeColor="text1"/>
                <w:sz w:val="22"/>
                <w:szCs w:val="22"/>
              </w:rPr>
              <w:t>2020</w:t>
            </w:r>
          </w:p>
        </w:tc>
        <w:tc>
          <w:tcPr>
            <w:tcW w:w="992" w:type="dxa"/>
            <w:tcBorders>
              <w:bottom w:val="single" w:sz="4" w:space="0" w:color="000000"/>
            </w:tcBorders>
            <w:shd w:val="clear" w:color="auto" w:fill="D9D9D9"/>
            <w:vAlign w:val="center"/>
          </w:tcPr>
          <w:p w:rsidR="00DC100F" w:rsidRPr="00C1033B" w:rsidRDefault="00DC100F" w:rsidP="00DC100F">
            <w:pPr>
              <w:jc w:val="center"/>
              <w:rPr>
                <w:b/>
                <w:color w:val="000000" w:themeColor="text1"/>
                <w:sz w:val="22"/>
                <w:szCs w:val="22"/>
              </w:rPr>
            </w:pPr>
            <w:r w:rsidRPr="00C1033B">
              <w:rPr>
                <w:b/>
                <w:color w:val="000000" w:themeColor="text1"/>
                <w:sz w:val="22"/>
                <w:szCs w:val="22"/>
              </w:rPr>
              <w:t>2021</w:t>
            </w:r>
          </w:p>
        </w:tc>
        <w:tc>
          <w:tcPr>
            <w:tcW w:w="939" w:type="dxa"/>
            <w:tcBorders>
              <w:bottom w:val="single" w:sz="4" w:space="0" w:color="000000"/>
            </w:tcBorders>
            <w:shd w:val="clear" w:color="auto" w:fill="D9D9D9"/>
            <w:vAlign w:val="center"/>
          </w:tcPr>
          <w:p w:rsidR="00DC100F" w:rsidRPr="00C1033B" w:rsidRDefault="00DC100F" w:rsidP="00DC100F">
            <w:pPr>
              <w:jc w:val="center"/>
              <w:rPr>
                <w:b/>
                <w:color w:val="000000" w:themeColor="text1"/>
                <w:sz w:val="22"/>
                <w:szCs w:val="22"/>
              </w:rPr>
            </w:pPr>
            <w:r w:rsidRPr="00C1033B">
              <w:rPr>
                <w:b/>
                <w:color w:val="000000" w:themeColor="text1"/>
                <w:sz w:val="22"/>
                <w:szCs w:val="22"/>
              </w:rPr>
              <w:t>2022</w:t>
            </w:r>
          </w:p>
        </w:tc>
      </w:tr>
      <w:tr w:rsidR="00DC100F" w:rsidRPr="00C1033B" w:rsidTr="00DC100F">
        <w:trPr>
          <w:trHeight w:val="454"/>
          <w:jc w:val="center"/>
        </w:trPr>
        <w:tc>
          <w:tcPr>
            <w:tcW w:w="2714" w:type="dxa"/>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Всё население, чел.</w:t>
            </w:r>
          </w:p>
        </w:tc>
        <w:tc>
          <w:tcPr>
            <w:tcW w:w="971" w:type="dxa"/>
            <w:tcBorders>
              <w:top w:val="single" w:sz="8" w:space="0" w:color="000000"/>
              <w:left w:val="single" w:sz="8" w:space="0" w:color="000000"/>
              <w:bottom w:val="single" w:sz="8" w:space="0" w:color="000000"/>
              <w:right w:val="single" w:sz="8" w:space="0" w:color="000000"/>
            </w:tcBorders>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13 625</w:t>
            </w:r>
          </w:p>
        </w:tc>
        <w:tc>
          <w:tcPr>
            <w:tcW w:w="992" w:type="dxa"/>
            <w:tcBorders>
              <w:top w:val="single" w:sz="8" w:space="0" w:color="000000"/>
              <w:left w:val="single" w:sz="8" w:space="0" w:color="000000"/>
              <w:bottom w:val="single" w:sz="8" w:space="0" w:color="000000"/>
              <w:right w:val="single" w:sz="8" w:space="0" w:color="000000"/>
            </w:tcBorders>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13 430</w:t>
            </w:r>
          </w:p>
        </w:tc>
        <w:tc>
          <w:tcPr>
            <w:tcW w:w="992" w:type="dxa"/>
            <w:tcBorders>
              <w:top w:val="single" w:sz="8" w:space="0" w:color="000000"/>
              <w:left w:val="single" w:sz="8" w:space="0" w:color="000000"/>
              <w:bottom w:val="single" w:sz="8" w:space="0" w:color="000000"/>
              <w:right w:val="single" w:sz="8" w:space="0" w:color="000000"/>
            </w:tcBorders>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13 227</w:t>
            </w:r>
          </w:p>
        </w:tc>
        <w:tc>
          <w:tcPr>
            <w:tcW w:w="992" w:type="dxa"/>
            <w:tcBorders>
              <w:top w:val="single" w:sz="8" w:space="0" w:color="000000"/>
              <w:left w:val="single" w:sz="8" w:space="0" w:color="000000"/>
              <w:bottom w:val="single" w:sz="8" w:space="0" w:color="000000"/>
              <w:right w:val="single" w:sz="8" w:space="0" w:color="000000"/>
            </w:tcBorders>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12 984</w:t>
            </w:r>
          </w:p>
        </w:tc>
        <w:tc>
          <w:tcPr>
            <w:tcW w:w="993" w:type="dxa"/>
            <w:tcBorders>
              <w:top w:val="single" w:sz="8" w:space="0" w:color="000000"/>
              <w:left w:val="single" w:sz="8" w:space="0" w:color="000000"/>
              <w:bottom w:val="single" w:sz="8" w:space="0" w:color="000000"/>
              <w:right w:val="single" w:sz="8" w:space="0" w:color="000000"/>
            </w:tcBorders>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12 655</w:t>
            </w:r>
          </w:p>
        </w:tc>
        <w:tc>
          <w:tcPr>
            <w:tcW w:w="992" w:type="dxa"/>
            <w:tcBorders>
              <w:top w:val="single" w:sz="8" w:space="0" w:color="000000"/>
              <w:left w:val="single" w:sz="8" w:space="0" w:color="000000"/>
              <w:bottom w:val="single" w:sz="8" w:space="0" w:color="000000"/>
              <w:right w:val="single" w:sz="8" w:space="0" w:color="000000"/>
            </w:tcBorders>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12 425</w:t>
            </w:r>
          </w:p>
        </w:tc>
        <w:tc>
          <w:tcPr>
            <w:tcW w:w="939" w:type="dxa"/>
            <w:tcBorders>
              <w:top w:val="single" w:sz="8" w:space="0" w:color="000000"/>
              <w:left w:val="single" w:sz="8" w:space="0" w:color="000000"/>
              <w:bottom w:val="single" w:sz="8" w:space="0" w:color="000000"/>
              <w:right w:val="single" w:sz="8" w:space="0" w:color="000000"/>
            </w:tcBorders>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12 130</w:t>
            </w:r>
          </w:p>
        </w:tc>
      </w:tr>
      <w:tr w:rsidR="00DC100F" w:rsidRPr="00C1033B" w:rsidTr="00DC100F">
        <w:trPr>
          <w:trHeight w:val="316"/>
          <w:jc w:val="center"/>
        </w:trPr>
        <w:tc>
          <w:tcPr>
            <w:tcW w:w="2714" w:type="dxa"/>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Численность городского населения</w:t>
            </w:r>
          </w:p>
        </w:tc>
        <w:tc>
          <w:tcPr>
            <w:tcW w:w="971" w:type="dxa"/>
            <w:tcBorders>
              <w:top w:val="single" w:sz="8" w:space="0" w:color="000000"/>
              <w:left w:val="single" w:sz="8" w:space="0" w:color="000000"/>
              <w:bottom w:val="single" w:sz="8" w:space="0" w:color="000000"/>
              <w:right w:val="single" w:sz="8" w:space="0" w:color="000000"/>
            </w:tcBorders>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5 864</w:t>
            </w:r>
          </w:p>
        </w:tc>
        <w:tc>
          <w:tcPr>
            <w:tcW w:w="992" w:type="dxa"/>
            <w:tcBorders>
              <w:top w:val="single" w:sz="8" w:space="0" w:color="000000"/>
              <w:left w:val="single" w:sz="8" w:space="0" w:color="000000"/>
              <w:bottom w:val="single" w:sz="8" w:space="0" w:color="000000"/>
              <w:right w:val="single" w:sz="8" w:space="0" w:color="000000"/>
            </w:tcBorders>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5 867</w:t>
            </w:r>
          </w:p>
        </w:tc>
        <w:tc>
          <w:tcPr>
            <w:tcW w:w="992" w:type="dxa"/>
            <w:tcBorders>
              <w:top w:val="single" w:sz="8" w:space="0" w:color="000000"/>
              <w:left w:val="single" w:sz="8" w:space="0" w:color="000000"/>
              <w:bottom w:val="single" w:sz="8" w:space="0" w:color="000000"/>
              <w:right w:val="single" w:sz="8" w:space="0" w:color="000000"/>
            </w:tcBorders>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5 821</w:t>
            </w:r>
          </w:p>
        </w:tc>
        <w:tc>
          <w:tcPr>
            <w:tcW w:w="992" w:type="dxa"/>
            <w:tcBorders>
              <w:top w:val="single" w:sz="8" w:space="0" w:color="000000"/>
              <w:left w:val="single" w:sz="8" w:space="0" w:color="000000"/>
              <w:bottom w:val="single" w:sz="8" w:space="0" w:color="000000"/>
              <w:right w:val="single" w:sz="8" w:space="0" w:color="000000"/>
            </w:tcBorders>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5 747</w:t>
            </w:r>
          </w:p>
        </w:tc>
        <w:tc>
          <w:tcPr>
            <w:tcW w:w="993" w:type="dxa"/>
            <w:tcBorders>
              <w:top w:val="single" w:sz="8" w:space="0" w:color="000000"/>
              <w:left w:val="single" w:sz="8" w:space="0" w:color="000000"/>
              <w:bottom w:val="single" w:sz="8" w:space="0" w:color="000000"/>
              <w:right w:val="single" w:sz="8" w:space="0" w:color="000000"/>
            </w:tcBorders>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5 650</w:t>
            </w:r>
          </w:p>
        </w:tc>
        <w:tc>
          <w:tcPr>
            <w:tcW w:w="992" w:type="dxa"/>
            <w:tcBorders>
              <w:top w:val="single" w:sz="8" w:space="0" w:color="000000"/>
              <w:left w:val="single" w:sz="8" w:space="0" w:color="000000"/>
              <w:bottom w:val="single" w:sz="8" w:space="0" w:color="000000"/>
              <w:right w:val="single" w:sz="8" w:space="0" w:color="000000"/>
            </w:tcBorders>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5 639</w:t>
            </w:r>
          </w:p>
        </w:tc>
        <w:tc>
          <w:tcPr>
            <w:tcW w:w="939" w:type="dxa"/>
            <w:tcBorders>
              <w:top w:val="single" w:sz="8" w:space="0" w:color="000000"/>
              <w:left w:val="single" w:sz="8" w:space="0" w:color="000000"/>
              <w:bottom w:val="single" w:sz="8" w:space="0" w:color="000000"/>
              <w:right w:val="single" w:sz="8" w:space="0" w:color="000000"/>
            </w:tcBorders>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5 573</w:t>
            </w:r>
          </w:p>
        </w:tc>
      </w:tr>
      <w:tr w:rsidR="00DC100F" w:rsidRPr="00C1033B" w:rsidTr="00C60339">
        <w:trPr>
          <w:trHeight w:val="555"/>
          <w:jc w:val="center"/>
        </w:trPr>
        <w:tc>
          <w:tcPr>
            <w:tcW w:w="2714" w:type="dxa"/>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Численность сельского населения</w:t>
            </w:r>
          </w:p>
        </w:tc>
        <w:tc>
          <w:tcPr>
            <w:tcW w:w="971" w:type="dxa"/>
            <w:tcBorders>
              <w:top w:val="single" w:sz="8" w:space="0" w:color="000000"/>
              <w:left w:val="single" w:sz="8" w:space="0" w:color="000000"/>
              <w:bottom w:val="single" w:sz="8" w:space="0" w:color="000000"/>
              <w:right w:val="single" w:sz="8" w:space="0" w:color="000000"/>
            </w:tcBorders>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7 761</w:t>
            </w:r>
          </w:p>
        </w:tc>
        <w:tc>
          <w:tcPr>
            <w:tcW w:w="992" w:type="dxa"/>
            <w:tcBorders>
              <w:top w:val="single" w:sz="8" w:space="0" w:color="000000"/>
              <w:left w:val="single" w:sz="8" w:space="0" w:color="000000"/>
              <w:bottom w:val="single" w:sz="8" w:space="0" w:color="000000"/>
              <w:right w:val="single" w:sz="8" w:space="0" w:color="000000"/>
            </w:tcBorders>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7 563</w:t>
            </w:r>
          </w:p>
        </w:tc>
        <w:tc>
          <w:tcPr>
            <w:tcW w:w="992" w:type="dxa"/>
            <w:tcBorders>
              <w:top w:val="single" w:sz="8" w:space="0" w:color="000000"/>
              <w:left w:val="single" w:sz="8" w:space="0" w:color="000000"/>
              <w:bottom w:val="single" w:sz="8" w:space="0" w:color="000000"/>
              <w:right w:val="single" w:sz="8" w:space="0" w:color="000000"/>
            </w:tcBorders>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7 406</w:t>
            </w:r>
          </w:p>
        </w:tc>
        <w:tc>
          <w:tcPr>
            <w:tcW w:w="992" w:type="dxa"/>
            <w:tcBorders>
              <w:top w:val="single" w:sz="8" w:space="0" w:color="000000"/>
              <w:left w:val="single" w:sz="8" w:space="0" w:color="000000"/>
              <w:bottom w:val="single" w:sz="8" w:space="0" w:color="000000"/>
              <w:right w:val="single" w:sz="8" w:space="0" w:color="000000"/>
            </w:tcBorders>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7 237</w:t>
            </w:r>
          </w:p>
        </w:tc>
        <w:tc>
          <w:tcPr>
            <w:tcW w:w="993" w:type="dxa"/>
            <w:tcBorders>
              <w:top w:val="single" w:sz="8" w:space="0" w:color="000000"/>
              <w:left w:val="single" w:sz="8" w:space="0" w:color="000000"/>
              <w:bottom w:val="single" w:sz="8" w:space="0" w:color="000000"/>
              <w:right w:val="single" w:sz="8" w:space="0" w:color="000000"/>
            </w:tcBorders>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7 005</w:t>
            </w:r>
          </w:p>
        </w:tc>
        <w:tc>
          <w:tcPr>
            <w:tcW w:w="992" w:type="dxa"/>
            <w:tcBorders>
              <w:top w:val="single" w:sz="8" w:space="0" w:color="000000"/>
              <w:left w:val="single" w:sz="8" w:space="0" w:color="000000"/>
              <w:bottom w:val="single" w:sz="8" w:space="0" w:color="000000"/>
              <w:right w:val="single" w:sz="8" w:space="0" w:color="000000"/>
            </w:tcBorders>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6 786</w:t>
            </w:r>
          </w:p>
        </w:tc>
        <w:tc>
          <w:tcPr>
            <w:tcW w:w="939" w:type="dxa"/>
            <w:tcBorders>
              <w:top w:val="single" w:sz="8" w:space="0" w:color="000000"/>
              <w:left w:val="single" w:sz="8" w:space="0" w:color="000000"/>
              <w:bottom w:val="single" w:sz="8" w:space="0" w:color="000000"/>
              <w:right w:val="single" w:sz="8" w:space="0" w:color="000000"/>
            </w:tcBorders>
            <w:vAlign w:val="center"/>
          </w:tcPr>
          <w:p w:rsidR="00DC100F" w:rsidRPr="00C1033B" w:rsidRDefault="00DC100F" w:rsidP="00DC100F">
            <w:pPr>
              <w:jc w:val="center"/>
              <w:rPr>
                <w:color w:val="000000" w:themeColor="text1"/>
                <w:sz w:val="22"/>
                <w:szCs w:val="22"/>
              </w:rPr>
            </w:pPr>
            <w:r w:rsidRPr="00C1033B">
              <w:rPr>
                <w:color w:val="000000" w:themeColor="text1"/>
                <w:sz w:val="22"/>
                <w:szCs w:val="22"/>
              </w:rPr>
              <w:t>6557</w:t>
            </w:r>
          </w:p>
        </w:tc>
      </w:tr>
    </w:tbl>
    <w:p w:rsidR="009A42D0" w:rsidRDefault="009A42D0" w:rsidP="00D77054">
      <w:pPr>
        <w:pStyle w:val="TimesNewRomanCYR12"/>
      </w:pPr>
    </w:p>
    <w:p w:rsidR="00C460F7" w:rsidRPr="00C60339" w:rsidRDefault="00C460F7" w:rsidP="00D77054">
      <w:pPr>
        <w:pStyle w:val="TimesNewRomanCYR12"/>
      </w:pPr>
      <w:r w:rsidRPr="00C60339">
        <w:t>За период 201</w:t>
      </w:r>
      <w:r w:rsidR="00C60339" w:rsidRPr="00C60339">
        <w:t>6</w:t>
      </w:r>
      <w:r w:rsidRPr="00C60339">
        <w:t>-20</w:t>
      </w:r>
      <w:r w:rsidR="009C4D51" w:rsidRPr="00C60339">
        <w:t>2</w:t>
      </w:r>
      <w:r w:rsidR="00C60339" w:rsidRPr="00C60339">
        <w:t xml:space="preserve">2 гг. </w:t>
      </w:r>
      <w:r w:rsidR="0073536E" w:rsidRPr="00C60339">
        <w:t>численность</w:t>
      </w:r>
      <w:r w:rsidRPr="00C60339">
        <w:t xml:space="preserve"> населения в районе </w:t>
      </w:r>
      <w:r w:rsidR="0073536E" w:rsidRPr="00C60339">
        <w:t>снизилась на</w:t>
      </w:r>
      <w:r w:rsidR="00C60339" w:rsidRPr="00C60339">
        <w:t xml:space="preserve"> 1 495 человек</w:t>
      </w:r>
      <w:r w:rsidRPr="00C60339">
        <w:t xml:space="preserve"> </w:t>
      </w:r>
      <w:r w:rsidR="00C60339" w:rsidRPr="00C60339">
        <w:t>(10,97</w:t>
      </w:r>
      <w:r w:rsidR="000D6BF7" w:rsidRPr="00C60339">
        <w:t xml:space="preserve"> </w:t>
      </w:r>
      <w:r w:rsidRPr="00C60339">
        <w:t>%</w:t>
      </w:r>
      <w:r w:rsidR="00C60339" w:rsidRPr="00C60339">
        <w:t>)</w:t>
      </w:r>
      <w:r w:rsidRPr="00C60339">
        <w:t xml:space="preserve">. </w:t>
      </w:r>
    </w:p>
    <w:p w:rsidR="00403BF4" w:rsidRPr="00C60339" w:rsidRDefault="00403BF4" w:rsidP="00D77054">
      <w:pPr>
        <w:pStyle w:val="TimesNewRomanCYR12"/>
      </w:pPr>
      <w:r w:rsidRPr="00C60339">
        <w:t>Наблюдается устойчивая депопуляция населения района, которая обусловлена низкой рождаемостью, не обеспечивающей естественный прирост населения, смертностью, превышающей уровень рождаемости</w:t>
      </w:r>
      <w:r w:rsidR="000D6BF7" w:rsidRPr="00C60339">
        <w:t xml:space="preserve">. </w:t>
      </w:r>
      <w:r w:rsidRPr="00C60339">
        <w:t>Таким образом, естественная убыль не компенсируется механическим приростом.</w:t>
      </w:r>
    </w:p>
    <w:p w:rsidR="00766ABA" w:rsidRPr="00C60339" w:rsidRDefault="00403BF4" w:rsidP="00D77054">
      <w:pPr>
        <w:pStyle w:val="TimesNewRomanCYR12"/>
      </w:pPr>
      <w:r w:rsidRPr="00C60339">
        <w:t>Сокращение численности населения, вероятно, будет иметь место и в дальнейшем, при устойчивой тенденции старения населения. Следовательно, следует учитывать численное сокращение трудовых ресурсов и потребность в дополнительных социальных затратах на жизнедеятельность лиц пенсионного возраста.</w:t>
      </w:r>
    </w:p>
    <w:p w:rsidR="00766ABA" w:rsidRPr="00C60339" w:rsidRDefault="00403BF4" w:rsidP="00D77054">
      <w:pPr>
        <w:pStyle w:val="TimesNewRomanCYR12"/>
      </w:pPr>
      <w:r w:rsidRPr="00C60339">
        <w:t>В условиях падения естественного воспроизводства населения механический приток будет являться определяющим в формировании населения района, оказывая влияние на изменения в численности, национальном составе и половозрастной структуре.</w:t>
      </w:r>
    </w:p>
    <w:p w:rsidR="00403BF4" w:rsidRPr="00C60339" w:rsidRDefault="00403BF4" w:rsidP="00D77054">
      <w:pPr>
        <w:pStyle w:val="TimesNewRomanCYR12"/>
      </w:pPr>
      <w:r w:rsidRPr="00C60339">
        <w:t>Сложившаяся тенденция депопуляции населения является главной проблемой развития социальной сферы, как в районе, так и в области в целом. Существующие показатели естественной убыли населения не позволяют рассчитывать на резкий перелом в демографической ситуации в ближайшее время.</w:t>
      </w:r>
    </w:p>
    <w:p w:rsidR="00403BF4" w:rsidRPr="00C60339" w:rsidRDefault="00403BF4" w:rsidP="00D77054">
      <w:pPr>
        <w:pStyle w:val="TimesNewRomanCYR12"/>
      </w:pPr>
      <w:r w:rsidRPr="00C60339">
        <w:t>Ближайшей задачей является сдвиг основных демографических процессов в сторону улучшения, а затем, в дальнейшем, переход к естественному воспроизводству населения.</w:t>
      </w:r>
    </w:p>
    <w:p w:rsidR="00403BF4" w:rsidRPr="00C60339" w:rsidRDefault="00403BF4" w:rsidP="00D77054">
      <w:pPr>
        <w:pStyle w:val="TimesNewRomanCYR12"/>
      </w:pPr>
      <w:r w:rsidRPr="00C60339">
        <w:t>Оживление хозяйственной деятельности района и, как следствие, обеспечение занятости населения, будут способствовать увеличению миграционного притока и естественного прироста, снижению уровня безработицы.</w:t>
      </w:r>
    </w:p>
    <w:p w:rsidR="00766ABA" w:rsidRPr="00C60339" w:rsidRDefault="002B311F" w:rsidP="00D77054">
      <w:pPr>
        <w:pStyle w:val="TimesNewRomanCYR12"/>
      </w:pPr>
      <w:r w:rsidRPr="00C60339">
        <w:t>Перспективы дальнейшего развития отраслей экономики</w:t>
      </w:r>
      <w:r w:rsidR="004C05C4" w:rsidRPr="00C60339">
        <w:t xml:space="preserve"> </w:t>
      </w:r>
      <w:r w:rsidR="006B6FA9" w:rsidRPr="00C60339">
        <w:t>Пошехонского</w:t>
      </w:r>
      <w:r w:rsidRPr="00C60339">
        <w:t xml:space="preserve"> района, как и любой другой территории, во многом зависят от уровня обеспеченности трудовыми ресурсами.</w:t>
      </w:r>
    </w:p>
    <w:p w:rsidR="002B311F" w:rsidRPr="00C60339" w:rsidRDefault="002B311F" w:rsidP="00D77054">
      <w:pPr>
        <w:pStyle w:val="TimesNewRomanCYR12"/>
      </w:pPr>
      <w:r w:rsidRPr="00C60339">
        <w:t xml:space="preserve">Основными отраслями занятости населения являются образование, промышленность, сельское хозяйство, государственное управление и социальные сферы деятельности. </w:t>
      </w:r>
    </w:p>
    <w:p w:rsidR="00766ABA" w:rsidRPr="00C60339" w:rsidRDefault="002B311F" w:rsidP="00D77054">
      <w:pPr>
        <w:pStyle w:val="TimesNewRomanCYR12"/>
      </w:pPr>
      <w:r w:rsidRPr="00C60339">
        <w:t>Часть населения трудоспособного возраста выезжает из района в другие места на заработки.</w:t>
      </w:r>
    </w:p>
    <w:p w:rsidR="00572BCB" w:rsidRDefault="00572BCB" w:rsidP="00D77054">
      <w:pPr>
        <w:pStyle w:val="TimesNewRomanCYR12"/>
      </w:pPr>
    </w:p>
    <w:p w:rsidR="00403BF4" w:rsidRPr="009229E7" w:rsidRDefault="00403BF4" w:rsidP="009229E7">
      <w:pPr>
        <w:pStyle w:val="10"/>
      </w:pPr>
      <w:bookmarkStart w:id="100" w:name="_Toc109053394"/>
      <w:r w:rsidRPr="009229E7">
        <w:t>Прогноз численности населения района</w:t>
      </w:r>
      <w:bookmarkEnd w:id="100"/>
    </w:p>
    <w:p w:rsidR="000B7E12" w:rsidRDefault="000B7E12" w:rsidP="00D77054">
      <w:pPr>
        <w:pStyle w:val="TimesNewRomanCYR12"/>
      </w:pPr>
      <w:r w:rsidRPr="000B7E12">
        <w:t xml:space="preserve">Важными элементами областной демографической политики являются формирование у населения мотивации к ведению здорового образа жизни и создание способствующих этому условий (строительство спортивных объектов, организация зон рекреации и туризма и др.), улучшение качества и доступности для населения медицинских услуг (в том числе для жителей сельской местности и периферийных районов области), развитие в сфере </w:t>
      </w:r>
      <w:r w:rsidRPr="000B7E12">
        <w:lastRenderedPageBreak/>
        <w:t>обслуживания сегмента услуг по уходу и присмотру за детьми (детские сады, семейные клубы, места семейного отдыха, оборудованные всеми необходимыми для пребывания детей удобствами).</w:t>
      </w:r>
    </w:p>
    <w:p w:rsidR="000B7E12" w:rsidRDefault="000B7E12" w:rsidP="00D77054">
      <w:pPr>
        <w:pStyle w:val="TimesNewRomanCYR12"/>
      </w:pPr>
      <w:r w:rsidRPr="000B7E12">
        <w:t xml:space="preserve">Демографическая ситуация в </w:t>
      </w:r>
      <w:r>
        <w:t>Пошехонском районе</w:t>
      </w:r>
      <w:r w:rsidRPr="000B7E12">
        <w:t xml:space="preserve"> характеризуется естественной убылью населения, которая не восполняется за счет положительного сальдо миграции. В результате численность населения продолжает сокращаться.</w:t>
      </w:r>
    </w:p>
    <w:p w:rsidR="00403BF4" w:rsidRPr="00403BF4" w:rsidRDefault="00403BF4" w:rsidP="00D77054">
      <w:pPr>
        <w:pStyle w:val="TimesNewRomanCYR12"/>
      </w:pPr>
      <w:r w:rsidRPr="00403BF4">
        <w:t>В основу прогноза численности населения района легли следующие факторы:</w:t>
      </w:r>
    </w:p>
    <w:p w:rsidR="00403BF4" w:rsidRPr="00403BF4" w:rsidRDefault="00403BF4" w:rsidP="00D77054">
      <w:pPr>
        <w:pStyle w:val="TimesNewRomanCYR12"/>
      </w:pPr>
      <w:r w:rsidRPr="00403BF4">
        <w:t>-</w:t>
      </w:r>
      <w:r w:rsidRPr="00403BF4">
        <w:tab/>
        <w:t>уже сложившаяся в районе в настоящее время демографическая ситуация;</w:t>
      </w:r>
    </w:p>
    <w:p w:rsidR="00403BF4" w:rsidRPr="00403BF4" w:rsidRDefault="00403BF4" w:rsidP="00D77054">
      <w:pPr>
        <w:pStyle w:val="TimesNewRomanCYR12"/>
      </w:pPr>
      <w:r w:rsidRPr="00403BF4">
        <w:t>-</w:t>
      </w:r>
      <w:r w:rsidRPr="00403BF4">
        <w:tab/>
        <w:t xml:space="preserve">мероприятия по сохранению демографического и социального потенциала, определённые как одни из приоритетных направлений в «Стратегии социально-экономического развития </w:t>
      </w:r>
      <w:r w:rsidR="006B6FA9">
        <w:t>Ярославской</w:t>
      </w:r>
      <w:r w:rsidRPr="00403BF4">
        <w:t xml:space="preserve"> области до 20</w:t>
      </w:r>
      <w:r w:rsidR="00C85011">
        <w:t>30</w:t>
      </w:r>
      <w:r w:rsidRPr="00403BF4">
        <w:t xml:space="preserve"> г.»</w:t>
      </w:r>
      <w:r w:rsidR="000B7E12">
        <w:t xml:space="preserve"> и в</w:t>
      </w:r>
      <w:r w:rsidR="00AF0E63" w:rsidRPr="00AF0E63">
        <w:t xml:space="preserve"> </w:t>
      </w:r>
      <w:r w:rsidR="00AF0E63">
        <w:t>«</w:t>
      </w:r>
      <w:r w:rsidR="00AF0E63" w:rsidRPr="00AF0E63">
        <w:t>Схем</w:t>
      </w:r>
      <w:r w:rsidR="00AF0E63">
        <w:t>е</w:t>
      </w:r>
      <w:r w:rsidR="00AF0E63" w:rsidRPr="00AF0E63">
        <w:t xml:space="preserve"> территориального планирования Ярославской области</w:t>
      </w:r>
      <w:r w:rsidR="00AF0E63">
        <w:t>»</w:t>
      </w:r>
      <w:r w:rsidRPr="00403BF4">
        <w:t>;</w:t>
      </w:r>
    </w:p>
    <w:p w:rsidR="00403BF4" w:rsidRPr="00403BF4" w:rsidRDefault="00403BF4" w:rsidP="00D77054">
      <w:pPr>
        <w:pStyle w:val="TimesNewRomanCYR12"/>
      </w:pPr>
      <w:r w:rsidRPr="00403BF4">
        <w:t>-</w:t>
      </w:r>
      <w:r w:rsidRPr="00403BF4">
        <w:tab/>
        <w:t>намечаемый в настоящей Схеме территориального планирования инновационный путь развития района, который предполагает форсированное развитие всех сфер деятельности, учитывая имеющиеся предпосылки, и, как следствие, перспективы создания новых рабочих мест;</w:t>
      </w:r>
    </w:p>
    <w:p w:rsidR="00403BF4" w:rsidRPr="00403BF4" w:rsidRDefault="00403BF4" w:rsidP="00D77054">
      <w:pPr>
        <w:pStyle w:val="TimesNewRomanCYR12"/>
      </w:pPr>
      <w:r w:rsidRPr="00403BF4">
        <w:t>-</w:t>
      </w:r>
      <w:r w:rsidRPr="00403BF4">
        <w:tab/>
        <w:t>наблюдающиеся в районе тенденции роста численности населения в дачных посёлках и, в ряде случаев, преобразования «второго жилища» в постоянное место жительства.</w:t>
      </w:r>
    </w:p>
    <w:p w:rsidR="00403BF4" w:rsidRPr="00403BF4" w:rsidRDefault="00403BF4" w:rsidP="00D77054">
      <w:pPr>
        <w:pStyle w:val="TimesNewRomanCYR12"/>
      </w:pPr>
      <w:r w:rsidRPr="00403BF4">
        <w:t>В районе сохраняется приоритетное финансирование программ по охране здоровья, развитию образования, поддержке семьи и детства.</w:t>
      </w:r>
    </w:p>
    <w:p w:rsidR="00403BF4" w:rsidRDefault="00403BF4" w:rsidP="00D77054">
      <w:pPr>
        <w:pStyle w:val="TimesNewRomanCYR12"/>
      </w:pPr>
      <w:r w:rsidRPr="00403BF4">
        <w:t>Мероприятия принятых программ, реализуемые за счёт областного и местного бюджета, будут способствовать созданию на территории района благоприятных условий для улучшения демографической ситуации.</w:t>
      </w:r>
    </w:p>
    <w:p w:rsidR="00403BF4" w:rsidRPr="00403BF4" w:rsidRDefault="00403BF4" w:rsidP="00D77054">
      <w:pPr>
        <w:pStyle w:val="TimesNewRomanCYR12"/>
      </w:pPr>
      <w:r w:rsidRPr="00403BF4">
        <w:t>Для оценки потребности района в ресурсах территории, транспортно-инженерного обустройства, развития его социальной сферы необходимо рассматривать численность населения с учётом временно пребывающих жителей, поскольку их количество уже в настоящее время в месяцы максимального развёртывания (летний сезон) увеличивает численность населения района, что создаёт нагрузку на деятельность транспортных, коммунальных и социальных служб района.</w:t>
      </w:r>
    </w:p>
    <w:p w:rsidR="00403BF4" w:rsidRPr="00403BF4" w:rsidRDefault="00403BF4" w:rsidP="00D77054">
      <w:pPr>
        <w:pStyle w:val="TimesNewRomanCYR12"/>
      </w:pPr>
      <w:r w:rsidRPr="00403BF4">
        <w:t xml:space="preserve">Изменение численности </w:t>
      </w:r>
      <w:r w:rsidR="004F2F1A">
        <w:t>населения</w:t>
      </w:r>
      <w:r w:rsidRPr="00403BF4">
        <w:t xml:space="preserve"> будет зависеть от геополитической обстановки в стране, от социально-экономического развития района, успешной политики занятости населения, в частности, создания новых рабочих мест, обусловленное развитием различных функций района.</w:t>
      </w:r>
    </w:p>
    <w:p w:rsidR="00403BF4" w:rsidRPr="00403BF4" w:rsidRDefault="00403BF4" w:rsidP="00D77054">
      <w:pPr>
        <w:pStyle w:val="TimesNewRomanCYR12"/>
      </w:pPr>
      <w:r w:rsidRPr="00403BF4">
        <w:t>Основными отраслями использования рабочей силы останутся промышленность, сельское хозяйство,</w:t>
      </w:r>
      <w:r w:rsidR="00216717">
        <w:t xml:space="preserve"> </w:t>
      </w:r>
      <w:r w:rsidRPr="00403BF4">
        <w:t xml:space="preserve">туристско-рекреационный комплекс, внешний транспорт, сфера обслуживания. </w:t>
      </w:r>
    </w:p>
    <w:p w:rsidR="00403BF4" w:rsidRPr="00403BF4" w:rsidRDefault="00403BF4" w:rsidP="00D77054">
      <w:pPr>
        <w:pStyle w:val="TimesNewRomanCYR12"/>
      </w:pPr>
      <w:r w:rsidRPr="00403BF4">
        <w:t>Необходимо проведение мер по улучшению социальной обстановки в районе с целью создания условий для закрепления молодёжи.</w:t>
      </w:r>
    </w:p>
    <w:p w:rsidR="00403BF4" w:rsidRPr="00403BF4" w:rsidRDefault="00403BF4" w:rsidP="00D77054">
      <w:pPr>
        <w:pStyle w:val="TimesNewRomanCYR12"/>
      </w:pPr>
      <w:r w:rsidRPr="00403BF4">
        <w:t>В связи с этим важной составной частью стратегических мероприятий социально-экономического развития района является организация подготовки и переподготовки высшего и среднего звена кадров основных сфер жизнедеятельности.</w:t>
      </w:r>
    </w:p>
    <w:p w:rsidR="00403BF4" w:rsidRPr="00403BF4" w:rsidRDefault="00403BF4" w:rsidP="00D77054">
      <w:pPr>
        <w:pStyle w:val="TimesNewRomanCYR12"/>
      </w:pPr>
      <w:r w:rsidRPr="00403BF4">
        <w:t xml:space="preserve">Весьма актуальна подготовка квалифицированных кадров для модернизации агропромышленного и развития туристско-рекреационного комплекса района. </w:t>
      </w:r>
    </w:p>
    <w:p w:rsidR="00403BF4" w:rsidRPr="00403BF4" w:rsidRDefault="00403BF4" w:rsidP="00D77054">
      <w:pPr>
        <w:pStyle w:val="TimesNewRomanCYR12"/>
      </w:pPr>
      <w:r w:rsidRPr="00403BF4">
        <w:t>Размещение современных производств, намечаемое формирование транспортно-логистических узлов также потребует кадры соответствующей подготовки.</w:t>
      </w:r>
    </w:p>
    <w:p w:rsidR="00403BF4" w:rsidRDefault="00403BF4" w:rsidP="00D77054">
      <w:pPr>
        <w:pStyle w:val="TimesNewRomanCYR12"/>
      </w:pPr>
      <w:r w:rsidRPr="00403BF4">
        <w:t>Таким образом, демографические ресурсы при обеспечении их профессиональной ориентации и подготовки будут способны «реализовать» имеющиеся возможности развития района.</w:t>
      </w:r>
    </w:p>
    <w:p w:rsidR="00AF0E63" w:rsidRDefault="00AF0E63" w:rsidP="00D77054">
      <w:pPr>
        <w:pStyle w:val="TimesNewRomanCYR12"/>
      </w:pPr>
      <w:r w:rsidRPr="00AF0E63">
        <w:t>Для Пошехонск</w:t>
      </w:r>
      <w:r>
        <w:t>ого</w:t>
      </w:r>
      <w:r w:rsidRPr="00AF0E63">
        <w:t xml:space="preserve"> муниципальн</w:t>
      </w:r>
      <w:r>
        <w:t>ого</w:t>
      </w:r>
      <w:r w:rsidRPr="00AF0E63">
        <w:t xml:space="preserve"> район</w:t>
      </w:r>
      <w:r>
        <w:t>а</w:t>
      </w:r>
      <w:r w:rsidRPr="00AF0E63">
        <w:t xml:space="preserve"> основные тренды развития демографической ситуации (прирост-убыль показателей рождаемости, смертности, сальдо миграции) предполагаются близкими к среднему варианту демографического прогноза.</w:t>
      </w:r>
    </w:p>
    <w:p w:rsidR="009A42D0" w:rsidRDefault="009A42D0" w:rsidP="009A42D0">
      <w:pPr>
        <w:keepNext/>
        <w:spacing w:before="120" w:line="276" w:lineRule="auto"/>
        <w:jc w:val="center"/>
        <w:rPr>
          <w:szCs w:val="24"/>
          <w:lang w:eastAsia="en-US"/>
        </w:rPr>
      </w:pPr>
    </w:p>
    <w:p w:rsidR="009C2D5D" w:rsidRDefault="009C2D5D" w:rsidP="009A42D0">
      <w:pPr>
        <w:keepNext/>
        <w:spacing w:before="120" w:line="276" w:lineRule="auto"/>
        <w:jc w:val="center"/>
        <w:rPr>
          <w:szCs w:val="24"/>
          <w:lang w:eastAsia="en-US"/>
        </w:rPr>
      </w:pPr>
      <w:r w:rsidRPr="009C2D5D">
        <w:rPr>
          <w:szCs w:val="24"/>
          <w:lang w:eastAsia="en-US"/>
        </w:rPr>
        <w:t>Прогнозная численность постоянного населения по вариантам развития</w:t>
      </w:r>
    </w:p>
    <w:p w:rsidR="009A42D0" w:rsidRPr="009A42D0" w:rsidRDefault="009A42D0" w:rsidP="009A42D0">
      <w:pPr>
        <w:keepNext/>
        <w:spacing w:after="120" w:line="276" w:lineRule="auto"/>
        <w:jc w:val="center"/>
        <w:rPr>
          <w:sz w:val="22"/>
          <w:szCs w:val="22"/>
          <w:lang w:eastAsia="en-US"/>
        </w:rPr>
      </w:pPr>
      <w:r w:rsidRPr="009A42D0">
        <w:rPr>
          <w:sz w:val="22"/>
          <w:szCs w:val="22"/>
          <w:lang w:eastAsia="en-US"/>
        </w:rPr>
        <w:t>(по данным «Стратегии социально-экономического развития Ярославской области до 2030 г.»)</w:t>
      </w:r>
    </w:p>
    <w:tbl>
      <w:tblPr>
        <w:tblW w:w="5000" w:type="pct"/>
        <w:tblLook w:val="04A0"/>
      </w:tblPr>
      <w:tblGrid>
        <w:gridCol w:w="624"/>
        <w:gridCol w:w="1962"/>
        <w:gridCol w:w="1476"/>
        <w:gridCol w:w="1476"/>
        <w:gridCol w:w="1480"/>
        <w:gridCol w:w="1476"/>
        <w:gridCol w:w="1478"/>
      </w:tblGrid>
      <w:tr w:rsidR="009C2D5D" w:rsidRPr="009C2D5D" w:rsidTr="00825D2A">
        <w:trPr>
          <w:trHeight w:val="20"/>
        </w:trPr>
        <w:tc>
          <w:tcPr>
            <w:tcW w:w="3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2D5D" w:rsidRPr="009C2D5D" w:rsidRDefault="009C2D5D" w:rsidP="009C2D5D">
            <w:pPr>
              <w:jc w:val="center"/>
              <w:rPr>
                <w:b/>
                <w:bCs/>
                <w:color w:val="000000"/>
                <w:sz w:val="20"/>
                <w:lang w:eastAsia="en-US"/>
              </w:rPr>
            </w:pPr>
            <w:r w:rsidRPr="009C2D5D">
              <w:rPr>
                <w:b/>
                <w:bCs/>
                <w:color w:val="000000"/>
                <w:sz w:val="20"/>
                <w:lang w:eastAsia="en-US"/>
              </w:rPr>
              <w:t>№ п.п.</w:t>
            </w:r>
          </w:p>
        </w:tc>
        <w:tc>
          <w:tcPr>
            <w:tcW w:w="98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C2D5D" w:rsidRPr="009C2D5D" w:rsidRDefault="009C2D5D" w:rsidP="009C2D5D">
            <w:pPr>
              <w:jc w:val="center"/>
              <w:rPr>
                <w:b/>
                <w:bCs/>
                <w:color w:val="000000"/>
                <w:sz w:val="20"/>
                <w:lang w:eastAsia="en-US"/>
              </w:rPr>
            </w:pPr>
            <w:r w:rsidRPr="009C2D5D">
              <w:rPr>
                <w:b/>
                <w:bCs/>
                <w:color w:val="000000"/>
                <w:sz w:val="20"/>
                <w:lang w:eastAsia="en-US"/>
              </w:rPr>
              <w:t>МО</w:t>
            </w:r>
          </w:p>
        </w:tc>
        <w:tc>
          <w:tcPr>
            <w:tcW w:w="3703" w:type="pct"/>
            <w:gridSpan w:val="5"/>
            <w:tcBorders>
              <w:top w:val="single" w:sz="4" w:space="0" w:color="auto"/>
              <w:left w:val="nil"/>
              <w:bottom w:val="single" w:sz="4" w:space="0" w:color="auto"/>
              <w:right w:val="single" w:sz="4" w:space="0" w:color="auto"/>
            </w:tcBorders>
            <w:shd w:val="clear" w:color="auto" w:fill="auto"/>
            <w:vAlign w:val="center"/>
            <w:hideMark/>
          </w:tcPr>
          <w:p w:rsidR="009C2D5D" w:rsidRPr="009C2D5D" w:rsidRDefault="009C2D5D" w:rsidP="009C2D5D">
            <w:pPr>
              <w:jc w:val="center"/>
              <w:rPr>
                <w:b/>
                <w:bCs/>
                <w:color w:val="000000"/>
                <w:sz w:val="20"/>
                <w:lang w:eastAsia="en-US"/>
              </w:rPr>
            </w:pPr>
            <w:r w:rsidRPr="009C2D5D">
              <w:rPr>
                <w:b/>
                <w:bCs/>
                <w:color w:val="000000"/>
                <w:sz w:val="20"/>
                <w:lang w:eastAsia="en-US"/>
              </w:rPr>
              <w:t>Численность населения, чел.</w:t>
            </w:r>
          </w:p>
        </w:tc>
      </w:tr>
      <w:tr w:rsidR="009C2D5D" w:rsidRPr="009C2D5D" w:rsidTr="009C2D5D">
        <w:trPr>
          <w:trHeight w:val="20"/>
        </w:trPr>
        <w:tc>
          <w:tcPr>
            <w:tcW w:w="313" w:type="pct"/>
            <w:vMerge/>
            <w:tcBorders>
              <w:top w:val="single" w:sz="4" w:space="0" w:color="auto"/>
              <w:left w:val="single" w:sz="4" w:space="0" w:color="auto"/>
              <w:bottom w:val="single" w:sz="4" w:space="0" w:color="auto"/>
              <w:right w:val="single" w:sz="4" w:space="0" w:color="auto"/>
            </w:tcBorders>
            <w:vAlign w:val="center"/>
            <w:hideMark/>
          </w:tcPr>
          <w:p w:rsidR="009C2D5D" w:rsidRPr="009C2D5D" w:rsidRDefault="009C2D5D" w:rsidP="009C2D5D">
            <w:pPr>
              <w:rPr>
                <w:b/>
                <w:bCs/>
                <w:color w:val="000000"/>
                <w:sz w:val="20"/>
                <w:lang w:eastAsia="en-US"/>
              </w:rPr>
            </w:pPr>
          </w:p>
        </w:tc>
        <w:tc>
          <w:tcPr>
            <w:tcW w:w="984" w:type="pct"/>
            <w:vMerge/>
            <w:tcBorders>
              <w:top w:val="single" w:sz="4" w:space="0" w:color="auto"/>
              <w:left w:val="single" w:sz="4" w:space="0" w:color="auto"/>
              <w:bottom w:val="single" w:sz="4" w:space="0" w:color="auto"/>
              <w:right w:val="single" w:sz="4" w:space="0" w:color="auto"/>
            </w:tcBorders>
            <w:vAlign w:val="center"/>
            <w:hideMark/>
          </w:tcPr>
          <w:p w:rsidR="009C2D5D" w:rsidRPr="009C2D5D" w:rsidRDefault="009C2D5D" w:rsidP="009C2D5D">
            <w:pPr>
              <w:rPr>
                <w:b/>
                <w:bCs/>
                <w:color w:val="000000"/>
                <w:sz w:val="20"/>
                <w:lang w:eastAsia="en-US"/>
              </w:rPr>
            </w:pPr>
          </w:p>
        </w:tc>
        <w:tc>
          <w:tcPr>
            <w:tcW w:w="740"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9C2D5D">
            <w:pPr>
              <w:jc w:val="center"/>
              <w:rPr>
                <w:b/>
                <w:bCs/>
                <w:color w:val="000000"/>
                <w:sz w:val="20"/>
                <w:lang w:eastAsia="en-US"/>
              </w:rPr>
            </w:pPr>
            <w:r w:rsidRPr="009C2D5D">
              <w:rPr>
                <w:b/>
                <w:bCs/>
                <w:color w:val="000000"/>
                <w:sz w:val="20"/>
                <w:lang w:eastAsia="en-US"/>
              </w:rPr>
              <w:t>Факт</w:t>
            </w:r>
          </w:p>
        </w:tc>
        <w:tc>
          <w:tcPr>
            <w:tcW w:w="1482" w:type="pct"/>
            <w:gridSpan w:val="2"/>
            <w:tcBorders>
              <w:top w:val="single" w:sz="4" w:space="0" w:color="auto"/>
              <w:left w:val="nil"/>
              <w:bottom w:val="single" w:sz="4" w:space="0" w:color="auto"/>
              <w:right w:val="single" w:sz="4" w:space="0" w:color="auto"/>
            </w:tcBorders>
            <w:shd w:val="clear" w:color="auto" w:fill="auto"/>
            <w:vAlign w:val="center"/>
            <w:hideMark/>
          </w:tcPr>
          <w:p w:rsidR="009C2D5D" w:rsidRPr="009C2D5D" w:rsidRDefault="009C2D5D" w:rsidP="009C2D5D">
            <w:pPr>
              <w:jc w:val="center"/>
              <w:rPr>
                <w:b/>
                <w:bCs/>
                <w:color w:val="000000"/>
                <w:sz w:val="20"/>
                <w:lang w:eastAsia="en-US"/>
              </w:rPr>
            </w:pPr>
            <w:r w:rsidRPr="009C2D5D">
              <w:rPr>
                <w:b/>
                <w:bCs/>
                <w:color w:val="000000"/>
                <w:sz w:val="20"/>
                <w:lang w:eastAsia="en-US"/>
              </w:rPr>
              <w:t>Высокий вариант</w:t>
            </w:r>
          </w:p>
        </w:tc>
        <w:tc>
          <w:tcPr>
            <w:tcW w:w="1481" w:type="pct"/>
            <w:gridSpan w:val="2"/>
            <w:tcBorders>
              <w:top w:val="single" w:sz="4" w:space="0" w:color="auto"/>
              <w:left w:val="nil"/>
              <w:bottom w:val="single" w:sz="4" w:space="0" w:color="auto"/>
              <w:right w:val="single" w:sz="4" w:space="0" w:color="auto"/>
            </w:tcBorders>
            <w:shd w:val="clear" w:color="auto" w:fill="auto"/>
            <w:vAlign w:val="center"/>
            <w:hideMark/>
          </w:tcPr>
          <w:p w:rsidR="009C2D5D" w:rsidRPr="009C2D5D" w:rsidRDefault="009C2D5D" w:rsidP="009C2D5D">
            <w:pPr>
              <w:jc w:val="center"/>
              <w:rPr>
                <w:b/>
                <w:bCs/>
                <w:color w:val="000000"/>
                <w:sz w:val="20"/>
                <w:lang w:eastAsia="en-US"/>
              </w:rPr>
            </w:pPr>
            <w:r w:rsidRPr="009C2D5D">
              <w:rPr>
                <w:b/>
                <w:bCs/>
                <w:color w:val="000000"/>
                <w:sz w:val="20"/>
                <w:lang w:eastAsia="en-US"/>
              </w:rPr>
              <w:t>Средний вариант</w:t>
            </w:r>
          </w:p>
        </w:tc>
      </w:tr>
      <w:tr w:rsidR="009C2D5D" w:rsidRPr="009C2D5D" w:rsidTr="009C2D5D">
        <w:trPr>
          <w:trHeight w:val="20"/>
        </w:trPr>
        <w:tc>
          <w:tcPr>
            <w:tcW w:w="313" w:type="pct"/>
            <w:vMerge/>
            <w:tcBorders>
              <w:top w:val="single" w:sz="4" w:space="0" w:color="auto"/>
              <w:left w:val="single" w:sz="4" w:space="0" w:color="auto"/>
              <w:bottom w:val="single" w:sz="4" w:space="0" w:color="auto"/>
              <w:right w:val="single" w:sz="4" w:space="0" w:color="auto"/>
            </w:tcBorders>
            <w:vAlign w:val="center"/>
            <w:hideMark/>
          </w:tcPr>
          <w:p w:rsidR="009C2D5D" w:rsidRPr="009C2D5D" w:rsidRDefault="009C2D5D" w:rsidP="009C2D5D">
            <w:pPr>
              <w:rPr>
                <w:b/>
                <w:bCs/>
                <w:color w:val="000000"/>
                <w:sz w:val="20"/>
                <w:lang w:eastAsia="en-US"/>
              </w:rPr>
            </w:pPr>
          </w:p>
        </w:tc>
        <w:tc>
          <w:tcPr>
            <w:tcW w:w="984" w:type="pct"/>
            <w:vMerge/>
            <w:tcBorders>
              <w:top w:val="single" w:sz="4" w:space="0" w:color="auto"/>
              <w:left w:val="single" w:sz="4" w:space="0" w:color="auto"/>
              <w:bottom w:val="single" w:sz="4" w:space="0" w:color="auto"/>
              <w:right w:val="single" w:sz="4" w:space="0" w:color="auto"/>
            </w:tcBorders>
            <w:vAlign w:val="center"/>
            <w:hideMark/>
          </w:tcPr>
          <w:p w:rsidR="009C2D5D" w:rsidRPr="009C2D5D" w:rsidRDefault="009C2D5D" w:rsidP="009C2D5D">
            <w:pPr>
              <w:rPr>
                <w:b/>
                <w:bCs/>
                <w:color w:val="000000"/>
                <w:sz w:val="20"/>
                <w:lang w:eastAsia="en-US"/>
              </w:rPr>
            </w:pPr>
          </w:p>
        </w:tc>
        <w:tc>
          <w:tcPr>
            <w:tcW w:w="740"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9C2D5D">
            <w:pPr>
              <w:jc w:val="center"/>
              <w:rPr>
                <w:b/>
                <w:bCs/>
                <w:color w:val="000000"/>
                <w:sz w:val="20"/>
                <w:lang w:eastAsia="en-US"/>
              </w:rPr>
            </w:pPr>
            <w:r w:rsidRPr="009C2D5D">
              <w:rPr>
                <w:b/>
                <w:bCs/>
                <w:color w:val="000000"/>
                <w:sz w:val="20"/>
                <w:lang w:eastAsia="en-US"/>
              </w:rPr>
              <w:t>2017 г.</w:t>
            </w:r>
          </w:p>
        </w:tc>
        <w:tc>
          <w:tcPr>
            <w:tcW w:w="740"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9C2D5D">
            <w:pPr>
              <w:jc w:val="center"/>
              <w:rPr>
                <w:b/>
                <w:bCs/>
                <w:color w:val="000000"/>
                <w:sz w:val="20"/>
                <w:lang w:eastAsia="en-US"/>
              </w:rPr>
            </w:pPr>
            <w:r w:rsidRPr="009C2D5D">
              <w:rPr>
                <w:b/>
                <w:bCs/>
                <w:color w:val="000000"/>
                <w:sz w:val="20"/>
                <w:lang w:eastAsia="en-US"/>
              </w:rPr>
              <w:t>2020 г.</w:t>
            </w:r>
          </w:p>
        </w:tc>
        <w:tc>
          <w:tcPr>
            <w:tcW w:w="742"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9C2D5D">
            <w:pPr>
              <w:jc w:val="center"/>
              <w:rPr>
                <w:b/>
                <w:bCs/>
                <w:color w:val="000000"/>
                <w:sz w:val="20"/>
                <w:lang w:eastAsia="en-US"/>
              </w:rPr>
            </w:pPr>
            <w:r w:rsidRPr="009C2D5D">
              <w:rPr>
                <w:b/>
                <w:bCs/>
                <w:color w:val="000000"/>
                <w:sz w:val="20"/>
                <w:lang w:eastAsia="en-US"/>
              </w:rPr>
              <w:t>2025 г.</w:t>
            </w:r>
          </w:p>
        </w:tc>
        <w:tc>
          <w:tcPr>
            <w:tcW w:w="740"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9C2D5D">
            <w:pPr>
              <w:jc w:val="center"/>
              <w:rPr>
                <w:b/>
                <w:bCs/>
                <w:color w:val="000000"/>
                <w:sz w:val="20"/>
                <w:lang w:eastAsia="en-US"/>
              </w:rPr>
            </w:pPr>
            <w:r w:rsidRPr="009C2D5D">
              <w:rPr>
                <w:b/>
                <w:bCs/>
                <w:color w:val="000000"/>
                <w:sz w:val="20"/>
                <w:lang w:eastAsia="en-US"/>
              </w:rPr>
              <w:t>2022 г.</w:t>
            </w:r>
          </w:p>
        </w:tc>
        <w:tc>
          <w:tcPr>
            <w:tcW w:w="741"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9C2D5D">
            <w:pPr>
              <w:jc w:val="center"/>
              <w:rPr>
                <w:b/>
                <w:bCs/>
                <w:color w:val="000000"/>
                <w:sz w:val="20"/>
                <w:lang w:eastAsia="en-US"/>
              </w:rPr>
            </w:pPr>
            <w:r w:rsidRPr="009C2D5D">
              <w:rPr>
                <w:b/>
                <w:bCs/>
                <w:color w:val="000000"/>
                <w:sz w:val="20"/>
                <w:lang w:eastAsia="en-US"/>
              </w:rPr>
              <w:t>2027 г.</w:t>
            </w:r>
          </w:p>
        </w:tc>
      </w:tr>
      <w:tr w:rsidR="009C2D5D" w:rsidRPr="009C2D5D" w:rsidTr="009C2D5D">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rsidR="009C2D5D" w:rsidRPr="009C2D5D" w:rsidRDefault="009C2D5D" w:rsidP="009C2D5D">
            <w:pPr>
              <w:jc w:val="center"/>
              <w:rPr>
                <w:color w:val="000000"/>
                <w:sz w:val="20"/>
                <w:lang w:eastAsia="en-US"/>
              </w:rPr>
            </w:pPr>
            <w:r w:rsidRPr="009C2D5D">
              <w:rPr>
                <w:color w:val="000000"/>
                <w:sz w:val="20"/>
                <w:lang w:eastAsia="en-US"/>
              </w:rPr>
              <w:t>1</w:t>
            </w:r>
          </w:p>
        </w:tc>
        <w:tc>
          <w:tcPr>
            <w:tcW w:w="984"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9C2D5D">
            <w:pPr>
              <w:spacing w:line="276" w:lineRule="auto"/>
              <w:jc w:val="center"/>
              <w:rPr>
                <w:color w:val="000000"/>
                <w:sz w:val="20"/>
                <w:lang w:eastAsia="en-US"/>
              </w:rPr>
            </w:pPr>
            <w:r w:rsidRPr="009C2D5D">
              <w:rPr>
                <w:color w:val="000000"/>
                <w:sz w:val="20"/>
                <w:lang w:eastAsia="en-US"/>
              </w:rPr>
              <w:t>Ярославская область, в т.ч.</w:t>
            </w:r>
          </w:p>
        </w:tc>
        <w:tc>
          <w:tcPr>
            <w:tcW w:w="740"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9C2D5D">
            <w:pPr>
              <w:spacing w:line="276" w:lineRule="auto"/>
              <w:jc w:val="center"/>
              <w:rPr>
                <w:b/>
                <w:bCs/>
                <w:color w:val="000000"/>
                <w:sz w:val="20"/>
                <w:lang w:eastAsia="en-US"/>
              </w:rPr>
            </w:pPr>
            <w:r w:rsidRPr="009C2D5D">
              <w:rPr>
                <w:b/>
                <w:bCs/>
                <w:color w:val="000000"/>
                <w:sz w:val="20"/>
                <w:lang w:eastAsia="en-US"/>
              </w:rPr>
              <w:t>1 270 736</w:t>
            </w:r>
          </w:p>
        </w:tc>
        <w:tc>
          <w:tcPr>
            <w:tcW w:w="740"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9C2D5D">
            <w:pPr>
              <w:spacing w:line="276" w:lineRule="auto"/>
              <w:jc w:val="center"/>
              <w:rPr>
                <w:color w:val="000000"/>
                <w:sz w:val="20"/>
                <w:lang w:eastAsia="en-US"/>
              </w:rPr>
            </w:pPr>
            <w:r w:rsidRPr="009C2D5D">
              <w:rPr>
                <w:color w:val="000000"/>
                <w:sz w:val="20"/>
                <w:lang w:eastAsia="en-US"/>
              </w:rPr>
              <w:t>1 281 360</w:t>
            </w:r>
          </w:p>
        </w:tc>
        <w:tc>
          <w:tcPr>
            <w:tcW w:w="742"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9C2D5D">
            <w:pPr>
              <w:spacing w:line="276" w:lineRule="auto"/>
              <w:jc w:val="center"/>
              <w:rPr>
                <w:color w:val="000000"/>
                <w:sz w:val="20"/>
                <w:lang w:eastAsia="en-US"/>
              </w:rPr>
            </w:pPr>
            <w:r w:rsidRPr="009C2D5D">
              <w:rPr>
                <w:color w:val="000000"/>
                <w:sz w:val="20"/>
                <w:lang w:eastAsia="en-US"/>
              </w:rPr>
              <w:t>1 298 220</w:t>
            </w:r>
          </w:p>
        </w:tc>
        <w:tc>
          <w:tcPr>
            <w:tcW w:w="740"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9C2D5D">
            <w:pPr>
              <w:spacing w:line="276" w:lineRule="auto"/>
              <w:jc w:val="center"/>
              <w:rPr>
                <w:b/>
                <w:bCs/>
                <w:color w:val="000000"/>
                <w:sz w:val="20"/>
                <w:lang w:eastAsia="en-US"/>
              </w:rPr>
            </w:pPr>
            <w:r w:rsidRPr="009C2D5D">
              <w:rPr>
                <w:b/>
                <w:bCs/>
                <w:color w:val="000000"/>
                <w:sz w:val="20"/>
                <w:lang w:eastAsia="en-US"/>
              </w:rPr>
              <w:t>1 266 800</w:t>
            </w:r>
          </w:p>
        </w:tc>
        <w:tc>
          <w:tcPr>
            <w:tcW w:w="741"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9C2D5D">
            <w:pPr>
              <w:spacing w:line="276" w:lineRule="auto"/>
              <w:jc w:val="center"/>
              <w:rPr>
                <w:b/>
                <w:bCs/>
                <w:color w:val="000000"/>
                <w:sz w:val="20"/>
                <w:lang w:eastAsia="en-US"/>
              </w:rPr>
            </w:pPr>
            <w:r w:rsidRPr="009C2D5D">
              <w:rPr>
                <w:b/>
                <w:bCs/>
                <w:color w:val="000000"/>
                <w:sz w:val="20"/>
                <w:lang w:eastAsia="en-US"/>
              </w:rPr>
              <w:t>1 256 450</w:t>
            </w:r>
          </w:p>
        </w:tc>
      </w:tr>
      <w:tr w:rsidR="009C2D5D" w:rsidRPr="009C2D5D" w:rsidTr="009C2D5D">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rsidR="009C2D5D" w:rsidRPr="009C2D5D" w:rsidRDefault="009C2D5D" w:rsidP="009C2D5D">
            <w:pPr>
              <w:jc w:val="center"/>
              <w:rPr>
                <w:color w:val="000000"/>
                <w:sz w:val="20"/>
                <w:lang w:eastAsia="en-US"/>
              </w:rPr>
            </w:pPr>
            <w:r w:rsidRPr="009C2D5D">
              <w:rPr>
                <w:color w:val="000000"/>
                <w:sz w:val="20"/>
                <w:lang w:eastAsia="en-US"/>
              </w:rPr>
              <w:t>1.1</w:t>
            </w:r>
          </w:p>
        </w:tc>
        <w:tc>
          <w:tcPr>
            <w:tcW w:w="984"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CB1CBF">
            <w:pPr>
              <w:spacing w:line="276" w:lineRule="auto"/>
              <w:jc w:val="center"/>
              <w:rPr>
                <w:color w:val="000000"/>
                <w:sz w:val="20"/>
                <w:lang w:eastAsia="en-US"/>
              </w:rPr>
            </w:pPr>
            <w:r w:rsidRPr="009C2D5D">
              <w:rPr>
                <w:color w:val="000000"/>
                <w:sz w:val="20"/>
                <w:lang w:eastAsia="en-US"/>
              </w:rPr>
              <w:t xml:space="preserve">Пошехонский муниципальный район, </w:t>
            </w:r>
          </w:p>
        </w:tc>
        <w:tc>
          <w:tcPr>
            <w:tcW w:w="740"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9C2D5D">
            <w:pPr>
              <w:spacing w:line="276" w:lineRule="auto"/>
              <w:jc w:val="center"/>
              <w:rPr>
                <w:b/>
                <w:bCs/>
                <w:color w:val="000000"/>
                <w:sz w:val="20"/>
                <w:lang w:eastAsia="en-US"/>
              </w:rPr>
            </w:pPr>
            <w:r w:rsidRPr="009C2D5D">
              <w:rPr>
                <w:b/>
                <w:bCs/>
                <w:color w:val="000000"/>
                <w:sz w:val="20"/>
                <w:lang w:eastAsia="en-US"/>
              </w:rPr>
              <w:t>13 430</w:t>
            </w:r>
          </w:p>
        </w:tc>
        <w:tc>
          <w:tcPr>
            <w:tcW w:w="740"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9C2D5D">
            <w:pPr>
              <w:spacing w:line="276" w:lineRule="auto"/>
              <w:jc w:val="center"/>
              <w:rPr>
                <w:color w:val="000000"/>
                <w:sz w:val="20"/>
                <w:lang w:eastAsia="en-US"/>
              </w:rPr>
            </w:pPr>
            <w:r w:rsidRPr="009C2D5D">
              <w:rPr>
                <w:color w:val="000000"/>
                <w:sz w:val="20"/>
                <w:lang w:eastAsia="en-US"/>
              </w:rPr>
              <w:t>14 770</w:t>
            </w:r>
          </w:p>
        </w:tc>
        <w:tc>
          <w:tcPr>
            <w:tcW w:w="742"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9C2D5D">
            <w:pPr>
              <w:spacing w:line="276" w:lineRule="auto"/>
              <w:jc w:val="center"/>
              <w:rPr>
                <w:color w:val="000000"/>
                <w:sz w:val="20"/>
                <w:lang w:eastAsia="en-US"/>
              </w:rPr>
            </w:pPr>
            <w:r w:rsidRPr="009C2D5D">
              <w:rPr>
                <w:color w:val="000000"/>
                <w:sz w:val="20"/>
                <w:lang w:eastAsia="en-US"/>
              </w:rPr>
              <w:t>16 980</w:t>
            </w:r>
          </w:p>
        </w:tc>
        <w:tc>
          <w:tcPr>
            <w:tcW w:w="740"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9C2D5D">
            <w:pPr>
              <w:spacing w:line="276" w:lineRule="auto"/>
              <w:jc w:val="center"/>
              <w:rPr>
                <w:b/>
                <w:bCs/>
                <w:color w:val="000000"/>
                <w:sz w:val="20"/>
                <w:lang w:eastAsia="en-US"/>
              </w:rPr>
            </w:pPr>
            <w:r w:rsidRPr="009C2D5D">
              <w:rPr>
                <w:b/>
                <w:bCs/>
                <w:color w:val="000000"/>
                <w:sz w:val="20"/>
                <w:lang w:eastAsia="en-US"/>
              </w:rPr>
              <w:t>12 590</w:t>
            </w:r>
          </w:p>
        </w:tc>
        <w:tc>
          <w:tcPr>
            <w:tcW w:w="741"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9C2D5D">
            <w:pPr>
              <w:spacing w:line="276" w:lineRule="auto"/>
              <w:jc w:val="center"/>
              <w:rPr>
                <w:b/>
                <w:bCs/>
                <w:color w:val="000000"/>
                <w:sz w:val="20"/>
                <w:lang w:eastAsia="en-US"/>
              </w:rPr>
            </w:pPr>
            <w:r w:rsidRPr="009C2D5D">
              <w:rPr>
                <w:b/>
                <w:bCs/>
                <w:color w:val="000000"/>
                <w:sz w:val="20"/>
                <w:lang w:eastAsia="en-US"/>
              </w:rPr>
              <w:t>11 230</w:t>
            </w:r>
          </w:p>
        </w:tc>
      </w:tr>
      <w:tr w:rsidR="009C2D5D" w:rsidRPr="009C2D5D" w:rsidTr="009C2D5D">
        <w:trPr>
          <w:trHeight w:val="20"/>
        </w:trPr>
        <w:tc>
          <w:tcPr>
            <w:tcW w:w="313" w:type="pct"/>
            <w:tcBorders>
              <w:top w:val="nil"/>
              <w:left w:val="single" w:sz="4" w:space="0" w:color="auto"/>
              <w:bottom w:val="single" w:sz="4" w:space="0" w:color="auto"/>
              <w:right w:val="single" w:sz="4" w:space="0" w:color="auto"/>
            </w:tcBorders>
            <w:shd w:val="clear" w:color="auto" w:fill="auto"/>
            <w:vAlign w:val="center"/>
            <w:hideMark/>
          </w:tcPr>
          <w:p w:rsidR="009C2D5D" w:rsidRPr="009C2D5D" w:rsidRDefault="009C2D5D" w:rsidP="009C2D5D">
            <w:pPr>
              <w:jc w:val="center"/>
              <w:rPr>
                <w:color w:val="000000"/>
                <w:sz w:val="20"/>
                <w:lang w:eastAsia="en-US"/>
              </w:rPr>
            </w:pPr>
            <w:r w:rsidRPr="009C2D5D">
              <w:rPr>
                <w:color w:val="000000"/>
                <w:sz w:val="20"/>
                <w:lang w:eastAsia="en-US"/>
              </w:rPr>
              <w:t>1.1.1</w:t>
            </w:r>
          </w:p>
        </w:tc>
        <w:tc>
          <w:tcPr>
            <w:tcW w:w="984" w:type="pct"/>
            <w:tcBorders>
              <w:top w:val="nil"/>
              <w:left w:val="nil"/>
              <w:bottom w:val="single" w:sz="4" w:space="0" w:color="auto"/>
              <w:right w:val="single" w:sz="4" w:space="0" w:color="auto"/>
            </w:tcBorders>
            <w:shd w:val="clear" w:color="auto" w:fill="auto"/>
            <w:vAlign w:val="center"/>
            <w:hideMark/>
          </w:tcPr>
          <w:p w:rsidR="009C2D5D" w:rsidRPr="009C2D5D" w:rsidRDefault="00CB1CBF" w:rsidP="009C2D5D">
            <w:pPr>
              <w:spacing w:line="276" w:lineRule="auto"/>
              <w:jc w:val="center"/>
              <w:rPr>
                <w:color w:val="000000"/>
                <w:sz w:val="20"/>
                <w:lang w:eastAsia="en-US"/>
              </w:rPr>
            </w:pPr>
            <w:r w:rsidRPr="009C2D5D">
              <w:rPr>
                <w:color w:val="000000"/>
                <w:sz w:val="20"/>
                <w:lang w:eastAsia="en-US"/>
              </w:rPr>
              <w:t>в т.ч.</w:t>
            </w:r>
            <w:r>
              <w:rPr>
                <w:color w:val="000000"/>
                <w:sz w:val="20"/>
                <w:lang w:eastAsia="en-US"/>
              </w:rPr>
              <w:t xml:space="preserve"> </w:t>
            </w:r>
            <w:r w:rsidR="009C2D5D" w:rsidRPr="009C2D5D">
              <w:rPr>
                <w:color w:val="000000"/>
                <w:sz w:val="20"/>
                <w:lang w:eastAsia="en-US"/>
              </w:rPr>
              <w:t>городское поселение Пошехонье</w:t>
            </w:r>
          </w:p>
        </w:tc>
        <w:tc>
          <w:tcPr>
            <w:tcW w:w="740"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9C2D5D">
            <w:pPr>
              <w:spacing w:line="276" w:lineRule="auto"/>
              <w:jc w:val="center"/>
              <w:rPr>
                <w:b/>
                <w:bCs/>
                <w:color w:val="000000"/>
                <w:sz w:val="20"/>
                <w:lang w:eastAsia="en-US"/>
              </w:rPr>
            </w:pPr>
            <w:r w:rsidRPr="009C2D5D">
              <w:rPr>
                <w:b/>
                <w:bCs/>
                <w:color w:val="000000"/>
                <w:sz w:val="20"/>
                <w:lang w:eastAsia="en-US"/>
              </w:rPr>
              <w:t>5 867</w:t>
            </w:r>
          </w:p>
        </w:tc>
        <w:tc>
          <w:tcPr>
            <w:tcW w:w="740"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9C2D5D">
            <w:pPr>
              <w:spacing w:line="276" w:lineRule="auto"/>
              <w:jc w:val="center"/>
              <w:rPr>
                <w:color w:val="000000"/>
                <w:sz w:val="20"/>
                <w:lang w:eastAsia="en-US"/>
              </w:rPr>
            </w:pPr>
            <w:r w:rsidRPr="009C2D5D">
              <w:rPr>
                <w:color w:val="000000"/>
                <w:sz w:val="20"/>
                <w:lang w:eastAsia="en-US"/>
              </w:rPr>
              <w:t>6 357</w:t>
            </w:r>
          </w:p>
        </w:tc>
        <w:tc>
          <w:tcPr>
            <w:tcW w:w="742"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9C2D5D">
            <w:pPr>
              <w:spacing w:line="276" w:lineRule="auto"/>
              <w:jc w:val="center"/>
              <w:rPr>
                <w:color w:val="000000"/>
                <w:sz w:val="20"/>
                <w:lang w:eastAsia="en-US"/>
              </w:rPr>
            </w:pPr>
            <w:r w:rsidRPr="009C2D5D">
              <w:rPr>
                <w:color w:val="000000"/>
                <w:sz w:val="20"/>
                <w:lang w:eastAsia="en-US"/>
              </w:rPr>
              <w:t>7 308</w:t>
            </w:r>
          </w:p>
        </w:tc>
        <w:tc>
          <w:tcPr>
            <w:tcW w:w="740"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9C2D5D">
            <w:pPr>
              <w:spacing w:line="276" w:lineRule="auto"/>
              <w:jc w:val="center"/>
              <w:rPr>
                <w:b/>
                <w:bCs/>
                <w:color w:val="000000"/>
                <w:sz w:val="20"/>
                <w:lang w:eastAsia="en-US"/>
              </w:rPr>
            </w:pPr>
            <w:r w:rsidRPr="009C2D5D">
              <w:rPr>
                <w:b/>
                <w:bCs/>
                <w:color w:val="000000"/>
                <w:sz w:val="20"/>
                <w:lang w:eastAsia="en-US"/>
              </w:rPr>
              <w:t>5 419</w:t>
            </w:r>
          </w:p>
        </w:tc>
        <w:tc>
          <w:tcPr>
            <w:tcW w:w="741" w:type="pct"/>
            <w:tcBorders>
              <w:top w:val="nil"/>
              <w:left w:val="nil"/>
              <w:bottom w:val="single" w:sz="4" w:space="0" w:color="auto"/>
              <w:right w:val="single" w:sz="4" w:space="0" w:color="auto"/>
            </w:tcBorders>
            <w:shd w:val="clear" w:color="auto" w:fill="auto"/>
            <w:vAlign w:val="center"/>
            <w:hideMark/>
          </w:tcPr>
          <w:p w:rsidR="009C2D5D" w:rsidRPr="009C2D5D" w:rsidRDefault="009C2D5D" w:rsidP="009C2D5D">
            <w:pPr>
              <w:spacing w:line="276" w:lineRule="auto"/>
              <w:jc w:val="center"/>
              <w:rPr>
                <w:b/>
                <w:bCs/>
                <w:color w:val="000000"/>
                <w:sz w:val="20"/>
                <w:lang w:eastAsia="en-US"/>
              </w:rPr>
            </w:pPr>
            <w:r w:rsidRPr="009C2D5D">
              <w:rPr>
                <w:b/>
                <w:bCs/>
                <w:color w:val="000000"/>
                <w:sz w:val="20"/>
                <w:lang w:eastAsia="en-US"/>
              </w:rPr>
              <w:t>4 833</w:t>
            </w:r>
          </w:p>
        </w:tc>
      </w:tr>
    </w:tbl>
    <w:p w:rsidR="009C2D5D" w:rsidRDefault="009C2D5D" w:rsidP="00D77054">
      <w:pPr>
        <w:pStyle w:val="TimesNewRomanCYR12"/>
      </w:pPr>
    </w:p>
    <w:p w:rsidR="009A42D0" w:rsidRDefault="009A42D0" w:rsidP="009A42D0">
      <w:pPr>
        <w:keepNext/>
        <w:spacing w:before="120" w:line="276" w:lineRule="auto"/>
        <w:jc w:val="center"/>
        <w:rPr>
          <w:szCs w:val="24"/>
          <w:lang w:eastAsia="en-US"/>
        </w:rPr>
      </w:pPr>
      <w:r w:rsidRPr="009C2D5D">
        <w:rPr>
          <w:szCs w:val="24"/>
          <w:lang w:eastAsia="en-US"/>
        </w:rPr>
        <w:t>Прогнозная численность постоянного населения по вариантам развития</w:t>
      </w:r>
    </w:p>
    <w:p w:rsidR="009A42D0" w:rsidRPr="009A42D0" w:rsidRDefault="009A42D0" w:rsidP="009A42D0">
      <w:pPr>
        <w:keepNext/>
        <w:spacing w:after="120" w:line="276" w:lineRule="auto"/>
        <w:jc w:val="center"/>
        <w:rPr>
          <w:sz w:val="22"/>
          <w:szCs w:val="22"/>
          <w:lang w:eastAsia="en-US"/>
        </w:rPr>
      </w:pPr>
      <w:r w:rsidRPr="009A42D0">
        <w:rPr>
          <w:sz w:val="22"/>
          <w:szCs w:val="22"/>
          <w:lang w:eastAsia="en-US"/>
        </w:rPr>
        <w:t>(по данным «Схем</w:t>
      </w:r>
      <w:r>
        <w:rPr>
          <w:sz w:val="22"/>
          <w:szCs w:val="22"/>
          <w:lang w:eastAsia="en-US"/>
        </w:rPr>
        <w:t>ы</w:t>
      </w:r>
      <w:r w:rsidRPr="009A42D0">
        <w:rPr>
          <w:sz w:val="22"/>
          <w:szCs w:val="22"/>
          <w:lang w:eastAsia="en-US"/>
        </w:rPr>
        <w:t xml:space="preserve"> территориального планирования Ярославской области»)</w:t>
      </w:r>
    </w:p>
    <w:tbl>
      <w:tblPr>
        <w:tblW w:w="9660" w:type="dxa"/>
        <w:tblInd w:w="93" w:type="dxa"/>
        <w:tblLook w:val="04A0"/>
      </w:tblPr>
      <w:tblGrid>
        <w:gridCol w:w="1925"/>
        <w:gridCol w:w="877"/>
        <w:gridCol w:w="876"/>
        <w:gridCol w:w="919"/>
        <w:gridCol w:w="900"/>
        <w:gridCol w:w="913"/>
        <w:gridCol w:w="1933"/>
        <w:gridCol w:w="1317"/>
      </w:tblGrid>
      <w:tr w:rsidR="009A42D0" w:rsidRPr="009A42D0" w:rsidTr="009A42D0">
        <w:trPr>
          <w:trHeight w:val="818"/>
          <w:tblHeader/>
        </w:trPr>
        <w:tc>
          <w:tcPr>
            <w:tcW w:w="192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9A42D0" w:rsidRPr="009A42D0" w:rsidRDefault="009A42D0" w:rsidP="009A42D0">
            <w:pPr>
              <w:jc w:val="center"/>
              <w:rPr>
                <w:color w:val="000000"/>
                <w:sz w:val="22"/>
                <w:szCs w:val="22"/>
              </w:rPr>
            </w:pPr>
            <w:r w:rsidRPr="009A42D0">
              <w:rPr>
                <w:color w:val="000000"/>
                <w:sz w:val="22"/>
                <w:szCs w:val="22"/>
              </w:rPr>
              <w:t>Муниципальные образования</w:t>
            </w:r>
          </w:p>
        </w:tc>
        <w:tc>
          <w:tcPr>
            <w:tcW w:w="4485" w:type="dxa"/>
            <w:gridSpan w:val="5"/>
            <w:tcBorders>
              <w:top w:val="single" w:sz="4" w:space="0" w:color="000000"/>
              <w:bottom w:val="single" w:sz="4" w:space="0" w:color="000000"/>
              <w:right w:val="single" w:sz="4" w:space="0" w:color="000000"/>
            </w:tcBorders>
            <w:shd w:val="clear" w:color="auto" w:fill="auto"/>
            <w:vAlign w:val="center"/>
          </w:tcPr>
          <w:p w:rsidR="009A42D0" w:rsidRPr="009A42D0" w:rsidRDefault="009A42D0" w:rsidP="009A42D0">
            <w:pPr>
              <w:jc w:val="center"/>
              <w:rPr>
                <w:rFonts w:eastAsia="Calibri"/>
                <w:sz w:val="22"/>
                <w:szCs w:val="22"/>
                <w:lang w:eastAsia="en-US"/>
              </w:rPr>
            </w:pPr>
            <w:r w:rsidRPr="009A42D0">
              <w:rPr>
                <w:color w:val="000000"/>
                <w:sz w:val="22"/>
                <w:szCs w:val="22"/>
              </w:rPr>
              <w:t xml:space="preserve">Базовый вариант прогноза, </w:t>
            </w:r>
          </w:p>
          <w:p w:rsidR="009A42D0" w:rsidRPr="009A42D0" w:rsidRDefault="009A42D0" w:rsidP="009A42D0">
            <w:pPr>
              <w:jc w:val="center"/>
              <w:rPr>
                <w:rFonts w:eastAsia="Calibri"/>
                <w:sz w:val="22"/>
                <w:szCs w:val="22"/>
                <w:lang w:eastAsia="en-US"/>
              </w:rPr>
            </w:pPr>
            <w:r w:rsidRPr="009A42D0">
              <w:rPr>
                <w:color w:val="000000"/>
                <w:sz w:val="22"/>
                <w:szCs w:val="22"/>
              </w:rPr>
              <w:t xml:space="preserve">на начало года, </w:t>
            </w:r>
          </w:p>
          <w:p w:rsidR="009A42D0" w:rsidRPr="009A42D0" w:rsidRDefault="009A42D0" w:rsidP="009A42D0">
            <w:pPr>
              <w:jc w:val="center"/>
              <w:rPr>
                <w:rFonts w:eastAsia="Calibri"/>
                <w:sz w:val="22"/>
                <w:szCs w:val="22"/>
                <w:lang w:eastAsia="en-US"/>
              </w:rPr>
            </w:pPr>
            <w:r w:rsidRPr="009A42D0">
              <w:rPr>
                <w:color w:val="000000"/>
                <w:sz w:val="22"/>
                <w:szCs w:val="22"/>
              </w:rPr>
              <w:t>тыс. человек</w:t>
            </w:r>
          </w:p>
        </w:tc>
        <w:tc>
          <w:tcPr>
            <w:tcW w:w="193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9A42D0" w:rsidRPr="009A42D0" w:rsidRDefault="009A42D0" w:rsidP="009A42D0">
            <w:pPr>
              <w:jc w:val="center"/>
              <w:rPr>
                <w:color w:val="000000"/>
                <w:sz w:val="22"/>
                <w:szCs w:val="22"/>
              </w:rPr>
            </w:pPr>
            <w:r w:rsidRPr="009A42D0">
              <w:rPr>
                <w:color w:val="000000"/>
                <w:sz w:val="22"/>
                <w:szCs w:val="22"/>
              </w:rPr>
              <w:t>Вариант прогноза, учтенный в базовом варианте</w:t>
            </w:r>
          </w:p>
        </w:tc>
        <w:tc>
          <w:tcPr>
            <w:tcW w:w="131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9A42D0" w:rsidRPr="009A42D0" w:rsidRDefault="009A42D0" w:rsidP="009A42D0">
            <w:pPr>
              <w:jc w:val="center"/>
              <w:rPr>
                <w:rFonts w:eastAsia="Calibri"/>
                <w:sz w:val="22"/>
                <w:szCs w:val="22"/>
                <w:lang w:eastAsia="en-US"/>
              </w:rPr>
            </w:pPr>
            <w:r w:rsidRPr="009A42D0">
              <w:rPr>
                <w:color w:val="000000"/>
                <w:sz w:val="22"/>
                <w:szCs w:val="22"/>
              </w:rPr>
              <w:t xml:space="preserve">Расчетный вариант, 2040 год, </w:t>
            </w:r>
          </w:p>
          <w:p w:rsidR="009A42D0" w:rsidRPr="009A42D0" w:rsidRDefault="009A42D0" w:rsidP="009A42D0">
            <w:pPr>
              <w:jc w:val="center"/>
              <w:rPr>
                <w:rFonts w:eastAsia="Calibri"/>
                <w:sz w:val="22"/>
                <w:szCs w:val="22"/>
                <w:lang w:eastAsia="en-US"/>
              </w:rPr>
            </w:pPr>
            <w:r w:rsidRPr="009A42D0">
              <w:rPr>
                <w:color w:val="000000"/>
                <w:sz w:val="22"/>
                <w:szCs w:val="22"/>
              </w:rPr>
              <w:t>тыс. человек</w:t>
            </w:r>
          </w:p>
        </w:tc>
      </w:tr>
      <w:tr w:rsidR="009A42D0" w:rsidRPr="009A42D0" w:rsidTr="009A42D0">
        <w:trPr>
          <w:trHeight w:val="670"/>
          <w:tblHeader/>
        </w:trPr>
        <w:tc>
          <w:tcPr>
            <w:tcW w:w="192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9A42D0" w:rsidRPr="009A42D0" w:rsidRDefault="009A42D0" w:rsidP="009A42D0">
            <w:pPr>
              <w:rPr>
                <w:color w:val="000000"/>
                <w:sz w:val="22"/>
                <w:szCs w:val="22"/>
              </w:rPr>
            </w:pPr>
          </w:p>
        </w:tc>
        <w:tc>
          <w:tcPr>
            <w:tcW w:w="877" w:type="dxa"/>
            <w:tcBorders>
              <w:bottom w:val="single" w:sz="4" w:space="0" w:color="000000"/>
              <w:right w:val="single" w:sz="4" w:space="0" w:color="000000"/>
            </w:tcBorders>
            <w:shd w:val="clear" w:color="auto" w:fill="auto"/>
            <w:vAlign w:val="center"/>
          </w:tcPr>
          <w:p w:rsidR="009A42D0" w:rsidRPr="009A42D0" w:rsidRDefault="009A42D0" w:rsidP="009A42D0">
            <w:pPr>
              <w:jc w:val="center"/>
              <w:rPr>
                <w:color w:val="000000"/>
                <w:sz w:val="22"/>
                <w:szCs w:val="22"/>
              </w:rPr>
            </w:pPr>
            <w:r w:rsidRPr="009A42D0">
              <w:rPr>
                <w:color w:val="000000"/>
                <w:sz w:val="22"/>
                <w:szCs w:val="22"/>
              </w:rPr>
              <w:t>2020 год</w:t>
            </w:r>
          </w:p>
        </w:tc>
        <w:tc>
          <w:tcPr>
            <w:tcW w:w="876" w:type="dxa"/>
            <w:tcBorders>
              <w:bottom w:val="single" w:sz="4" w:space="0" w:color="000000"/>
              <w:right w:val="single" w:sz="4" w:space="0" w:color="000000"/>
            </w:tcBorders>
            <w:shd w:val="clear" w:color="auto" w:fill="auto"/>
            <w:vAlign w:val="center"/>
          </w:tcPr>
          <w:p w:rsidR="009A42D0" w:rsidRPr="009A42D0" w:rsidRDefault="009A42D0" w:rsidP="009A42D0">
            <w:pPr>
              <w:jc w:val="center"/>
              <w:rPr>
                <w:color w:val="000000"/>
                <w:sz w:val="22"/>
                <w:szCs w:val="22"/>
              </w:rPr>
            </w:pPr>
            <w:r w:rsidRPr="009A42D0">
              <w:rPr>
                <w:color w:val="000000"/>
                <w:sz w:val="22"/>
                <w:szCs w:val="22"/>
              </w:rPr>
              <w:t>2025 год</w:t>
            </w:r>
          </w:p>
        </w:tc>
        <w:tc>
          <w:tcPr>
            <w:tcW w:w="919" w:type="dxa"/>
            <w:tcBorders>
              <w:bottom w:val="single" w:sz="4" w:space="0" w:color="000000"/>
              <w:right w:val="single" w:sz="4" w:space="0" w:color="000000"/>
            </w:tcBorders>
            <w:shd w:val="clear" w:color="auto" w:fill="auto"/>
            <w:vAlign w:val="center"/>
          </w:tcPr>
          <w:p w:rsidR="009A42D0" w:rsidRPr="009A42D0" w:rsidRDefault="009A42D0" w:rsidP="009A42D0">
            <w:pPr>
              <w:jc w:val="center"/>
              <w:rPr>
                <w:color w:val="000000"/>
                <w:sz w:val="22"/>
                <w:szCs w:val="22"/>
              </w:rPr>
            </w:pPr>
            <w:r w:rsidRPr="009A42D0">
              <w:rPr>
                <w:color w:val="000000"/>
                <w:sz w:val="22"/>
                <w:szCs w:val="22"/>
              </w:rPr>
              <w:t>2030 год</w:t>
            </w:r>
          </w:p>
        </w:tc>
        <w:tc>
          <w:tcPr>
            <w:tcW w:w="900" w:type="dxa"/>
            <w:tcBorders>
              <w:bottom w:val="single" w:sz="4" w:space="0" w:color="000000"/>
              <w:right w:val="single" w:sz="4" w:space="0" w:color="000000"/>
            </w:tcBorders>
            <w:shd w:val="clear" w:color="auto" w:fill="auto"/>
            <w:vAlign w:val="center"/>
          </w:tcPr>
          <w:p w:rsidR="009A42D0" w:rsidRPr="009A42D0" w:rsidRDefault="009A42D0" w:rsidP="009A42D0">
            <w:pPr>
              <w:jc w:val="center"/>
              <w:rPr>
                <w:color w:val="000000"/>
                <w:sz w:val="22"/>
                <w:szCs w:val="22"/>
              </w:rPr>
            </w:pPr>
            <w:r w:rsidRPr="009A42D0">
              <w:rPr>
                <w:color w:val="000000"/>
                <w:sz w:val="22"/>
                <w:szCs w:val="22"/>
              </w:rPr>
              <w:t>2035 год</w:t>
            </w:r>
          </w:p>
        </w:tc>
        <w:tc>
          <w:tcPr>
            <w:tcW w:w="913" w:type="dxa"/>
            <w:tcBorders>
              <w:bottom w:val="single" w:sz="4" w:space="0" w:color="000000"/>
              <w:right w:val="single" w:sz="4" w:space="0" w:color="000000"/>
            </w:tcBorders>
            <w:shd w:val="clear" w:color="auto" w:fill="auto"/>
            <w:vAlign w:val="center"/>
          </w:tcPr>
          <w:p w:rsidR="009A42D0" w:rsidRPr="009A42D0" w:rsidRDefault="009A42D0" w:rsidP="009A42D0">
            <w:pPr>
              <w:jc w:val="center"/>
              <w:rPr>
                <w:color w:val="000000"/>
                <w:sz w:val="22"/>
                <w:szCs w:val="22"/>
              </w:rPr>
            </w:pPr>
            <w:r w:rsidRPr="009A42D0">
              <w:rPr>
                <w:color w:val="000000"/>
                <w:sz w:val="22"/>
                <w:szCs w:val="22"/>
              </w:rPr>
              <w:t>2040 год</w:t>
            </w:r>
          </w:p>
        </w:tc>
        <w:tc>
          <w:tcPr>
            <w:tcW w:w="193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9A42D0" w:rsidRPr="009A42D0" w:rsidRDefault="009A42D0" w:rsidP="009A42D0">
            <w:pPr>
              <w:rPr>
                <w:color w:val="000000"/>
                <w:sz w:val="22"/>
                <w:szCs w:val="22"/>
              </w:rPr>
            </w:pPr>
          </w:p>
        </w:tc>
        <w:tc>
          <w:tcPr>
            <w:tcW w:w="131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9A42D0" w:rsidRPr="009A42D0" w:rsidRDefault="009A42D0" w:rsidP="009A42D0">
            <w:pPr>
              <w:rPr>
                <w:color w:val="000000"/>
                <w:sz w:val="22"/>
                <w:szCs w:val="22"/>
              </w:rPr>
            </w:pPr>
          </w:p>
        </w:tc>
      </w:tr>
      <w:tr w:rsidR="009A42D0" w:rsidRPr="009A42D0" w:rsidTr="009A42D0">
        <w:trPr>
          <w:trHeight w:val="408"/>
        </w:trPr>
        <w:tc>
          <w:tcPr>
            <w:tcW w:w="1925" w:type="dxa"/>
            <w:tcBorders>
              <w:left w:val="single" w:sz="4" w:space="0" w:color="000000"/>
              <w:bottom w:val="single" w:sz="4" w:space="0" w:color="000000"/>
              <w:right w:val="single" w:sz="4" w:space="0" w:color="000000"/>
            </w:tcBorders>
            <w:shd w:val="clear" w:color="auto" w:fill="auto"/>
            <w:vAlign w:val="center"/>
          </w:tcPr>
          <w:p w:rsidR="009A42D0" w:rsidRPr="009A42D0" w:rsidRDefault="009A42D0" w:rsidP="009A42D0">
            <w:pPr>
              <w:rPr>
                <w:color w:val="000000"/>
                <w:sz w:val="22"/>
                <w:szCs w:val="22"/>
              </w:rPr>
            </w:pPr>
            <w:r w:rsidRPr="009A42D0">
              <w:rPr>
                <w:color w:val="000000"/>
                <w:sz w:val="22"/>
                <w:szCs w:val="22"/>
              </w:rPr>
              <w:t>Пошехонский</w:t>
            </w:r>
          </w:p>
        </w:tc>
        <w:tc>
          <w:tcPr>
            <w:tcW w:w="877" w:type="dxa"/>
            <w:tcBorders>
              <w:left w:val="single" w:sz="4" w:space="0" w:color="000000"/>
              <w:bottom w:val="single" w:sz="4" w:space="0" w:color="000000"/>
              <w:right w:val="single" w:sz="4" w:space="0" w:color="000000"/>
            </w:tcBorders>
            <w:shd w:val="clear" w:color="auto" w:fill="auto"/>
            <w:vAlign w:val="center"/>
          </w:tcPr>
          <w:p w:rsidR="009A42D0" w:rsidRPr="009A42D0" w:rsidRDefault="009A42D0" w:rsidP="009A42D0">
            <w:pPr>
              <w:jc w:val="center"/>
              <w:rPr>
                <w:color w:val="000000"/>
                <w:sz w:val="22"/>
                <w:szCs w:val="22"/>
              </w:rPr>
            </w:pPr>
            <w:r w:rsidRPr="009A42D0">
              <w:rPr>
                <w:color w:val="000000"/>
                <w:sz w:val="22"/>
                <w:szCs w:val="22"/>
              </w:rPr>
              <w:t>12,66</w:t>
            </w:r>
          </w:p>
        </w:tc>
        <w:tc>
          <w:tcPr>
            <w:tcW w:w="876" w:type="dxa"/>
            <w:tcBorders>
              <w:bottom w:val="single" w:sz="4" w:space="0" w:color="000000"/>
              <w:right w:val="single" w:sz="4" w:space="0" w:color="000000"/>
            </w:tcBorders>
            <w:shd w:val="clear" w:color="auto" w:fill="auto"/>
            <w:vAlign w:val="center"/>
          </w:tcPr>
          <w:p w:rsidR="009A42D0" w:rsidRPr="009A42D0" w:rsidRDefault="009A42D0" w:rsidP="009A42D0">
            <w:pPr>
              <w:jc w:val="center"/>
              <w:rPr>
                <w:color w:val="000000"/>
                <w:sz w:val="22"/>
                <w:szCs w:val="22"/>
              </w:rPr>
            </w:pPr>
            <w:r w:rsidRPr="009A42D0">
              <w:rPr>
                <w:color w:val="000000"/>
                <w:sz w:val="22"/>
                <w:szCs w:val="22"/>
              </w:rPr>
              <w:t>11,88</w:t>
            </w:r>
          </w:p>
        </w:tc>
        <w:tc>
          <w:tcPr>
            <w:tcW w:w="919" w:type="dxa"/>
            <w:tcBorders>
              <w:bottom w:val="single" w:sz="4" w:space="0" w:color="000000"/>
              <w:right w:val="single" w:sz="4" w:space="0" w:color="000000"/>
            </w:tcBorders>
            <w:shd w:val="clear" w:color="auto" w:fill="auto"/>
            <w:vAlign w:val="center"/>
          </w:tcPr>
          <w:p w:rsidR="009A42D0" w:rsidRPr="009A42D0" w:rsidRDefault="009A42D0" w:rsidP="009A42D0">
            <w:pPr>
              <w:jc w:val="center"/>
              <w:rPr>
                <w:color w:val="000000"/>
                <w:sz w:val="22"/>
                <w:szCs w:val="22"/>
              </w:rPr>
            </w:pPr>
            <w:r w:rsidRPr="009A42D0">
              <w:rPr>
                <w:color w:val="000000"/>
                <w:sz w:val="22"/>
                <w:szCs w:val="22"/>
              </w:rPr>
              <w:t>11,16</w:t>
            </w:r>
          </w:p>
        </w:tc>
        <w:tc>
          <w:tcPr>
            <w:tcW w:w="900" w:type="dxa"/>
            <w:tcBorders>
              <w:bottom w:val="single" w:sz="4" w:space="0" w:color="000000"/>
              <w:right w:val="single" w:sz="4" w:space="0" w:color="000000"/>
            </w:tcBorders>
            <w:shd w:val="clear" w:color="auto" w:fill="auto"/>
            <w:vAlign w:val="center"/>
          </w:tcPr>
          <w:p w:rsidR="009A42D0" w:rsidRPr="009A42D0" w:rsidRDefault="009A42D0" w:rsidP="009A42D0">
            <w:pPr>
              <w:jc w:val="center"/>
              <w:rPr>
                <w:color w:val="000000"/>
                <w:sz w:val="22"/>
                <w:szCs w:val="22"/>
              </w:rPr>
            </w:pPr>
            <w:r w:rsidRPr="009A42D0">
              <w:rPr>
                <w:color w:val="000000"/>
                <w:sz w:val="22"/>
                <w:szCs w:val="22"/>
              </w:rPr>
              <w:t>10,56</w:t>
            </w:r>
          </w:p>
        </w:tc>
        <w:tc>
          <w:tcPr>
            <w:tcW w:w="913" w:type="dxa"/>
            <w:tcBorders>
              <w:bottom w:val="single" w:sz="4" w:space="0" w:color="000000"/>
              <w:right w:val="single" w:sz="4" w:space="0" w:color="000000"/>
            </w:tcBorders>
            <w:shd w:val="clear" w:color="auto" w:fill="auto"/>
            <w:vAlign w:val="center"/>
          </w:tcPr>
          <w:p w:rsidR="009A42D0" w:rsidRPr="009A42D0" w:rsidRDefault="009A42D0" w:rsidP="009A42D0">
            <w:pPr>
              <w:jc w:val="center"/>
              <w:rPr>
                <w:color w:val="000000"/>
                <w:sz w:val="22"/>
                <w:szCs w:val="22"/>
              </w:rPr>
            </w:pPr>
            <w:r w:rsidRPr="009A42D0">
              <w:rPr>
                <w:color w:val="000000"/>
                <w:sz w:val="22"/>
                <w:szCs w:val="22"/>
              </w:rPr>
              <w:t>10,08</w:t>
            </w:r>
          </w:p>
        </w:tc>
        <w:tc>
          <w:tcPr>
            <w:tcW w:w="1933" w:type="dxa"/>
            <w:tcBorders>
              <w:bottom w:val="single" w:sz="4" w:space="0" w:color="000000"/>
              <w:right w:val="single" w:sz="4" w:space="0" w:color="000000"/>
            </w:tcBorders>
            <w:shd w:val="clear" w:color="auto" w:fill="auto"/>
            <w:vAlign w:val="center"/>
          </w:tcPr>
          <w:p w:rsidR="009A42D0" w:rsidRPr="009A42D0" w:rsidRDefault="009A42D0" w:rsidP="009A42D0">
            <w:pPr>
              <w:jc w:val="center"/>
              <w:rPr>
                <w:color w:val="000000"/>
                <w:sz w:val="22"/>
                <w:szCs w:val="22"/>
              </w:rPr>
            </w:pPr>
            <w:r w:rsidRPr="009A42D0">
              <w:rPr>
                <w:color w:val="000000"/>
                <w:sz w:val="22"/>
                <w:szCs w:val="22"/>
              </w:rPr>
              <w:t>Средний</w:t>
            </w:r>
          </w:p>
        </w:tc>
        <w:tc>
          <w:tcPr>
            <w:tcW w:w="1317" w:type="dxa"/>
            <w:tcBorders>
              <w:bottom w:val="single" w:sz="4" w:space="0" w:color="000000"/>
              <w:right w:val="single" w:sz="4" w:space="0" w:color="000000"/>
            </w:tcBorders>
            <w:shd w:val="clear" w:color="auto" w:fill="auto"/>
            <w:vAlign w:val="center"/>
          </w:tcPr>
          <w:p w:rsidR="009A42D0" w:rsidRPr="009A42D0" w:rsidRDefault="009A42D0" w:rsidP="009A42D0">
            <w:pPr>
              <w:jc w:val="center"/>
              <w:rPr>
                <w:color w:val="000000"/>
                <w:sz w:val="22"/>
                <w:szCs w:val="22"/>
              </w:rPr>
            </w:pPr>
            <w:r w:rsidRPr="009A42D0">
              <w:rPr>
                <w:color w:val="000000"/>
                <w:sz w:val="22"/>
                <w:szCs w:val="22"/>
              </w:rPr>
              <w:t>13,63</w:t>
            </w:r>
          </w:p>
        </w:tc>
      </w:tr>
    </w:tbl>
    <w:p w:rsidR="009A42D0" w:rsidRDefault="009A42D0" w:rsidP="00D77054">
      <w:pPr>
        <w:pStyle w:val="TimesNewRomanCYR12"/>
      </w:pPr>
    </w:p>
    <w:p w:rsidR="009A42D0" w:rsidRDefault="009A42D0" w:rsidP="00D77054">
      <w:pPr>
        <w:pStyle w:val="TimesNewRomanCYR12"/>
      </w:pPr>
    </w:p>
    <w:p w:rsidR="009A42D0" w:rsidRPr="00403BF4" w:rsidRDefault="009A42D0" w:rsidP="00D77054">
      <w:pPr>
        <w:pStyle w:val="TimesNewRomanCYR12"/>
      </w:pPr>
    </w:p>
    <w:p w:rsidR="00766ABA" w:rsidRDefault="00766ABA" w:rsidP="00D77054">
      <w:pPr>
        <w:pStyle w:val="TimesNewRomanCYR12"/>
      </w:pPr>
    </w:p>
    <w:p w:rsidR="00C85011" w:rsidRPr="00C85011" w:rsidRDefault="00C06DB5" w:rsidP="000170C1">
      <w:pPr>
        <w:pStyle w:val="10"/>
      </w:pPr>
      <w:bookmarkStart w:id="101" w:name="_Toc232487237"/>
      <w:bookmarkStart w:id="102" w:name="_Toc109053395"/>
      <w:r>
        <w:t>5</w:t>
      </w:r>
      <w:r w:rsidR="00C85011" w:rsidRPr="00C85011">
        <w:t>.2. Производственный потенциал</w:t>
      </w:r>
      <w:bookmarkEnd w:id="101"/>
      <w:bookmarkEnd w:id="102"/>
    </w:p>
    <w:p w:rsidR="00C85011" w:rsidRPr="00C85011" w:rsidRDefault="00C85011" w:rsidP="00D77054">
      <w:pPr>
        <w:pStyle w:val="TimesNewRomanCYR12"/>
      </w:pPr>
      <w:r w:rsidRPr="00C85011">
        <w:t>Дальнейший рост экономики</w:t>
      </w:r>
      <w:r w:rsidR="00E96C23">
        <w:t xml:space="preserve"> </w:t>
      </w:r>
      <w:r w:rsidR="006B6FA9">
        <w:t>Пошехонского</w:t>
      </w:r>
      <w:r w:rsidRPr="00C85011">
        <w:t xml:space="preserve"> района связан в первую очередь с увеличением объемов производства продукции</w:t>
      </w:r>
      <w:r>
        <w:t xml:space="preserve"> </w:t>
      </w:r>
      <w:r w:rsidRPr="00C85011">
        <w:t xml:space="preserve">в промышленном и сельскохозяйственном секторах экономики. </w:t>
      </w:r>
    </w:p>
    <w:p w:rsidR="007D0139" w:rsidRDefault="007D0139" w:rsidP="00D77054">
      <w:pPr>
        <w:pStyle w:val="TimesNewRomanCYR12"/>
      </w:pPr>
    </w:p>
    <w:p w:rsidR="00ED4F1B" w:rsidRPr="00C348D9" w:rsidRDefault="00ED4F1B" w:rsidP="007273E4">
      <w:pPr>
        <w:pStyle w:val="affffffc"/>
        <w:spacing w:after="120"/>
        <w:jc w:val="center"/>
        <w:rPr>
          <w:b/>
          <w:lang w:val="ru-RU"/>
        </w:rPr>
      </w:pPr>
      <w:r w:rsidRPr="00C348D9">
        <w:rPr>
          <w:b/>
          <w:lang w:val="ru-RU"/>
        </w:rPr>
        <w:t>Промышленность</w:t>
      </w:r>
    </w:p>
    <w:p w:rsidR="00ED4F1B" w:rsidRPr="00ED4F1B" w:rsidRDefault="00144BCD" w:rsidP="00D77054">
      <w:pPr>
        <w:pStyle w:val="TimesNewRomanCYR12"/>
      </w:pPr>
      <w:r>
        <w:t>П</w:t>
      </w:r>
      <w:r w:rsidR="00ED4F1B" w:rsidRPr="00ED4F1B">
        <w:t xml:space="preserve">еречень </w:t>
      </w:r>
      <w:r w:rsidR="007E3B33">
        <w:t>производств</w:t>
      </w:r>
      <w:r w:rsidR="00ED4F1B" w:rsidRPr="00ED4F1B">
        <w:t xml:space="preserve">енных предприятий </w:t>
      </w:r>
      <w:r w:rsidR="006B6FA9">
        <w:t>Пошехонского</w:t>
      </w:r>
      <w:r w:rsidR="00ED4F1B" w:rsidRPr="00ED4F1B">
        <w:t xml:space="preserve"> района.</w:t>
      </w:r>
    </w:p>
    <w:p w:rsidR="007D0139" w:rsidRDefault="007D0139" w:rsidP="00D77054">
      <w:pPr>
        <w:pStyle w:val="TimesNewRomanCYR12"/>
      </w:pPr>
    </w:p>
    <w:tbl>
      <w:tblPr>
        <w:tblW w:w="93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47"/>
        <w:gridCol w:w="2113"/>
        <w:gridCol w:w="4668"/>
      </w:tblGrid>
      <w:tr w:rsidR="007E3B33" w:rsidRPr="00C1033B" w:rsidTr="007E3B33">
        <w:trPr>
          <w:jc w:val="center"/>
        </w:trPr>
        <w:tc>
          <w:tcPr>
            <w:tcW w:w="2547" w:type="dxa"/>
            <w:vAlign w:val="center"/>
          </w:tcPr>
          <w:p w:rsidR="007E3B33" w:rsidRPr="00C1033B" w:rsidRDefault="007E3B33" w:rsidP="007E3B33">
            <w:pPr>
              <w:jc w:val="center"/>
              <w:rPr>
                <w:b/>
                <w:bCs/>
                <w:color w:val="000000" w:themeColor="text1"/>
                <w:sz w:val="22"/>
                <w:szCs w:val="22"/>
              </w:rPr>
            </w:pPr>
            <w:r w:rsidRPr="00C1033B">
              <w:rPr>
                <w:b/>
                <w:bCs/>
                <w:color w:val="000000" w:themeColor="text1"/>
                <w:sz w:val="22"/>
                <w:szCs w:val="22"/>
              </w:rPr>
              <w:t>Наименование предприятия</w:t>
            </w:r>
          </w:p>
        </w:tc>
        <w:tc>
          <w:tcPr>
            <w:tcW w:w="2113" w:type="dxa"/>
            <w:vAlign w:val="center"/>
          </w:tcPr>
          <w:p w:rsidR="007E3B33" w:rsidRPr="00C1033B" w:rsidRDefault="007E3B33" w:rsidP="007E3B33">
            <w:pPr>
              <w:jc w:val="center"/>
              <w:rPr>
                <w:b/>
                <w:bCs/>
                <w:color w:val="000000" w:themeColor="text1"/>
                <w:sz w:val="22"/>
                <w:szCs w:val="22"/>
              </w:rPr>
            </w:pPr>
            <w:r w:rsidRPr="00C1033B">
              <w:rPr>
                <w:b/>
                <w:bCs/>
                <w:color w:val="000000" w:themeColor="text1"/>
                <w:sz w:val="22"/>
                <w:szCs w:val="22"/>
              </w:rPr>
              <w:t>Адрес</w:t>
            </w:r>
          </w:p>
        </w:tc>
        <w:tc>
          <w:tcPr>
            <w:tcW w:w="4668" w:type="dxa"/>
            <w:vAlign w:val="center"/>
          </w:tcPr>
          <w:p w:rsidR="007E3B33" w:rsidRPr="00C1033B" w:rsidRDefault="007E3B33" w:rsidP="007E3B33">
            <w:pPr>
              <w:jc w:val="center"/>
              <w:rPr>
                <w:b/>
                <w:bCs/>
                <w:color w:val="000000" w:themeColor="text1"/>
                <w:sz w:val="22"/>
                <w:szCs w:val="22"/>
              </w:rPr>
            </w:pPr>
            <w:r w:rsidRPr="00C1033B">
              <w:rPr>
                <w:b/>
                <w:bCs/>
                <w:color w:val="000000" w:themeColor="text1"/>
                <w:sz w:val="22"/>
                <w:szCs w:val="22"/>
              </w:rPr>
              <w:t>Продукция (услуги)</w:t>
            </w:r>
          </w:p>
        </w:tc>
      </w:tr>
      <w:tr w:rsidR="007E3B33" w:rsidRPr="00C1033B" w:rsidTr="007E3B33">
        <w:trPr>
          <w:jc w:val="center"/>
        </w:trPr>
        <w:tc>
          <w:tcPr>
            <w:tcW w:w="2547" w:type="dxa"/>
            <w:vAlign w:val="center"/>
          </w:tcPr>
          <w:p w:rsidR="00543580" w:rsidRPr="00C1033B" w:rsidRDefault="00543580" w:rsidP="00543580">
            <w:pPr>
              <w:jc w:val="center"/>
              <w:rPr>
                <w:bCs/>
                <w:color w:val="000000" w:themeColor="text1"/>
                <w:sz w:val="18"/>
                <w:szCs w:val="18"/>
              </w:rPr>
            </w:pPr>
            <w:r w:rsidRPr="00C1033B">
              <w:rPr>
                <w:bCs/>
                <w:color w:val="000000" w:themeColor="text1"/>
                <w:sz w:val="18"/>
                <w:szCs w:val="18"/>
              </w:rPr>
              <w:t>ООО</w:t>
            </w:r>
          </w:p>
          <w:p w:rsidR="00543580" w:rsidRPr="00C1033B" w:rsidRDefault="00543580" w:rsidP="00543580">
            <w:pPr>
              <w:jc w:val="center"/>
              <w:rPr>
                <w:color w:val="000000" w:themeColor="text1"/>
                <w:sz w:val="18"/>
                <w:szCs w:val="18"/>
              </w:rPr>
            </w:pPr>
            <w:r w:rsidRPr="00C1033B">
              <w:rPr>
                <w:bCs/>
                <w:color w:val="000000" w:themeColor="text1"/>
                <w:sz w:val="18"/>
                <w:szCs w:val="18"/>
              </w:rPr>
              <w:t>ПОШЕХОНСКИЙ</w:t>
            </w:r>
          </w:p>
          <w:p w:rsidR="007E3B33" w:rsidRPr="00C1033B" w:rsidRDefault="00543580" w:rsidP="00543580">
            <w:pPr>
              <w:jc w:val="center"/>
              <w:rPr>
                <w:color w:val="000000" w:themeColor="text1"/>
                <w:sz w:val="18"/>
                <w:szCs w:val="18"/>
              </w:rPr>
            </w:pPr>
            <w:r w:rsidRPr="00C1033B">
              <w:rPr>
                <w:bCs/>
                <w:color w:val="000000" w:themeColor="text1"/>
                <w:sz w:val="18"/>
                <w:szCs w:val="18"/>
              </w:rPr>
              <w:t>МОЛОЧНЫЙ ЗАВОД</w:t>
            </w:r>
          </w:p>
        </w:tc>
        <w:tc>
          <w:tcPr>
            <w:tcW w:w="2113" w:type="dxa"/>
            <w:vAlign w:val="center"/>
          </w:tcPr>
          <w:p w:rsidR="00543580" w:rsidRPr="00C1033B" w:rsidRDefault="00543580" w:rsidP="00543580">
            <w:pPr>
              <w:jc w:val="center"/>
              <w:rPr>
                <w:color w:val="000000" w:themeColor="text1"/>
                <w:sz w:val="20"/>
              </w:rPr>
            </w:pPr>
            <w:r w:rsidRPr="00C1033B">
              <w:rPr>
                <w:color w:val="000000" w:themeColor="text1"/>
                <w:sz w:val="20"/>
              </w:rPr>
              <w:t>Ярославская обл., Пошехонский р-н,</w:t>
            </w:r>
          </w:p>
          <w:p w:rsidR="00543580" w:rsidRPr="00C1033B" w:rsidRDefault="00543580" w:rsidP="00543580">
            <w:pPr>
              <w:jc w:val="center"/>
              <w:rPr>
                <w:color w:val="000000" w:themeColor="text1"/>
                <w:sz w:val="20"/>
              </w:rPr>
            </w:pPr>
            <w:r w:rsidRPr="00C1033B">
              <w:rPr>
                <w:color w:val="000000" w:themeColor="text1"/>
                <w:sz w:val="20"/>
              </w:rPr>
              <w:t xml:space="preserve">г. Пошехонье, ул. Заводская, д. 1А </w:t>
            </w:r>
          </w:p>
          <w:p w:rsidR="007E3B33" w:rsidRPr="00C1033B" w:rsidRDefault="00543580" w:rsidP="00543580">
            <w:pPr>
              <w:jc w:val="center"/>
              <w:rPr>
                <w:color w:val="000000" w:themeColor="text1"/>
                <w:sz w:val="20"/>
              </w:rPr>
            </w:pPr>
            <w:r w:rsidRPr="00C1033B">
              <w:rPr>
                <w:color w:val="000000" w:themeColor="text1"/>
                <w:sz w:val="20"/>
              </w:rPr>
              <w:t>офис 1</w:t>
            </w:r>
          </w:p>
        </w:tc>
        <w:tc>
          <w:tcPr>
            <w:tcW w:w="4668" w:type="dxa"/>
            <w:vAlign w:val="center"/>
          </w:tcPr>
          <w:p w:rsidR="00543580" w:rsidRPr="00C1033B" w:rsidRDefault="00543580" w:rsidP="007E3B33">
            <w:pPr>
              <w:jc w:val="center"/>
              <w:rPr>
                <w:color w:val="000000" w:themeColor="text1"/>
                <w:sz w:val="20"/>
              </w:rPr>
            </w:pPr>
            <w:r w:rsidRPr="00C1033B">
              <w:rPr>
                <w:color w:val="000000" w:themeColor="text1"/>
                <w:sz w:val="20"/>
              </w:rPr>
              <w:t xml:space="preserve">Производство молока (кроме сырого) </w:t>
            </w:r>
          </w:p>
          <w:p w:rsidR="007E3B33" w:rsidRPr="00C1033B" w:rsidRDefault="00543580" w:rsidP="007E3B33">
            <w:pPr>
              <w:jc w:val="center"/>
              <w:rPr>
                <w:color w:val="000000" w:themeColor="text1"/>
                <w:sz w:val="20"/>
              </w:rPr>
            </w:pPr>
            <w:r w:rsidRPr="00C1033B">
              <w:rPr>
                <w:color w:val="000000" w:themeColor="text1"/>
                <w:sz w:val="20"/>
              </w:rPr>
              <w:t>и молочной продукции.</w:t>
            </w:r>
          </w:p>
        </w:tc>
      </w:tr>
      <w:tr w:rsidR="007E3B33" w:rsidRPr="00C1033B" w:rsidTr="007E3B33">
        <w:trPr>
          <w:jc w:val="center"/>
        </w:trPr>
        <w:tc>
          <w:tcPr>
            <w:tcW w:w="2547" w:type="dxa"/>
            <w:vAlign w:val="center"/>
          </w:tcPr>
          <w:p w:rsidR="007E3B33" w:rsidRPr="00C1033B" w:rsidRDefault="007E3B33" w:rsidP="007E3B33">
            <w:pPr>
              <w:jc w:val="center"/>
              <w:rPr>
                <w:color w:val="000000" w:themeColor="text1"/>
                <w:sz w:val="18"/>
                <w:szCs w:val="18"/>
              </w:rPr>
            </w:pPr>
            <w:r w:rsidRPr="00C1033B">
              <w:rPr>
                <w:color w:val="000000" w:themeColor="text1"/>
                <w:sz w:val="18"/>
                <w:szCs w:val="18"/>
              </w:rPr>
              <w:t>О</w:t>
            </w:r>
            <w:r w:rsidR="00E5264F" w:rsidRPr="00C1033B">
              <w:rPr>
                <w:color w:val="000000" w:themeColor="text1"/>
                <w:sz w:val="18"/>
                <w:szCs w:val="18"/>
              </w:rPr>
              <w:t>А</w:t>
            </w:r>
            <w:r w:rsidRPr="00C1033B">
              <w:rPr>
                <w:color w:val="000000" w:themeColor="text1"/>
                <w:sz w:val="18"/>
                <w:szCs w:val="18"/>
              </w:rPr>
              <w:t>О</w:t>
            </w:r>
          </w:p>
          <w:p w:rsidR="007E3B33" w:rsidRPr="00C1033B" w:rsidRDefault="00E5264F" w:rsidP="007E3B33">
            <w:pPr>
              <w:jc w:val="center"/>
              <w:rPr>
                <w:color w:val="000000" w:themeColor="text1"/>
                <w:sz w:val="18"/>
                <w:szCs w:val="18"/>
              </w:rPr>
            </w:pPr>
            <w:r w:rsidRPr="00C1033B">
              <w:rPr>
                <w:bCs/>
                <w:color w:val="000000" w:themeColor="text1"/>
                <w:sz w:val="18"/>
                <w:szCs w:val="18"/>
              </w:rPr>
              <w:t>ПОШЕХОНСКИЙ РЫБОЗАВОД</w:t>
            </w:r>
          </w:p>
        </w:tc>
        <w:tc>
          <w:tcPr>
            <w:tcW w:w="2113" w:type="dxa"/>
            <w:vAlign w:val="center"/>
          </w:tcPr>
          <w:p w:rsidR="008A5FE4" w:rsidRPr="00C1033B" w:rsidRDefault="008A5FE4" w:rsidP="008A5FE4">
            <w:pPr>
              <w:jc w:val="center"/>
              <w:rPr>
                <w:color w:val="000000" w:themeColor="text1"/>
                <w:sz w:val="20"/>
              </w:rPr>
            </w:pPr>
            <w:r w:rsidRPr="00C1033B">
              <w:rPr>
                <w:color w:val="000000" w:themeColor="text1"/>
                <w:sz w:val="20"/>
              </w:rPr>
              <w:t>Ярославская обл., Пошехонский р-н,</w:t>
            </w:r>
          </w:p>
          <w:p w:rsidR="008A5FE4" w:rsidRPr="00C1033B" w:rsidRDefault="008A5FE4" w:rsidP="008A5FE4">
            <w:pPr>
              <w:jc w:val="center"/>
              <w:rPr>
                <w:color w:val="000000" w:themeColor="text1"/>
                <w:sz w:val="20"/>
              </w:rPr>
            </w:pPr>
            <w:r w:rsidRPr="00C1033B">
              <w:rPr>
                <w:color w:val="000000" w:themeColor="text1"/>
                <w:sz w:val="20"/>
              </w:rPr>
              <w:t xml:space="preserve">г. Пошехонье, </w:t>
            </w:r>
          </w:p>
          <w:p w:rsidR="007E3B33" w:rsidRPr="00C1033B" w:rsidRDefault="008A5FE4" w:rsidP="008A5FE4">
            <w:pPr>
              <w:jc w:val="center"/>
              <w:rPr>
                <w:color w:val="000000" w:themeColor="text1"/>
                <w:sz w:val="20"/>
              </w:rPr>
            </w:pPr>
            <w:r w:rsidRPr="00C1033B">
              <w:rPr>
                <w:color w:val="000000" w:themeColor="text1"/>
                <w:sz w:val="20"/>
              </w:rPr>
              <w:t>пос. Рыбаков, д. 16</w:t>
            </w:r>
          </w:p>
        </w:tc>
        <w:tc>
          <w:tcPr>
            <w:tcW w:w="4668" w:type="dxa"/>
            <w:vAlign w:val="center"/>
          </w:tcPr>
          <w:p w:rsidR="00E5264F" w:rsidRPr="00C1033B" w:rsidRDefault="00E5264F" w:rsidP="00E5264F">
            <w:pPr>
              <w:jc w:val="center"/>
              <w:rPr>
                <w:color w:val="000000" w:themeColor="text1"/>
                <w:sz w:val="20"/>
              </w:rPr>
            </w:pPr>
            <w:r w:rsidRPr="00C1033B">
              <w:rPr>
                <w:color w:val="000000" w:themeColor="text1"/>
                <w:sz w:val="20"/>
              </w:rPr>
              <w:t xml:space="preserve">Рыба вяленая (речная, морская), </w:t>
            </w:r>
          </w:p>
          <w:p w:rsidR="00E5264F" w:rsidRPr="00C1033B" w:rsidRDefault="00E5264F" w:rsidP="00E5264F">
            <w:pPr>
              <w:jc w:val="center"/>
              <w:rPr>
                <w:color w:val="000000" w:themeColor="text1"/>
                <w:sz w:val="20"/>
              </w:rPr>
            </w:pPr>
            <w:r w:rsidRPr="00C1033B">
              <w:rPr>
                <w:color w:val="000000" w:themeColor="text1"/>
                <w:sz w:val="20"/>
              </w:rPr>
              <w:t xml:space="preserve">рыба копченая (речная, морская), </w:t>
            </w:r>
          </w:p>
          <w:p w:rsidR="00E5264F" w:rsidRPr="00C1033B" w:rsidRDefault="00E5264F" w:rsidP="00E5264F">
            <w:pPr>
              <w:jc w:val="center"/>
              <w:rPr>
                <w:color w:val="000000" w:themeColor="text1"/>
                <w:sz w:val="20"/>
              </w:rPr>
            </w:pPr>
            <w:r w:rsidRPr="00C1033B">
              <w:rPr>
                <w:color w:val="000000" w:themeColor="text1"/>
                <w:sz w:val="20"/>
              </w:rPr>
              <w:t xml:space="preserve">рыба соленая (речная, морская), </w:t>
            </w:r>
          </w:p>
          <w:p w:rsidR="007E3B33" w:rsidRPr="00C1033B" w:rsidRDefault="00E5264F" w:rsidP="00E5264F">
            <w:pPr>
              <w:jc w:val="center"/>
              <w:rPr>
                <w:color w:val="000000" w:themeColor="text1"/>
                <w:sz w:val="20"/>
              </w:rPr>
            </w:pPr>
            <w:r w:rsidRPr="00C1033B">
              <w:rPr>
                <w:color w:val="000000" w:themeColor="text1"/>
                <w:sz w:val="20"/>
              </w:rPr>
              <w:t>снековая продукция</w:t>
            </w:r>
          </w:p>
        </w:tc>
      </w:tr>
      <w:tr w:rsidR="007E3B33" w:rsidRPr="00C1033B" w:rsidTr="007E3B33">
        <w:trPr>
          <w:jc w:val="center"/>
        </w:trPr>
        <w:tc>
          <w:tcPr>
            <w:tcW w:w="2547" w:type="dxa"/>
            <w:vAlign w:val="center"/>
          </w:tcPr>
          <w:p w:rsidR="007E3B33" w:rsidRPr="00C1033B" w:rsidRDefault="008A5FE4" w:rsidP="007E3B33">
            <w:pPr>
              <w:jc w:val="center"/>
              <w:rPr>
                <w:color w:val="000000" w:themeColor="text1"/>
                <w:sz w:val="18"/>
                <w:szCs w:val="18"/>
              </w:rPr>
            </w:pPr>
            <w:r w:rsidRPr="00C1033B">
              <w:rPr>
                <w:color w:val="000000" w:themeColor="text1"/>
                <w:sz w:val="18"/>
                <w:szCs w:val="18"/>
              </w:rPr>
              <w:t>ПО</w:t>
            </w:r>
            <w:r w:rsidR="007E3B33" w:rsidRPr="00C1033B">
              <w:rPr>
                <w:color w:val="000000" w:themeColor="text1"/>
                <w:sz w:val="18"/>
                <w:szCs w:val="18"/>
              </w:rPr>
              <w:t xml:space="preserve"> </w:t>
            </w:r>
          </w:p>
          <w:p w:rsidR="007E3B33" w:rsidRPr="00C1033B" w:rsidRDefault="008A5FE4" w:rsidP="007E3B33">
            <w:pPr>
              <w:jc w:val="center"/>
              <w:rPr>
                <w:color w:val="000000" w:themeColor="text1"/>
                <w:sz w:val="18"/>
                <w:szCs w:val="18"/>
              </w:rPr>
            </w:pPr>
            <w:r w:rsidRPr="00C1033B">
              <w:rPr>
                <w:bCs/>
                <w:color w:val="000000" w:themeColor="text1"/>
                <w:sz w:val="18"/>
                <w:szCs w:val="18"/>
              </w:rPr>
              <w:t>ПОШЕХОНЬЕХЛЕБ</w:t>
            </w:r>
          </w:p>
        </w:tc>
        <w:tc>
          <w:tcPr>
            <w:tcW w:w="2113" w:type="dxa"/>
            <w:vAlign w:val="center"/>
          </w:tcPr>
          <w:p w:rsidR="008A5FE4" w:rsidRPr="00C1033B" w:rsidRDefault="008A5FE4" w:rsidP="008A5FE4">
            <w:pPr>
              <w:jc w:val="center"/>
              <w:rPr>
                <w:color w:val="000000" w:themeColor="text1"/>
                <w:sz w:val="20"/>
              </w:rPr>
            </w:pPr>
            <w:r w:rsidRPr="00C1033B">
              <w:rPr>
                <w:color w:val="000000" w:themeColor="text1"/>
                <w:sz w:val="20"/>
              </w:rPr>
              <w:t>Ярославская обл., Пошехонский р-н,</w:t>
            </w:r>
          </w:p>
          <w:p w:rsidR="008A5FE4" w:rsidRPr="00C1033B" w:rsidRDefault="008A5FE4" w:rsidP="008A5FE4">
            <w:pPr>
              <w:jc w:val="center"/>
              <w:rPr>
                <w:color w:val="000000" w:themeColor="text1"/>
                <w:sz w:val="20"/>
              </w:rPr>
            </w:pPr>
            <w:r w:rsidRPr="00C1033B">
              <w:rPr>
                <w:color w:val="000000" w:themeColor="text1"/>
                <w:sz w:val="20"/>
              </w:rPr>
              <w:t xml:space="preserve">г. Пошехонье, </w:t>
            </w:r>
          </w:p>
          <w:p w:rsidR="007E3B33" w:rsidRPr="00C1033B" w:rsidRDefault="008A5FE4" w:rsidP="008A5FE4">
            <w:pPr>
              <w:jc w:val="center"/>
              <w:rPr>
                <w:color w:val="000000" w:themeColor="text1"/>
                <w:sz w:val="20"/>
              </w:rPr>
            </w:pPr>
            <w:r w:rsidRPr="00C1033B">
              <w:rPr>
                <w:color w:val="000000" w:themeColor="text1"/>
                <w:sz w:val="20"/>
              </w:rPr>
              <w:t>ул. Преображенского, д. 30</w:t>
            </w:r>
          </w:p>
        </w:tc>
        <w:tc>
          <w:tcPr>
            <w:tcW w:w="4668" w:type="dxa"/>
            <w:vAlign w:val="center"/>
          </w:tcPr>
          <w:p w:rsidR="008A5FE4" w:rsidRPr="00C1033B" w:rsidRDefault="008A5FE4" w:rsidP="007E3B33">
            <w:pPr>
              <w:jc w:val="center"/>
              <w:rPr>
                <w:color w:val="000000" w:themeColor="text1"/>
                <w:sz w:val="20"/>
              </w:rPr>
            </w:pPr>
            <w:r w:rsidRPr="00C1033B">
              <w:rPr>
                <w:color w:val="000000" w:themeColor="text1"/>
                <w:sz w:val="20"/>
              </w:rPr>
              <w:t xml:space="preserve">Сухари, пряники, печенье, </w:t>
            </w:r>
          </w:p>
          <w:p w:rsidR="007E3B33" w:rsidRPr="00C1033B" w:rsidRDefault="008A5FE4" w:rsidP="007E3B33">
            <w:pPr>
              <w:jc w:val="center"/>
              <w:rPr>
                <w:color w:val="000000" w:themeColor="text1"/>
                <w:sz w:val="20"/>
              </w:rPr>
            </w:pPr>
            <w:r w:rsidRPr="00C1033B">
              <w:rPr>
                <w:color w:val="000000" w:themeColor="text1"/>
                <w:sz w:val="20"/>
              </w:rPr>
              <w:t>а также хлебобулочные изделия</w:t>
            </w:r>
          </w:p>
        </w:tc>
      </w:tr>
    </w:tbl>
    <w:p w:rsidR="007E3B33" w:rsidRDefault="007E3B33" w:rsidP="00D77054">
      <w:pPr>
        <w:pStyle w:val="TimesNewRomanCYR12"/>
      </w:pPr>
    </w:p>
    <w:p w:rsidR="00920D25" w:rsidRDefault="00920D25" w:rsidP="00920D25">
      <w:pPr>
        <w:spacing w:line="259" w:lineRule="auto"/>
        <w:jc w:val="center"/>
        <w:rPr>
          <w:rFonts w:eastAsiaTheme="minorHAnsi"/>
          <w:color w:val="000000" w:themeColor="text1"/>
          <w:szCs w:val="24"/>
          <w:lang w:eastAsia="en-US"/>
        </w:rPr>
      </w:pPr>
    </w:p>
    <w:p w:rsidR="00920D25" w:rsidRPr="00920D25" w:rsidRDefault="00920D25" w:rsidP="0079467B">
      <w:pPr>
        <w:spacing w:after="120" w:line="259" w:lineRule="auto"/>
        <w:jc w:val="center"/>
        <w:rPr>
          <w:rFonts w:eastAsiaTheme="minorHAnsi"/>
          <w:b/>
          <w:color w:val="000000" w:themeColor="text1"/>
          <w:szCs w:val="24"/>
          <w:lang w:eastAsia="en-US"/>
        </w:rPr>
      </w:pPr>
      <w:r w:rsidRPr="00920D25">
        <w:rPr>
          <w:rFonts w:eastAsiaTheme="minorHAnsi"/>
          <w:b/>
          <w:color w:val="000000" w:themeColor="text1"/>
          <w:szCs w:val="24"/>
          <w:lang w:eastAsia="en-US"/>
        </w:rPr>
        <w:lastRenderedPageBreak/>
        <w:t>Малое и среднее предпринимательство</w:t>
      </w:r>
    </w:p>
    <w:p w:rsidR="00924A2E" w:rsidRPr="00924A2E" w:rsidRDefault="00924A2E" w:rsidP="00D77054">
      <w:pPr>
        <w:pStyle w:val="TimesNewRomanCYR12"/>
      </w:pPr>
      <w:r w:rsidRPr="00924A2E">
        <w:t>Малое</w:t>
      </w:r>
      <w:r w:rsidR="003924F3">
        <w:t xml:space="preserve"> и среднее</w:t>
      </w:r>
      <w:r w:rsidRPr="00924A2E">
        <w:t xml:space="preserve"> предпринимательство оказывает положительное воздействие на развитие экономической базы района и решение социальных проблем. Ведущая роль в координации этих процессов сегодня принадлежит администрации района. Местные органы власти заинтересованы в развитии малого предпринимательства, поэтому их деятельность</w:t>
      </w:r>
      <w:r w:rsidR="00BC6A34">
        <w:t xml:space="preserve"> должна</w:t>
      </w:r>
      <w:r w:rsidRPr="00924A2E">
        <w:t xml:space="preserve"> быть направлена, в первую очередь, на поддержку перспективных предпринимательских проектов, развитие инфраструктуры, молодежного предпринимательства. Сферы организации досуга и бытовых услуг также способны оказывать положительное влияние на повышение уровня жизни и занятости населения.</w:t>
      </w:r>
    </w:p>
    <w:p w:rsidR="00874D39" w:rsidRDefault="00924A2E" w:rsidP="00D77054">
      <w:pPr>
        <w:pStyle w:val="TimesNewRomanCYR12"/>
      </w:pPr>
      <w:r w:rsidRPr="00924A2E">
        <w:t>Увеличение численности занятых в экономике планируется за счет открытия малых предприятий по производству и переработке сельскохозяйственной продукции на селе, создания новых</w:t>
      </w:r>
      <w:r w:rsidR="00BC6A34">
        <w:t xml:space="preserve"> крестьянск-фермерских</w:t>
      </w:r>
      <w:r w:rsidRPr="00924A2E">
        <w:t xml:space="preserve"> хозяйств,</w:t>
      </w:r>
      <w:r w:rsidR="00BC6A34">
        <w:t xml:space="preserve"> </w:t>
      </w:r>
      <w:r w:rsidRPr="00924A2E">
        <w:t>организации предприятий по производству товаров народного потребления.</w:t>
      </w:r>
    </w:p>
    <w:p w:rsidR="00920D25" w:rsidRDefault="00920D25" w:rsidP="00D77054">
      <w:pPr>
        <w:pStyle w:val="TimesNewRomanCYR12"/>
      </w:pPr>
      <w:r w:rsidRPr="00920D25">
        <w:t>В 2017 году выросла доля индивидуальных предпринимателей к общей численности коммерческих предприятий. В целом в Пошехонском муниципальном районе ситуация стабилизировалась темпы сокращения численности предприятий снизились. Ранее, сокращение происходило в значительной степени, из-за повышения различных взносов в фонды (Пенсионный, ОМС).</w:t>
      </w:r>
    </w:p>
    <w:p w:rsidR="00920D25" w:rsidRPr="00920D25" w:rsidRDefault="00920D25" w:rsidP="00D77054">
      <w:pPr>
        <w:pStyle w:val="TimesNewRomanCYR12"/>
      </w:pPr>
      <w:r w:rsidRPr="00920D25">
        <w:t>В Пошехонье продолжает стабильно работать предприятие ИП «Плакса», обеспечивая 65 рабочих мест. Производство полностью модернизировано, проведен</w:t>
      </w:r>
      <w:r w:rsidRPr="00920D25">
        <w:rPr>
          <w:color w:val="000000"/>
          <w:sz w:val="23"/>
          <w:szCs w:val="23"/>
        </w:rPr>
        <w:t xml:space="preserve"> </w:t>
      </w:r>
      <w:r w:rsidRPr="00920D25">
        <w:t xml:space="preserve">большой ремонт всех помещений, установлено высокопроизводительное импортное оборудование. </w:t>
      </w:r>
    </w:p>
    <w:p w:rsidR="00920D25" w:rsidRPr="00920D25" w:rsidRDefault="00920D25" w:rsidP="00D77054">
      <w:pPr>
        <w:pStyle w:val="TimesNewRomanCYR12"/>
      </w:pPr>
      <w:r w:rsidRPr="00920D25">
        <w:t xml:space="preserve">В </w:t>
      </w:r>
      <w:r w:rsidR="003924F3">
        <w:t>2017</w:t>
      </w:r>
      <w:r w:rsidRPr="00920D25">
        <w:t xml:space="preserve"> году продолжалось сокращение потребительской активности населения вследствие снижения реальных располагаемых денежных доходов населения, реальных зарплат и пенсий. </w:t>
      </w:r>
    </w:p>
    <w:p w:rsidR="00920D25" w:rsidRDefault="00920D25" w:rsidP="00D77054">
      <w:pPr>
        <w:pStyle w:val="TimesNewRomanCYR12"/>
      </w:pPr>
      <w:r w:rsidRPr="00920D25">
        <w:t>Сильной стороной Пошехонского района были и остаются такие предприятия как: филиал ГУП «Ярдормост» (известное больше как «Автодор», реорганизация произошла в 2014 году); ГУП ЯО «Ярославское АТП» Пошехонский филиал; ЗАО «Автомобилист»; ОАО «МРСК Центра».</w:t>
      </w:r>
    </w:p>
    <w:p w:rsidR="003924F3" w:rsidRDefault="003924F3" w:rsidP="00D77054">
      <w:pPr>
        <w:pStyle w:val="TimesNewRomanCYR12"/>
      </w:pPr>
    </w:p>
    <w:p w:rsidR="003924F3" w:rsidRPr="00920D25" w:rsidRDefault="003924F3" w:rsidP="003924F3">
      <w:pPr>
        <w:spacing w:line="259" w:lineRule="auto"/>
        <w:jc w:val="center"/>
        <w:rPr>
          <w:rFonts w:eastAsiaTheme="minorHAnsi"/>
          <w:color w:val="000000" w:themeColor="text1"/>
          <w:szCs w:val="24"/>
          <w:lang w:eastAsia="en-US"/>
        </w:rPr>
      </w:pPr>
      <w:r w:rsidRPr="00920D25">
        <w:rPr>
          <w:rFonts w:eastAsiaTheme="minorHAnsi"/>
          <w:color w:val="000000" w:themeColor="text1"/>
          <w:szCs w:val="24"/>
          <w:lang w:eastAsia="en-US"/>
        </w:rPr>
        <w:t>Единый реестр субъектов малого и среднего предпринимательства</w:t>
      </w:r>
    </w:p>
    <w:p w:rsidR="003924F3" w:rsidRPr="00920D25" w:rsidRDefault="003924F3" w:rsidP="003924F3">
      <w:pPr>
        <w:spacing w:after="120" w:line="259" w:lineRule="auto"/>
        <w:jc w:val="center"/>
        <w:rPr>
          <w:rFonts w:eastAsiaTheme="minorHAnsi"/>
          <w:color w:val="000000" w:themeColor="text1"/>
          <w:szCs w:val="24"/>
          <w:lang w:eastAsia="en-US"/>
        </w:rPr>
      </w:pPr>
      <w:r w:rsidRPr="00920D25">
        <w:rPr>
          <w:rFonts w:eastAsiaTheme="minorHAnsi"/>
          <w:color w:val="000000" w:themeColor="text1"/>
          <w:szCs w:val="24"/>
          <w:lang w:eastAsia="en-US"/>
        </w:rPr>
        <w:t>по состоянию на 10.05.2022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0"/>
        <w:gridCol w:w="4390"/>
        <w:gridCol w:w="2367"/>
        <w:gridCol w:w="2455"/>
      </w:tblGrid>
      <w:tr w:rsidR="003924F3" w:rsidRPr="003924F3" w:rsidTr="003924F3">
        <w:trPr>
          <w:trHeight w:val="454"/>
        </w:trPr>
        <w:tc>
          <w:tcPr>
            <w:tcW w:w="760" w:type="dxa"/>
            <w:vAlign w:val="center"/>
            <w:hideMark/>
          </w:tcPr>
          <w:p w:rsidR="003924F3" w:rsidRPr="003924F3" w:rsidRDefault="003924F3" w:rsidP="003924F3">
            <w:pPr>
              <w:jc w:val="center"/>
              <w:rPr>
                <w:rFonts w:eastAsiaTheme="minorHAnsi"/>
                <w:b/>
                <w:bCs/>
                <w:sz w:val="20"/>
                <w:lang w:eastAsia="en-US"/>
              </w:rPr>
            </w:pPr>
            <w:r w:rsidRPr="003924F3">
              <w:rPr>
                <w:rFonts w:eastAsiaTheme="minorHAnsi"/>
                <w:b/>
                <w:bCs/>
                <w:sz w:val="20"/>
                <w:lang w:eastAsia="en-US"/>
              </w:rPr>
              <w:t>№ п/п</w:t>
            </w:r>
          </w:p>
        </w:tc>
        <w:tc>
          <w:tcPr>
            <w:tcW w:w="7720" w:type="dxa"/>
            <w:vAlign w:val="center"/>
            <w:hideMark/>
          </w:tcPr>
          <w:p w:rsidR="003924F3" w:rsidRPr="003924F3" w:rsidRDefault="003924F3" w:rsidP="003924F3">
            <w:pPr>
              <w:jc w:val="center"/>
              <w:rPr>
                <w:rFonts w:eastAsiaTheme="minorHAnsi"/>
                <w:b/>
                <w:bCs/>
                <w:sz w:val="20"/>
                <w:lang w:eastAsia="en-US"/>
              </w:rPr>
            </w:pPr>
            <w:r w:rsidRPr="003924F3">
              <w:rPr>
                <w:rFonts w:eastAsiaTheme="minorHAnsi"/>
                <w:b/>
                <w:bCs/>
                <w:sz w:val="20"/>
                <w:lang w:eastAsia="en-US"/>
              </w:rPr>
              <w:t>Наименование / ФИО</w:t>
            </w:r>
          </w:p>
        </w:tc>
        <w:tc>
          <w:tcPr>
            <w:tcW w:w="4320" w:type="dxa"/>
            <w:vAlign w:val="center"/>
            <w:hideMark/>
          </w:tcPr>
          <w:p w:rsidR="003924F3" w:rsidRPr="003924F3" w:rsidRDefault="003924F3" w:rsidP="003924F3">
            <w:pPr>
              <w:jc w:val="center"/>
              <w:rPr>
                <w:rFonts w:eastAsiaTheme="minorHAnsi"/>
                <w:b/>
                <w:bCs/>
                <w:sz w:val="20"/>
                <w:lang w:eastAsia="en-US"/>
              </w:rPr>
            </w:pPr>
            <w:r w:rsidRPr="003924F3">
              <w:rPr>
                <w:rFonts w:eastAsiaTheme="minorHAnsi"/>
                <w:b/>
                <w:bCs/>
                <w:sz w:val="20"/>
                <w:lang w:eastAsia="en-US"/>
              </w:rPr>
              <w:t>Тип субъекта</w:t>
            </w:r>
          </w:p>
        </w:tc>
        <w:tc>
          <w:tcPr>
            <w:tcW w:w="3860" w:type="dxa"/>
            <w:vAlign w:val="center"/>
            <w:hideMark/>
          </w:tcPr>
          <w:p w:rsidR="003924F3" w:rsidRPr="003924F3" w:rsidRDefault="003924F3" w:rsidP="003924F3">
            <w:pPr>
              <w:jc w:val="center"/>
              <w:rPr>
                <w:rFonts w:eastAsiaTheme="minorHAnsi"/>
                <w:b/>
                <w:bCs/>
                <w:sz w:val="20"/>
                <w:lang w:eastAsia="en-US"/>
              </w:rPr>
            </w:pPr>
            <w:r w:rsidRPr="003924F3">
              <w:rPr>
                <w:rFonts w:eastAsiaTheme="minorHAnsi"/>
                <w:b/>
                <w:bCs/>
                <w:sz w:val="20"/>
                <w:lang w:eastAsia="en-US"/>
              </w:rPr>
              <w:t>Категория</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АБРАМОВ АЛЕКСАНДР ЮРЬЕВИЧ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2</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БАРКИНХОЕВ ХАВАЖ АЛАУДИНОВИЧ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3</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Барсуков Олег Викторович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4</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Барсукова Светлана Валентиновна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Малое 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5</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БЕЛОВ ВИТАЛИЙ АЛЕКСАНДРОВИЧ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6</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БЕЛОЗЕРОВ АЛЕКСАНДР ЛЕОНИДОВИЧ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7</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БЕЛОСЕЛЬСКОЕ СЕЛЬСКОЕ ПОТРЕБИТЕЛЬСКОЕ ОБЩЕСТВО ПОШЕХОНСКОГО РАЙПОТРЕБСОЮЗА ЯРОСЛАВСКОЙ ОБЛАСТИ</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Малое 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8</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БЕРДАШКЕВИЧ НАТАЛИЯ АЛЕКСАНДРОВНА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9</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БОРИСОВ СЕРГЕЙ АЛЕКСЕЕВИЧ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10</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БУРЫЛИН ЕВГЕНИЙ КОНСТАНТИНОВИЧ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11</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БУХМАРЕВ АЛЕКСЕЙ АНАТОЛЬЕВИЧ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12</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ВАСИЛЬЕВ ГЕРАСИМ ГЕННАДЬЕВИЧ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lastRenderedPageBreak/>
              <w:t>13</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ВАХРАМЕЕВ НИКОЛАЙ ГРИГОРЬЕВИЧ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14</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ВЕРНИЛОВА НАТАЛИЯ НИКОЛАЕВНА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15</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ВЕСЕЛОВА ИРИНА ЮРЬЕВНА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16</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ВЛАДЫЧЕНСКОЕ СЕЛЬСКОЕ ПОТРЕБИТЕЛЬСКОЕ ОБЩЕСТВО ПОШЕХОНСКОГО РАЙОНА ЯРОСЛАВСКОЙ ОБЛАСТИ</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17</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ГЕОРГИЕВСКАЯ ТАТЬЯНА МИХАЙЛОВНА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18</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ГОЛУБИНСКИЙ АЛЕКСЕЙ ГЕОРГИЕВИЧ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19</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ГОНЧАКОВ АЛЕКСАНДР ЕВГЕНЬЕВИЧ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20</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ГОРБУНОВ ЕВГЕНИЙ АЛЕКСАНДРОВИЧ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21</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ГОРОДСКОЕ ПОТРЕБИТЕЛЬСКОЕ ОБЩЕСТВО ПОШЕХОНСКОГО РАЙПОТРЕБСОЮЗА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Малое 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22</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Гришин Андрей Сергеевич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23</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ДАВЫДОВ МИХАИЛ ВЛАДИМИРОВИЧ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24</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ДИТИН АНТОН АНДРЕЕВИЧ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25</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ДУДОРОВ ЮРИЙ НИКОЛАЕВИЧ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26</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ЕГОРОВ АЛЕКСАНДР МИХАЙЛОВИЧ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27</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ЕРМАКОВСКОЕ СЕЛЬСКОЕ ПОТРЕБИТЕЛЬСКОЕ ОБЩЕСТВО</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28</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ИВАНОВ АЛЕКСЕЙ ГЕННАДЬЕВИЧ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29</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ИВАНОВ СЕРГЕЙ ЛЬВОВИЧ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30</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ИВАНЧУК ОЛЕГ ВИКТОРОВИЧ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31</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ИЗЫГИН НИКИТА РИНАТОВИЧ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32</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КАЗАНКОВА ЛЮБОВЬ ВЛАДИМИРОВНА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33</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КАМЫШЕВ АРТЕМ ЮРЬЕВИЧ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34</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КАТЫШЕВ ЕВГЕНИЙ КОНСТАНТИНОВИЧ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35</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КАШПИРЕВ НИКОЛАЙ ПАВЛОВИЧ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36</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КИСЕЛЕВ ДЕНИС АЛЕКСАНДРОВИЧ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37</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КИСЕЛЕВА АННА ОЛЕГОВНА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38</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КИСЕЛИЦА СЕРГЕЙ ВИКТОРОВИЧ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39</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КОВРИГИН ГЕННАДИЙ ДМИТРИЕВИЧ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40</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КОВЫРШИНА ОЛЬГА АЛЕКСАНДРОВНА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41</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КОЗНОВ ИВАН ВИТАЛЬЕВИЧ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42</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КОЛЕСОВ ВАЛЕРИЙ ВЯЧЕСЛАВОВИЧ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43</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КОЛЕСОВ МИХАИЛ ВЯЧЕСЛАВОВИЧ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lastRenderedPageBreak/>
              <w:t>44</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КОЛОДИНСКОЕ СЕЛЬСКОЕ ПОТРЕБИТЕЛЬСКОЕ ОБЩЕСТВО</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Малое 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45</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КОЛХОЗ "НОВАЯ ЖИЗНЬ"</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Малое 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46</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КОЛХОЗ "ПАМЯТЬ ЧКАЛОВА"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47</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КОЛХОЗ ИМЕНИ КАЛИНИНА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Малое 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48</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КОМАРОВ ЮРИЙ АЛЕКСАНДРОВИЧ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49</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КОМАРОВА ИРИНА ВИКТОРОВНА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50</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КРАСНОВСКОЕ СЕЛЬСКОЕ ПОТРЕБИТЕЛЬСКОЕ ОБЩЕСТВО</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Малое 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51</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КРЕСТЦОВСКОЕ СЕЛЬСКОЕ ПОТРЕБИТЕЛЬСКОЕ ОБЩЕСТВО</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Малое 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52</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КРЕСТЬЯНСКОЕ (ФЕРМЕРСКОЕ) ХОЗЯЙСТВО ПОНОМАРЕВА А.А. ФИРМА "СРЕДНЕРУССКАЯ ПЧЕЛА"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53</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КРУТОВ ГЕННАДИЙ НИКОЛАЕВИЧ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54</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КРЫМОВ АЛЕКСЕЙ АЛЕКСЕЕВИЧ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55</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КРЫМОВА ОЛЬГА АЛЕКСЕЕВНА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56</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КСЕНДЗОВ ЕВГЕНИЙ ЕВГЕНЬЕВИЧ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57</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КУЗНЕЦОВА ЕКАТЕРИНА ВЯЧЕСЛАВОВНА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58</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КУЗЬМИНСКАЯ АЛЕНА АЛЕКСАНДРОВНА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59</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КУЗЬМИЧЕВ АНДРЕЙ ВЛАДИМИРОВИЧ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60</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КУКУШКИН ВЛАДИМИР МИХАЙЛОВИЧ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61</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КУЛИКОВ АЛЕКСАНДР ВАСИЛЬЕВИЧ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62</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ЛЕБЕДЕВ ДМИТРИЙ ВЛАДИМИРОВИЧ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63</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МАЙОРОВ АНДРЕЙ АЛЕКСАНДРОВИЧ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64</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МАНАФОВ ХАГАНИ АГАМУСА ОГЛЫ</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65</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МАРДАШЕВ АЛЕКСЕЙ НИКОЛАЕВИЧ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66</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МАШКОВЦЕВ ЛЕОНИД ЮРЬЕВИЧ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67</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МЕНЬШИКОВА НАДЕЖДА ВИКТОРОВНА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68</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МИРМУХАМЕДОВ ШУХРАТ АЙБЕКОВИЧ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69</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Могилева Татьяна Геннадьевна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70</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МОШХОЕВА ХЭДИ ИСРАИЛОВНА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71</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МУХИН АЛЕКСЕЙ ЮРЬЕВИЧ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72</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НЕВСКИЙ АЛЕКСАНДР ЮРЬЕВИЧ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73</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НЕНИШИН ВЛАДИМИР НИКОЛАЕВИЧ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74</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НИКИФОРОВ АЛЕКСАНДР ВЛАДИМИРОВИЧ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75</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НИКОЛАЕВА НАТАЛЬЯ НИКОЛАЕВНА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lastRenderedPageBreak/>
              <w:t>76</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НОВИЦКИЙ ДЕНИС СЕРГЕЕВИЧ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77</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НОВОДЕРОВА СВЕТЛАНА ВЛАДИМИРОВНА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78</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НОСКОВ АЛЕКСАНДР ВЛАДИМИРОВИЧ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79</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НОСКОВ СЕРГЕЙ АНАТОЛЬЕВИЧ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80</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 ВЕГА"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Малое 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81</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 ЯРЖИЛСПЕЦСТРОЙ"</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82</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"АГРОДОМ"</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83</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"АГРОФИРМА "КЕШТОМА"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Малое 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84</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"АГРОФИРМА "СОГА"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85</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"АГРОФИРМА "СОГОЖА"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Малое 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86</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"АЛЬФА"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87</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"ВИКТОРИЯ"</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88</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"ВИНТАЖ"</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89</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"ВЫМПЕЛ"</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90</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"ГОРКА"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91</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"ДАРТС"</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92</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"ЕВРОКАМ"</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93</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"ЗЕВС"</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94</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"ИНВЕСТПРОЕКТ"</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95</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"ИНТЕРТРАНССТРОЙ"</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96</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"КАСКАД"</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97</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"КОЛЕСОВЪ"</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98</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"КОНГЛАС"</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99</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"КОНДР"</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100</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"КУЧЕНЕВСКОЕ"</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101</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"ЛИВИЛ"</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102</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"ЛЭПИНВЕСТ"</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103</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"МИА"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104</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"ОДИНОКИЙ ПОШЕХОНЕЦ"</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lastRenderedPageBreak/>
              <w:t>105</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"ПЛК"</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106</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"ПОРЯДОК"</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107</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"ПОШЕХОНСКИЙ КРАЙ"</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108</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"ПОШЕХОНСКИЙ ЛЕСОПЕРЕРАБАТЫВАЮЩИЙ КОМПЛЕКС"</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109</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"ПОШЕХОНЬЕЛЕС"</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Малое 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110</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"ПРОМЭНЕРГО"</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111</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"ПРОФКАДАСТР"</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112</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"ПТИЦЕФАБРИКА ПОШЕХОНСКАЯ"</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Малое 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113</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"РЕНОВАЦИЯ"</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114</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"РЫБНАЯ ИМПЕРИЯ"</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115</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"СЕВЕРНЫЙ РЕГИОН"</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116</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"СЕГМЕНТ-РЕГИОН"</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117</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"СОГОЖА-II"</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118</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"СПЕЦДОРТЕХ-РЫБИНСК"</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119</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"СПЕЦМОНТАЖСТРОЙ"</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120</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"СТРОИТЕЛЬНАЯ КОМПАНИЯ "ТЕКТОНИКА"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121</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"СТРОЙМОНТАЖСЕРВИС"</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122</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"ТМК"</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123</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"ТОРГОВЫЙ ДОМ "ЯРОСЛАВСКИХ МОТОРОВ И ЗАПЧАСТЕЙ"</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124</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"ФЕЯ"</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125</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"ФОРЕСТЕЙЛ"</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126</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"ШТОРМОПТ"</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127</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"ЭКОНОМТОРГ"</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128</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"ЮАНА"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129</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"ЮКАС"</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130</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СТРОИТЕЛЬНАЯ КОМПАНИЯ "ЯРУС"</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lastRenderedPageBreak/>
              <w:t>131</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ОБЩЕСТВО С ОГРАНИЧЕННОЙ ОТВЕТСТВЕННОСТЬЮ УПРАВЛЯЮЩАЯ КОМПАНИЯ "СТРОЙЖИЛПРОМ"</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132</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ОВЧИННИКОВ АЛЕКСАНДР АЛЕКСЕЕВИЧ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133</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ОТКРЫТОЕ АКЦИОНЕРНОЕ ОБЩЕСТВО "ЛЕН"</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Малое 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134</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ОТКРЫТОЕ АКЦИОНЕРНОЕ ОБЩЕСТВО "ПОШЕХОНСКИЙ РЫБОЗАВОД"</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Малое 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135</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ПАГИЙЧУК ИГОРЬ ПЕТРОВИЧ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136</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ПАНКРАШОВ АЛЕКСАНДР НИКОЛАЕВИЧ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137</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Панов Сергей Владимирович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138</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ПАНОВА ОЛЬГА ЕФИМОВНА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139</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ПЕРЕСЛЕГИН СЕРГЕЙ ЕВГЕНЬЕВИЧ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140</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ПЕТРЕНКО НАДЕЖДА НИКОЛАЕВНА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141</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ПЕТРОВ ГЕННАДИЙ НИКОЛАЕВИЧ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142</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ПЛЫС АЛЕКСЕЙ АЛЕКСЕЕВИЧ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143</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ПОЛИВАНОВ ВИКТОР ПАВЛОВИЧ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144</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ПОРШНЕВА ГАЛИНА ВАСИЛЬЕВНА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145</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ПОТРЕБИТЕЛЬСКОЕ ОБЩЕСТВО "БЕЛОСЕЛЬСКИЙ ХЛЕБ"</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146</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ПОТРЕБИТЕЛЬСКОЕ ОБЩЕСТВО "ЗАГОТОВИТЕЛЬ"</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147</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ПОТРЕБИТЕЛЬСКОЕ ОБЩЕСТВО "ПОШЕХОНЬЕХЛЕБ"</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Малое 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148</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ПРОЗОРОВ АНДРЕЙ ВАЛЕРЬЕВИЧ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149</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ПУШИЛОВА ЕЛЕНА ПАВЛОВНА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150</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РЕЗЧИКОВ ВИКТОР СЕРГЕЕВИЧ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151</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РЕЗЧИКОВ СЕРГЕЙ ВИКТОРОВИЧ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152</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РЕТИВОВ ВАСИЛИЙ ВЛАДИМИРОВИЧ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153</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РУМЯНЦЕВ ПАВЕЛ АЛЕКСАНДРОВИЧ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154</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СВЕТЛОВ ПАВЕЛ НИКОЛАЕВИЧ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155</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СЕЛЬСКОХОЗЯЙСТВЕННЫЙ ПОТРЕБИТЕЛЬСКИЙ СБЫТОВОЙ КООПЕРАТИВ "ПОШЕХОНСКИЙ"</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156</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СЕЛЬСКОХОЗЯЙСТВЕННЫЙ ПРОИЗВОДСТВЕННЫЙ КООПЕРАТИВ "ИННОВАЦИЯ"</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157</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СЕЛЬСКОХОЗЯЙСТВЕННЫЙ ПРОИЗВОДСТВЕННЫЙ КООПЕРАТИВ "КРАСНАЯ ЗВЕЗДА"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Малое 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158</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СЕЛЬСКОХОЗЯЙСТВЕННЫЙ ПРОИЗВОДСТВЕННЫЙ КООПЕРАТИВ (КОЛХОЗ) "БЕЛОСЕЛЬСКИЙ"</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159</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СЕЛЬСКОХОЗЯЙСТВЕННЫЙ ПРОИЗВОДСТВЕННЫЙ КООПЕРАТИВ (КОЛХОЗ) "ПОКРОВСКИЙ"</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Юридическое лицо</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lastRenderedPageBreak/>
              <w:t>160</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СЕМЁНОВ ДМИТРИЙ НИКОЛАЕВИЧ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161</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Семикоз Любовь Валерьевна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162</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СЕНИН НИКОЛАЙ СЕРГЕЕВИЧ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163</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СЛОБОДЯНИК НАДЕЖДА ЛЕОНИДОВНА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164</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СМИРНОВ ВАЛЕНТИН ДМИТРИЕВИЧ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165</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Смирнов Владимир Валентинович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166</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СМИРНОВ ЕВГЕНИЙ ВЛАДИМИРОВИЧ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167</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СМИРНОВ СЕРГЕЙ ЮРЬЕВИЧ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168</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СМИРНОВА ЛАРИСА СЕРГЕЕВНА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169</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СМИРНОВА ЛЮБОВЬ АНАТОЛЬЕВНА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170</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СМИРНОВА ОЛЬГА ВЛАДИМИРОВНА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171</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СНЕЖКОВА НАТАЛЬЯ КОНСТАНТИНОВНА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172</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СОВЕТОВА ИРИНА АЛЕКСАНДРОВНА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173</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СОКОЛОВ АЛЕКСАНДР НИКОЛАЕВИЧ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174</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СОКОЛОВ АНАТОЛИЙ ЮРЬЕВИЧ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175</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СОКОЛОВ ВЯЧЕСЛАВ АЛЕКСЕЕВИЧ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176</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СОКОЛОВ ИВАН НИКОЛАЕВИЧ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177</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СОКОЛОВ МИХАИЛ АНАТОЛЬЕВИЧ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178</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СОКОЛОВ НИКИТА ДМИТРИЕВИЧ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179</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СОКОЛОВА ВИКТОРИЯ ВАЛЕРЬЕВНА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180</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СОКОЛОВА ОЛЬГА АЛЕКСЕЕВНА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181</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СОЛДАТОВ АНДРЕЙ ЛЕОНИДОВИЧ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182</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СОЛОВЬЕВ АНАТОЛИЙ ВАЛЕНТИНОВИЧ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183</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СОПШИНА ЕЛЕНА ВАЛЕРЬЕВНА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184</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СТАРЦЕВ АЛЕКСАНДР ВЛАДИМИРОВИЧ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185</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СТЕПАНОВ ВЛАДИМИР АНАТОЛЬЕВИЧ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186</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СТРЕЛОВ СЕРГЕЙ НИКОЛАЕВИЧ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187</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СУВОРОВ АНТОН ВАЛЕРЬЕВИЧ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188</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ТИХОМИРОВ ВЛАДИМИР НИКОЛАЕВИЧ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189</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ТКАЧЕНКО ИРИНА ЮРЬЕВНА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190</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ТОЛМАЧЕВА ЛЮДМИЛА ЛЕОНИДОВНА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191</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ТОПОРИНА ЕКАТЕРИНА АЛЕКСЕЕВНА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lastRenderedPageBreak/>
              <w:t>192</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ТРАВНИКОВА НАДЕЖДА СЕРГЕЕВНА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193</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ФОМИЧЕВ АНАТОЛИЙ НИКОЛАЕВИЧ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194</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ХАФИЗОВА ИРИНА МИХАЙЛОВНА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195</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ХОЛМАНОВ СЕРГЕЙ НИКОЛАЕВИЧ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196</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ХОЛМАНОВА ЛЮДМИЛА МИХАЙЛОВНА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197</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ЦВЕТКОВ РОМАН ВИКТОРОВИЧ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198</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ШАЛАЙКОВ СЕРГЕЙ АЛЕКСЕЕВИЧ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199</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ШАШКОВА КРИСТИНА АЛЬГИДО</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200</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ШИБАЛОВ АЛЕКСЕЙ КОНСТАНТИНОВИЧ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201</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ШИЛОВ СЕРГЕЙ НИКОЛАЕВИЧ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202</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ЩЕРБАКОВ ВИТАЛИЙ АЛЕКСЕЕВИЧ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203</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ЮРОВ ЮРИЙ ИВАНОВИЧ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204</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ЯБЛОКОВ АЛЕКСЕЙ ВЛАДИМИРОВИЧ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205</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ЯБЛОКОВ ВЛАДИМИР СЕРГЕЕВИЧ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206</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ЯКОВЛЕВ ДМИТРИЙ АЛЕКСАНДРОВИЧ</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r w:rsidR="003924F3" w:rsidRPr="003924F3" w:rsidTr="003924F3">
        <w:trPr>
          <w:trHeight w:val="454"/>
        </w:trPr>
        <w:tc>
          <w:tcPr>
            <w:tcW w:w="760" w:type="dxa"/>
            <w:noWrap/>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207</w:t>
            </w:r>
          </w:p>
        </w:tc>
        <w:tc>
          <w:tcPr>
            <w:tcW w:w="772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ЯСЬКО ОЛЬГА СЕРГЕЕВНА</w:t>
            </w:r>
          </w:p>
        </w:tc>
        <w:tc>
          <w:tcPr>
            <w:tcW w:w="4320" w:type="dxa"/>
            <w:vAlign w:val="center"/>
            <w:hideMark/>
          </w:tcPr>
          <w:p w:rsidR="003924F3" w:rsidRPr="003924F3" w:rsidRDefault="003924F3" w:rsidP="003924F3">
            <w:pPr>
              <w:jc w:val="center"/>
              <w:rPr>
                <w:rFonts w:eastAsiaTheme="minorHAnsi"/>
                <w:sz w:val="18"/>
                <w:szCs w:val="18"/>
                <w:lang w:eastAsia="en-US"/>
              </w:rPr>
            </w:pPr>
            <w:r w:rsidRPr="003924F3">
              <w:rPr>
                <w:rFonts w:eastAsiaTheme="minorHAnsi"/>
                <w:sz w:val="18"/>
                <w:szCs w:val="18"/>
                <w:lang w:eastAsia="en-US"/>
              </w:rPr>
              <w:t>Индивидуальный предприниматель</w:t>
            </w:r>
          </w:p>
        </w:tc>
        <w:tc>
          <w:tcPr>
            <w:tcW w:w="3860" w:type="dxa"/>
            <w:vAlign w:val="center"/>
            <w:hideMark/>
          </w:tcPr>
          <w:p w:rsidR="003924F3" w:rsidRPr="003924F3" w:rsidRDefault="003924F3" w:rsidP="003924F3">
            <w:pPr>
              <w:jc w:val="center"/>
              <w:rPr>
                <w:rFonts w:eastAsiaTheme="minorHAnsi"/>
                <w:sz w:val="20"/>
                <w:lang w:eastAsia="en-US"/>
              </w:rPr>
            </w:pPr>
            <w:r w:rsidRPr="003924F3">
              <w:rPr>
                <w:rFonts w:eastAsiaTheme="minorHAnsi"/>
                <w:sz w:val="20"/>
                <w:lang w:eastAsia="en-US"/>
              </w:rPr>
              <w:t>Микропредприятие</w:t>
            </w:r>
          </w:p>
        </w:tc>
      </w:tr>
    </w:tbl>
    <w:p w:rsidR="003924F3" w:rsidRDefault="003924F3" w:rsidP="00D77054">
      <w:pPr>
        <w:pStyle w:val="TimesNewRomanCYR12"/>
      </w:pPr>
    </w:p>
    <w:p w:rsidR="00A96EE5" w:rsidRDefault="00A96EE5" w:rsidP="00D77054">
      <w:pPr>
        <w:pStyle w:val="TimesNewRomanCYR12"/>
      </w:pPr>
    </w:p>
    <w:p w:rsidR="00A96EE5" w:rsidRPr="007273E4" w:rsidRDefault="00A96EE5" w:rsidP="007273E4">
      <w:pPr>
        <w:pStyle w:val="affffffc"/>
        <w:spacing w:after="120"/>
        <w:jc w:val="center"/>
        <w:rPr>
          <w:b/>
        </w:rPr>
      </w:pPr>
      <w:r w:rsidRPr="007273E4">
        <w:rPr>
          <w:b/>
        </w:rPr>
        <w:t>Сельское хозяйство</w:t>
      </w:r>
    </w:p>
    <w:p w:rsidR="009B789B" w:rsidRDefault="009B789B" w:rsidP="009B789B">
      <w:pPr>
        <w:ind w:firstLine="284"/>
        <w:jc w:val="both"/>
      </w:pPr>
      <w:r w:rsidRPr="003C7A29">
        <w:t xml:space="preserve">Основу </w:t>
      </w:r>
      <w:r>
        <w:t>экономической базы</w:t>
      </w:r>
      <w:r w:rsidRPr="003C7A29">
        <w:t xml:space="preserve"> </w:t>
      </w:r>
      <w:r>
        <w:t>Пошехонского</w:t>
      </w:r>
      <w:r w:rsidRPr="003C7A29">
        <w:t xml:space="preserve"> района составляет агропромышленный комплекс, а именно: сельское хозяйство и отрасли переработки сельхозпродукции.</w:t>
      </w:r>
    </w:p>
    <w:p w:rsidR="009B789B" w:rsidRDefault="009B789B" w:rsidP="009B789B">
      <w:pPr>
        <w:ind w:firstLine="284"/>
        <w:jc w:val="both"/>
      </w:pPr>
      <w:r w:rsidRPr="00B84C11">
        <w:t>Структура земель по землепользователям с конца советского периода претерпела значительные изменения. На</w:t>
      </w:r>
      <w:r>
        <w:t xml:space="preserve"> </w:t>
      </w:r>
      <w:r w:rsidRPr="00B84C11">
        <w:t>протяжении двух последних десятилетий формировались законы, которые определяли порядок функционирования</w:t>
      </w:r>
      <w:r>
        <w:t xml:space="preserve"> </w:t>
      </w:r>
      <w:r w:rsidRPr="00B84C11">
        <w:t>различных форм собственности в сельском хозяйстве. Также происходил распад коллективных форм собственности и их</w:t>
      </w:r>
      <w:r>
        <w:t xml:space="preserve"> </w:t>
      </w:r>
      <w:r w:rsidRPr="00B84C11">
        <w:t>реструктуризация в новые формы землевладения. Таким образом, крупнейшими землепользователями региона являются</w:t>
      </w:r>
      <w:r>
        <w:t xml:space="preserve"> </w:t>
      </w:r>
      <w:r w:rsidRPr="00B84C11">
        <w:t>сельхозорганизации и крестьянские хозяйства</w:t>
      </w:r>
      <w:r>
        <w:t>.</w:t>
      </w:r>
    </w:p>
    <w:p w:rsidR="009B789B" w:rsidRDefault="009B789B" w:rsidP="009B789B">
      <w:pPr>
        <w:ind w:firstLine="284"/>
        <w:jc w:val="both"/>
      </w:pPr>
      <w:r w:rsidRPr="003C2652">
        <w:t xml:space="preserve"> </w:t>
      </w:r>
      <w:r w:rsidRPr="00EB0544">
        <w:t>Сельское хозяйство района представлено 7 хозяйствами, ОАО «Лен» и ООО «Птицефабрика Пошехонская» и 3815 личных подсобных хозяйств.</w:t>
      </w:r>
    </w:p>
    <w:p w:rsidR="009B789B" w:rsidRDefault="009B789B" w:rsidP="009B789B">
      <w:pPr>
        <w:ind w:firstLine="284"/>
        <w:jc w:val="both"/>
      </w:pPr>
      <w:r w:rsidRPr="00EB0544">
        <w:t>СПК «Арефинский» преобразован из совхоза «Прилив», бывшего когда-то передовиком молочного производства в области и сейчас не теряет свои позиции. В настоящее время сельхозкооператив стабильно развивается в области молочного животноводства.</w:t>
      </w:r>
    </w:p>
    <w:p w:rsidR="009B789B" w:rsidRDefault="009B789B" w:rsidP="009B789B">
      <w:pPr>
        <w:ind w:firstLine="284"/>
        <w:jc w:val="both"/>
      </w:pPr>
      <w:r w:rsidRPr="00EB0544">
        <w:t>Еще одно стабильно работающее хозяйство - колхоз «Новая жизнь». Численность работающих 50 человек, основное направление - производство молока.</w:t>
      </w:r>
    </w:p>
    <w:p w:rsidR="009B789B" w:rsidRDefault="009B789B" w:rsidP="009B789B">
      <w:pPr>
        <w:ind w:firstLine="284"/>
        <w:jc w:val="both"/>
      </w:pPr>
      <w:r w:rsidRPr="00EB0544">
        <w:t>Потенциальные инвесторы в район приезжают довольно часто, но в последующем закрепляются единицы. Хорошим примером здесь является ООО «Агродом» в д. Антушево. В районе зарегистрировано и действует предприятие «Молочный мир».</w:t>
      </w:r>
      <w:r w:rsidRPr="00962F7B">
        <w:t xml:space="preserve"> Предприятие занимается приёмкой молока от сельхозпредприятий Пошехонского района и соседнего, Первомайского, районов. Также, здесь планируется частичная переработка поступающей молочной продукции.</w:t>
      </w:r>
    </w:p>
    <w:p w:rsidR="009B789B" w:rsidRDefault="009B789B" w:rsidP="009B789B">
      <w:pPr>
        <w:ind w:firstLine="284"/>
        <w:jc w:val="both"/>
      </w:pPr>
      <w:r>
        <w:t xml:space="preserve">Пошехонский льнозавод ежегодно прикладывает максимум усилий, чтобы посеять, вырастить, убрать и переработать свою продукцию. Так в 2017 году рабочие завода посеяли 556 га льна, к сожалению, часть посевов была списана из-за чрезвычайных ситуаций. </w:t>
      </w:r>
      <w:r>
        <w:lastRenderedPageBreak/>
        <w:t>Чрезвычайная ситуация в прошлом году была объявлена только в Пошехонском и Ярославском районах из-за небывалого количества осадков. При уборке льна смогли получить 890 тонн льнотресты, 24 тонны льносемян. Для улучшения ситуации руководство предприятия постоянно ищет новые пути реализации продукции, приобретается новая сельхозтехника, семена более высоких репродукций. Руководство и рабочие завода думают жить и работать, и не опускают руки перед возникающими трудностями, расширяя и модернизируя своё производство. На заводе работает 24 человека.</w:t>
      </w:r>
    </w:p>
    <w:p w:rsidR="009B789B" w:rsidRDefault="009B789B" w:rsidP="009B789B">
      <w:pPr>
        <w:ind w:firstLine="284"/>
        <w:jc w:val="both"/>
      </w:pPr>
      <w:r>
        <w:t>За последние годы значительно окрепла Пошехонская Птицефабрика. Ежегодно идёт новое строительство цехов и вспомогательных помещений. Так и в 2017 году построен новый убойный цех.</w:t>
      </w:r>
    </w:p>
    <w:p w:rsidR="009B789B" w:rsidRDefault="009B789B" w:rsidP="009B789B">
      <w:pPr>
        <w:ind w:firstLine="284"/>
        <w:jc w:val="both"/>
      </w:pPr>
      <w:r>
        <w:t xml:space="preserve">В Пошехонском районе продолжают свою работу рыбодобывающие и рыбоперерабатывающие предприятия. </w:t>
      </w:r>
      <w:r w:rsidR="0079467B">
        <w:t>И,</w:t>
      </w:r>
      <w:r>
        <w:t xml:space="preserve"> зная ситуацию с водными ресурсами, дела у них идут довольно </w:t>
      </w:r>
      <w:r w:rsidR="0079467B">
        <w:t>неплохо</w:t>
      </w:r>
      <w:r>
        <w:t>, а это и рабочие места, и определенная ниша экономики Пошехонского района. Более крупными из данной отрасли являются «Пошехонский рыбозавод» и предприятие Светланы Валентиновны Барсуковой.</w:t>
      </w:r>
    </w:p>
    <w:p w:rsidR="009B789B" w:rsidRPr="003C2652" w:rsidRDefault="009B789B" w:rsidP="009B789B">
      <w:pPr>
        <w:ind w:firstLine="284"/>
        <w:jc w:val="both"/>
      </w:pPr>
      <w:r>
        <w:t>Кроме этого в 2017 году открылось новое предприятие по переработке рыбы ООО «Рыбная империя».</w:t>
      </w:r>
    </w:p>
    <w:p w:rsidR="009B789B" w:rsidRDefault="009B789B" w:rsidP="00D77054">
      <w:pPr>
        <w:pStyle w:val="TimesNewRomanCYR12"/>
      </w:pPr>
      <w:r w:rsidRPr="00EB0544">
        <w:t>Сельскохозяйственных земель числится 80878 га, а по назначению, в имеющемся производстве, используются всего 24084 га. Выполняя распоряжение Губернатора Ярославской области в 2017 году в Пошехонском районе сельхозпредприятия увеличили площади обрабатываемых сельхозземель на 2215 га, из них пашни 125 га, сенокосов 1952 га. Хозяйственную деятельность с наличием КРС ведут всего 6 хозяйств.</w:t>
      </w:r>
    </w:p>
    <w:p w:rsidR="0079467B" w:rsidRDefault="0079467B" w:rsidP="001A43E1">
      <w:pPr>
        <w:jc w:val="center"/>
        <w:rPr>
          <w:b/>
          <w:bCs/>
          <w:color w:val="282828"/>
          <w:szCs w:val="24"/>
        </w:rPr>
      </w:pPr>
    </w:p>
    <w:p w:rsidR="001A43E1" w:rsidRPr="001A43E1" w:rsidRDefault="001A43E1" w:rsidP="001A43E1">
      <w:pPr>
        <w:jc w:val="center"/>
        <w:rPr>
          <w:b/>
          <w:bCs/>
          <w:color w:val="282828"/>
          <w:szCs w:val="24"/>
        </w:rPr>
      </w:pPr>
      <w:r w:rsidRPr="001A43E1">
        <w:rPr>
          <w:b/>
          <w:bCs/>
          <w:color w:val="282828"/>
          <w:szCs w:val="24"/>
        </w:rPr>
        <w:t xml:space="preserve">Список сельскохозяйственных предприятий </w:t>
      </w:r>
    </w:p>
    <w:p w:rsidR="001A43E1" w:rsidRPr="001A43E1" w:rsidRDefault="001A43E1" w:rsidP="001A43E1">
      <w:pPr>
        <w:jc w:val="center"/>
        <w:rPr>
          <w:b/>
          <w:bCs/>
          <w:color w:val="282828"/>
          <w:szCs w:val="24"/>
        </w:rPr>
      </w:pPr>
      <w:r w:rsidRPr="001A43E1">
        <w:rPr>
          <w:b/>
          <w:bCs/>
          <w:color w:val="282828"/>
          <w:szCs w:val="24"/>
        </w:rPr>
        <w:t xml:space="preserve">Пошехонского муниципального района </w:t>
      </w:r>
    </w:p>
    <w:p w:rsidR="001A43E1" w:rsidRPr="001A43E1" w:rsidRDefault="001A43E1" w:rsidP="001A43E1">
      <w:pPr>
        <w:spacing w:after="120"/>
        <w:jc w:val="center"/>
        <w:rPr>
          <w:color w:val="282828"/>
          <w:sz w:val="20"/>
        </w:rPr>
      </w:pPr>
      <w:r w:rsidRPr="001A43E1">
        <w:rPr>
          <w:bCs/>
          <w:color w:val="282828"/>
          <w:sz w:val="20"/>
        </w:rPr>
        <w:t>(на 24 марта 2022 года)</w:t>
      </w:r>
    </w:p>
    <w:tbl>
      <w:tblPr>
        <w:tblW w:w="52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416"/>
        <w:gridCol w:w="1974"/>
        <w:gridCol w:w="1874"/>
        <w:gridCol w:w="1972"/>
        <w:gridCol w:w="1723"/>
        <w:gridCol w:w="2248"/>
      </w:tblGrid>
      <w:tr w:rsidR="001A43E1" w:rsidRPr="001A43E1" w:rsidTr="001A43E1">
        <w:trPr>
          <w:jc w:val="center"/>
        </w:trPr>
        <w:tc>
          <w:tcPr>
            <w:tcW w:w="204" w:type="pct"/>
            <w:shd w:val="clear" w:color="auto" w:fill="auto"/>
            <w:vAlign w:val="center"/>
            <w:hideMark/>
          </w:tcPr>
          <w:p w:rsidR="001A43E1" w:rsidRPr="001A43E1" w:rsidRDefault="001A43E1" w:rsidP="001A43E1">
            <w:pPr>
              <w:jc w:val="center"/>
              <w:rPr>
                <w:color w:val="282828"/>
                <w:sz w:val="20"/>
              </w:rPr>
            </w:pPr>
            <w:r w:rsidRPr="001A43E1">
              <w:rPr>
                <w:b/>
                <w:bCs/>
                <w:color w:val="282828"/>
                <w:sz w:val="20"/>
              </w:rPr>
              <w:t>№</w:t>
            </w:r>
          </w:p>
        </w:tc>
        <w:tc>
          <w:tcPr>
            <w:tcW w:w="967" w:type="pct"/>
            <w:shd w:val="clear" w:color="auto" w:fill="auto"/>
            <w:vAlign w:val="center"/>
            <w:hideMark/>
          </w:tcPr>
          <w:p w:rsidR="001A43E1" w:rsidRPr="001A43E1" w:rsidRDefault="001A43E1" w:rsidP="001A43E1">
            <w:pPr>
              <w:jc w:val="center"/>
              <w:rPr>
                <w:color w:val="282828"/>
                <w:sz w:val="20"/>
              </w:rPr>
            </w:pPr>
            <w:r w:rsidRPr="001A43E1">
              <w:rPr>
                <w:b/>
                <w:bCs/>
                <w:color w:val="282828"/>
                <w:sz w:val="20"/>
              </w:rPr>
              <w:t>Наименование хозяйства</w:t>
            </w:r>
          </w:p>
        </w:tc>
        <w:tc>
          <w:tcPr>
            <w:tcW w:w="918" w:type="pct"/>
            <w:shd w:val="clear" w:color="auto" w:fill="auto"/>
            <w:vAlign w:val="center"/>
            <w:hideMark/>
          </w:tcPr>
          <w:p w:rsidR="001A43E1" w:rsidRDefault="001A43E1" w:rsidP="001A43E1">
            <w:pPr>
              <w:jc w:val="center"/>
              <w:rPr>
                <w:b/>
                <w:bCs/>
                <w:color w:val="282828"/>
                <w:sz w:val="20"/>
              </w:rPr>
            </w:pPr>
            <w:r w:rsidRPr="001A43E1">
              <w:rPr>
                <w:b/>
                <w:bCs/>
                <w:color w:val="282828"/>
                <w:sz w:val="20"/>
              </w:rPr>
              <w:t xml:space="preserve">Юридический </w:t>
            </w:r>
          </w:p>
          <w:p w:rsidR="001A43E1" w:rsidRPr="001A43E1" w:rsidRDefault="001A43E1" w:rsidP="001A43E1">
            <w:pPr>
              <w:jc w:val="center"/>
              <w:rPr>
                <w:color w:val="282828"/>
                <w:sz w:val="20"/>
              </w:rPr>
            </w:pPr>
            <w:r w:rsidRPr="001A43E1">
              <w:rPr>
                <w:b/>
                <w:bCs/>
                <w:color w:val="282828"/>
                <w:sz w:val="20"/>
              </w:rPr>
              <w:t>адрес</w:t>
            </w:r>
          </w:p>
        </w:tc>
        <w:tc>
          <w:tcPr>
            <w:tcW w:w="966" w:type="pct"/>
            <w:shd w:val="clear" w:color="auto" w:fill="auto"/>
            <w:vAlign w:val="center"/>
            <w:hideMark/>
          </w:tcPr>
          <w:p w:rsidR="001A43E1" w:rsidRPr="001A43E1" w:rsidRDefault="001A43E1" w:rsidP="001A43E1">
            <w:pPr>
              <w:jc w:val="center"/>
              <w:rPr>
                <w:color w:val="282828"/>
                <w:sz w:val="20"/>
              </w:rPr>
            </w:pPr>
            <w:r w:rsidRPr="001A43E1">
              <w:rPr>
                <w:b/>
                <w:bCs/>
                <w:color w:val="282828"/>
                <w:sz w:val="20"/>
              </w:rPr>
              <w:t>Фамилия, имя, отчество руководителя</w:t>
            </w:r>
          </w:p>
        </w:tc>
        <w:tc>
          <w:tcPr>
            <w:tcW w:w="844" w:type="pct"/>
            <w:shd w:val="clear" w:color="auto" w:fill="auto"/>
            <w:vAlign w:val="center"/>
            <w:hideMark/>
          </w:tcPr>
          <w:p w:rsidR="001A43E1" w:rsidRPr="001A43E1" w:rsidRDefault="001A43E1" w:rsidP="001A43E1">
            <w:pPr>
              <w:jc w:val="center"/>
              <w:rPr>
                <w:color w:val="282828"/>
                <w:sz w:val="20"/>
              </w:rPr>
            </w:pPr>
            <w:r w:rsidRPr="001A43E1">
              <w:rPr>
                <w:b/>
                <w:bCs/>
                <w:color w:val="282828"/>
                <w:sz w:val="20"/>
              </w:rPr>
              <w:t>Телефон</w:t>
            </w:r>
          </w:p>
        </w:tc>
        <w:tc>
          <w:tcPr>
            <w:tcW w:w="1101" w:type="pct"/>
            <w:shd w:val="clear" w:color="auto" w:fill="auto"/>
            <w:vAlign w:val="center"/>
            <w:hideMark/>
          </w:tcPr>
          <w:p w:rsidR="001A43E1" w:rsidRPr="001A43E1" w:rsidRDefault="001A43E1" w:rsidP="001A43E1">
            <w:pPr>
              <w:jc w:val="center"/>
              <w:rPr>
                <w:color w:val="282828"/>
                <w:sz w:val="20"/>
              </w:rPr>
            </w:pPr>
            <w:r w:rsidRPr="001A43E1">
              <w:rPr>
                <w:b/>
                <w:bCs/>
                <w:color w:val="282828"/>
                <w:sz w:val="20"/>
              </w:rPr>
              <w:t>Электронная почта</w:t>
            </w:r>
          </w:p>
        </w:tc>
      </w:tr>
      <w:tr w:rsidR="001A43E1" w:rsidRPr="001A43E1" w:rsidTr="001A43E1">
        <w:trPr>
          <w:jc w:val="center"/>
        </w:trPr>
        <w:tc>
          <w:tcPr>
            <w:tcW w:w="204" w:type="pct"/>
            <w:shd w:val="clear" w:color="auto" w:fill="auto"/>
            <w:vAlign w:val="center"/>
            <w:hideMark/>
          </w:tcPr>
          <w:p w:rsidR="001A43E1" w:rsidRPr="001A43E1" w:rsidRDefault="001A43E1" w:rsidP="001A43E1">
            <w:pPr>
              <w:jc w:val="center"/>
              <w:rPr>
                <w:color w:val="282828"/>
                <w:sz w:val="20"/>
              </w:rPr>
            </w:pPr>
            <w:r w:rsidRPr="001A43E1">
              <w:rPr>
                <w:color w:val="282828"/>
                <w:sz w:val="20"/>
              </w:rPr>
              <w:t>1</w:t>
            </w:r>
          </w:p>
        </w:tc>
        <w:tc>
          <w:tcPr>
            <w:tcW w:w="967" w:type="pct"/>
            <w:shd w:val="clear" w:color="auto" w:fill="auto"/>
            <w:vAlign w:val="center"/>
            <w:hideMark/>
          </w:tcPr>
          <w:p w:rsidR="001A43E1" w:rsidRPr="001A43E1" w:rsidRDefault="001A43E1" w:rsidP="001A43E1">
            <w:pPr>
              <w:jc w:val="center"/>
              <w:rPr>
                <w:color w:val="282828"/>
                <w:sz w:val="20"/>
              </w:rPr>
            </w:pPr>
            <w:r w:rsidRPr="001A43E1">
              <w:rPr>
                <w:color w:val="282828"/>
                <w:sz w:val="20"/>
              </w:rPr>
              <w:t>ООО «Агрофирма «Согожа»</w:t>
            </w:r>
          </w:p>
        </w:tc>
        <w:tc>
          <w:tcPr>
            <w:tcW w:w="918" w:type="pct"/>
            <w:shd w:val="clear" w:color="auto" w:fill="auto"/>
            <w:vAlign w:val="center"/>
            <w:hideMark/>
          </w:tcPr>
          <w:p w:rsidR="001A43E1" w:rsidRPr="001A43E1" w:rsidRDefault="001A43E1" w:rsidP="001A43E1">
            <w:pPr>
              <w:jc w:val="center"/>
              <w:rPr>
                <w:color w:val="282828"/>
                <w:sz w:val="20"/>
              </w:rPr>
            </w:pPr>
            <w:r w:rsidRPr="001A43E1">
              <w:rPr>
                <w:color w:val="282828"/>
                <w:sz w:val="20"/>
              </w:rPr>
              <w:t>152882, Пошехонский р-н, д.Кладово</w:t>
            </w:r>
          </w:p>
        </w:tc>
        <w:tc>
          <w:tcPr>
            <w:tcW w:w="966" w:type="pct"/>
            <w:shd w:val="clear" w:color="auto" w:fill="auto"/>
            <w:vAlign w:val="center"/>
            <w:hideMark/>
          </w:tcPr>
          <w:p w:rsidR="001A43E1" w:rsidRPr="001A43E1" w:rsidRDefault="001A43E1" w:rsidP="001A43E1">
            <w:pPr>
              <w:jc w:val="center"/>
              <w:rPr>
                <w:color w:val="282828"/>
                <w:sz w:val="20"/>
              </w:rPr>
            </w:pPr>
            <w:r w:rsidRPr="001A43E1">
              <w:rPr>
                <w:color w:val="282828"/>
                <w:sz w:val="20"/>
              </w:rPr>
              <w:t>Куртов Дмитрий Михайлович</w:t>
            </w:r>
          </w:p>
        </w:tc>
        <w:tc>
          <w:tcPr>
            <w:tcW w:w="844" w:type="pct"/>
            <w:shd w:val="clear" w:color="auto" w:fill="auto"/>
            <w:vAlign w:val="center"/>
            <w:hideMark/>
          </w:tcPr>
          <w:p w:rsidR="001A43E1" w:rsidRPr="001A43E1" w:rsidRDefault="001A43E1" w:rsidP="001A43E1">
            <w:pPr>
              <w:jc w:val="center"/>
              <w:rPr>
                <w:color w:val="282828"/>
                <w:sz w:val="20"/>
              </w:rPr>
            </w:pPr>
            <w:r w:rsidRPr="001A43E1">
              <w:rPr>
                <w:color w:val="282828"/>
                <w:sz w:val="20"/>
              </w:rPr>
              <w:t>8920-107-06-77</w:t>
            </w:r>
          </w:p>
        </w:tc>
        <w:tc>
          <w:tcPr>
            <w:tcW w:w="1101" w:type="pct"/>
            <w:shd w:val="clear" w:color="auto" w:fill="auto"/>
            <w:vAlign w:val="center"/>
            <w:hideMark/>
          </w:tcPr>
          <w:p w:rsidR="001A43E1" w:rsidRPr="001A43E1" w:rsidRDefault="001A43E1" w:rsidP="001A43E1">
            <w:pPr>
              <w:jc w:val="center"/>
              <w:rPr>
                <w:color w:val="282828"/>
                <w:sz w:val="20"/>
              </w:rPr>
            </w:pPr>
            <w:r w:rsidRPr="001A43E1">
              <w:rPr>
                <w:color w:val="282828"/>
                <w:sz w:val="20"/>
              </w:rPr>
              <w:t>v79159811820@yandex.ru</w:t>
            </w:r>
          </w:p>
        </w:tc>
      </w:tr>
      <w:tr w:rsidR="001A43E1" w:rsidRPr="001A43E1" w:rsidTr="001A43E1">
        <w:trPr>
          <w:jc w:val="center"/>
        </w:trPr>
        <w:tc>
          <w:tcPr>
            <w:tcW w:w="204" w:type="pct"/>
            <w:shd w:val="clear" w:color="auto" w:fill="auto"/>
            <w:vAlign w:val="center"/>
            <w:hideMark/>
          </w:tcPr>
          <w:p w:rsidR="001A43E1" w:rsidRPr="001A43E1" w:rsidRDefault="001A43E1" w:rsidP="001A43E1">
            <w:pPr>
              <w:jc w:val="center"/>
              <w:rPr>
                <w:color w:val="282828"/>
                <w:sz w:val="20"/>
              </w:rPr>
            </w:pPr>
            <w:r w:rsidRPr="001A43E1">
              <w:rPr>
                <w:color w:val="282828"/>
                <w:sz w:val="20"/>
              </w:rPr>
              <w:t>2</w:t>
            </w:r>
          </w:p>
        </w:tc>
        <w:tc>
          <w:tcPr>
            <w:tcW w:w="967" w:type="pct"/>
            <w:shd w:val="clear" w:color="auto" w:fill="auto"/>
            <w:vAlign w:val="center"/>
            <w:hideMark/>
          </w:tcPr>
          <w:p w:rsidR="001A43E1" w:rsidRPr="001A43E1" w:rsidRDefault="001A43E1" w:rsidP="001A43E1">
            <w:pPr>
              <w:jc w:val="center"/>
              <w:rPr>
                <w:color w:val="282828"/>
                <w:sz w:val="20"/>
              </w:rPr>
            </w:pPr>
            <w:r w:rsidRPr="001A43E1">
              <w:rPr>
                <w:color w:val="282828"/>
                <w:sz w:val="20"/>
              </w:rPr>
              <w:t>ОАО «Лен»</w:t>
            </w:r>
          </w:p>
        </w:tc>
        <w:tc>
          <w:tcPr>
            <w:tcW w:w="918" w:type="pct"/>
            <w:shd w:val="clear" w:color="auto" w:fill="auto"/>
            <w:vAlign w:val="center"/>
            <w:hideMark/>
          </w:tcPr>
          <w:p w:rsidR="001A43E1" w:rsidRPr="001A43E1" w:rsidRDefault="001A43E1" w:rsidP="001A43E1">
            <w:pPr>
              <w:jc w:val="center"/>
              <w:rPr>
                <w:color w:val="282828"/>
                <w:sz w:val="20"/>
              </w:rPr>
            </w:pPr>
            <w:r w:rsidRPr="001A43E1">
              <w:rPr>
                <w:color w:val="282828"/>
                <w:sz w:val="20"/>
              </w:rPr>
              <w:t xml:space="preserve">152850, г.Пошехонье, </w:t>
            </w:r>
            <w:r w:rsidR="0079467B" w:rsidRPr="001A43E1">
              <w:rPr>
                <w:color w:val="282828"/>
                <w:sz w:val="20"/>
              </w:rPr>
              <w:t>ул.Рыбинская, д.</w:t>
            </w:r>
            <w:r w:rsidRPr="001A43E1">
              <w:rPr>
                <w:color w:val="282828"/>
                <w:sz w:val="20"/>
              </w:rPr>
              <w:t>58</w:t>
            </w:r>
          </w:p>
        </w:tc>
        <w:tc>
          <w:tcPr>
            <w:tcW w:w="966" w:type="pct"/>
            <w:shd w:val="clear" w:color="auto" w:fill="auto"/>
            <w:vAlign w:val="center"/>
            <w:hideMark/>
          </w:tcPr>
          <w:p w:rsidR="001A43E1" w:rsidRPr="001A43E1" w:rsidRDefault="001A43E1" w:rsidP="001A43E1">
            <w:pPr>
              <w:jc w:val="center"/>
              <w:rPr>
                <w:color w:val="282828"/>
                <w:sz w:val="20"/>
              </w:rPr>
            </w:pPr>
            <w:r w:rsidRPr="001A43E1">
              <w:rPr>
                <w:color w:val="282828"/>
                <w:sz w:val="20"/>
              </w:rPr>
              <w:t>Васильев Герасим Геннадьевич</w:t>
            </w:r>
          </w:p>
        </w:tc>
        <w:tc>
          <w:tcPr>
            <w:tcW w:w="844" w:type="pct"/>
            <w:shd w:val="clear" w:color="auto" w:fill="auto"/>
            <w:vAlign w:val="center"/>
            <w:hideMark/>
          </w:tcPr>
          <w:p w:rsidR="001A43E1" w:rsidRPr="001A43E1" w:rsidRDefault="001A43E1" w:rsidP="001A43E1">
            <w:pPr>
              <w:jc w:val="center"/>
              <w:rPr>
                <w:color w:val="282828"/>
                <w:sz w:val="20"/>
              </w:rPr>
            </w:pPr>
            <w:r w:rsidRPr="001A43E1">
              <w:rPr>
                <w:color w:val="282828"/>
                <w:sz w:val="20"/>
              </w:rPr>
              <w:t>8903-823-54-92</w:t>
            </w:r>
          </w:p>
        </w:tc>
        <w:tc>
          <w:tcPr>
            <w:tcW w:w="1101" w:type="pct"/>
            <w:shd w:val="clear" w:color="auto" w:fill="auto"/>
            <w:vAlign w:val="center"/>
            <w:hideMark/>
          </w:tcPr>
          <w:p w:rsidR="001A43E1" w:rsidRPr="001A43E1" w:rsidRDefault="001A43E1" w:rsidP="001A43E1">
            <w:pPr>
              <w:jc w:val="center"/>
              <w:rPr>
                <w:color w:val="282828"/>
                <w:sz w:val="20"/>
              </w:rPr>
            </w:pPr>
            <w:r w:rsidRPr="001A43E1">
              <w:rPr>
                <w:color w:val="282828"/>
                <w:sz w:val="20"/>
              </w:rPr>
              <w:t>len48546@mail.ru</w:t>
            </w:r>
          </w:p>
        </w:tc>
      </w:tr>
      <w:tr w:rsidR="001A43E1" w:rsidRPr="001A43E1" w:rsidTr="001A43E1">
        <w:trPr>
          <w:jc w:val="center"/>
        </w:trPr>
        <w:tc>
          <w:tcPr>
            <w:tcW w:w="204" w:type="pct"/>
            <w:shd w:val="clear" w:color="auto" w:fill="auto"/>
            <w:vAlign w:val="center"/>
            <w:hideMark/>
          </w:tcPr>
          <w:p w:rsidR="001A43E1" w:rsidRPr="001A43E1" w:rsidRDefault="001A43E1" w:rsidP="001A43E1">
            <w:pPr>
              <w:jc w:val="center"/>
              <w:rPr>
                <w:color w:val="282828"/>
                <w:sz w:val="20"/>
              </w:rPr>
            </w:pPr>
            <w:r w:rsidRPr="001A43E1">
              <w:rPr>
                <w:color w:val="282828"/>
                <w:sz w:val="20"/>
              </w:rPr>
              <w:t>3</w:t>
            </w:r>
          </w:p>
        </w:tc>
        <w:tc>
          <w:tcPr>
            <w:tcW w:w="967" w:type="pct"/>
            <w:shd w:val="clear" w:color="auto" w:fill="auto"/>
            <w:vAlign w:val="center"/>
            <w:hideMark/>
          </w:tcPr>
          <w:p w:rsidR="001A43E1" w:rsidRPr="001A43E1" w:rsidRDefault="001A43E1" w:rsidP="001A43E1">
            <w:pPr>
              <w:jc w:val="center"/>
              <w:rPr>
                <w:color w:val="282828"/>
                <w:sz w:val="20"/>
              </w:rPr>
            </w:pPr>
            <w:r w:rsidRPr="001A43E1">
              <w:rPr>
                <w:color w:val="282828"/>
                <w:sz w:val="20"/>
              </w:rPr>
              <w:t>ООО «Агрофирма Кештома»</w:t>
            </w:r>
          </w:p>
        </w:tc>
        <w:tc>
          <w:tcPr>
            <w:tcW w:w="918" w:type="pct"/>
            <w:shd w:val="clear" w:color="auto" w:fill="auto"/>
            <w:vAlign w:val="center"/>
            <w:hideMark/>
          </w:tcPr>
          <w:p w:rsidR="0079467B" w:rsidRDefault="0079467B" w:rsidP="001A43E1">
            <w:pPr>
              <w:jc w:val="center"/>
              <w:rPr>
                <w:color w:val="282828"/>
                <w:sz w:val="20"/>
              </w:rPr>
            </w:pPr>
            <w:r w:rsidRPr="001A43E1">
              <w:rPr>
                <w:color w:val="282828"/>
                <w:sz w:val="20"/>
              </w:rPr>
              <w:t>152861, Пошехонский</w:t>
            </w:r>
            <w:r w:rsidR="001A43E1" w:rsidRPr="001A43E1">
              <w:rPr>
                <w:color w:val="282828"/>
                <w:sz w:val="20"/>
              </w:rPr>
              <w:t xml:space="preserve"> р-н, </w:t>
            </w:r>
          </w:p>
          <w:p w:rsidR="001A43E1" w:rsidRPr="001A43E1" w:rsidRDefault="001A43E1" w:rsidP="001A43E1">
            <w:pPr>
              <w:jc w:val="center"/>
              <w:rPr>
                <w:color w:val="282828"/>
                <w:sz w:val="20"/>
              </w:rPr>
            </w:pPr>
            <w:r w:rsidRPr="001A43E1">
              <w:rPr>
                <w:color w:val="282828"/>
                <w:sz w:val="20"/>
              </w:rPr>
              <w:t>с. Кременево</w:t>
            </w:r>
          </w:p>
        </w:tc>
        <w:tc>
          <w:tcPr>
            <w:tcW w:w="966" w:type="pct"/>
            <w:shd w:val="clear" w:color="auto" w:fill="auto"/>
            <w:vAlign w:val="center"/>
            <w:hideMark/>
          </w:tcPr>
          <w:p w:rsidR="001A43E1" w:rsidRPr="001A43E1" w:rsidRDefault="001A43E1" w:rsidP="001A43E1">
            <w:pPr>
              <w:jc w:val="center"/>
              <w:rPr>
                <w:color w:val="282828"/>
                <w:sz w:val="20"/>
              </w:rPr>
            </w:pPr>
            <w:r w:rsidRPr="001A43E1">
              <w:rPr>
                <w:color w:val="282828"/>
                <w:sz w:val="20"/>
              </w:rPr>
              <w:t>Куртов Дмитрий Михайлович</w:t>
            </w:r>
          </w:p>
        </w:tc>
        <w:tc>
          <w:tcPr>
            <w:tcW w:w="844" w:type="pct"/>
            <w:shd w:val="clear" w:color="auto" w:fill="auto"/>
            <w:vAlign w:val="center"/>
            <w:hideMark/>
          </w:tcPr>
          <w:p w:rsidR="001A43E1" w:rsidRPr="001A43E1" w:rsidRDefault="001A43E1" w:rsidP="001A43E1">
            <w:pPr>
              <w:jc w:val="center"/>
              <w:rPr>
                <w:color w:val="282828"/>
                <w:sz w:val="20"/>
              </w:rPr>
            </w:pPr>
            <w:r w:rsidRPr="001A43E1">
              <w:rPr>
                <w:color w:val="282828"/>
                <w:sz w:val="20"/>
              </w:rPr>
              <w:t>8920-107-06-77</w:t>
            </w:r>
          </w:p>
        </w:tc>
        <w:tc>
          <w:tcPr>
            <w:tcW w:w="1101" w:type="pct"/>
            <w:shd w:val="clear" w:color="auto" w:fill="auto"/>
            <w:vAlign w:val="center"/>
            <w:hideMark/>
          </w:tcPr>
          <w:p w:rsidR="001A43E1" w:rsidRPr="001A43E1" w:rsidRDefault="001A43E1" w:rsidP="001A43E1">
            <w:pPr>
              <w:jc w:val="center"/>
              <w:rPr>
                <w:color w:val="282828"/>
                <w:sz w:val="20"/>
              </w:rPr>
            </w:pPr>
            <w:r w:rsidRPr="001A43E1">
              <w:rPr>
                <w:color w:val="282828"/>
                <w:sz w:val="20"/>
              </w:rPr>
              <w:t>v79159811820@yandex.ru</w:t>
            </w:r>
          </w:p>
        </w:tc>
      </w:tr>
      <w:tr w:rsidR="001A43E1" w:rsidRPr="001A43E1" w:rsidTr="001A43E1">
        <w:trPr>
          <w:jc w:val="center"/>
        </w:trPr>
        <w:tc>
          <w:tcPr>
            <w:tcW w:w="204" w:type="pct"/>
            <w:shd w:val="clear" w:color="auto" w:fill="auto"/>
            <w:vAlign w:val="center"/>
            <w:hideMark/>
          </w:tcPr>
          <w:p w:rsidR="001A43E1" w:rsidRPr="001A43E1" w:rsidRDefault="001A43E1" w:rsidP="001A43E1">
            <w:pPr>
              <w:jc w:val="center"/>
              <w:rPr>
                <w:color w:val="282828"/>
                <w:sz w:val="20"/>
              </w:rPr>
            </w:pPr>
            <w:r w:rsidRPr="001A43E1">
              <w:rPr>
                <w:color w:val="282828"/>
                <w:sz w:val="20"/>
              </w:rPr>
              <w:t>4</w:t>
            </w:r>
          </w:p>
        </w:tc>
        <w:tc>
          <w:tcPr>
            <w:tcW w:w="967" w:type="pct"/>
            <w:shd w:val="clear" w:color="auto" w:fill="auto"/>
            <w:vAlign w:val="center"/>
            <w:hideMark/>
          </w:tcPr>
          <w:p w:rsidR="001A43E1" w:rsidRPr="001A43E1" w:rsidRDefault="001A43E1" w:rsidP="001A43E1">
            <w:pPr>
              <w:jc w:val="center"/>
              <w:rPr>
                <w:color w:val="282828"/>
                <w:sz w:val="20"/>
              </w:rPr>
            </w:pPr>
            <w:r w:rsidRPr="001A43E1">
              <w:rPr>
                <w:color w:val="282828"/>
                <w:sz w:val="20"/>
              </w:rPr>
              <w:t>Колхоз «Новая жизнь»</w:t>
            </w:r>
          </w:p>
        </w:tc>
        <w:tc>
          <w:tcPr>
            <w:tcW w:w="918" w:type="pct"/>
            <w:shd w:val="clear" w:color="auto" w:fill="auto"/>
            <w:vAlign w:val="center"/>
            <w:hideMark/>
          </w:tcPr>
          <w:p w:rsidR="001A43E1" w:rsidRPr="001A43E1" w:rsidRDefault="001A43E1" w:rsidP="001A43E1">
            <w:pPr>
              <w:jc w:val="center"/>
              <w:rPr>
                <w:color w:val="282828"/>
                <w:sz w:val="20"/>
              </w:rPr>
            </w:pPr>
            <w:r w:rsidRPr="001A43E1">
              <w:rPr>
                <w:color w:val="282828"/>
                <w:sz w:val="20"/>
              </w:rPr>
              <w:t>152870, Пошехонский р-н, п\о Дмитриевское, д. Дубасово</w:t>
            </w:r>
          </w:p>
        </w:tc>
        <w:tc>
          <w:tcPr>
            <w:tcW w:w="966" w:type="pct"/>
            <w:shd w:val="clear" w:color="auto" w:fill="auto"/>
            <w:vAlign w:val="center"/>
            <w:hideMark/>
          </w:tcPr>
          <w:p w:rsidR="001A43E1" w:rsidRPr="001A43E1" w:rsidRDefault="001A43E1" w:rsidP="001A43E1">
            <w:pPr>
              <w:jc w:val="center"/>
              <w:rPr>
                <w:color w:val="282828"/>
                <w:sz w:val="20"/>
              </w:rPr>
            </w:pPr>
            <w:r w:rsidRPr="001A43E1">
              <w:rPr>
                <w:color w:val="282828"/>
                <w:sz w:val="20"/>
              </w:rPr>
              <w:t>Антонов Николай Алексеевич</w:t>
            </w:r>
          </w:p>
        </w:tc>
        <w:tc>
          <w:tcPr>
            <w:tcW w:w="844" w:type="pct"/>
            <w:shd w:val="clear" w:color="auto" w:fill="auto"/>
            <w:vAlign w:val="center"/>
            <w:hideMark/>
          </w:tcPr>
          <w:p w:rsidR="001A43E1" w:rsidRPr="001A43E1" w:rsidRDefault="001A43E1" w:rsidP="001A43E1">
            <w:pPr>
              <w:jc w:val="center"/>
              <w:rPr>
                <w:color w:val="282828"/>
                <w:sz w:val="20"/>
              </w:rPr>
            </w:pPr>
            <w:r w:rsidRPr="001A43E1">
              <w:rPr>
                <w:color w:val="282828"/>
                <w:sz w:val="20"/>
              </w:rPr>
              <w:t>8920-118-11-07</w:t>
            </w:r>
          </w:p>
        </w:tc>
        <w:tc>
          <w:tcPr>
            <w:tcW w:w="1101" w:type="pct"/>
            <w:shd w:val="clear" w:color="auto" w:fill="auto"/>
            <w:vAlign w:val="center"/>
            <w:hideMark/>
          </w:tcPr>
          <w:p w:rsidR="001A43E1" w:rsidRPr="001A43E1" w:rsidRDefault="001A43E1" w:rsidP="001A43E1">
            <w:pPr>
              <w:jc w:val="center"/>
              <w:rPr>
                <w:color w:val="282828"/>
                <w:sz w:val="20"/>
              </w:rPr>
            </w:pPr>
            <w:r w:rsidRPr="001A43E1">
              <w:rPr>
                <w:color w:val="282828"/>
                <w:sz w:val="20"/>
              </w:rPr>
              <w:t>novgizn_ant@mail.ru</w:t>
            </w:r>
          </w:p>
        </w:tc>
      </w:tr>
      <w:tr w:rsidR="001A43E1" w:rsidRPr="001A43E1" w:rsidTr="001A43E1">
        <w:trPr>
          <w:jc w:val="center"/>
        </w:trPr>
        <w:tc>
          <w:tcPr>
            <w:tcW w:w="204" w:type="pct"/>
            <w:shd w:val="clear" w:color="auto" w:fill="auto"/>
            <w:vAlign w:val="center"/>
            <w:hideMark/>
          </w:tcPr>
          <w:p w:rsidR="001A43E1" w:rsidRPr="001A43E1" w:rsidRDefault="001A43E1" w:rsidP="001A43E1">
            <w:pPr>
              <w:jc w:val="center"/>
              <w:rPr>
                <w:color w:val="282828"/>
                <w:sz w:val="20"/>
              </w:rPr>
            </w:pPr>
            <w:r w:rsidRPr="001A43E1">
              <w:rPr>
                <w:color w:val="282828"/>
                <w:sz w:val="20"/>
              </w:rPr>
              <w:t>5</w:t>
            </w:r>
          </w:p>
        </w:tc>
        <w:tc>
          <w:tcPr>
            <w:tcW w:w="967" w:type="pct"/>
            <w:shd w:val="clear" w:color="auto" w:fill="auto"/>
            <w:vAlign w:val="center"/>
            <w:hideMark/>
          </w:tcPr>
          <w:p w:rsidR="001A43E1" w:rsidRPr="001A43E1" w:rsidRDefault="001A43E1" w:rsidP="001A43E1">
            <w:pPr>
              <w:jc w:val="center"/>
              <w:rPr>
                <w:color w:val="282828"/>
                <w:sz w:val="20"/>
              </w:rPr>
            </w:pPr>
            <w:r w:rsidRPr="001A43E1">
              <w:rPr>
                <w:color w:val="282828"/>
                <w:sz w:val="20"/>
              </w:rPr>
              <w:t>СПК «Красная Звезда»</w:t>
            </w:r>
          </w:p>
        </w:tc>
        <w:tc>
          <w:tcPr>
            <w:tcW w:w="918" w:type="pct"/>
            <w:shd w:val="clear" w:color="auto" w:fill="auto"/>
            <w:vAlign w:val="center"/>
            <w:hideMark/>
          </w:tcPr>
          <w:p w:rsidR="001A43E1" w:rsidRPr="001A43E1" w:rsidRDefault="001A43E1" w:rsidP="001A43E1">
            <w:pPr>
              <w:jc w:val="center"/>
              <w:rPr>
                <w:color w:val="282828"/>
                <w:sz w:val="20"/>
              </w:rPr>
            </w:pPr>
            <w:r w:rsidRPr="001A43E1">
              <w:rPr>
                <w:color w:val="282828"/>
                <w:sz w:val="20"/>
              </w:rPr>
              <w:t>152870, Пошехонский р-н, п\о Дмитриевское, д. Тимино</w:t>
            </w:r>
          </w:p>
        </w:tc>
        <w:tc>
          <w:tcPr>
            <w:tcW w:w="966" w:type="pct"/>
            <w:shd w:val="clear" w:color="auto" w:fill="auto"/>
            <w:vAlign w:val="center"/>
            <w:hideMark/>
          </w:tcPr>
          <w:p w:rsidR="001A43E1" w:rsidRPr="001A43E1" w:rsidRDefault="001A43E1" w:rsidP="001A43E1">
            <w:pPr>
              <w:jc w:val="center"/>
              <w:rPr>
                <w:color w:val="282828"/>
                <w:sz w:val="20"/>
              </w:rPr>
            </w:pPr>
            <w:r w:rsidRPr="001A43E1">
              <w:rPr>
                <w:color w:val="282828"/>
                <w:sz w:val="20"/>
              </w:rPr>
              <w:t>Лабудина Елена Викторовна</w:t>
            </w:r>
          </w:p>
        </w:tc>
        <w:tc>
          <w:tcPr>
            <w:tcW w:w="844" w:type="pct"/>
            <w:shd w:val="clear" w:color="auto" w:fill="auto"/>
            <w:vAlign w:val="center"/>
            <w:hideMark/>
          </w:tcPr>
          <w:p w:rsidR="001A43E1" w:rsidRPr="001A43E1" w:rsidRDefault="001A43E1" w:rsidP="001A43E1">
            <w:pPr>
              <w:jc w:val="center"/>
              <w:rPr>
                <w:color w:val="282828"/>
                <w:sz w:val="20"/>
              </w:rPr>
            </w:pPr>
            <w:r w:rsidRPr="001A43E1">
              <w:rPr>
                <w:color w:val="282828"/>
                <w:sz w:val="20"/>
              </w:rPr>
              <w:t>8920-108-69-30</w:t>
            </w:r>
          </w:p>
        </w:tc>
        <w:tc>
          <w:tcPr>
            <w:tcW w:w="1101" w:type="pct"/>
            <w:shd w:val="clear" w:color="auto" w:fill="auto"/>
            <w:vAlign w:val="center"/>
            <w:hideMark/>
          </w:tcPr>
          <w:p w:rsidR="001A43E1" w:rsidRPr="001A43E1" w:rsidRDefault="001A43E1" w:rsidP="001A43E1">
            <w:pPr>
              <w:jc w:val="center"/>
              <w:rPr>
                <w:color w:val="282828"/>
                <w:sz w:val="20"/>
              </w:rPr>
            </w:pPr>
            <w:r w:rsidRPr="001A43E1">
              <w:rPr>
                <w:color w:val="282828"/>
                <w:sz w:val="20"/>
              </w:rPr>
              <w:t>len.labudina@yandex.ru</w:t>
            </w:r>
          </w:p>
        </w:tc>
      </w:tr>
      <w:tr w:rsidR="001A43E1" w:rsidRPr="001A43E1" w:rsidTr="001A43E1">
        <w:trPr>
          <w:jc w:val="center"/>
        </w:trPr>
        <w:tc>
          <w:tcPr>
            <w:tcW w:w="204" w:type="pct"/>
            <w:shd w:val="clear" w:color="auto" w:fill="auto"/>
            <w:vAlign w:val="center"/>
            <w:hideMark/>
          </w:tcPr>
          <w:p w:rsidR="001A43E1" w:rsidRPr="001A43E1" w:rsidRDefault="001A43E1" w:rsidP="001A43E1">
            <w:pPr>
              <w:jc w:val="center"/>
              <w:rPr>
                <w:color w:val="282828"/>
                <w:sz w:val="20"/>
              </w:rPr>
            </w:pPr>
            <w:r w:rsidRPr="001A43E1">
              <w:rPr>
                <w:color w:val="282828"/>
                <w:sz w:val="20"/>
              </w:rPr>
              <w:t>6</w:t>
            </w:r>
          </w:p>
        </w:tc>
        <w:tc>
          <w:tcPr>
            <w:tcW w:w="967" w:type="pct"/>
            <w:shd w:val="clear" w:color="auto" w:fill="auto"/>
            <w:vAlign w:val="center"/>
            <w:hideMark/>
          </w:tcPr>
          <w:p w:rsidR="001A43E1" w:rsidRPr="001A43E1" w:rsidRDefault="001A43E1" w:rsidP="001A43E1">
            <w:pPr>
              <w:jc w:val="center"/>
              <w:rPr>
                <w:color w:val="282828"/>
                <w:sz w:val="20"/>
              </w:rPr>
            </w:pPr>
            <w:r w:rsidRPr="001A43E1">
              <w:rPr>
                <w:color w:val="282828"/>
                <w:sz w:val="20"/>
              </w:rPr>
              <w:t>Колхоз им.Калинина</w:t>
            </w:r>
          </w:p>
        </w:tc>
        <w:tc>
          <w:tcPr>
            <w:tcW w:w="918" w:type="pct"/>
            <w:shd w:val="clear" w:color="auto" w:fill="auto"/>
            <w:vAlign w:val="center"/>
            <w:hideMark/>
          </w:tcPr>
          <w:p w:rsidR="001A43E1" w:rsidRPr="001A43E1" w:rsidRDefault="001A43E1" w:rsidP="001A43E1">
            <w:pPr>
              <w:jc w:val="center"/>
              <w:rPr>
                <w:color w:val="282828"/>
                <w:sz w:val="20"/>
              </w:rPr>
            </w:pPr>
            <w:r w:rsidRPr="001A43E1">
              <w:rPr>
                <w:color w:val="282828"/>
                <w:sz w:val="20"/>
              </w:rPr>
              <w:t>152885, Пошехонский р-н, с.Колодино</w:t>
            </w:r>
          </w:p>
        </w:tc>
        <w:tc>
          <w:tcPr>
            <w:tcW w:w="966" w:type="pct"/>
            <w:shd w:val="clear" w:color="auto" w:fill="auto"/>
            <w:vAlign w:val="center"/>
            <w:hideMark/>
          </w:tcPr>
          <w:p w:rsidR="001A43E1" w:rsidRPr="001A43E1" w:rsidRDefault="001A43E1" w:rsidP="001A43E1">
            <w:pPr>
              <w:jc w:val="center"/>
              <w:rPr>
                <w:color w:val="282828"/>
                <w:sz w:val="20"/>
              </w:rPr>
            </w:pPr>
            <w:r w:rsidRPr="001A43E1">
              <w:rPr>
                <w:color w:val="282828"/>
                <w:sz w:val="20"/>
              </w:rPr>
              <w:t>Цветков Владимир Константинович</w:t>
            </w:r>
          </w:p>
        </w:tc>
        <w:tc>
          <w:tcPr>
            <w:tcW w:w="844" w:type="pct"/>
            <w:shd w:val="clear" w:color="auto" w:fill="auto"/>
            <w:vAlign w:val="center"/>
            <w:hideMark/>
          </w:tcPr>
          <w:p w:rsidR="001A43E1" w:rsidRPr="001A43E1" w:rsidRDefault="001A43E1" w:rsidP="001A43E1">
            <w:pPr>
              <w:jc w:val="center"/>
              <w:rPr>
                <w:color w:val="282828"/>
                <w:sz w:val="20"/>
              </w:rPr>
            </w:pPr>
            <w:r w:rsidRPr="001A43E1">
              <w:rPr>
                <w:color w:val="282828"/>
                <w:sz w:val="20"/>
              </w:rPr>
              <w:t>(48546) 4-42-43</w:t>
            </w:r>
          </w:p>
        </w:tc>
        <w:tc>
          <w:tcPr>
            <w:tcW w:w="1101" w:type="pct"/>
            <w:shd w:val="clear" w:color="auto" w:fill="auto"/>
            <w:vAlign w:val="center"/>
            <w:hideMark/>
          </w:tcPr>
          <w:p w:rsidR="001A43E1" w:rsidRPr="001A43E1" w:rsidRDefault="001A43E1" w:rsidP="001A43E1">
            <w:pPr>
              <w:jc w:val="center"/>
              <w:rPr>
                <w:color w:val="282828"/>
                <w:sz w:val="20"/>
              </w:rPr>
            </w:pPr>
            <w:r w:rsidRPr="001A43E1">
              <w:rPr>
                <w:color w:val="282828"/>
                <w:sz w:val="20"/>
              </w:rPr>
              <w:t>kolhoz.kalinina@yandex.ru</w:t>
            </w:r>
          </w:p>
        </w:tc>
      </w:tr>
      <w:tr w:rsidR="001A43E1" w:rsidRPr="001A43E1" w:rsidTr="001A43E1">
        <w:trPr>
          <w:jc w:val="center"/>
        </w:trPr>
        <w:tc>
          <w:tcPr>
            <w:tcW w:w="204" w:type="pct"/>
            <w:shd w:val="clear" w:color="auto" w:fill="auto"/>
            <w:vAlign w:val="center"/>
            <w:hideMark/>
          </w:tcPr>
          <w:p w:rsidR="001A43E1" w:rsidRPr="001A43E1" w:rsidRDefault="001A43E1" w:rsidP="001A43E1">
            <w:pPr>
              <w:jc w:val="center"/>
              <w:rPr>
                <w:color w:val="282828"/>
                <w:sz w:val="20"/>
              </w:rPr>
            </w:pPr>
            <w:r w:rsidRPr="001A43E1">
              <w:rPr>
                <w:color w:val="282828"/>
                <w:sz w:val="20"/>
              </w:rPr>
              <w:t>7</w:t>
            </w:r>
          </w:p>
        </w:tc>
        <w:tc>
          <w:tcPr>
            <w:tcW w:w="967" w:type="pct"/>
            <w:shd w:val="clear" w:color="auto" w:fill="auto"/>
            <w:vAlign w:val="center"/>
            <w:hideMark/>
          </w:tcPr>
          <w:p w:rsidR="001A43E1" w:rsidRPr="001A43E1" w:rsidRDefault="001A43E1" w:rsidP="001A43E1">
            <w:pPr>
              <w:jc w:val="center"/>
              <w:rPr>
                <w:color w:val="282828"/>
                <w:sz w:val="20"/>
              </w:rPr>
            </w:pPr>
            <w:r w:rsidRPr="001A43E1">
              <w:rPr>
                <w:color w:val="282828"/>
                <w:sz w:val="20"/>
              </w:rPr>
              <w:t>ООО «Птицефабрика Пошехонская»</w:t>
            </w:r>
          </w:p>
        </w:tc>
        <w:tc>
          <w:tcPr>
            <w:tcW w:w="918" w:type="pct"/>
            <w:shd w:val="clear" w:color="auto" w:fill="auto"/>
            <w:vAlign w:val="center"/>
            <w:hideMark/>
          </w:tcPr>
          <w:p w:rsidR="001A43E1" w:rsidRPr="001A43E1" w:rsidRDefault="001A43E1" w:rsidP="001A43E1">
            <w:pPr>
              <w:jc w:val="center"/>
              <w:rPr>
                <w:color w:val="282828"/>
                <w:sz w:val="20"/>
              </w:rPr>
            </w:pPr>
            <w:r w:rsidRPr="001A43E1">
              <w:rPr>
                <w:color w:val="282828"/>
                <w:sz w:val="20"/>
              </w:rPr>
              <w:t>152850, Кладовский сельский округ, тер.Птицефабрики</w:t>
            </w:r>
          </w:p>
        </w:tc>
        <w:tc>
          <w:tcPr>
            <w:tcW w:w="966" w:type="pct"/>
            <w:shd w:val="clear" w:color="auto" w:fill="auto"/>
            <w:vAlign w:val="center"/>
            <w:hideMark/>
          </w:tcPr>
          <w:p w:rsidR="001A43E1" w:rsidRPr="001A43E1" w:rsidRDefault="001A43E1" w:rsidP="001A43E1">
            <w:pPr>
              <w:jc w:val="center"/>
              <w:rPr>
                <w:color w:val="282828"/>
                <w:sz w:val="20"/>
              </w:rPr>
            </w:pPr>
            <w:r w:rsidRPr="001A43E1">
              <w:rPr>
                <w:color w:val="282828"/>
                <w:sz w:val="20"/>
              </w:rPr>
              <w:t>Конькова Елена Павловна</w:t>
            </w:r>
          </w:p>
        </w:tc>
        <w:tc>
          <w:tcPr>
            <w:tcW w:w="844" w:type="pct"/>
            <w:shd w:val="clear" w:color="auto" w:fill="auto"/>
            <w:vAlign w:val="center"/>
            <w:hideMark/>
          </w:tcPr>
          <w:p w:rsidR="001A43E1" w:rsidRPr="001A43E1" w:rsidRDefault="001A43E1" w:rsidP="001A43E1">
            <w:pPr>
              <w:jc w:val="center"/>
              <w:rPr>
                <w:color w:val="282828"/>
                <w:sz w:val="20"/>
              </w:rPr>
            </w:pPr>
            <w:r w:rsidRPr="001A43E1">
              <w:rPr>
                <w:color w:val="282828"/>
                <w:sz w:val="20"/>
              </w:rPr>
              <w:t>(48546) 2-12-77</w:t>
            </w:r>
          </w:p>
        </w:tc>
        <w:tc>
          <w:tcPr>
            <w:tcW w:w="1101" w:type="pct"/>
            <w:shd w:val="clear" w:color="auto" w:fill="auto"/>
            <w:vAlign w:val="center"/>
            <w:hideMark/>
          </w:tcPr>
          <w:p w:rsidR="001A43E1" w:rsidRPr="001A43E1" w:rsidRDefault="001A43E1" w:rsidP="001A43E1">
            <w:pPr>
              <w:jc w:val="center"/>
              <w:rPr>
                <w:color w:val="282828"/>
                <w:sz w:val="20"/>
              </w:rPr>
            </w:pPr>
            <w:r w:rsidRPr="001A43E1">
              <w:rPr>
                <w:color w:val="282828"/>
                <w:sz w:val="20"/>
              </w:rPr>
              <w:t>omletovo@mail.ru</w:t>
            </w:r>
          </w:p>
        </w:tc>
      </w:tr>
      <w:tr w:rsidR="001A43E1" w:rsidRPr="001A43E1" w:rsidTr="001A43E1">
        <w:trPr>
          <w:jc w:val="center"/>
        </w:trPr>
        <w:tc>
          <w:tcPr>
            <w:tcW w:w="204" w:type="pct"/>
            <w:shd w:val="clear" w:color="auto" w:fill="auto"/>
            <w:vAlign w:val="center"/>
            <w:hideMark/>
          </w:tcPr>
          <w:p w:rsidR="001A43E1" w:rsidRPr="001A43E1" w:rsidRDefault="001A43E1" w:rsidP="001A43E1">
            <w:pPr>
              <w:jc w:val="center"/>
              <w:rPr>
                <w:color w:val="282828"/>
                <w:sz w:val="20"/>
              </w:rPr>
            </w:pPr>
            <w:r w:rsidRPr="001A43E1">
              <w:rPr>
                <w:color w:val="282828"/>
                <w:sz w:val="20"/>
              </w:rPr>
              <w:t>8</w:t>
            </w:r>
          </w:p>
        </w:tc>
        <w:tc>
          <w:tcPr>
            <w:tcW w:w="967" w:type="pct"/>
            <w:shd w:val="clear" w:color="auto" w:fill="auto"/>
            <w:vAlign w:val="center"/>
            <w:hideMark/>
          </w:tcPr>
          <w:p w:rsidR="001A43E1" w:rsidRPr="001A43E1" w:rsidRDefault="001A43E1" w:rsidP="001A43E1">
            <w:pPr>
              <w:jc w:val="center"/>
              <w:rPr>
                <w:color w:val="282828"/>
                <w:sz w:val="20"/>
              </w:rPr>
            </w:pPr>
            <w:r w:rsidRPr="001A43E1">
              <w:rPr>
                <w:color w:val="282828"/>
                <w:sz w:val="20"/>
              </w:rPr>
              <w:t>ООО «АгроДом»</w:t>
            </w:r>
          </w:p>
        </w:tc>
        <w:tc>
          <w:tcPr>
            <w:tcW w:w="918" w:type="pct"/>
            <w:shd w:val="clear" w:color="auto" w:fill="auto"/>
            <w:vAlign w:val="center"/>
            <w:hideMark/>
          </w:tcPr>
          <w:p w:rsidR="001A43E1" w:rsidRPr="001A43E1" w:rsidRDefault="001A43E1" w:rsidP="001A43E1">
            <w:pPr>
              <w:jc w:val="center"/>
              <w:rPr>
                <w:color w:val="282828"/>
                <w:sz w:val="20"/>
              </w:rPr>
            </w:pPr>
            <w:r w:rsidRPr="001A43E1">
              <w:rPr>
                <w:color w:val="282828"/>
                <w:sz w:val="20"/>
              </w:rPr>
              <w:t>152871, Пошехонский район, д.Антушево, д.11</w:t>
            </w:r>
          </w:p>
        </w:tc>
        <w:tc>
          <w:tcPr>
            <w:tcW w:w="966" w:type="pct"/>
            <w:shd w:val="clear" w:color="auto" w:fill="auto"/>
            <w:vAlign w:val="center"/>
            <w:hideMark/>
          </w:tcPr>
          <w:p w:rsidR="001A43E1" w:rsidRPr="001A43E1" w:rsidRDefault="001A43E1" w:rsidP="001A43E1">
            <w:pPr>
              <w:jc w:val="center"/>
              <w:rPr>
                <w:color w:val="282828"/>
                <w:sz w:val="20"/>
              </w:rPr>
            </w:pPr>
            <w:r w:rsidRPr="001A43E1">
              <w:rPr>
                <w:color w:val="282828"/>
                <w:sz w:val="20"/>
              </w:rPr>
              <w:t>Подсадний Андрей Евгеньевич</w:t>
            </w:r>
          </w:p>
        </w:tc>
        <w:tc>
          <w:tcPr>
            <w:tcW w:w="844" w:type="pct"/>
            <w:shd w:val="clear" w:color="auto" w:fill="auto"/>
            <w:vAlign w:val="center"/>
            <w:hideMark/>
          </w:tcPr>
          <w:p w:rsidR="001A43E1" w:rsidRPr="001A43E1" w:rsidRDefault="001A43E1" w:rsidP="001A43E1">
            <w:pPr>
              <w:jc w:val="center"/>
              <w:rPr>
                <w:color w:val="282828"/>
                <w:sz w:val="20"/>
              </w:rPr>
            </w:pPr>
            <w:r w:rsidRPr="001A43E1">
              <w:rPr>
                <w:color w:val="282828"/>
                <w:sz w:val="20"/>
              </w:rPr>
              <w:t>8925-492-20-01</w:t>
            </w:r>
          </w:p>
        </w:tc>
        <w:tc>
          <w:tcPr>
            <w:tcW w:w="1101" w:type="pct"/>
            <w:shd w:val="clear" w:color="auto" w:fill="auto"/>
            <w:vAlign w:val="center"/>
            <w:hideMark/>
          </w:tcPr>
          <w:p w:rsidR="001A43E1" w:rsidRPr="001A43E1" w:rsidRDefault="001A43E1" w:rsidP="001A43E1">
            <w:pPr>
              <w:jc w:val="center"/>
              <w:rPr>
                <w:color w:val="282828"/>
                <w:sz w:val="20"/>
              </w:rPr>
            </w:pPr>
            <w:r w:rsidRPr="001A43E1">
              <w:rPr>
                <w:color w:val="282828"/>
                <w:sz w:val="20"/>
              </w:rPr>
              <w:t>agrodom76@gmail.com</w:t>
            </w:r>
          </w:p>
        </w:tc>
      </w:tr>
    </w:tbl>
    <w:p w:rsidR="00A96EE5" w:rsidRDefault="00A96EE5" w:rsidP="00D77054">
      <w:pPr>
        <w:pStyle w:val="TimesNewRomanCYR12"/>
      </w:pPr>
    </w:p>
    <w:p w:rsidR="00766ABA" w:rsidRDefault="00766ABA" w:rsidP="00D77054">
      <w:pPr>
        <w:pStyle w:val="TimesNewRomanCYR12"/>
      </w:pPr>
    </w:p>
    <w:p w:rsidR="00066FD1" w:rsidRPr="00066FD1" w:rsidRDefault="00C06DB5" w:rsidP="000170C1">
      <w:pPr>
        <w:pStyle w:val="10"/>
      </w:pPr>
      <w:bookmarkStart w:id="103" w:name="_Toc206824859"/>
      <w:bookmarkStart w:id="104" w:name="_Toc212361289"/>
      <w:bookmarkStart w:id="105" w:name="_Toc212361388"/>
      <w:bookmarkStart w:id="106" w:name="_Toc230959538"/>
      <w:bookmarkStart w:id="107" w:name="_Toc234052896"/>
      <w:bookmarkStart w:id="108" w:name="_Toc353895248"/>
      <w:bookmarkStart w:id="109" w:name="_Toc109053396"/>
      <w:r>
        <w:lastRenderedPageBreak/>
        <w:t>5</w:t>
      </w:r>
      <w:r w:rsidR="00066FD1" w:rsidRPr="00066FD1">
        <w:t>.</w:t>
      </w:r>
      <w:r w:rsidR="00741D54">
        <w:t>3</w:t>
      </w:r>
      <w:r w:rsidR="00066FD1" w:rsidRPr="00066FD1">
        <w:t xml:space="preserve"> </w:t>
      </w:r>
      <w:bookmarkEnd w:id="103"/>
      <w:bookmarkEnd w:id="104"/>
      <w:bookmarkEnd w:id="105"/>
      <w:r w:rsidR="00066FD1" w:rsidRPr="00066FD1">
        <w:t xml:space="preserve">Социальная </w:t>
      </w:r>
      <w:bookmarkEnd w:id="106"/>
      <w:bookmarkEnd w:id="107"/>
      <w:r w:rsidR="00066FD1" w:rsidRPr="00066FD1">
        <w:t>инфраструктура</w:t>
      </w:r>
      <w:bookmarkEnd w:id="108"/>
      <w:bookmarkEnd w:id="109"/>
    </w:p>
    <w:p w:rsidR="00723032" w:rsidRDefault="00723032" w:rsidP="00D77054">
      <w:pPr>
        <w:pStyle w:val="TimesNewRomanCYR12"/>
      </w:pPr>
      <w:r>
        <w:t>У</w:t>
      </w:r>
      <w:r w:rsidRPr="00723032">
        <w:t>ровень развития социальной сферы является в целом удовлетворительным, имеются проблемы в сфере обеспечения населения медицинской помощью, услугами спортивных, оздоровительных и досуговых учреждений.</w:t>
      </w:r>
    </w:p>
    <w:p w:rsidR="009A42D0" w:rsidRPr="00407C20" w:rsidRDefault="00407C20" w:rsidP="00407C20">
      <w:pPr>
        <w:pStyle w:val="affffffc"/>
        <w:spacing w:before="120" w:after="120"/>
        <w:ind w:firstLine="0"/>
        <w:jc w:val="center"/>
        <w:rPr>
          <w:lang w:val="ru-RU"/>
        </w:rPr>
      </w:pPr>
      <w:r w:rsidRPr="00407C20">
        <w:rPr>
          <w:lang w:val="ru-RU"/>
        </w:rPr>
        <w:t xml:space="preserve">Состав основных объектов (существующие и перспективные), относящихся к сфере обслуживания населения по уровням ее организации в </w:t>
      </w:r>
      <w:r>
        <w:rPr>
          <w:lang w:val="ru-RU"/>
        </w:rPr>
        <w:t>Пошехонском районе</w:t>
      </w:r>
    </w:p>
    <w:tbl>
      <w:tblPr>
        <w:tblW w:w="9756" w:type="dxa"/>
        <w:tblLook w:val="04A0"/>
      </w:tblPr>
      <w:tblGrid>
        <w:gridCol w:w="1808"/>
        <w:gridCol w:w="2396"/>
        <w:gridCol w:w="2763"/>
        <w:gridCol w:w="2789"/>
      </w:tblGrid>
      <w:tr w:rsidR="00407C20" w:rsidRPr="00407C20" w:rsidTr="00407C20">
        <w:tc>
          <w:tcPr>
            <w:tcW w:w="16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7C20" w:rsidRPr="00407C20" w:rsidRDefault="00407C20" w:rsidP="00407C20">
            <w:pPr>
              <w:jc w:val="center"/>
              <w:rPr>
                <w:rFonts w:eastAsia="Calibri"/>
                <w:sz w:val="22"/>
                <w:szCs w:val="22"/>
                <w:lang w:eastAsia="en-US"/>
              </w:rPr>
            </w:pP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7C20" w:rsidRPr="00407C20" w:rsidRDefault="00407C20" w:rsidP="00407C20">
            <w:pPr>
              <w:shd w:val="clear" w:color="auto" w:fill="FFFFFF"/>
              <w:jc w:val="center"/>
              <w:rPr>
                <w:rFonts w:eastAsia="Calibri"/>
                <w:sz w:val="22"/>
                <w:szCs w:val="22"/>
                <w:lang w:eastAsia="en-US"/>
              </w:rPr>
            </w:pPr>
            <w:r w:rsidRPr="00407C20">
              <w:rPr>
                <w:sz w:val="22"/>
                <w:szCs w:val="22"/>
              </w:rPr>
              <w:t>Поселенческий уровень</w:t>
            </w:r>
          </w:p>
        </w:tc>
        <w:tc>
          <w:tcPr>
            <w:tcW w:w="28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7C20" w:rsidRPr="00407C20" w:rsidRDefault="00407C20" w:rsidP="00407C20">
            <w:pPr>
              <w:jc w:val="center"/>
              <w:rPr>
                <w:rFonts w:eastAsia="Calibri"/>
                <w:sz w:val="22"/>
                <w:szCs w:val="22"/>
                <w:lang w:eastAsia="en-US"/>
              </w:rPr>
            </w:pPr>
            <w:r w:rsidRPr="00407C20">
              <w:rPr>
                <w:rFonts w:eastAsia="Calibri"/>
                <w:sz w:val="22"/>
                <w:szCs w:val="22"/>
                <w:lang w:eastAsia="en-US"/>
              </w:rPr>
              <w:t>Районны</w:t>
            </w:r>
            <w:r w:rsidRPr="00407C20">
              <w:rPr>
                <w:sz w:val="22"/>
                <w:szCs w:val="22"/>
              </w:rPr>
              <w:t>й уровень</w:t>
            </w:r>
          </w:p>
        </w:tc>
        <w:tc>
          <w:tcPr>
            <w:tcW w:w="28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7C20" w:rsidRPr="00407C20" w:rsidRDefault="00407C20" w:rsidP="00407C20">
            <w:pPr>
              <w:jc w:val="center"/>
              <w:rPr>
                <w:rFonts w:eastAsia="Calibri"/>
                <w:sz w:val="22"/>
                <w:szCs w:val="22"/>
                <w:lang w:eastAsia="en-US"/>
              </w:rPr>
            </w:pPr>
            <w:r w:rsidRPr="00407C20">
              <w:rPr>
                <w:spacing w:val="-3"/>
                <w:sz w:val="22"/>
                <w:szCs w:val="22"/>
              </w:rPr>
              <w:t>Областной и межрайонный уровень</w:t>
            </w:r>
          </w:p>
        </w:tc>
      </w:tr>
      <w:tr w:rsidR="00407C20" w:rsidRPr="00407C20" w:rsidTr="00407C20">
        <w:trPr>
          <w:trHeight w:val="2070"/>
        </w:trPr>
        <w:tc>
          <w:tcPr>
            <w:tcW w:w="16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7C20" w:rsidRPr="00407C20" w:rsidRDefault="00407C20" w:rsidP="00407C20">
            <w:pPr>
              <w:jc w:val="center"/>
              <w:rPr>
                <w:rFonts w:eastAsia="Calibri"/>
                <w:sz w:val="22"/>
                <w:szCs w:val="22"/>
                <w:lang w:eastAsia="en-US"/>
              </w:rPr>
            </w:pPr>
            <w:r w:rsidRPr="00407C20">
              <w:rPr>
                <w:sz w:val="22"/>
                <w:szCs w:val="22"/>
              </w:rPr>
              <w:t>Образование</w:t>
            </w: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7C20" w:rsidRPr="00407C20" w:rsidRDefault="00407C20" w:rsidP="00407C20">
            <w:pPr>
              <w:shd w:val="clear" w:color="auto" w:fill="FFFFFF"/>
              <w:jc w:val="center"/>
              <w:rPr>
                <w:rFonts w:eastAsia="Calibri"/>
                <w:sz w:val="22"/>
                <w:szCs w:val="22"/>
                <w:lang w:eastAsia="en-US"/>
              </w:rPr>
            </w:pPr>
            <w:r w:rsidRPr="00407C20">
              <w:rPr>
                <w:sz w:val="22"/>
                <w:szCs w:val="22"/>
              </w:rPr>
              <w:t>Детские сады, о</w:t>
            </w:r>
            <w:r w:rsidRPr="00407C20">
              <w:rPr>
                <w:rFonts w:eastAsia="Calibri"/>
                <w:spacing w:val="-1"/>
                <w:sz w:val="22"/>
                <w:szCs w:val="22"/>
                <w:lang w:eastAsia="en-US"/>
              </w:rPr>
              <w:t xml:space="preserve">бщеобразовательные </w:t>
            </w:r>
            <w:r w:rsidRPr="00407C20">
              <w:rPr>
                <w:rFonts w:eastAsia="Calibri"/>
                <w:sz w:val="22"/>
                <w:szCs w:val="22"/>
                <w:lang w:eastAsia="en-US"/>
              </w:rPr>
              <w:t xml:space="preserve">школы (обычно основные, </w:t>
            </w:r>
            <w:r w:rsidRPr="00407C20">
              <w:rPr>
                <w:sz w:val="22"/>
                <w:szCs w:val="22"/>
              </w:rPr>
              <w:t>иногда</w:t>
            </w:r>
            <w:r w:rsidRPr="00407C20">
              <w:rPr>
                <w:rFonts w:eastAsia="Calibri"/>
                <w:sz w:val="22"/>
                <w:szCs w:val="22"/>
                <w:lang w:eastAsia="en-US"/>
              </w:rPr>
              <w:t xml:space="preserve"> средние общеобразовательные школы)</w:t>
            </w:r>
          </w:p>
        </w:tc>
        <w:tc>
          <w:tcPr>
            <w:tcW w:w="28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7C20" w:rsidRPr="00407C20" w:rsidRDefault="00407C20" w:rsidP="00407C20">
            <w:pPr>
              <w:shd w:val="clear" w:color="auto" w:fill="FFFFFF"/>
              <w:ind w:right="151" w:firstLine="14"/>
              <w:jc w:val="center"/>
              <w:rPr>
                <w:rFonts w:eastAsia="Calibri"/>
                <w:sz w:val="22"/>
                <w:szCs w:val="22"/>
                <w:lang w:eastAsia="en-US"/>
              </w:rPr>
            </w:pPr>
            <w:r w:rsidRPr="00407C20">
              <w:rPr>
                <w:spacing w:val="-2"/>
                <w:sz w:val="22"/>
                <w:szCs w:val="22"/>
              </w:rPr>
              <w:t>Средние школы, л</w:t>
            </w:r>
            <w:r w:rsidRPr="00407C20">
              <w:rPr>
                <w:rFonts w:eastAsia="Calibri"/>
                <w:spacing w:val="-1"/>
                <w:sz w:val="22"/>
                <w:szCs w:val="22"/>
                <w:lang w:eastAsia="en-US"/>
              </w:rPr>
              <w:t xml:space="preserve">ицеи, гимназии, </w:t>
            </w:r>
            <w:r w:rsidRPr="00407C20">
              <w:rPr>
                <w:sz w:val="22"/>
                <w:szCs w:val="22"/>
              </w:rPr>
              <w:t xml:space="preserve">организации дополнительного образования детей, организации среднего </w:t>
            </w:r>
            <w:r w:rsidRPr="00407C20">
              <w:rPr>
                <w:rFonts w:eastAsia="Calibri"/>
                <w:spacing w:val="-1"/>
                <w:sz w:val="22"/>
                <w:szCs w:val="22"/>
                <w:lang w:eastAsia="en-US"/>
              </w:rPr>
              <w:t>профессионального образования</w:t>
            </w:r>
          </w:p>
        </w:tc>
        <w:tc>
          <w:tcPr>
            <w:tcW w:w="28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7C20" w:rsidRPr="00407C20" w:rsidRDefault="00407C20" w:rsidP="00407C20">
            <w:pPr>
              <w:jc w:val="center"/>
              <w:rPr>
                <w:rFonts w:eastAsia="Calibri"/>
                <w:sz w:val="22"/>
                <w:szCs w:val="22"/>
                <w:lang w:eastAsia="en-US"/>
              </w:rPr>
            </w:pPr>
            <w:r w:rsidRPr="00407C20">
              <w:rPr>
                <w:sz w:val="22"/>
                <w:szCs w:val="22"/>
              </w:rPr>
              <w:t xml:space="preserve">Организации среднего </w:t>
            </w:r>
            <w:r w:rsidRPr="00407C20">
              <w:rPr>
                <w:rFonts w:eastAsia="Calibri"/>
                <w:spacing w:val="-1"/>
                <w:sz w:val="22"/>
                <w:szCs w:val="22"/>
                <w:lang w:eastAsia="en-US"/>
              </w:rPr>
              <w:t>профессионального и высшего образования, ц</w:t>
            </w:r>
            <w:r w:rsidRPr="00407C20">
              <w:rPr>
                <w:rFonts w:eastAsia="Calibri"/>
                <w:sz w:val="22"/>
                <w:szCs w:val="22"/>
                <w:lang w:eastAsia="en-US"/>
              </w:rPr>
              <w:t xml:space="preserve">ентры переподготовки кадров, </w:t>
            </w:r>
            <w:r w:rsidRPr="00407C20">
              <w:rPr>
                <w:sz w:val="22"/>
                <w:szCs w:val="22"/>
              </w:rPr>
              <w:t>коррекционные образовательные организации для детей</w:t>
            </w:r>
          </w:p>
        </w:tc>
      </w:tr>
      <w:tr w:rsidR="00407C20" w:rsidRPr="00407C20" w:rsidTr="00407C20">
        <w:trPr>
          <w:trHeight w:val="3532"/>
        </w:trPr>
        <w:tc>
          <w:tcPr>
            <w:tcW w:w="16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7C20" w:rsidRPr="00407C20" w:rsidRDefault="00407C20" w:rsidP="00407C20">
            <w:pPr>
              <w:jc w:val="center"/>
              <w:rPr>
                <w:rFonts w:eastAsia="Calibri"/>
                <w:sz w:val="22"/>
                <w:szCs w:val="22"/>
                <w:lang w:eastAsia="en-US"/>
              </w:rPr>
            </w:pPr>
            <w:r w:rsidRPr="00407C20">
              <w:rPr>
                <w:sz w:val="22"/>
                <w:szCs w:val="22"/>
              </w:rPr>
              <w:t>З</w:t>
            </w:r>
            <w:r w:rsidRPr="00407C20">
              <w:rPr>
                <w:rFonts w:eastAsia="Calibri"/>
                <w:spacing w:val="-2"/>
                <w:sz w:val="22"/>
                <w:szCs w:val="22"/>
                <w:lang w:eastAsia="en-US"/>
              </w:rPr>
              <w:t xml:space="preserve">дравоохранение и </w:t>
            </w:r>
            <w:r w:rsidRPr="00407C20">
              <w:rPr>
                <w:rFonts w:eastAsia="Calibri"/>
                <w:sz w:val="22"/>
                <w:szCs w:val="22"/>
                <w:lang w:eastAsia="en-US"/>
              </w:rPr>
              <w:t>социально</w:t>
            </w:r>
            <w:r w:rsidRPr="00407C20">
              <w:rPr>
                <w:sz w:val="22"/>
                <w:szCs w:val="22"/>
              </w:rPr>
              <w:t>е</w:t>
            </w:r>
            <w:r w:rsidRPr="00407C20">
              <w:rPr>
                <w:rFonts w:eastAsia="Calibri"/>
                <w:sz w:val="22"/>
                <w:szCs w:val="22"/>
                <w:lang w:eastAsia="en-US"/>
              </w:rPr>
              <w:t xml:space="preserve"> обеспечени</w:t>
            </w:r>
            <w:r w:rsidRPr="00407C20">
              <w:rPr>
                <w:sz w:val="22"/>
                <w:szCs w:val="22"/>
              </w:rPr>
              <w:t>е</w:t>
            </w: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7C20" w:rsidRPr="00407C20" w:rsidRDefault="00407C20" w:rsidP="00407C20">
            <w:pPr>
              <w:jc w:val="center"/>
              <w:rPr>
                <w:rFonts w:eastAsia="Calibri"/>
                <w:sz w:val="22"/>
                <w:szCs w:val="22"/>
                <w:lang w:eastAsia="en-US"/>
              </w:rPr>
            </w:pPr>
            <w:r w:rsidRPr="00407C20">
              <w:rPr>
                <w:rFonts w:eastAsia="Calibri"/>
                <w:sz w:val="22"/>
                <w:szCs w:val="22"/>
                <w:lang w:eastAsia="en-US"/>
              </w:rPr>
              <w:t xml:space="preserve">ФАП, врачебная </w:t>
            </w:r>
            <w:r w:rsidRPr="00407C20">
              <w:rPr>
                <w:rFonts w:eastAsia="Calibri"/>
                <w:spacing w:val="-2"/>
                <w:sz w:val="22"/>
                <w:szCs w:val="22"/>
                <w:lang w:eastAsia="en-US"/>
              </w:rPr>
              <w:t xml:space="preserve">амбулатория, аптечный </w:t>
            </w:r>
            <w:r w:rsidRPr="00407C20">
              <w:rPr>
                <w:rFonts w:eastAsia="Calibri"/>
                <w:sz w:val="22"/>
                <w:szCs w:val="22"/>
                <w:lang w:eastAsia="en-US"/>
              </w:rPr>
              <w:t>пункт</w:t>
            </w:r>
          </w:p>
        </w:tc>
        <w:tc>
          <w:tcPr>
            <w:tcW w:w="28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7C20" w:rsidRPr="00407C20" w:rsidRDefault="00407C20" w:rsidP="00407C20">
            <w:pPr>
              <w:jc w:val="center"/>
              <w:rPr>
                <w:rFonts w:eastAsia="Calibri"/>
                <w:sz w:val="22"/>
                <w:szCs w:val="22"/>
                <w:lang w:eastAsia="en-US"/>
              </w:rPr>
            </w:pPr>
            <w:r w:rsidRPr="00407C20">
              <w:rPr>
                <w:rFonts w:eastAsia="Calibri"/>
                <w:sz w:val="22"/>
                <w:szCs w:val="22"/>
                <w:lang w:eastAsia="en-US"/>
              </w:rPr>
              <w:t>Центральная районная больниц</w:t>
            </w:r>
            <w:r w:rsidRPr="00407C20">
              <w:rPr>
                <w:sz w:val="22"/>
                <w:szCs w:val="22"/>
              </w:rPr>
              <w:t>а</w:t>
            </w:r>
            <w:r w:rsidRPr="00407C20">
              <w:rPr>
                <w:rFonts w:eastAsia="Calibri"/>
                <w:sz w:val="22"/>
                <w:szCs w:val="22"/>
                <w:lang w:eastAsia="en-US"/>
              </w:rPr>
              <w:t xml:space="preserve">, поликлиники для взрослых и детей, стоматологические поликлиники или отделения, станции скорой помощи, </w:t>
            </w:r>
            <w:r w:rsidRPr="00407C20">
              <w:rPr>
                <w:rFonts w:eastAsia="Calibri"/>
                <w:spacing w:val="-2"/>
                <w:sz w:val="22"/>
                <w:szCs w:val="22"/>
                <w:lang w:eastAsia="en-US"/>
              </w:rPr>
              <w:t xml:space="preserve">аптеки, </w:t>
            </w:r>
            <w:r w:rsidRPr="00407C20">
              <w:rPr>
                <w:spacing w:val="-2"/>
                <w:sz w:val="22"/>
                <w:szCs w:val="22"/>
              </w:rPr>
              <w:t>комплексные центры социального обслуживания населения, с</w:t>
            </w:r>
            <w:r w:rsidRPr="00407C20">
              <w:rPr>
                <w:sz w:val="22"/>
                <w:szCs w:val="22"/>
              </w:rPr>
              <w:t>оциально-реабили-</w:t>
            </w:r>
            <w:r w:rsidRPr="00407C20">
              <w:rPr>
                <w:sz w:val="22"/>
                <w:szCs w:val="22"/>
              </w:rPr>
              <w:br/>
              <w:t>тационные центры для несовершеннолетних</w:t>
            </w:r>
          </w:p>
        </w:tc>
        <w:tc>
          <w:tcPr>
            <w:tcW w:w="28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7C20" w:rsidRPr="00407C20" w:rsidRDefault="00407C20" w:rsidP="00407C20">
            <w:pPr>
              <w:jc w:val="center"/>
              <w:rPr>
                <w:rFonts w:eastAsia="Calibri"/>
                <w:sz w:val="22"/>
                <w:szCs w:val="22"/>
                <w:lang w:eastAsia="en-US"/>
              </w:rPr>
            </w:pPr>
            <w:r w:rsidRPr="00407C20">
              <w:rPr>
                <w:sz w:val="22"/>
                <w:szCs w:val="22"/>
              </w:rPr>
              <w:t>Специализированные стационары и</w:t>
            </w:r>
            <w:r w:rsidRPr="00407C20">
              <w:rPr>
                <w:rFonts w:eastAsia="Calibri"/>
                <w:spacing w:val="-4"/>
                <w:sz w:val="22"/>
                <w:szCs w:val="22"/>
                <w:lang w:eastAsia="en-US"/>
              </w:rPr>
              <w:t xml:space="preserve"> </w:t>
            </w:r>
            <w:r w:rsidRPr="00407C20">
              <w:rPr>
                <w:rFonts w:eastAsia="Calibri"/>
                <w:spacing w:val="-1"/>
                <w:sz w:val="22"/>
                <w:szCs w:val="22"/>
                <w:lang w:eastAsia="en-US"/>
              </w:rPr>
              <w:t xml:space="preserve">диспансеры, клинические больницы, </w:t>
            </w:r>
            <w:r w:rsidRPr="00407C20">
              <w:rPr>
                <w:rFonts w:eastAsia="Calibri"/>
                <w:sz w:val="22"/>
                <w:szCs w:val="22"/>
                <w:lang w:eastAsia="en-US"/>
              </w:rPr>
              <w:t xml:space="preserve">реабилитационные и консультативно-диагностические центры, </w:t>
            </w:r>
            <w:r w:rsidRPr="00407C20">
              <w:rPr>
                <w:rFonts w:eastAsia="Calibri"/>
                <w:spacing w:val="-1"/>
                <w:sz w:val="22"/>
                <w:szCs w:val="22"/>
                <w:lang w:eastAsia="en-US"/>
              </w:rPr>
              <w:t>базовые поликлиники, дома-</w:t>
            </w:r>
            <w:r w:rsidRPr="00407C20">
              <w:rPr>
                <w:rFonts w:eastAsia="Calibri"/>
                <w:spacing w:val="-2"/>
                <w:sz w:val="22"/>
                <w:szCs w:val="22"/>
                <w:lang w:eastAsia="en-US"/>
              </w:rPr>
              <w:t>интернаты разного профиля, включая психоневрологические</w:t>
            </w:r>
          </w:p>
        </w:tc>
      </w:tr>
      <w:tr w:rsidR="00407C20" w:rsidRPr="00407C20" w:rsidTr="00407C20">
        <w:trPr>
          <w:trHeight w:val="2817"/>
        </w:trPr>
        <w:tc>
          <w:tcPr>
            <w:tcW w:w="16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7C20" w:rsidRPr="00407C20" w:rsidRDefault="00407C20" w:rsidP="00407C20">
            <w:pPr>
              <w:shd w:val="clear" w:color="auto" w:fill="FFFFFF"/>
              <w:ind w:left="29" w:right="151"/>
              <w:jc w:val="center"/>
              <w:rPr>
                <w:rFonts w:eastAsia="Calibri"/>
                <w:sz w:val="22"/>
                <w:szCs w:val="22"/>
                <w:lang w:eastAsia="en-US"/>
              </w:rPr>
            </w:pPr>
            <w:r w:rsidRPr="00407C20">
              <w:rPr>
                <w:sz w:val="22"/>
                <w:szCs w:val="22"/>
              </w:rPr>
              <w:t>К</w:t>
            </w:r>
            <w:r w:rsidRPr="00407C20">
              <w:rPr>
                <w:rFonts w:eastAsia="Calibri"/>
                <w:spacing w:val="-2"/>
                <w:sz w:val="22"/>
                <w:szCs w:val="22"/>
                <w:lang w:eastAsia="en-US"/>
              </w:rPr>
              <w:t>ультур</w:t>
            </w:r>
            <w:r w:rsidRPr="00407C20">
              <w:rPr>
                <w:spacing w:val="-2"/>
                <w:sz w:val="22"/>
                <w:szCs w:val="22"/>
              </w:rPr>
              <w:t>а</w:t>
            </w:r>
            <w:r w:rsidRPr="00407C20">
              <w:rPr>
                <w:rFonts w:eastAsia="Calibri"/>
                <w:spacing w:val="-2"/>
                <w:sz w:val="22"/>
                <w:szCs w:val="22"/>
                <w:lang w:eastAsia="en-US"/>
              </w:rPr>
              <w:t xml:space="preserve"> и искусств</w:t>
            </w:r>
            <w:r w:rsidRPr="00407C20">
              <w:rPr>
                <w:spacing w:val="-2"/>
                <w:sz w:val="22"/>
                <w:szCs w:val="22"/>
              </w:rPr>
              <w:t>о</w:t>
            </w: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7C20" w:rsidRPr="00407C20" w:rsidRDefault="00407C20" w:rsidP="00407C20">
            <w:pPr>
              <w:shd w:val="clear" w:color="auto" w:fill="FFFFFF"/>
              <w:ind w:right="216" w:firstLine="7"/>
              <w:jc w:val="center"/>
              <w:rPr>
                <w:rFonts w:eastAsia="Calibri"/>
                <w:sz w:val="22"/>
                <w:szCs w:val="22"/>
                <w:lang w:eastAsia="en-US"/>
              </w:rPr>
            </w:pPr>
            <w:r w:rsidRPr="00407C20">
              <w:rPr>
                <w:rFonts w:eastAsia="Calibri"/>
                <w:sz w:val="22"/>
                <w:szCs w:val="22"/>
                <w:lang w:eastAsia="en-US"/>
              </w:rPr>
              <w:t xml:space="preserve">Учреждения клубного </w:t>
            </w:r>
            <w:r w:rsidRPr="00407C20">
              <w:rPr>
                <w:rFonts w:eastAsia="Calibri"/>
                <w:spacing w:val="-2"/>
                <w:sz w:val="22"/>
                <w:szCs w:val="22"/>
                <w:lang w:eastAsia="en-US"/>
              </w:rPr>
              <w:t xml:space="preserve">типа с киноустановками, </w:t>
            </w:r>
            <w:r w:rsidRPr="00407C20">
              <w:rPr>
                <w:rFonts w:eastAsia="Calibri"/>
                <w:sz w:val="22"/>
                <w:szCs w:val="22"/>
                <w:lang w:eastAsia="en-US"/>
              </w:rPr>
              <w:t>филиалы библиотек</w:t>
            </w:r>
          </w:p>
        </w:tc>
        <w:tc>
          <w:tcPr>
            <w:tcW w:w="28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7C20" w:rsidRPr="00407C20" w:rsidRDefault="00407C20" w:rsidP="00407C20">
            <w:pPr>
              <w:shd w:val="clear" w:color="auto" w:fill="FFFFFF"/>
              <w:jc w:val="center"/>
              <w:rPr>
                <w:rFonts w:eastAsia="Calibri"/>
                <w:sz w:val="22"/>
                <w:szCs w:val="22"/>
                <w:lang w:eastAsia="en-US"/>
              </w:rPr>
            </w:pPr>
            <w:r w:rsidRPr="00407C20">
              <w:rPr>
                <w:sz w:val="22"/>
                <w:szCs w:val="22"/>
              </w:rPr>
              <w:t xml:space="preserve">Районные и городские дома культуры, </w:t>
            </w:r>
            <w:r w:rsidRPr="00407C20">
              <w:rPr>
                <w:rFonts w:eastAsia="Calibri"/>
                <w:sz w:val="22"/>
                <w:szCs w:val="22"/>
                <w:lang w:eastAsia="en-US"/>
              </w:rPr>
              <w:t xml:space="preserve">библиотеки для взрослых, юношества и детей, кинотеатры, музеи, </w:t>
            </w:r>
            <w:r w:rsidRPr="00407C20">
              <w:rPr>
                <w:rFonts w:eastAsia="Calibri"/>
                <w:spacing w:val="-2"/>
                <w:sz w:val="22"/>
                <w:szCs w:val="22"/>
                <w:lang w:eastAsia="en-US"/>
              </w:rPr>
              <w:t>выставочные залы</w:t>
            </w:r>
          </w:p>
        </w:tc>
        <w:tc>
          <w:tcPr>
            <w:tcW w:w="28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7C20" w:rsidRPr="00407C20" w:rsidRDefault="00407C20" w:rsidP="00407C20">
            <w:pPr>
              <w:shd w:val="clear" w:color="auto" w:fill="FFFFFF"/>
              <w:ind w:right="130"/>
              <w:jc w:val="center"/>
              <w:rPr>
                <w:rFonts w:eastAsia="Calibri"/>
                <w:sz w:val="22"/>
                <w:szCs w:val="22"/>
                <w:lang w:eastAsia="en-US"/>
              </w:rPr>
            </w:pPr>
            <w:r w:rsidRPr="00407C20">
              <w:rPr>
                <w:rFonts w:eastAsia="Calibri"/>
                <w:spacing w:val="-4"/>
                <w:sz w:val="22"/>
                <w:szCs w:val="22"/>
                <w:lang w:eastAsia="en-US"/>
              </w:rPr>
              <w:t xml:space="preserve">Театры, филармония, концертно-зрелищный центр, концертные залы, музеи и музейно-выставочные центры, </w:t>
            </w:r>
            <w:r w:rsidRPr="00407C20">
              <w:rPr>
                <w:rFonts w:eastAsia="Calibri"/>
                <w:spacing w:val="-3"/>
                <w:sz w:val="22"/>
                <w:szCs w:val="22"/>
                <w:lang w:eastAsia="en-US"/>
              </w:rPr>
              <w:t>культурно-просветительские организации, с</w:t>
            </w:r>
            <w:r w:rsidRPr="00407C20">
              <w:rPr>
                <w:rFonts w:eastAsia="Calibri"/>
                <w:sz w:val="22"/>
                <w:szCs w:val="22"/>
                <w:lang w:eastAsia="en-US"/>
              </w:rPr>
              <w:t>пециализированные библиотеки</w:t>
            </w:r>
          </w:p>
        </w:tc>
      </w:tr>
      <w:tr w:rsidR="00407C20" w:rsidRPr="00407C20" w:rsidTr="00407C20">
        <w:trPr>
          <w:trHeight w:val="3679"/>
        </w:trPr>
        <w:tc>
          <w:tcPr>
            <w:tcW w:w="16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7C20" w:rsidRPr="00407C20" w:rsidRDefault="00407C20" w:rsidP="00407C20">
            <w:pPr>
              <w:shd w:val="clear" w:color="auto" w:fill="FFFFFF"/>
              <w:ind w:left="36"/>
              <w:jc w:val="center"/>
              <w:rPr>
                <w:rFonts w:eastAsia="Calibri"/>
                <w:sz w:val="22"/>
                <w:szCs w:val="22"/>
                <w:lang w:eastAsia="en-US"/>
              </w:rPr>
            </w:pPr>
            <w:r w:rsidRPr="00407C20">
              <w:rPr>
                <w:sz w:val="22"/>
                <w:szCs w:val="22"/>
              </w:rPr>
              <w:t>Физическая культура и спорт</w:t>
            </w:r>
          </w:p>
        </w:tc>
        <w:tc>
          <w:tcPr>
            <w:tcW w:w="24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7C20" w:rsidRPr="00407C20" w:rsidRDefault="00407C20" w:rsidP="00407C20">
            <w:pPr>
              <w:shd w:val="clear" w:color="auto" w:fill="FFFFFF"/>
              <w:ind w:left="7" w:right="115"/>
              <w:jc w:val="center"/>
              <w:rPr>
                <w:rFonts w:eastAsia="Calibri"/>
                <w:sz w:val="22"/>
                <w:szCs w:val="22"/>
                <w:lang w:eastAsia="en-US"/>
              </w:rPr>
            </w:pPr>
            <w:r w:rsidRPr="00407C20">
              <w:rPr>
                <w:rFonts w:eastAsia="Calibri"/>
                <w:sz w:val="22"/>
                <w:szCs w:val="22"/>
                <w:lang w:eastAsia="en-US"/>
              </w:rPr>
              <w:t xml:space="preserve">Стадион и спортзал, </w:t>
            </w:r>
            <w:r w:rsidRPr="00407C20">
              <w:rPr>
                <w:sz w:val="22"/>
                <w:szCs w:val="22"/>
              </w:rPr>
              <w:t>в том числе</w:t>
            </w:r>
            <w:r w:rsidRPr="00407C20">
              <w:rPr>
                <w:rFonts w:eastAsia="Calibri"/>
                <w:spacing w:val="-3"/>
                <w:sz w:val="22"/>
                <w:szCs w:val="22"/>
                <w:lang w:eastAsia="en-US"/>
              </w:rPr>
              <w:t xml:space="preserve"> совмещенные с </w:t>
            </w:r>
            <w:r w:rsidRPr="00407C20">
              <w:rPr>
                <w:rFonts w:eastAsia="Calibri"/>
                <w:sz w:val="22"/>
                <w:szCs w:val="22"/>
                <w:lang w:eastAsia="en-US"/>
              </w:rPr>
              <w:t>объектами в составе школьных спортивных комплексов</w:t>
            </w:r>
          </w:p>
        </w:tc>
        <w:tc>
          <w:tcPr>
            <w:tcW w:w="283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7C20" w:rsidRPr="00407C20" w:rsidRDefault="00407C20" w:rsidP="00407C20">
            <w:pPr>
              <w:shd w:val="clear" w:color="auto" w:fill="FFFFFF"/>
              <w:ind w:right="122" w:firstLine="7"/>
              <w:jc w:val="center"/>
              <w:rPr>
                <w:rFonts w:eastAsia="Calibri"/>
                <w:sz w:val="22"/>
                <w:szCs w:val="22"/>
                <w:lang w:eastAsia="en-US"/>
              </w:rPr>
            </w:pPr>
            <w:r w:rsidRPr="00407C20">
              <w:rPr>
                <w:rFonts w:eastAsia="Calibri"/>
                <w:sz w:val="22"/>
                <w:szCs w:val="22"/>
                <w:lang w:eastAsia="en-US"/>
              </w:rPr>
              <w:t xml:space="preserve">Стадионы, физкультурно-оздоровительные и спортивные комплексы (центры), плавательные </w:t>
            </w:r>
            <w:r w:rsidRPr="00407C20">
              <w:rPr>
                <w:rFonts w:eastAsia="Calibri"/>
                <w:spacing w:val="-2"/>
                <w:sz w:val="22"/>
                <w:szCs w:val="22"/>
                <w:lang w:eastAsia="en-US"/>
              </w:rPr>
              <w:t xml:space="preserve">бассейны, детско-юношеские </w:t>
            </w:r>
            <w:r w:rsidRPr="00407C20">
              <w:rPr>
                <w:rFonts w:eastAsia="Calibri"/>
                <w:sz w:val="22"/>
                <w:szCs w:val="22"/>
                <w:lang w:eastAsia="en-US"/>
              </w:rPr>
              <w:t>спортивные школы</w:t>
            </w:r>
          </w:p>
        </w:tc>
        <w:tc>
          <w:tcPr>
            <w:tcW w:w="283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07C20" w:rsidRPr="00407C20" w:rsidRDefault="00407C20" w:rsidP="00407C20">
            <w:pPr>
              <w:shd w:val="clear" w:color="auto" w:fill="FFFFFF"/>
              <w:ind w:right="238" w:firstLine="7"/>
              <w:jc w:val="center"/>
              <w:rPr>
                <w:rFonts w:eastAsia="Calibri"/>
                <w:sz w:val="22"/>
                <w:szCs w:val="22"/>
                <w:lang w:eastAsia="en-US"/>
              </w:rPr>
            </w:pPr>
            <w:r w:rsidRPr="00407C20">
              <w:rPr>
                <w:rFonts w:eastAsia="Calibri"/>
                <w:sz w:val="22"/>
                <w:szCs w:val="22"/>
                <w:lang w:eastAsia="en-US"/>
              </w:rPr>
              <w:t xml:space="preserve">Крупные стадионы с трибунами, спортивные комплексы, плавательные </w:t>
            </w:r>
            <w:r w:rsidRPr="00407C20">
              <w:rPr>
                <w:rFonts w:eastAsia="Calibri"/>
                <w:spacing w:val="-2"/>
                <w:sz w:val="22"/>
                <w:szCs w:val="22"/>
                <w:lang w:eastAsia="en-US"/>
              </w:rPr>
              <w:t xml:space="preserve">бассейны, манежи, крытые объекты с искусственным льдом, </w:t>
            </w:r>
            <w:r w:rsidRPr="00407C20">
              <w:rPr>
                <w:rFonts w:eastAsia="Calibri"/>
                <w:spacing w:val="-4"/>
                <w:sz w:val="22"/>
                <w:szCs w:val="22"/>
                <w:lang w:eastAsia="en-US"/>
              </w:rPr>
              <w:t xml:space="preserve">спортивные школы олимпийского резерва, лыжные базы, уникальные </w:t>
            </w:r>
            <w:r w:rsidRPr="00407C20">
              <w:rPr>
                <w:rFonts w:eastAsia="Calibri"/>
                <w:sz w:val="22"/>
                <w:szCs w:val="22"/>
                <w:lang w:eastAsia="en-US"/>
              </w:rPr>
              <w:t>специализированные спортивные сооружения (велотрек, гребная база и т.п.)</w:t>
            </w:r>
          </w:p>
        </w:tc>
      </w:tr>
    </w:tbl>
    <w:p w:rsidR="009A42D0" w:rsidRDefault="009A42D0" w:rsidP="00D77054">
      <w:pPr>
        <w:pStyle w:val="TimesNewRomanCYR12"/>
      </w:pPr>
    </w:p>
    <w:p w:rsidR="009A42D0" w:rsidRDefault="009A42D0" w:rsidP="00D77054">
      <w:pPr>
        <w:pStyle w:val="TimesNewRomanCYR12"/>
      </w:pPr>
    </w:p>
    <w:p w:rsidR="00F93689" w:rsidRPr="00F93689" w:rsidRDefault="00F93689" w:rsidP="00D77054">
      <w:pPr>
        <w:pStyle w:val="TimesNewRomanCYR12"/>
      </w:pPr>
      <w:r w:rsidRPr="00F93689">
        <w:t>Цель градостроительного регулирования социального развития района – повышение качества (комфортности) среды проживания населения по:</w:t>
      </w:r>
    </w:p>
    <w:p w:rsidR="00F93689" w:rsidRPr="00F93689" w:rsidRDefault="00F93689" w:rsidP="00D77054">
      <w:pPr>
        <w:pStyle w:val="TimesNewRomanCYR12"/>
        <w:numPr>
          <w:ilvl w:val="0"/>
          <w:numId w:val="6"/>
        </w:numPr>
      </w:pPr>
      <w:r w:rsidRPr="00F93689">
        <w:t>необходимому размеру и качеству жилья;</w:t>
      </w:r>
    </w:p>
    <w:p w:rsidR="00F93689" w:rsidRPr="00F93689" w:rsidRDefault="00F93689" w:rsidP="00D77054">
      <w:pPr>
        <w:pStyle w:val="TimesNewRomanCYR12"/>
        <w:numPr>
          <w:ilvl w:val="0"/>
          <w:numId w:val="6"/>
        </w:numPr>
      </w:pPr>
      <w:r w:rsidRPr="00F93689">
        <w:t>по разнообразию и доступности культурно-бытовых услуг;</w:t>
      </w:r>
    </w:p>
    <w:p w:rsidR="00F93689" w:rsidRPr="00F93689" w:rsidRDefault="00F93689" w:rsidP="00D77054">
      <w:pPr>
        <w:pStyle w:val="TimesNewRomanCYR12"/>
        <w:numPr>
          <w:ilvl w:val="0"/>
          <w:numId w:val="6"/>
        </w:numPr>
      </w:pPr>
      <w:r w:rsidRPr="00F93689">
        <w:t>по доступности и благоустройству мест отдыха.</w:t>
      </w:r>
    </w:p>
    <w:p w:rsidR="00F93689" w:rsidRPr="00F93689" w:rsidRDefault="00F93689" w:rsidP="00D77054">
      <w:pPr>
        <w:pStyle w:val="TimesNewRomanCYR12"/>
      </w:pPr>
      <w:r w:rsidRPr="00F93689">
        <w:t>Развитие социальной сферы хозяйственного комплекса района в новых социально-экономических условиях возможно при широком внедрении в эту сферу рынка с использованием средств населения, при гарантированном обеспечении минимальных государственных социальных стандартов за счет средств органов самоуправления.</w:t>
      </w:r>
    </w:p>
    <w:p w:rsidR="0047653A" w:rsidRDefault="00F93689" w:rsidP="00D77054">
      <w:pPr>
        <w:pStyle w:val="TimesNewRomanCYR12"/>
      </w:pPr>
      <w:r w:rsidRPr="00F93689">
        <w:t>Приоритетными направлениями социальной сферы в районе являются жилищное и культурно-бытовое строительство</w:t>
      </w:r>
      <w:r>
        <w:t>.</w:t>
      </w:r>
    </w:p>
    <w:p w:rsidR="00723032" w:rsidRDefault="00723032" w:rsidP="00D77054">
      <w:pPr>
        <w:pStyle w:val="TimesNewRomanCYR12"/>
      </w:pPr>
    </w:p>
    <w:p w:rsidR="00AC6055" w:rsidRPr="00014C36" w:rsidRDefault="00C06DB5" w:rsidP="000170C1">
      <w:pPr>
        <w:pStyle w:val="10"/>
        <w:rPr>
          <w:color w:val="000000" w:themeColor="text1"/>
        </w:rPr>
      </w:pPr>
      <w:bookmarkStart w:id="110" w:name="_Toc109053397"/>
      <w:r w:rsidRPr="00014C36">
        <w:rPr>
          <w:color w:val="000000" w:themeColor="text1"/>
        </w:rPr>
        <w:t>5</w:t>
      </w:r>
      <w:r w:rsidR="00AC6055" w:rsidRPr="00014C36">
        <w:rPr>
          <w:color w:val="000000" w:themeColor="text1"/>
        </w:rPr>
        <w:t>.</w:t>
      </w:r>
      <w:r w:rsidR="00355332" w:rsidRPr="00014C36">
        <w:rPr>
          <w:color w:val="000000" w:themeColor="text1"/>
        </w:rPr>
        <w:t>3</w:t>
      </w:r>
      <w:r w:rsidR="00AC6055" w:rsidRPr="00014C36">
        <w:rPr>
          <w:color w:val="000000" w:themeColor="text1"/>
        </w:rPr>
        <w:t>.</w:t>
      </w:r>
      <w:r w:rsidR="00355332" w:rsidRPr="00014C36">
        <w:rPr>
          <w:color w:val="000000" w:themeColor="text1"/>
        </w:rPr>
        <w:t>1</w:t>
      </w:r>
      <w:r w:rsidR="00AC6055" w:rsidRPr="00014C36">
        <w:rPr>
          <w:color w:val="000000" w:themeColor="text1"/>
        </w:rPr>
        <w:t xml:space="preserve"> Жилищный фонд</w:t>
      </w:r>
      <w:bookmarkEnd w:id="110"/>
    </w:p>
    <w:p w:rsidR="001D7DF8" w:rsidRPr="00014C36" w:rsidRDefault="001D7DF8" w:rsidP="00D77054">
      <w:pPr>
        <w:pStyle w:val="TimesNewRomanCYR12"/>
      </w:pPr>
      <w:r w:rsidRPr="00014C36">
        <w:t>Обеспечение населения современным и относительно недорогим жильем – важнейший фактор социальной политики.</w:t>
      </w:r>
    </w:p>
    <w:p w:rsidR="00046BAA" w:rsidRDefault="00046BAA" w:rsidP="00D77054">
      <w:pPr>
        <w:pStyle w:val="TimesNewRomanCYR12"/>
      </w:pPr>
    </w:p>
    <w:p w:rsidR="00046BAA" w:rsidRPr="00AA1754" w:rsidRDefault="00046BAA" w:rsidP="00C1033B">
      <w:pPr>
        <w:pStyle w:val="affffffc"/>
        <w:jc w:val="center"/>
        <w:rPr>
          <w:lang w:val="ru-RU"/>
        </w:rPr>
      </w:pPr>
      <w:r w:rsidRPr="00AA1754">
        <w:rPr>
          <w:lang w:val="ru-RU"/>
        </w:rPr>
        <w:t>Общая площадь жилых помещений Пошехонского района</w:t>
      </w:r>
    </w:p>
    <w:p w:rsidR="00046BAA" w:rsidRPr="00AA1754" w:rsidRDefault="00046BAA" w:rsidP="00C1033B">
      <w:pPr>
        <w:pStyle w:val="affffffc"/>
        <w:jc w:val="center"/>
        <w:rPr>
          <w:lang w:val="ru-RU"/>
        </w:rPr>
      </w:pPr>
      <w:r w:rsidRPr="00AA1754">
        <w:rPr>
          <w:lang w:val="ru-RU"/>
        </w:rPr>
        <w:t>(по данным Ярославльстата на конец года)</w:t>
      </w:r>
    </w:p>
    <w:p w:rsidR="00014C36" w:rsidRDefault="00014C36" w:rsidP="00D77054">
      <w:pPr>
        <w:pStyle w:val="TimesNewRomanCYR12"/>
      </w:pPr>
    </w:p>
    <w:tbl>
      <w:tblPr>
        <w:tblStyle w:val="affffff1"/>
        <w:tblW w:w="0" w:type="auto"/>
        <w:jc w:val="center"/>
        <w:tblLook w:val="04A0"/>
      </w:tblPr>
      <w:tblGrid>
        <w:gridCol w:w="3158"/>
        <w:gridCol w:w="1216"/>
        <w:gridCol w:w="1081"/>
        <w:gridCol w:w="1228"/>
        <w:gridCol w:w="1160"/>
        <w:gridCol w:w="1209"/>
      </w:tblGrid>
      <w:tr w:rsidR="004304E1" w:rsidRPr="004304E1" w:rsidTr="00C902C5">
        <w:trPr>
          <w:cnfStyle w:val="100000000000"/>
          <w:trHeight w:val="563"/>
          <w:jc w:val="center"/>
        </w:trPr>
        <w:tc>
          <w:tcPr>
            <w:tcW w:w="3158" w:type="dxa"/>
            <w:vAlign w:val="center"/>
            <w:hideMark/>
          </w:tcPr>
          <w:p w:rsidR="004304E1" w:rsidRPr="004304E1" w:rsidRDefault="004304E1" w:rsidP="00D77054">
            <w:pPr>
              <w:pStyle w:val="TimesNewRomanCYR12"/>
            </w:pPr>
          </w:p>
        </w:tc>
        <w:tc>
          <w:tcPr>
            <w:tcW w:w="1216" w:type="dxa"/>
            <w:vAlign w:val="center"/>
            <w:hideMark/>
          </w:tcPr>
          <w:p w:rsidR="004304E1" w:rsidRPr="004304E1" w:rsidRDefault="004304E1" w:rsidP="00D77054">
            <w:pPr>
              <w:pStyle w:val="TimesNewRomanCYR12"/>
            </w:pPr>
            <w:r w:rsidRPr="004304E1">
              <w:t>2016</w:t>
            </w:r>
          </w:p>
        </w:tc>
        <w:tc>
          <w:tcPr>
            <w:tcW w:w="1081" w:type="dxa"/>
            <w:vAlign w:val="center"/>
            <w:hideMark/>
          </w:tcPr>
          <w:p w:rsidR="004304E1" w:rsidRPr="004304E1" w:rsidRDefault="004304E1" w:rsidP="00D77054">
            <w:pPr>
              <w:pStyle w:val="TimesNewRomanCYR12"/>
            </w:pPr>
            <w:r w:rsidRPr="004304E1">
              <w:t>2017</w:t>
            </w:r>
          </w:p>
        </w:tc>
        <w:tc>
          <w:tcPr>
            <w:tcW w:w="1228" w:type="dxa"/>
            <w:vAlign w:val="center"/>
            <w:hideMark/>
          </w:tcPr>
          <w:p w:rsidR="004304E1" w:rsidRPr="004304E1" w:rsidRDefault="004304E1" w:rsidP="00D77054">
            <w:pPr>
              <w:pStyle w:val="TimesNewRomanCYR12"/>
            </w:pPr>
            <w:r w:rsidRPr="004304E1">
              <w:t>2018</w:t>
            </w:r>
          </w:p>
        </w:tc>
        <w:tc>
          <w:tcPr>
            <w:tcW w:w="1160" w:type="dxa"/>
            <w:vAlign w:val="center"/>
            <w:hideMark/>
          </w:tcPr>
          <w:p w:rsidR="004304E1" w:rsidRPr="004304E1" w:rsidRDefault="004304E1" w:rsidP="00D77054">
            <w:pPr>
              <w:pStyle w:val="TimesNewRomanCYR12"/>
            </w:pPr>
            <w:r w:rsidRPr="004304E1">
              <w:t>2019</w:t>
            </w:r>
          </w:p>
        </w:tc>
        <w:tc>
          <w:tcPr>
            <w:tcW w:w="1209" w:type="dxa"/>
            <w:vAlign w:val="center"/>
            <w:hideMark/>
          </w:tcPr>
          <w:p w:rsidR="004304E1" w:rsidRPr="004304E1" w:rsidRDefault="004304E1" w:rsidP="00D77054">
            <w:pPr>
              <w:pStyle w:val="TimesNewRomanCYR12"/>
            </w:pPr>
            <w:r w:rsidRPr="004304E1">
              <w:t>2020</w:t>
            </w:r>
          </w:p>
        </w:tc>
      </w:tr>
      <w:tr w:rsidR="004304E1" w:rsidRPr="004304E1" w:rsidTr="00046BAA">
        <w:trPr>
          <w:trHeight w:val="1094"/>
          <w:jc w:val="center"/>
        </w:trPr>
        <w:tc>
          <w:tcPr>
            <w:tcW w:w="3158" w:type="dxa"/>
            <w:vAlign w:val="center"/>
            <w:hideMark/>
          </w:tcPr>
          <w:p w:rsidR="004304E1" w:rsidRPr="004304E1" w:rsidRDefault="004304E1" w:rsidP="00D77054">
            <w:pPr>
              <w:pStyle w:val="TimesNewRomanCYR12"/>
            </w:pPr>
            <w:r w:rsidRPr="004304E1">
              <w:t>Введено в действие жилых домов на территории муниципального образования, квадратный метр общей площади</w:t>
            </w:r>
          </w:p>
        </w:tc>
        <w:tc>
          <w:tcPr>
            <w:tcW w:w="1216" w:type="dxa"/>
            <w:noWrap/>
            <w:vAlign w:val="center"/>
            <w:hideMark/>
          </w:tcPr>
          <w:p w:rsidR="004304E1" w:rsidRPr="004304E1" w:rsidRDefault="004304E1" w:rsidP="00D77054">
            <w:pPr>
              <w:pStyle w:val="TimesNewRomanCYR12"/>
            </w:pPr>
            <w:r w:rsidRPr="004304E1">
              <w:t>3247,2</w:t>
            </w:r>
          </w:p>
        </w:tc>
        <w:tc>
          <w:tcPr>
            <w:tcW w:w="1081" w:type="dxa"/>
            <w:noWrap/>
            <w:vAlign w:val="center"/>
            <w:hideMark/>
          </w:tcPr>
          <w:p w:rsidR="004304E1" w:rsidRPr="004304E1" w:rsidRDefault="004304E1" w:rsidP="00D77054">
            <w:pPr>
              <w:pStyle w:val="TimesNewRomanCYR12"/>
            </w:pPr>
            <w:r w:rsidRPr="004304E1">
              <w:t>3253</w:t>
            </w:r>
          </w:p>
        </w:tc>
        <w:tc>
          <w:tcPr>
            <w:tcW w:w="1228" w:type="dxa"/>
            <w:noWrap/>
            <w:vAlign w:val="center"/>
            <w:hideMark/>
          </w:tcPr>
          <w:p w:rsidR="004304E1" w:rsidRPr="004304E1" w:rsidRDefault="004304E1" w:rsidP="00D77054">
            <w:pPr>
              <w:pStyle w:val="TimesNewRomanCYR12"/>
            </w:pPr>
            <w:r w:rsidRPr="004304E1">
              <w:t>6238</w:t>
            </w:r>
          </w:p>
        </w:tc>
        <w:tc>
          <w:tcPr>
            <w:tcW w:w="1160" w:type="dxa"/>
            <w:noWrap/>
            <w:vAlign w:val="center"/>
            <w:hideMark/>
          </w:tcPr>
          <w:p w:rsidR="004304E1" w:rsidRPr="004304E1" w:rsidRDefault="004304E1" w:rsidP="00D77054">
            <w:pPr>
              <w:pStyle w:val="TimesNewRomanCYR12"/>
            </w:pPr>
            <w:r w:rsidRPr="004304E1">
              <w:t>5596</w:t>
            </w:r>
          </w:p>
        </w:tc>
        <w:tc>
          <w:tcPr>
            <w:tcW w:w="1209" w:type="dxa"/>
            <w:noWrap/>
            <w:vAlign w:val="center"/>
            <w:hideMark/>
          </w:tcPr>
          <w:p w:rsidR="004304E1" w:rsidRPr="004304E1" w:rsidRDefault="004304E1" w:rsidP="00D77054">
            <w:pPr>
              <w:pStyle w:val="TimesNewRomanCYR12"/>
            </w:pPr>
            <w:r w:rsidRPr="004304E1">
              <w:t>4354</w:t>
            </w:r>
          </w:p>
        </w:tc>
      </w:tr>
      <w:tr w:rsidR="004304E1" w:rsidRPr="004304E1" w:rsidTr="00046BAA">
        <w:trPr>
          <w:trHeight w:val="1251"/>
          <w:jc w:val="center"/>
        </w:trPr>
        <w:tc>
          <w:tcPr>
            <w:tcW w:w="3158" w:type="dxa"/>
            <w:vAlign w:val="center"/>
            <w:hideMark/>
          </w:tcPr>
          <w:p w:rsidR="004304E1" w:rsidRPr="004304E1" w:rsidRDefault="004304E1" w:rsidP="00D77054">
            <w:pPr>
              <w:pStyle w:val="TimesNewRomanCYR12"/>
            </w:pPr>
            <w:r w:rsidRPr="004304E1">
              <w:t>Введено в действие индивидуальных жилых домов на территории муниципального образования, квадратный метр общей площади</w:t>
            </w:r>
          </w:p>
        </w:tc>
        <w:tc>
          <w:tcPr>
            <w:tcW w:w="1216" w:type="dxa"/>
            <w:noWrap/>
            <w:vAlign w:val="center"/>
            <w:hideMark/>
          </w:tcPr>
          <w:p w:rsidR="004304E1" w:rsidRPr="004304E1" w:rsidRDefault="004304E1" w:rsidP="00D77054">
            <w:pPr>
              <w:pStyle w:val="TimesNewRomanCYR12"/>
            </w:pPr>
            <w:r w:rsidRPr="004304E1">
              <w:t>1728,4</w:t>
            </w:r>
          </w:p>
        </w:tc>
        <w:tc>
          <w:tcPr>
            <w:tcW w:w="1081" w:type="dxa"/>
            <w:noWrap/>
            <w:vAlign w:val="center"/>
            <w:hideMark/>
          </w:tcPr>
          <w:p w:rsidR="004304E1" w:rsidRPr="004304E1" w:rsidRDefault="004304E1" w:rsidP="00D77054">
            <w:pPr>
              <w:pStyle w:val="TimesNewRomanCYR12"/>
            </w:pPr>
            <w:r w:rsidRPr="004304E1">
              <w:t>833</w:t>
            </w:r>
          </w:p>
        </w:tc>
        <w:tc>
          <w:tcPr>
            <w:tcW w:w="1228" w:type="dxa"/>
            <w:noWrap/>
            <w:vAlign w:val="center"/>
            <w:hideMark/>
          </w:tcPr>
          <w:p w:rsidR="004304E1" w:rsidRPr="004304E1" w:rsidRDefault="004304E1" w:rsidP="00D77054">
            <w:pPr>
              <w:pStyle w:val="TimesNewRomanCYR12"/>
            </w:pPr>
            <w:r w:rsidRPr="004304E1">
              <w:t>6238</w:t>
            </w:r>
          </w:p>
        </w:tc>
        <w:tc>
          <w:tcPr>
            <w:tcW w:w="1160" w:type="dxa"/>
            <w:noWrap/>
            <w:vAlign w:val="center"/>
            <w:hideMark/>
          </w:tcPr>
          <w:p w:rsidR="004304E1" w:rsidRPr="004304E1" w:rsidRDefault="004304E1" w:rsidP="00D77054">
            <w:pPr>
              <w:pStyle w:val="TimesNewRomanCYR12"/>
            </w:pPr>
            <w:r w:rsidRPr="004304E1">
              <w:t>5596</w:t>
            </w:r>
          </w:p>
        </w:tc>
        <w:tc>
          <w:tcPr>
            <w:tcW w:w="1209" w:type="dxa"/>
            <w:noWrap/>
            <w:vAlign w:val="center"/>
            <w:hideMark/>
          </w:tcPr>
          <w:p w:rsidR="004304E1" w:rsidRPr="004304E1" w:rsidRDefault="004304E1" w:rsidP="00D77054">
            <w:pPr>
              <w:pStyle w:val="TimesNewRomanCYR12"/>
            </w:pPr>
          </w:p>
        </w:tc>
      </w:tr>
      <w:tr w:rsidR="004304E1" w:rsidRPr="004304E1" w:rsidTr="00046BAA">
        <w:trPr>
          <w:trHeight w:val="563"/>
          <w:jc w:val="center"/>
        </w:trPr>
        <w:tc>
          <w:tcPr>
            <w:tcW w:w="3158" w:type="dxa"/>
            <w:vAlign w:val="center"/>
            <w:hideMark/>
          </w:tcPr>
          <w:p w:rsidR="004304E1" w:rsidRPr="004304E1" w:rsidRDefault="004304E1" w:rsidP="00D77054">
            <w:pPr>
              <w:pStyle w:val="TimesNewRomanCYR12"/>
            </w:pPr>
            <w:r w:rsidRPr="004304E1">
              <w:t>Жилые дома, построенные населением</w:t>
            </w:r>
          </w:p>
        </w:tc>
        <w:tc>
          <w:tcPr>
            <w:tcW w:w="1216" w:type="dxa"/>
            <w:noWrap/>
            <w:vAlign w:val="center"/>
            <w:hideMark/>
          </w:tcPr>
          <w:p w:rsidR="004304E1" w:rsidRPr="004304E1" w:rsidRDefault="004304E1" w:rsidP="00D77054">
            <w:pPr>
              <w:pStyle w:val="TimesNewRomanCYR12"/>
            </w:pPr>
          </w:p>
        </w:tc>
        <w:tc>
          <w:tcPr>
            <w:tcW w:w="1081" w:type="dxa"/>
            <w:noWrap/>
            <w:vAlign w:val="center"/>
            <w:hideMark/>
          </w:tcPr>
          <w:p w:rsidR="004304E1" w:rsidRPr="004304E1" w:rsidRDefault="004304E1" w:rsidP="00D77054">
            <w:pPr>
              <w:pStyle w:val="TimesNewRomanCYR12"/>
            </w:pPr>
          </w:p>
        </w:tc>
        <w:tc>
          <w:tcPr>
            <w:tcW w:w="1228" w:type="dxa"/>
            <w:noWrap/>
            <w:vAlign w:val="center"/>
            <w:hideMark/>
          </w:tcPr>
          <w:p w:rsidR="004304E1" w:rsidRPr="004304E1" w:rsidRDefault="004304E1" w:rsidP="00D77054">
            <w:pPr>
              <w:pStyle w:val="TimesNewRomanCYR12"/>
            </w:pPr>
          </w:p>
        </w:tc>
        <w:tc>
          <w:tcPr>
            <w:tcW w:w="1160" w:type="dxa"/>
            <w:noWrap/>
            <w:vAlign w:val="center"/>
            <w:hideMark/>
          </w:tcPr>
          <w:p w:rsidR="004304E1" w:rsidRPr="004304E1" w:rsidRDefault="004304E1" w:rsidP="00D77054">
            <w:pPr>
              <w:pStyle w:val="TimesNewRomanCYR12"/>
            </w:pPr>
          </w:p>
        </w:tc>
        <w:tc>
          <w:tcPr>
            <w:tcW w:w="1209" w:type="dxa"/>
            <w:noWrap/>
            <w:vAlign w:val="center"/>
            <w:hideMark/>
          </w:tcPr>
          <w:p w:rsidR="004304E1" w:rsidRPr="004304E1" w:rsidRDefault="004304E1" w:rsidP="00D77054">
            <w:pPr>
              <w:pStyle w:val="TimesNewRomanCYR12"/>
            </w:pPr>
          </w:p>
        </w:tc>
      </w:tr>
      <w:tr w:rsidR="004304E1" w:rsidRPr="004304E1" w:rsidTr="00046BAA">
        <w:trPr>
          <w:trHeight w:val="1311"/>
          <w:jc w:val="center"/>
        </w:trPr>
        <w:tc>
          <w:tcPr>
            <w:tcW w:w="3158" w:type="dxa"/>
            <w:vAlign w:val="center"/>
            <w:hideMark/>
          </w:tcPr>
          <w:p w:rsidR="004304E1" w:rsidRPr="004304E1" w:rsidRDefault="004304E1" w:rsidP="00D77054">
            <w:pPr>
              <w:pStyle w:val="TimesNewRomanCYR12"/>
            </w:pPr>
            <w:r w:rsidRPr="004304E1">
              <w:t>Введено в действие индивидуальных жилых домов на территории муниципального образования, квадратный метр общей площади</w:t>
            </w:r>
          </w:p>
        </w:tc>
        <w:tc>
          <w:tcPr>
            <w:tcW w:w="1216" w:type="dxa"/>
            <w:noWrap/>
            <w:vAlign w:val="center"/>
            <w:hideMark/>
          </w:tcPr>
          <w:p w:rsidR="004304E1" w:rsidRPr="004304E1" w:rsidRDefault="004304E1" w:rsidP="00D77054">
            <w:pPr>
              <w:pStyle w:val="TimesNewRomanCYR12"/>
            </w:pPr>
          </w:p>
        </w:tc>
        <w:tc>
          <w:tcPr>
            <w:tcW w:w="1081" w:type="dxa"/>
            <w:noWrap/>
            <w:vAlign w:val="center"/>
            <w:hideMark/>
          </w:tcPr>
          <w:p w:rsidR="004304E1" w:rsidRPr="004304E1" w:rsidRDefault="004304E1" w:rsidP="00D77054">
            <w:pPr>
              <w:pStyle w:val="TimesNewRomanCYR12"/>
            </w:pPr>
          </w:p>
        </w:tc>
        <w:tc>
          <w:tcPr>
            <w:tcW w:w="1228" w:type="dxa"/>
            <w:noWrap/>
            <w:vAlign w:val="center"/>
            <w:hideMark/>
          </w:tcPr>
          <w:p w:rsidR="004304E1" w:rsidRPr="004304E1" w:rsidRDefault="004304E1" w:rsidP="00D77054">
            <w:pPr>
              <w:pStyle w:val="TimesNewRomanCYR12"/>
            </w:pPr>
          </w:p>
        </w:tc>
        <w:tc>
          <w:tcPr>
            <w:tcW w:w="1160" w:type="dxa"/>
            <w:noWrap/>
            <w:vAlign w:val="center"/>
            <w:hideMark/>
          </w:tcPr>
          <w:p w:rsidR="004304E1" w:rsidRPr="004304E1" w:rsidRDefault="004304E1" w:rsidP="00D77054">
            <w:pPr>
              <w:pStyle w:val="TimesNewRomanCYR12"/>
            </w:pPr>
          </w:p>
        </w:tc>
        <w:tc>
          <w:tcPr>
            <w:tcW w:w="1209" w:type="dxa"/>
            <w:noWrap/>
            <w:vAlign w:val="center"/>
            <w:hideMark/>
          </w:tcPr>
          <w:p w:rsidR="004304E1" w:rsidRPr="004304E1" w:rsidRDefault="004304E1" w:rsidP="00D77054">
            <w:pPr>
              <w:pStyle w:val="TimesNewRomanCYR12"/>
            </w:pPr>
            <w:r w:rsidRPr="004304E1">
              <w:t>4354</w:t>
            </w:r>
          </w:p>
        </w:tc>
      </w:tr>
    </w:tbl>
    <w:p w:rsidR="004304E1" w:rsidRDefault="004304E1" w:rsidP="00D77054">
      <w:pPr>
        <w:pStyle w:val="TimesNewRomanCYR12"/>
      </w:pPr>
    </w:p>
    <w:p w:rsidR="0038666C" w:rsidRDefault="0038666C" w:rsidP="0038666C">
      <w:pPr>
        <w:pStyle w:val="affffffc"/>
        <w:jc w:val="center"/>
      </w:pPr>
      <w:r w:rsidRPr="0038666C">
        <w:t xml:space="preserve">Пошехонский муниципальный район, </w:t>
      </w:r>
    </w:p>
    <w:p w:rsidR="004304E1" w:rsidRDefault="0038666C" w:rsidP="0038666C">
      <w:pPr>
        <w:pStyle w:val="affffffc"/>
        <w:jc w:val="center"/>
      </w:pPr>
      <w:r w:rsidRPr="0038666C">
        <w:t>Всего, значение показателя за год</w:t>
      </w:r>
    </w:p>
    <w:tbl>
      <w:tblPr>
        <w:tblStyle w:val="affffff1"/>
        <w:tblW w:w="0" w:type="auto"/>
        <w:jc w:val="center"/>
        <w:tblLook w:val="04A0"/>
      </w:tblPr>
      <w:tblGrid>
        <w:gridCol w:w="2240"/>
        <w:gridCol w:w="960"/>
        <w:gridCol w:w="960"/>
        <w:gridCol w:w="960"/>
        <w:gridCol w:w="960"/>
        <w:gridCol w:w="960"/>
        <w:gridCol w:w="960"/>
      </w:tblGrid>
      <w:tr w:rsidR="001D55E9" w:rsidRPr="001D55E9" w:rsidTr="001D55E9">
        <w:trPr>
          <w:cnfStyle w:val="100000000000"/>
          <w:trHeight w:val="355"/>
          <w:jc w:val="center"/>
        </w:trPr>
        <w:tc>
          <w:tcPr>
            <w:tcW w:w="2240" w:type="dxa"/>
            <w:vAlign w:val="center"/>
            <w:hideMark/>
          </w:tcPr>
          <w:p w:rsidR="001D55E9" w:rsidRPr="001D55E9" w:rsidRDefault="001D55E9" w:rsidP="001D55E9">
            <w:pPr>
              <w:spacing w:line="276" w:lineRule="auto"/>
              <w:rPr>
                <w:sz w:val="20"/>
              </w:rPr>
            </w:pPr>
          </w:p>
        </w:tc>
        <w:tc>
          <w:tcPr>
            <w:tcW w:w="960" w:type="dxa"/>
            <w:vAlign w:val="center"/>
            <w:hideMark/>
          </w:tcPr>
          <w:p w:rsidR="001D55E9" w:rsidRPr="001D55E9" w:rsidRDefault="001D55E9" w:rsidP="001D55E9">
            <w:pPr>
              <w:spacing w:line="276" w:lineRule="auto"/>
              <w:rPr>
                <w:sz w:val="20"/>
              </w:rPr>
            </w:pPr>
            <w:r w:rsidRPr="001D55E9">
              <w:rPr>
                <w:sz w:val="20"/>
              </w:rPr>
              <w:t>2016</w:t>
            </w:r>
          </w:p>
        </w:tc>
        <w:tc>
          <w:tcPr>
            <w:tcW w:w="960" w:type="dxa"/>
            <w:vAlign w:val="center"/>
            <w:hideMark/>
          </w:tcPr>
          <w:p w:rsidR="001D55E9" w:rsidRPr="001D55E9" w:rsidRDefault="001D55E9" w:rsidP="001D55E9">
            <w:pPr>
              <w:spacing w:line="276" w:lineRule="auto"/>
              <w:rPr>
                <w:sz w:val="20"/>
              </w:rPr>
            </w:pPr>
            <w:r w:rsidRPr="001D55E9">
              <w:rPr>
                <w:sz w:val="20"/>
              </w:rPr>
              <w:t>2017</w:t>
            </w:r>
          </w:p>
        </w:tc>
        <w:tc>
          <w:tcPr>
            <w:tcW w:w="960" w:type="dxa"/>
            <w:vAlign w:val="center"/>
            <w:hideMark/>
          </w:tcPr>
          <w:p w:rsidR="001D55E9" w:rsidRPr="001D55E9" w:rsidRDefault="001D55E9" w:rsidP="001D55E9">
            <w:pPr>
              <w:spacing w:line="276" w:lineRule="auto"/>
              <w:rPr>
                <w:sz w:val="20"/>
              </w:rPr>
            </w:pPr>
            <w:r w:rsidRPr="001D55E9">
              <w:rPr>
                <w:sz w:val="20"/>
              </w:rPr>
              <w:t>2018</w:t>
            </w:r>
          </w:p>
        </w:tc>
        <w:tc>
          <w:tcPr>
            <w:tcW w:w="960" w:type="dxa"/>
            <w:vAlign w:val="center"/>
            <w:hideMark/>
          </w:tcPr>
          <w:p w:rsidR="001D55E9" w:rsidRPr="001D55E9" w:rsidRDefault="001D55E9" w:rsidP="001D55E9">
            <w:pPr>
              <w:spacing w:line="276" w:lineRule="auto"/>
              <w:rPr>
                <w:sz w:val="20"/>
              </w:rPr>
            </w:pPr>
            <w:r w:rsidRPr="001D55E9">
              <w:rPr>
                <w:sz w:val="20"/>
              </w:rPr>
              <w:t>2019</w:t>
            </w:r>
          </w:p>
        </w:tc>
        <w:tc>
          <w:tcPr>
            <w:tcW w:w="960" w:type="dxa"/>
            <w:vAlign w:val="center"/>
            <w:hideMark/>
          </w:tcPr>
          <w:p w:rsidR="001D55E9" w:rsidRPr="001D55E9" w:rsidRDefault="001D55E9" w:rsidP="001D55E9">
            <w:pPr>
              <w:spacing w:line="276" w:lineRule="auto"/>
              <w:rPr>
                <w:sz w:val="20"/>
              </w:rPr>
            </w:pPr>
            <w:r w:rsidRPr="001D55E9">
              <w:rPr>
                <w:sz w:val="20"/>
              </w:rPr>
              <w:t>2020</w:t>
            </w:r>
          </w:p>
        </w:tc>
        <w:tc>
          <w:tcPr>
            <w:tcW w:w="960" w:type="dxa"/>
            <w:vAlign w:val="center"/>
            <w:hideMark/>
          </w:tcPr>
          <w:p w:rsidR="001D55E9" w:rsidRPr="001D55E9" w:rsidRDefault="001D55E9" w:rsidP="001D55E9">
            <w:pPr>
              <w:spacing w:line="276" w:lineRule="auto"/>
              <w:rPr>
                <w:sz w:val="20"/>
              </w:rPr>
            </w:pPr>
            <w:r w:rsidRPr="001D55E9">
              <w:rPr>
                <w:sz w:val="20"/>
              </w:rPr>
              <w:t>2021</w:t>
            </w:r>
          </w:p>
        </w:tc>
      </w:tr>
      <w:tr w:rsidR="001D55E9" w:rsidRPr="001D55E9" w:rsidTr="0038666C">
        <w:trPr>
          <w:trHeight w:val="2012"/>
          <w:jc w:val="center"/>
        </w:trPr>
        <w:tc>
          <w:tcPr>
            <w:tcW w:w="2240" w:type="dxa"/>
            <w:vAlign w:val="center"/>
            <w:hideMark/>
          </w:tcPr>
          <w:p w:rsidR="001D55E9" w:rsidRPr="001D55E9" w:rsidRDefault="001D55E9" w:rsidP="001D55E9">
            <w:pPr>
              <w:spacing w:line="276" w:lineRule="auto"/>
              <w:rPr>
                <w:sz w:val="20"/>
              </w:rPr>
            </w:pPr>
            <w:r w:rsidRPr="001D55E9">
              <w:rPr>
                <w:sz w:val="20"/>
              </w:rPr>
              <w:t xml:space="preserve">Число семей, получивших жилые помещения и улучшивших жилищные условия в </w:t>
            </w:r>
            <w:r w:rsidR="0038666C" w:rsidRPr="001D55E9">
              <w:rPr>
                <w:sz w:val="20"/>
              </w:rPr>
              <w:t>отчетном году</w:t>
            </w:r>
            <w:r w:rsidRPr="001D55E9">
              <w:rPr>
                <w:sz w:val="20"/>
              </w:rPr>
              <w:t>, единица</w:t>
            </w:r>
          </w:p>
        </w:tc>
        <w:tc>
          <w:tcPr>
            <w:tcW w:w="960" w:type="dxa"/>
            <w:noWrap/>
            <w:vAlign w:val="center"/>
            <w:hideMark/>
          </w:tcPr>
          <w:p w:rsidR="001D55E9" w:rsidRPr="001D55E9" w:rsidRDefault="001D55E9" w:rsidP="001D55E9">
            <w:pPr>
              <w:spacing w:line="276" w:lineRule="auto"/>
              <w:rPr>
                <w:sz w:val="20"/>
              </w:rPr>
            </w:pPr>
            <w:r w:rsidRPr="001D55E9">
              <w:rPr>
                <w:sz w:val="20"/>
              </w:rPr>
              <w:t>13</w:t>
            </w:r>
          </w:p>
        </w:tc>
        <w:tc>
          <w:tcPr>
            <w:tcW w:w="960" w:type="dxa"/>
            <w:noWrap/>
            <w:vAlign w:val="center"/>
            <w:hideMark/>
          </w:tcPr>
          <w:p w:rsidR="001D55E9" w:rsidRPr="001D55E9" w:rsidRDefault="001D55E9" w:rsidP="001D55E9">
            <w:pPr>
              <w:spacing w:line="276" w:lineRule="auto"/>
              <w:rPr>
                <w:sz w:val="20"/>
              </w:rPr>
            </w:pPr>
            <w:r w:rsidRPr="001D55E9">
              <w:rPr>
                <w:sz w:val="20"/>
              </w:rPr>
              <w:t>19</w:t>
            </w:r>
          </w:p>
        </w:tc>
        <w:tc>
          <w:tcPr>
            <w:tcW w:w="960" w:type="dxa"/>
            <w:noWrap/>
            <w:vAlign w:val="center"/>
            <w:hideMark/>
          </w:tcPr>
          <w:p w:rsidR="001D55E9" w:rsidRPr="001D55E9" w:rsidRDefault="001D55E9" w:rsidP="001D55E9">
            <w:pPr>
              <w:spacing w:line="276" w:lineRule="auto"/>
              <w:rPr>
                <w:sz w:val="20"/>
              </w:rPr>
            </w:pPr>
            <w:r w:rsidRPr="001D55E9">
              <w:rPr>
                <w:sz w:val="20"/>
              </w:rPr>
              <w:t>7</w:t>
            </w:r>
          </w:p>
        </w:tc>
        <w:tc>
          <w:tcPr>
            <w:tcW w:w="960" w:type="dxa"/>
            <w:noWrap/>
            <w:vAlign w:val="center"/>
            <w:hideMark/>
          </w:tcPr>
          <w:p w:rsidR="001D55E9" w:rsidRPr="001D55E9" w:rsidRDefault="001D55E9" w:rsidP="001D55E9">
            <w:pPr>
              <w:spacing w:line="276" w:lineRule="auto"/>
              <w:rPr>
                <w:sz w:val="20"/>
              </w:rPr>
            </w:pPr>
            <w:r w:rsidRPr="001D55E9">
              <w:rPr>
                <w:sz w:val="20"/>
              </w:rPr>
              <w:t>20</w:t>
            </w:r>
          </w:p>
        </w:tc>
        <w:tc>
          <w:tcPr>
            <w:tcW w:w="960" w:type="dxa"/>
            <w:noWrap/>
            <w:vAlign w:val="center"/>
            <w:hideMark/>
          </w:tcPr>
          <w:p w:rsidR="001D55E9" w:rsidRPr="001D55E9" w:rsidRDefault="001D55E9" w:rsidP="001D55E9">
            <w:pPr>
              <w:spacing w:line="276" w:lineRule="auto"/>
              <w:rPr>
                <w:sz w:val="20"/>
              </w:rPr>
            </w:pPr>
            <w:r w:rsidRPr="001D55E9">
              <w:rPr>
                <w:sz w:val="20"/>
              </w:rPr>
              <w:t>8</w:t>
            </w:r>
          </w:p>
        </w:tc>
        <w:tc>
          <w:tcPr>
            <w:tcW w:w="960" w:type="dxa"/>
            <w:noWrap/>
            <w:vAlign w:val="center"/>
            <w:hideMark/>
          </w:tcPr>
          <w:p w:rsidR="001D55E9" w:rsidRPr="001D55E9" w:rsidRDefault="001D55E9" w:rsidP="001D55E9">
            <w:pPr>
              <w:spacing w:line="276" w:lineRule="auto"/>
              <w:rPr>
                <w:sz w:val="20"/>
              </w:rPr>
            </w:pPr>
            <w:r w:rsidRPr="001D55E9">
              <w:rPr>
                <w:sz w:val="20"/>
              </w:rPr>
              <w:t>12</w:t>
            </w:r>
          </w:p>
        </w:tc>
      </w:tr>
      <w:tr w:rsidR="001D55E9" w:rsidRPr="001D55E9" w:rsidTr="0038666C">
        <w:trPr>
          <w:trHeight w:val="1546"/>
          <w:jc w:val="center"/>
        </w:trPr>
        <w:tc>
          <w:tcPr>
            <w:tcW w:w="2240" w:type="dxa"/>
            <w:vAlign w:val="center"/>
            <w:hideMark/>
          </w:tcPr>
          <w:p w:rsidR="001D55E9" w:rsidRPr="001D55E9" w:rsidRDefault="001D55E9" w:rsidP="001D55E9">
            <w:pPr>
              <w:spacing w:line="276" w:lineRule="auto"/>
              <w:rPr>
                <w:sz w:val="20"/>
              </w:rPr>
            </w:pPr>
            <w:r w:rsidRPr="001D55E9">
              <w:rPr>
                <w:sz w:val="20"/>
              </w:rPr>
              <w:lastRenderedPageBreak/>
              <w:t>Число семей, состоящих на учете в качестве нуждающихся в жилых помещениях на конец года, единица</w:t>
            </w:r>
          </w:p>
        </w:tc>
        <w:tc>
          <w:tcPr>
            <w:tcW w:w="960" w:type="dxa"/>
            <w:noWrap/>
            <w:vAlign w:val="center"/>
            <w:hideMark/>
          </w:tcPr>
          <w:p w:rsidR="001D55E9" w:rsidRPr="001D55E9" w:rsidRDefault="001D55E9" w:rsidP="001D55E9">
            <w:pPr>
              <w:spacing w:line="276" w:lineRule="auto"/>
              <w:rPr>
                <w:sz w:val="20"/>
              </w:rPr>
            </w:pPr>
            <w:r w:rsidRPr="001D55E9">
              <w:rPr>
                <w:sz w:val="20"/>
              </w:rPr>
              <w:t>213</w:t>
            </w:r>
          </w:p>
        </w:tc>
        <w:tc>
          <w:tcPr>
            <w:tcW w:w="960" w:type="dxa"/>
            <w:noWrap/>
            <w:vAlign w:val="center"/>
            <w:hideMark/>
          </w:tcPr>
          <w:p w:rsidR="001D55E9" w:rsidRPr="001D55E9" w:rsidRDefault="001D55E9" w:rsidP="001D55E9">
            <w:pPr>
              <w:spacing w:line="276" w:lineRule="auto"/>
              <w:rPr>
                <w:sz w:val="20"/>
              </w:rPr>
            </w:pPr>
            <w:r w:rsidRPr="001D55E9">
              <w:rPr>
                <w:sz w:val="20"/>
              </w:rPr>
              <w:t>188</w:t>
            </w:r>
          </w:p>
        </w:tc>
        <w:tc>
          <w:tcPr>
            <w:tcW w:w="960" w:type="dxa"/>
            <w:noWrap/>
            <w:vAlign w:val="center"/>
            <w:hideMark/>
          </w:tcPr>
          <w:p w:rsidR="001D55E9" w:rsidRPr="001D55E9" w:rsidRDefault="001D55E9" w:rsidP="001D55E9">
            <w:pPr>
              <w:spacing w:line="276" w:lineRule="auto"/>
              <w:rPr>
                <w:sz w:val="20"/>
              </w:rPr>
            </w:pPr>
            <w:r w:rsidRPr="001D55E9">
              <w:rPr>
                <w:sz w:val="20"/>
              </w:rPr>
              <w:t>164</w:t>
            </w:r>
          </w:p>
        </w:tc>
        <w:tc>
          <w:tcPr>
            <w:tcW w:w="960" w:type="dxa"/>
            <w:noWrap/>
            <w:vAlign w:val="center"/>
            <w:hideMark/>
          </w:tcPr>
          <w:p w:rsidR="001D55E9" w:rsidRPr="001D55E9" w:rsidRDefault="001D55E9" w:rsidP="001D55E9">
            <w:pPr>
              <w:spacing w:line="276" w:lineRule="auto"/>
              <w:rPr>
                <w:sz w:val="20"/>
              </w:rPr>
            </w:pPr>
            <w:r w:rsidRPr="001D55E9">
              <w:rPr>
                <w:sz w:val="20"/>
              </w:rPr>
              <w:t>149</w:t>
            </w:r>
          </w:p>
        </w:tc>
        <w:tc>
          <w:tcPr>
            <w:tcW w:w="960" w:type="dxa"/>
            <w:noWrap/>
            <w:vAlign w:val="center"/>
            <w:hideMark/>
          </w:tcPr>
          <w:p w:rsidR="001D55E9" w:rsidRPr="001D55E9" w:rsidRDefault="001D55E9" w:rsidP="001D55E9">
            <w:pPr>
              <w:spacing w:line="276" w:lineRule="auto"/>
              <w:rPr>
                <w:sz w:val="20"/>
              </w:rPr>
            </w:pPr>
            <w:r w:rsidRPr="001D55E9">
              <w:rPr>
                <w:sz w:val="20"/>
              </w:rPr>
              <w:t>127</w:t>
            </w:r>
          </w:p>
        </w:tc>
        <w:tc>
          <w:tcPr>
            <w:tcW w:w="960" w:type="dxa"/>
            <w:noWrap/>
            <w:vAlign w:val="center"/>
            <w:hideMark/>
          </w:tcPr>
          <w:p w:rsidR="001D55E9" w:rsidRPr="001D55E9" w:rsidRDefault="001D55E9" w:rsidP="001D55E9">
            <w:pPr>
              <w:spacing w:line="276" w:lineRule="auto"/>
              <w:rPr>
                <w:sz w:val="20"/>
              </w:rPr>
            </w:pPr>
            <w:r w:rsidRPr="001D55E9">
              <w:rPr>
                <w:sz w:val="20"/>
              </w:rPr>
              <w:t>117</w:t>
            </w:r>
          </w:p>
        </w:tc>
      </w:tr>
    </w:tbl>
    <w:p w:rsidR="001D7DF8" w:rsidRDefault="001D7DF8" w:rsidP="00D77054">
      <w:pPr>
        <w:pStyle w:val="TimesNewRomanCYR12"/>
      </w:pPr>
    </w:p>
    <w:p w:rsidR="00AC6055" w:rsidRPr="00AC6055" w:rsidRDefault="00AC6055" w:rsidP="00D77054">
      <w:pPr>
        <w:pStyle w:val="TimesNewRomanCYR12"/>
      </w:pPr>
      <w:r w:rsidRPr="00AC6055">
        <w:t xml:space="preserve">Наряду с сельскими населёнными пунктами, в которых, кроме постоянных жителей, проживает сезонное население, в районе существуют деревни и села с домами без постоянных жителей. </w:t>
      </w:r>
    </w:p>
    <w:p w:rsidR="00AC6055" w:rsidRDefault="00AC6055" w:rsidP="00D77054">
      <w:pPr>
        <w:pStyle w:val="TimesNewRomanCYR12"/>
      </w:pPr>
      <w:r w:rsidRPr="00AC6055">
        <w:t>В общем объёме жилья сохраняется высокий процент индивидуального строительства</w:t>
      </w:r>
      <w:r w:rsidR="004D22D5">
        <w:t>.</w:t>
      </w:r>
    </w:p>
    <w:p w:rsidR="00AC6055" w:rsidRPr="00AC6055" w:rsidRDefault="00AC6055" w:rsidP="00D77054">
      <w:pPr>
        <w:pStyle w:val="TimesNewRomanCYR12"/>
      </w:pPr>
    </w:p>
    <w:p w:rsidR="00AC6055" w:rsidRPr="001B6BA4" w:rsidRDefault="00AC6055" w:rsidP="00D77054">
      <w:pPr>
        <w:pStyle w:val="TimesNewRomanCYR12"/>
      </w:pPr>
      <w:r w:rsidRPr="001B6BA4">
        <w:t>Основные стратегические направления в жилищной политике района</w:t>
      </w:r>
      <w:r w:rsidR="00A95A09" w:rsidRPr="001B6BA4">
        <w:t>.</w:t>
      </w:r>
    </w:p>
    <w:p w:rsidR="00A95A09" w:rsidRPr="00AC6055" w:rsidRDefault="00A95A09" w:rsidP="00D77054">
      <w:pPr>
        <w:pStyle w:val="TimesNewRomanCYR12"/>
      </w:pPr>
    </w:p>
    <w:p w:rsidR="00AC6055" w:rsidRPr="00AC6055" w:rsidRDefault="00AC6055" w:rsidP="00D77054">
      <w:pPr>
        <w:pStyle w:val="TimesNewRomanCYR12"/>
      </w:pPr>
      <w:r w:rsidRPr="00AC6055">
        <w:t>Жилищная проблема – одна из наиболее острых и в значительной мере определяет степень напряженности в обществе.</w:t>
      </w:r>
    </w:p>
    <w:p w:rsidR="00AC6055" w:rsidRPr="00AC6055" w:rsidRDefault="00AC6055" w:rsidP="00D77054">
      <w:pPr>
        <w:pStyle w:val="TimesNewRomanCYR12"/>
      </w:pPr>
      <w:r w:rsidRPr="00AC6055">
        <w:t>Удовлетворение потребностей населения в жилье является приоритетным направлением социального развития и должно рассматриваться как один из рычагов подъема экономики района.</w:t>
      </w:r>
    </w:p>
    <w:p w:rsidR="00AC6055" w:rsidRPr="00AC6055" w:rsidRDefault="00AC6055" w:rsidP="00D77054">
      <w:pPr>
        <w:pStyle w:val="TimesNewRomanCYR12"/>
      </w:pPr>
      <w:r w:rsidRPr="00AC6055">
        <w:t>Для достижения поставленной цели в соответствии с этим проектом необходимо решение следующих основных задач:</w:t>
      </w:r>
    </w:p>
    <w:p w:rsidR="00AC6055" w:rsidRPr="00AC6055" w:rsidRDefault="00AC6055" w:rsidP="00D77054">
      <w:pPr>
        <w:pStyle w:val="TimesNewRomanCYR12"/>
      </w:pPr>
      <w:r w:rsidRPr="00AC6055">
        <w:t>-</w:t>
      </w:r>
      <w:r w:rsidRPr="00AC6055">
        <w:tab/>
        <w:t>увеличение объемов строительства жилья и необходимой коммунальной инфраструктуры, развитие финансово-кредитных институтов и механизмов;</w:t>
      </w:r>
    </w:p>
    <w:p w:rsidR="00AC6055" w:rsidRPr="00AC6055" w:rsidRDefault="00AC6055" w:rsidP="00D77054">
      <w:pPr>
        <w:pStyle w:val="TimesNewRomanCYR12"/>
      </w:pPr>
      <w:r w:rsidRPr="00AC6055">
        <w:t>-</w:t>
      </w:r>
      <w:r w:rsidRPr="00AC6055">
        <w:tab/>
        <w:t>приведение жилищного фонда и коммунальной инфраструктуры в соответствие со стандартами качества;</w:t>
      </w:r>
    </w:p>
    <w:p w:rsidR="00AC6055" w:rsidRPr="00AC6055" w:rsidRDefault="00AC6055" w:rsidP="00D77054">
      <w:pPr>
        <w:pStyle w:val="TimesNewRomanCYR12"/>
      </w:pPr>
      <w:r w:rsidRPr="00AC6055">
        <w:t>-</w:t>
      </w:r>
      <w:r w:rsidRPr="00AC6055">
        <w:tab/>
        <w:t>обеспечение доступа населения к потреблению жилья и коммунальных услуг в соответствии с платежеспособным спросом и социальными стандартами.</w:t>
      </w:r>
    </w:p>
    <w:p w:rsidR="00AC6055" w:rsidRPr="00AC6055" w:rsidRDefault="00AC6055" w:rsidP="00D77054">
      <w:pPr>
        <w:pStyle w:val="TimesNewRomanCYR12"/>
      </w:pPr>
      <w:r w:rsidRPr="00AC6055">
        <w:t>Настоящим проектом при рассмотрении вопросов, связанных с переходом к устойчивому функционированию и развитию жилищной сферы, принимаются во внимание основные положения приоритетного национального проекта «</w:t>
      </w:r>
      <w:r w:rsidR="00C72A49">
        <w:t>Ж</w:t>
      </w:r>
      <w:r w:rsidR="00C72A49" w:rsidRPr="00093E93">
        <w:t>илье и городская среда</w:t>
      </w:r>
      <w:r w:rsidRPr="00AC6055">
        <w:t>», Федеральная целевая программа «</w:t>
      </w:r>
      <w:hyperlink r:id="rId71">
        <w:r w:rsidR="00C72A49" w:rsidRPr="00C72A49">
          <w:rPr>
            <w:rStyle w:val="afffff7"/>
            <w:color w:val="000000" w:themeColor="text1"/>
            <w:u w:val="none"/>
          </w:rPr>
          <w:t>Обеспечение</w:t>
        </w:r>
        <w:r w:rsidR="00C72A49" w:rsidRPr="00C72A49">
          <w:rPr>
            <w:rStyle w:val="afffff7"/>
            <w:color w:val="000000" w:themeColor="text1"/>
            <w:u w:val="none"/>
          </w:rPr>
          <w:tab/>
          <w:t>доступным и</w:t>
        </w:r>
      </w:hyperlink>
      <w:r w:rsidR="00C72A49" w:rsidRPr="00C72A49">
        <w:t xml:space="preserve"> </w:t>
      </w:r>
      <w:hyperlink r:id="rId72">
        <w:r w:rsidR="00C72A49" w:rsidRPr="00C72A49">
          <w:rPr>
            <w:rStyle w:val="afffff7"/>
            <w:color w:val="000000" w:themeColor="text1"/>
            <w:u w:val="none"/>
          </w:rPr>
          <w:t>комфортным</w:t>
        </w:r>
        <w:r w:rsidR="00C72A49" w:rsidRPr="00C72A49">
          <w:rPr>
            <w:rStyle w:val="afffff7"/>
            <w:color w:val="000000" w:themeColor="text1"/>
            <w:u w:val="none"/>
          </w:rPr>
          <w:tab/>
          <w:t>жильем</w:t>
        </w:r>
        <w:r w:rsidR="00C72A49">
          <w:rPr>
            <w:rStyle w:val="afffff7"/>
            <w:color w:val="000000" w:themeColor="text1"/>
            <w:u w:val="none"/>
          </w:rPr>
          <w:t xml:space="preserve"> </w:t>
        </w:r>
        <w:r w:rsidR="00C72A49" w:rsidRPr="00C72A49">
          <w:rPr>
            <w:rStyle w:val="afffff7"/>
            <w:color w:val="000000" w:themeColor="text1"/>
            <w:u w:val="none"/>
          </w:rPr>
          <w:t>и</w:t>
        </w:r>
      </w:hyperlink>
      <w:r w:rsidR="00C72A49" w:rsidRPr="00C72A49">
        <w:t xml:space="preserve"> </w:t>
      </w:r>
      <w:hyperlink r:id="rId73">
        <w:r w:rsidR="00C72A49" w:rsidRPr="00C72A49">
          <w:rPr>
            <w:rStyle w:val="afffff7"/>
            <w:color w:val="000000" w:themeColor="text1"/>
            <w:u w:val="none"/>
          </w:rPr>
          <w:t>коммунальными услугами</w:t>
        </w:r>
      </w:hyperlink>
      <w:r w:rsidR="00C72A49" w:rsidRPr="00C72A49">
        <w:t xml:space="preserve"> </w:t>
      </w:r>
      <w:hyperlink r:id="rId74">
        <w:r w:rsidR="00C72A49" w:rsidRPr="00C72A49">
          <w:rPr>
            <w:rStyle w:val="afffff7"/>
            <w:color w:val="000000" w:themeColor="text1"/>
            <w:u w:val="none"/>
          </w:rPr>
          <w:t>граждан Российской Федерации</w:t>
        </w:r>
      </w:hyperlink>
      <w:r w:rsidRPr="00AC6055">
        <w:t>», а также областные программы:</w:t>
      </w:r>
    </w:p>
    <w:p w:rsidR="00AC6055" w:rsidRDefault="0038666C" w:rsidP="00D77054">
      <w:pPr>
        <w:pStyle w:val="TimesNewRomanCYR12"/>
      </w:pPr>
      <w:r w:rsidRPr="00AC6055">
        <w:t>- «</w:t>
      </w:r>
      <w:r w:rsidR="00AC6055" w:rsidRPr="00AC6055">
        <w:t>Переселение граждан Российской Федерации из ветхого и аварийного жилищного фонда».</w:t>
      </w:r>
    </w:p>
    <w:p w:rsidR="00AC6055" w:rsidRPr="00AC6055" w:rsidRDefault="00AC6055" w:rsidP="00D77054">
      <w:pPr>
        <w:pStyle w:val="TimesNewRomanCYR12"/>
      </w:pPr>
      <w:r>
        <w:t xml:space="preserve">- </w:t>
      </w:r>
      <w:r w:rsidRPr="00AC6055">
        <w:t xml:space="preserve">Муниципальная программа </w:t>
      </w:r>
      <w:r w:rsidR="005238FC" w:rsidRPr="005238FC">
        <w:t xml:space="preserve">"Обеспечение доступным и комфортным жильем и коммунальными услугами </w:t>
      </w:r>
      <w:r w:rsidR="001B6BA4" w:rsidRPr="001B6BA4">
        <w:t>граждан в</w:t>
      </w:r>
      <w:r w:rsidR="005238FC" w:rsidRPr="005238FC">
        <w:t xml:space="preserve"> </w:t>
      </w:r>
      <w:r w:rsidR="006B6FA9">
        <w:t>Ярославской</w:t>
      </w:r>
      <w:r w:rsidR="005238FC" w:rsidRPr="005238FC">
        <w:t xml:space="preserve"> области" (</w:t>
      </w:r>
      <w:r w:rsidR="001B6BA4" w:rsidRPr="001B6BA4">
        <w:t>постановление Администрации</w:t>
      </w:r>
      <w:r w:rsidR="001B6BA4">
        <w:t xml:space="preserve"> </w:t>
      </w:r>
      <w:r w:rsidR="006B6FA9">
        <w:t>Ярославской</w:t>
      </w:r>
      <w:r w:rsidR="001B6BA4" w:rsidRPr="001B6BA4">
        <w:t xml:space="preserve"> области от 11.10.2013 716-па в ред. от 12.03.2020 №220-па)</w:t>
      </w:r>
      <w:r w:rsidR="005238FC" w:rsidRPr="005238FC">
        <w:t> </w:t>
      </w:r>
    </w:p>
    <w:p w:rsidR="00AC6055" w:rsidRPr="00AC6055" w:rsidRDefault="00AC6055" w:rsidP="00D77054">
      <w:pPr>
        <w:pStyle w:val="TimesNewRomanCYR12"/>
      </w:pPr>
      <w:r w:rsidRPr="00AC6055">
        <w:t>-</w:t>
      </w:r>
      <w:r w:rsidRPr="00AC6055">
        <w:tab/>
        <w:t>Стимулирование развития жилищного строительства</w:t>
      </w:r>
    </w:p>
    <w:p w:rsidR="00AC6055" w:rsidRPr="00AC6055" w:rsidRDefault="00AC6055" w:rsidP="00D77054">
      <w:pPr>
        <w:pStyle w:val="TimesNewRomanCYR12"/>
      </w:pPr>
      <w:r w:rsidRPr="00AC6055">
        <w:t>В изменившейся структуре жилищного строительства муниципальное жилье занимает небольшой удельный вес, что в значительной степени объясняется тем, что цена социального жилья находится в полной зависимости от возможностей местной администрации на данном этапе развития района.</w:t>
      </w:r>
    </w:p>
    <w:p w:rsidR="00AC6055" w:rsidRPr="00AC6055" w:rsidRDefault="00AC6055" w:rsidP="00D77054">
      <w:pPr>
        <w:pStyle w:val="TimesNewRomanCYR12"/>
      </w:pPr>
      <w:r w:rsidRPr="00AC6055">
        <w:t>Социальное жилье предоставляется сельской интеллигенции (педагогам, медперсоналу, работникам культуры и искусства), многодетным семьям, инвалидам войны и труда и другим социально незащищенным группам населения.</w:t>
      </w:r>
    </w:p>
    <w:p w:rsidR="00AC6055" w:rsidRPr="00AC6055" w:rsidRDefault="00AC6055" w:rsidP="00D77054">
      <w:pPr>
        <w:pStyle w:val="TimesNewRomanCYR12"/>
      </w:pPr>
      <w:r w:rsidRPr="00AC6055">
        <w:t>Спрос на доступное жилье превышает его предложение на рынке.</w:t>
      </w:r>
    </w:p>
    <w:p w:rsidR="00AC6055" w:rsidRPr="00AC6055" w:rsidRDefault="00AC6055" w:rsidP="00D77054">
      <w:pPr>
        <w:pStyle w:val="TimesNewRomanCYR12"/>
      </w:pPr>
      <w:r w:rsidRPr="00AC6055">
        <w:t>В целом, частное жилище, возводимое за счет собственных средств застройщиков, предназначено для экономически обеспеченной части населения, доля которого – не более 10-15%.</w:t>
      </w:r>
    </w:p>
    <w:p w:rsidR="00AC6055" w:rsidRPr="00AC6055" w:rsidRDefault="00AC6055" w:rsidP="00D77054">
      <w:pPr>
        <w:pStyle w:val="TimesNewRomanCYR12"/>
      </w:pPr>
      <w:r w:rsidRPr="00AC6055">
        <w:t>Поэтому необходима не только государственная, но и муниципальная поддержка пилотных и экспериментальных социально-ориентированных проектов в рамках вышеперечисленных программ.</w:t>
      </w:r>
    </w:p>
    <w:p w:rsidR="00AC6055" w:rsidRPr="00AC6055" w:rsidRDefault="00AC6055" w:rsidP="00D77054">
      <w:pPr>
        <w:pStyle w:val="TimesNewRomanCYR12"/>
      </w:pPr>
      <w:r w:rsidRPr="00AC6055">
        <w:t>Таким образом, дальнейшее развитие должно получить строительство жилья, возводимого за счет субсидий.</w:t>
      </w:r>
    </w:p>
    <w:p w:rsidR="00AC6055" w:rsidRPr="00AC6055" w:rsidRDefault="00AC6055" w:rsidP="00D77054">
      <w:pPr>
        <w:pStyle w:val="TimesNewRomanCYR12"/>
      </w:pPr>
      <w:r w:rsidRPr="00AC6055">
        <w:t xml:space="preserve">Высокий процент ветхого и аварийного жилищного фонда требует решения данной </w:t>
      </w:r>
      <w:r w:rsidRPr="00AC6055">
        <w:lastRenderedPageBreak/>
        <w:t>проблемы. В связи с этим, в развити</w:t>
      </w:r>
      <w:r w:rsidR="009646C0">
        <w:t>е</w:t>
      </w:r>
      <w:r w:rsidRPr="00AC6055">
        <w:t xml:space="preserve"> федеральной целевой программы «Переселение граждан из ветхого и аварийного жилищного фонда», цель котор</w:t>
      </w:r>
      <w:r w:rsidR="009646C0">
        <w:t>ой</w:t>
      </w:r>
      <w:r w:rsidRPr="00AC6055">
        <w:t xml:space="preserve"> – обеспечение граждан, проживающих в аварийном жилищном фонде поселений, благоустроенными жилыми помещениями и ликвидация на территории поселений аварийного жилищного фонда.</w:t>
      </w:r>
    </w:p>
    <w:p w:rsidR="00AC6055" w:rsidRPr="00AC6055" w:rsidRDefault="00AC6055" w:rsidP="00D77054">
      <w:pPr>
        <w:pStyle w:val="TimesNewRomanCYR12"/>
      </w:pPr>
      <w:r w:rsidRPr="00AC6055">
        <w:t>Большое значение в улучшении жилищных условий сельских граждан с учётом платёжеспособного спроса и установленных социальных стандартов имеет реализация мероприятий долгосрочн</w:t>
      </w:r>
      <w:r w:rsidR="005410F9">
        <w:t>ой</w:t>
      </w:r>
      <w:r w:rsidRPr="00AC6055">
        <w:t xml:space="preserve"> целев</w:t>
      </w:r>
      <w:r w:rsidR="005410F9">
        <w:t>ой</w:t>
      </w:r>
      <w:r w:rsidRPr="00AC6055">
        <w:t xml:space="preserve"> программ</w:t>
      </w:r>
      <w:r w:rsidR="005410F9">
        <w:t>ы</w:t>
      </w:r>
      <w:r w:rsidRPr="00AC6055">
        <w:t xml:space="preserve"> </w:t>
      </w:r>
      <w:r w:rsidR="005410F9" w:rsidRPr="005410F9">
        <w:rPr>
          <w:b/>
        </w:rPr>
        <w:t>«</w:t>
      </w:r>
      <w:r w:rsidR="005410F9" w:rsidRPr="005410F9">
        <w:t xml:space="preserve">Комплексное развитие сельских территорий </w:t>
      </w:r>
      <w:r w:rsidR="006B6FA9">
        <w:t>Ярославской</w:t>
      </w:r>
      <w:r w:rsidR="005410F9" w:rsidRPr="005410F9">
        <w:t xml:space="preserve"> области</w:t>
      </w:r>
      <w:r w:rsidR="005410F9" w:rsidRPr="005410F9">
        <w:rPr>
          <w:b/>
        </w:rPr>
        <w:t>»</w:t>
      </w:r>
      <w:r w:rsidR="005410F9">
        <w:rPr>
          <w:b/>
        </w:rPr>
        <w:t xml:space="preserve"> </w:t>
      </w:r>
      <w:r w:rsidR="005410F9" w:rsidRPr="005410F9">
        <w:t xml:space="preserve">(постановление </w:t>
      </w:r>
      <w:r w:rsidR="00360F77">
        <w:t>Правительства области от 03.03.2020 № 179-п</w:t>
      </w:r>
      <w:r w:rsidR="005410F9" w:rsidRPr="005410F9">
        <w:t>)</w:t>
      </w:r>
      <w:r w:rsidRPr="00AC6055">
        <w:t>.</w:t>
      </w:r>
    </w:p>
    <w:p w:rsidR="00AC6055" w:rsidRPr="00AC6055" w:rsidRDefault="00AC6055" w:rsidP="00D77054">
      <w:pPr>
        <w:pStyle w:val="TimesNewRomanCYR12"/>
      </w:pPr>
      <w:r w:rsidRPr="00AC6055">
        <w:t>Жизненный уровень сельского населения, его благосостояние, закрепление профессиональных кадров, создание трудового потенциала напрямую зависит от жилищных условий на селе.</w:t>
      </w:r>
    </w:p>
    <w:p w:rsidR="00604755" w:rsidRPr="00604755" w:rsidRDefault="00604755" w:rsidP="00D77054">
      <w:pPr>
        <w:pStyle w:val="TimesNewRomanCYR12"/>
      </w:pPr>
      <w:r w:rsidRPr="00604755">
        <w:t xml:space="preserve">В части жилищного строительства Программа </w:t>
      </w:r>
      <w:r w:rsidR="005410F9" w:rsidRPr="005410F9">
        <w:rPr>
          <w:b/>
        </w:rPr>
        <w:t>«</w:t>
      </w:r>
      <w:r w:rsidR="005410F9" w:rsidRPr="005410F9">
        <w:t xml:space="preserve">Комплексное развитие сельских территорий </w:t>
      </w:r>
      <w:r w:rsidR="006B6FA9">
        <w:t>Ярославской</w:t>
      </w:r>
      <w:r w:rsidR="005410F9" w:rsidRPr="005410F9">
        <w:t xml:space="preserve"> области</w:t>
      </w:r>
      <w:r w:rsidR="005410F9" w:rsidRPr="005410F9">
        <w:rPr>
          <w:b/>
        </w:rPr>
        <w:t>»</w:t>
      </w:r>
      <w:r w:rsidRPr="00604755">
        <w:t xml:space="preserve"> решает следующие задачи:</w:t>
      </w:r>
    </w:p>
    <w:p w:rsidR="00604755" w:rsidRPr="00604755" w:rsidRDefault="00604755" w:rsidP="00D77054">
      <w:pPr>
        <w:pStyle w:val="TimesNewRomanCYR12"/>
      </w:pPr>
      <w:r w:rsidRPr="00604755">
        <w:t>-</w:t>
      </w:r>
      <w:r w:rsidRPr="00604755">
        <w:tab/>
        <w:t>создание пилотных проектов экспериментальной застройки индивидуальных жилых домов с автономными системами жизнеобеспечения, рекомендуемые для сельской местности;</w:t>
      </w:r>
    </w:p>
    <w:p w:rsidR="00604755" w:rsidRPr="00604755" w:rsidRDefault="00604755" w:rsidP="00D77054">
      <w:pPr>
        <w:pStyle w:val="TimesNewRomanCYR12"/>
      </w:pPr>
      <w:r w:rsidRPr="00604755">
        <w:t>-</w:t>
      </w:r>
      <w:r w:rsidRPr="00604755">
        <w:tab/>
        <w:t>разработка типовых проектов сельских жилых домов усадебного типа в блоке с малыми формами социального облуживания населения сельских домов – фермерских хозяйств; быстровозводимых растущих во времени зданий;</w:t>
      </w:r>
    </w:p>
    <w:p w:rsidR="00604755" w:rsidRPr="00604755" w:rsidRDefault="00604755" w:rsidP="00D77054">
      <w:pPr>
        <w:pStyle w:val="TimesNewRomanCYR12"/>
      </w:pPr>
      <w:r w:rsidRPr="00604755">
        <w:t>-</w:t>
      </w:r>
      <w:r w:rsidRPr="00604755">
        <w:tab/>
        <w:t>разработка руководства по эксплуатации, ремонту, восстановлению и усилению строительных конструкций сельских жилых и социальных зданий и сооружений;</w:t>
      </w:r>
    </w:p>
    <w:p w:rsidR="00604755" w:rsidRPr="00604755" w:rsidRDefault="00604755" w:rsidP="00D77054">
      <w:pPr>
        <w:pStyle w:val="TimesNewRomanCYR12"/>
      </w:pPr>
      <w:r w:rsidRPr="00604755">
        <w:t>-</w:t>
      </w:r>
      <w:r w:rsidRPr="00604755">
        <w:tab/>
        <w:t>обеспечение доступности жилья для сельских граждан с невысокими доходами.</w:t>
      </w:r>
    </w:p>
    <w:p w:rsidR="00604755" w:rsidRPr="00604755" w:rsidRDefault="00604755" w:rsidP="00D77054">
      <w:pPr>
        <w:pStyle w:val="TimesNewRomanCYR12"/>
      </w:pPr>
      <w:r w:rsidRPr="00604755">
        <w:t xml:space="preserve">Программа </w:t>
      </w:r>
      <w:r w:rsidR="005410F9" w:rsidRPr="005410F9">
        <w:rPr>
          <w:b/>
        </w:rPr>
        <w:t>«</w:t>
      </w:r>
      <w:r w:rsidR="005410F9" w:rsidRPr="005410F9">
        <w:t xml:space="preserve">Комплексное развитие сельских территорий </w:t>
      </w:r>
      <w:r w:rsidR="006B6FA9">
        <w:t>Ярославской</w:t>
      </w:r>
      <w:r w:rsidR="005410F9" w:rsidRPr="005410F9">
        <w:t xml:space="preserve"> области</w:t>
      </w:r>
      <w:r w:rsidR="005410F9" w:rsidRPr="005410F9">
        <w:rPr>
          <w:b/>
        </w:rPr>
        <w:t>»</w:t>
      </w:r>
      <w:r w:rsidRPr="00604755">
        <w:t xml:space="preserve"> создаёт условия финансирования жилья за счёт всех источников финансирования, предусматривает финансирование строительства или приобретение жилья за счёт средств федерального бюджета, средств областного бюджета, внебюджетных средств индивидуального застройщика, что сказывается на объёмах и структуре вводимого жилья. </w:t>
      </w:r>
    </w:p>
    <w:p w:rsidR="00604755" w:rsidRPr="00604755" w:rsidRDefault="00604755" w:rsidP="00D77054">
      <w:pPr>
        <w:pStyle w:val="TimesNewRomanCYR12"/>
      </w:pPr>
      <w:r w:rsidRPr="00604755">
        <w:t>Преимущественное право на государственную поддержку имеют:</w:t>
      </w:r>
    </w:p>
    <w:p w:rsidR="00604755" w:rsidRPr="00604755" w:rsidRDefault="00604755" w:rsidP="00D77054">
      <w:pPr>
        <w:pStyle w:val="TimesNewRomanCYR12"/>
      </w:pPr>
      <w:r w:rsidRPr="00604755">
        <w:t>-</w:t>
      </w:r>
      <w:r w:rsidRPr="00604755">
        <w:tab/>
        <w:t>молодые специалисты;</w:t>
      </w:r>
    </w:p>
    <w:p w:rsidR="00604755" w:rsidRPr="00604755" w:rsidRDefault="00604755" w:rsidP="00D77054">
      <w:pPr>
        <w:pStyle w:val="TimesNewRomanCYR12"/>
      </w:pPr>
      <w:r w:rsidRPr="00604755">
        <w:t>-</w:t>
      </w:r>
      <w:r w:rsidRPr="00604755">
        <w:tab/>
        <w:t>постоянно проживающие в течение 3-х лет в сельской местности и работающие в агропромышленном комплексе;</w:t>
      </w:r>
    </w:p>
    <w:p w:rsidR="00604755" w:rsidRPr="00604755" w:rsidRDefault="00604755" w:rsidP="00D77054">
      <w:pPr>
        <w:pStyle w:val="TimesNewRomanCYR12"/>
      </w:pPr>
      <w:r w:rsidRPr="00604755">
        <w:t>-</w:t>
      </w:r>
      <w:r w:rsidRPr="00604755">
        <w:tab/>
        <w:t>социально значимых профессий (врачи, медработники, педагогические работники, культработники), работающие в сельских учреждениях социальной сферы.</w:t>
      </w:r>
    </w:p>
    <w:p w:rsidR="00604755" w:rsidRPr="00604755" w:rsidRDefault="00604755" w:rsidP="00D77054">
      <w:pPr>
        <w:pStyle w:val="TimesNewRomanCYR12"/>
      </w:pPr>
      <w:r w:rsidRPr="00604755">
        <w:t>Мероприятия программы предусматривают:</w:t>
      </w:r>
    </w:p>
    <w:p w:rsidR="00604755" w:rsidRPr="00604755" w:rsidRDefault="00604755" w:rsidP="00D77054">
      <w:pPr>
        <w:pStyle w:val="TimesNewRomanCYR12"/>
      </w:pPr>
      <w:r w:rsidRPr="00604755">
        <w:t>-</w:t>
      </w:r>
      <w:r w:rsidRPr="00604755">
        <w:tab/>
        <w:t>формирование финансовых, организационных и кредитно-финансовых механизмов приобретения (строительства) жилья;</w:t>
      </w:r>
    </w:p>
    <w:p w:rsidR="00604755" w:rsidRPr="00604755" w:rsidRDefault="00604755" w:rsidP="00D77054">
      <w:pPr>
        <w:pStyle w:val="TimesNewRomanCYR12"/>
      </w:pPr>
      <w:r w:rsidRPr="00604755">
        <w:t>-</w:t>
      </w:r>
      <w:r w:rsidRPr="00604755">
        <w:tab/>
        <w:t>формирование условий для расширения доступности улучшения жилищных условий сельских граждан с невысокими личными доходами;</w:t>
      </w:r>
    </w:p>
    <w:p w:rsidR="00604755" w:rsidRPr="00604755" w:rsidRDefault="00604755" w:rsidP="00D77054">
      <w:pPr>
        <w:pStyle w:val="TimesNewRomanCYR12"/>
      </w:pPr>
      <w:r w:rsidRPr="00604755">
        <w:t>-</w:t>
      </w:r>
      <w:r w:rsidRPr="00604755">
        <w:tab/>
        <w:t>создание условий для повышения уровня обеспеченности жильем молодых семей и молодых специалистов в сельской местности района.</w:t>
      </w:r>
    </w:p>
    <w:p w:rsidR="00604755" w:rsidRPr="00604755" w:rsidRDefault="00604755" w:rsidP="00D77054">
      <w:pPr>
        <w:pStyle w:val="TimesNewRomanCYR12"/>
      </w:pPr>
      <w:r w:rsidRPr="00604755">
        <w:t>Выполнение мероприятий позволит:</w:t>
      </w:r>
    </w:p>
    <w:p w:rsidR="00604755" w:rsidRPr="00604755" w:rsidRDefault="00604755" w:rsidP="00D77054">
      <w:pPr>
        <w:pStyle w:val="TimesNewRomanCYR12"/>
      </w:pPr>
      <w:r w:rsidRPr="00604755">
        <w:t>-</w:t>
      </w:r>
      <w:r w:rsidRPr="00604755">
        <w:tab/>
        <w:t>привлечь для финансового обеспечения внебюджетные источники финансирования, в том числе кредиты коммерческих банков;</w:t>
      </w:r>
    </w:p>
    <w:p w:rsidR="00604755" w:rsidRPr="00604755" w:rsidRDefault="00604755" w:rsidP="00D77054">
      <w:pPr>
        <w:pStyle w:val="TimesNewRomanCYR12"/>
      </w:pPr>
      <w:r w:rsidRPr="00604755">
        <w:t>-</w:t>
      </w:r>
      <w:r w:rsidRPr="00604755">
        <w:tab/>
        <w:t>сократить отставание бытового уровня жизни сельского населения от уровня проживания в городе;</w:t>
      </w:r>
    </w:p>
    <w:p w:rsidR="00604755" w:rsidRPr="00604755" w:rsidRDefault="00604755" w:rsidP="00D77054">
      <w:pPr>
        <w:pStyle w:val="TimesNewRomanCYR12"/>
      </w:pPr>
      <w:r w:rsidRPr="00604755">
        <w:t>-</w:t>
      </w:r>
      <w:r w:rsidRPr="00604755">
        <w:tab/>
        <w:t>закрепить профессиональные кадры на селе.</w:t>
      </w:r>
    </w:p>
    <w:p w:rsidR="00CD0477" w:rsidRPr="00CD0477" w:rsidRDefault="0034001D" w:rsidP="00D77054">
      <w:pPr>
        <w:pStyle w:val="TimesNewRomanCYR12"/>
      </w:pPr>
      <w:r>
        <w:t>П</w:t>
      </w:r>
      <w:r w:rsidR="00CD0477" w:rsidRPr="00CD0477">
        <w:t>роектом предлагается:</w:t>
      </w:r>
    </w:p>
    <w:p w:rsidR="00CD0477" w:rsidRPr="00CD0477" w:rsidRDefault="00CD0477" w:rsidP="00D77054">
      <w:pPr>
        <w:pStyle w:val="TimesNewRomanCYR12"/>
      </w:pPr>
      <w:r w:rsidRPr="00CD0477">
        <w:t>1.</w:t>
      </w:r>
      <w:r w:rsidRPr="00CD0477">
        <w:tab/>
        <w:t>Для оценки реального состояния жилищного фонда – регулярное проведение его технического аудита.</w:t>
      </w:r>
    </w:p>
    <w:p w:rsidR="00CD0477" w:rsidRPr="00CD0477" w:rsidRDefault="00CD0477" w:rsidP="00D77054">
      <w:pPr>
        <w:pStyle w:val="TimesNewRomanCYR12"/>
      </w:pPr>
      <w:r w:rsidRPr="00CD0477">
        <w:t>2.</w:t>
      </w:r>
      <w:r w:rsidRPr="00CD0477">
        <w:tab/>
        <w:t>Проведение ревизии и составление единого реестра пустующих (заброшенных) домов в разрезе каждого сельского поселения, каждого населённого пункта.</w:t>
      </w:r>
    </w:p>
    <w:p w:rsidR="00CD0477" w:rsidRDefault="00CD0477" w:rsidP="00D77054">
      <w:pPr>
        <w:pStyle w:val="TimesNewRomanCYR12"/>
      </w:pPr>
      <w:r w:rsidRPr="00CD0477">
        <w:t>3.</w:t>
      </w:r>
      <w:r w:rsidRPr="00CD0477">
        <w:tab/>
        <w:t xml:space="preserve">Осуществление мероприятий в отношении жилищного фонда из данного реестра, исходя из технического состояния зданий, наличия инвестиционных предложений (под расселение мигрантов, развитие сельского туризма, дачные поселки, ремонт и пр.), соображений благоустройства территорий. Особое внимание должно быть уделено </w:t>
      </w:r>
      <w:r w:rsidRPr="00CD0477">
        <w:lastRenderedPageBreak/>
        <w:t>составлению правовых документов, регламентирующих передачу и дальнейшее использование пустующих домов и участков, учитывая, что большинство из них находится в частной собственности.</w:t>
      </w:r>
    </w:p>
    <w:p w:rsidR="00E65C9F" w:rsidRPr="008008ED" w:rsidRDefault="00E65C9F" w:rsidP="00E65C9F">
      <w:pPr>
        <w:pStyle w:val="affffffc"/>
        <w:spacing w:before="120"/>
        <w:jc w:val="center"/>
        <w:rPr>
          <w:lang w:val="ru-RU"/>
        </w:rPr>
      </w:pPr>
      <w:r w:rsidRPr="008008ED">
        <w:rPr>
          <w:lang w:val="ru-RU"/>
        </w:rPr>
        <w:t xml:space="preserve">Ввод в действие общей площади жилых помещений в 2019 г. </w:t>
      </w:r>
    </w:p>
    <w:p w:rsidR="00E65C9F" w:rsidRPr="00E65C9F" w:rsidRDefault="00E65C9F" w:rsidP="00E65C9F">
      <w:pPr>
        <w:pStyle w:val="affffffc"/>
        <w:jc w:val="center"/>
        <w:rPr>
          <w:lang w:val="ru-RU"/>
        </w:rPr>
      </w:pPr>
      <w:r>
        <w:rPr>
          <w:lang w:val="ru-RU"/>
        </w:rPr>
        <w:t>п</w:t>
      </w:r>
      <w:r w:rsidRPr="00E65C9F">
        <w:rPr>
          <w:lang w:val="ru-RU"/>
        </w:rPr>
        <w:t>о</w:t>
      </w:r>
      <w:r>
        <w:rPr>
          <w:lang w:val="ru-RU"/>
        </w:rPr>
        <w:t xml:space="preserve"> </w:t>
      </w:r>
      <w:r w:rsidRPr="00E65C9F">
        <w:rPr>
          <w:color w:val="000000"/>
          <w:lang w:val="ru-RU"/>
        </w:rPr>
        <w:t>Пошехонск</w:t>
      </w:r>
      <w:r>
        <w:rPr>
          <w:color w:val="000000"/>
          <w:lang w:val="ru-RU"/>
        </w:rPr>
        <w:t>ому</w:t>
      </w:r>
      <w:r w:rsidRPr="00E65C9F">
        <w:rPr>
          <w:lang w:val="ru-RU"/>
        </w:rPr>
        <w:t xml:space="preserve"> муниципальн</w:t>
      </w:r>
      <w:r>
        <w:rPr>
          <w:lang w:val="ru-RU"/>
        </w:rPr>
        <w:t>ому</w:t>
      </w:r>
      <w:r w:rsidRPr="00E65C9F">
        <w:rPr>
          <w:lang w:val="ru-RU"/>
        </w:rPr>
        <w:t xml:space="preserve"> район</w:t>
      </w:r>
      <w:r>
        <w:rPr>
          <w:lang w:val="ru-RU"/>
        </w:rPr>
        <w:t>у</w:t>
      </w:r>
      <w:r w:rsidRPr="00E65C9F">
        <w:rPr>
          <w:lang w:val="ru-RU"/>
        </w:rPr>
        <w:t xml:space="preserve"> </w:t>
      </w:r>
    </w:p>
    <w:p w:rsidR="00E65C9F" w:rsidRPr="008008ED" w:rsidRDefault="00E65C9F" w:rsidP="00E65C9F">
      <w:pPr>
        <w:pStyle w:val="affffffc"/>
        <w:spacing w:after="120"/>
        <w:jc w:val="center"/>
        <w:rPr>
          <w:lang w:val="ru-RU"/>
        </w:rPr>
      </w:pPr>
      <w:r w:rsidRPr="008008ED">
        <w:rPr>
          <w:lang w:val="ru-RU"/>
        </w:rPr>
        <w:t>Ярославской области (данные Ярославльстата)</w:t>
      </w:r>
    </w:p>
    <w:tbl>
      <w:tblPr>
        <w:tblW w:w="9659" w:type="dxa"/>
        <w:tblInd w:w="88" w:type="dxa"/>
        <w:tblLook w:val="04A0"/>
      </w:tblPr>
      <w:tblGrid>
        <w:gridCol w:w="3140"/>
        <w:gridCol w:w="2552"/>
        <w:gridCol w:w="1843"/>
        <w:gridCol w:w="2124"/>
      </w:tblGrid>
      <w:tr w:rsidR="00E65C9F" w:rsidRPr="00E65C9F" w:rsidTr="00E65C9F">
        <w:trPr>
          <w:trHeight w:val="797"/>
        </w:trPr>
        <w:tc>
          <w:tcPr>
            <w:tcW w:w="3140" w:type="dxa"/>
            <w:tcBorders>
              <w:top w:val="single" w:sz="4" w:space="0" w:color="000000"/>
              <w:left w:val="single" w:sz="4" w:space="0" w:color="000000"/>
              <w:bottom w:val="single" w:sz="4" w:space="0" w:color="000000"/>
            </w:tcBorders>
            <w:shd w:val="clear" w:color="auto" w:fill="auto"/>
            <w:vAlign w:val="center"/>
          </w:tcPr>
          <w:p w:rsidR="00E65C9F" w:rsidRPr="00E65C9F" w:rsidRDefault="00E65C9F" w:rsidP="00E65C9F">
            <w:pPr>
              <w:jc w:val="center"/>
              <w:rPr>
                <w:rFonts w:eastAsia="Calibri"/>
                <w:szCs w:val="24"/>
                <w:lang w:eastAsia="en-US"/>
              </w:rPr>
            </w:pPr>
            <w:r w:rsidRPr="00E65C9F">
              <w:rPr>
                <w:color w:val="000000"/>
                <w:szCs w:val="24"/>
              </w:rPr>
              <w:t xml:space="preserve">Муниципальные </w:t>
            </w:r>
          </w:p>
          <w:p w:rsidR="00E65C9F" w:rsidRPr="00E65C9F" w:rsidRDefault="00E65C9F" w:rsidP="00E65C9F">
            <w:pPr>
              <w:jc w:val="center"/>
              <w:rPr>
                <w:rFonts w:eastAsia="Calibri"/>
                <w:szCs w:val="24"/>
                <w:lang w:eastAsia="en-US"/>
              </w:rPr>
            </w:pPr>
            <w:r w:rsidRPr="00E65C9F">
              <w:rPr>
                <w:color w:val="000000"/>
                <w:szCs w:val="24"/>
              </w:rPr>
              <w:t>образования</w:t>
            </w:r>
          </w:p>
          <w:p w:rsidR="00E65C9F" w:rsidRPr="00E65C9F" w:rsidRDefault="00E65C9F" w:rsidP="00E65C9F">
            <w:pPr>
              <w:jc w:val="center"/>
              <w:rPr>
                <w:color w:val="000000"/>
                <w:szCs w:val="24"/>
              </w:rPr>
            </w:pPr>
          </w:p>
        </w:tc>
        <w:tc>
          <w:tcPr>
            <w:tcW w:w="2552" w:type="dxa"/>
            <w:tcBorders>
              <w:top w:val="single" w:sz="4" w:space="0" w:color="000000"/>
              <w:left w:val="single" w:sz="4" w:space="0" w:color="000000"/>
              <w:bottom w:val="single" w:sz="4" w:space="0" w:color="000000"/>
            </w:tcBorders>
            <w:shd w:val="clear" w:color="auto" w:fill="auto"/>
            <w:vAlign w:val="center"/>
          </w:tcPr>
          <w:p w:rsidR="00E65C9F" w:rsidRPr="00E65C9F" w:rsidRDefault="00E65C9F" w:rsidP="00E65C9F">
            <w:pPr>
              <w:jc w:val="center"/>
              <w:rPr>
                <w:rFonts w:eastAsia="Calibri"/>
                <w:szCs w:val="24"/>
                <w:lang w:eastAsia="en-US"/>
              </w:rPr>
            </w:pPr>
            <w:r w:rsidRPr="00E65C9F">
              <w:rPr>
                <w:color w:val="000000"/>
                <w:szCs w:val="24"/>
              </w:rPr>
              <w:t xml:space="preserve">Ввод общей площади жилых помещений, </w:t>
            </w:r>
          </w:p>
          <w:p w:rsidR="00E65C9F" w:rsidRPr="00E65C9F" w:rsidRDefault="00E65C9F" w:rsidP="00E65C9F">
            <w:pPr>
              <w:jc w:val="center"/>
              <w:rPr>
                <w:color w:val="000000"/>
                <w:szCs w:val="24"/>
              </w:rPr>
            </w:pPr>
            <w:r w:rsidRPr="00E65C9F">
              <w:rPr>
                <w:color w:val="000000"/>
                <w:szCs w:val="24"/>
              </w:rPr>
              <w:t>тыс. кв. м</w:t>
            </w:r>
          </w:p>
        </w:tc>
        <w:tc>
          <w:tcPr>
            <w:tcW w:w="1843" w:type="dxa"/>
            <w:tcBorders>
              <w:top w:val="single" w:sz="4" w:space="0" w:color="000000"/>
              <w:left w:val="single" w:sz="4" w:space="0" w:color="000000"/>
              <w:bottom w:val="single" w:sz="4" w:space="0" w:color="000000"/>
            </w:tcBorders>
            <w:shd w:val="clear" w:color="auto" w:fill="auto"/>
            <w:vAlign w:val="center"/>
          </w:tcPr>
          <w:p w:rsidR="00E65C9F" w:rsidRPr="00E65C9F" w:rsidRDefault="00E65C9F" w:rsidP="00E65C9F">
            <w:pPr>
              <w:jc w:val="center"/>
              <w:rPr>
                <w:rFonts w:eastAsia="Calibri"/>
                <w:szCs w:val="24"/>
                <w:lang w:eastAsia="en-US"/>
              </w:rPr>
            </w:pPr>
            <w:r w:rsidRPr="00E65C9F">
              <w:rPr>
                <w:color w:val="000000"/>
                <w:szCs w:val="24"/>
              </w:rPr>
              <w:t xml:space="preserve">То же в % от </w:t>
            </w:r>
          </w:p>
          <w:p w:rsidR="00E65C9F" w:rsidRPr="00E65C9F" w:rsidRDefault="00E65C9F" w:rsidP="00E65C9F">
            <w:pPr>
              <w:jc w:val="center"/>
              <w:rPr>
                <w:color w:val="000000"/>
                <w:szCs w:val="24"/>
              </w:rPr>
            </w:pPr>
            <w:r w:rsidRPr="00E65C9F">
              <w:rPr>
                <w:color w:val="000000"/>
                <w:szCs w:val="24"/>
              </w:rPr>
              <w:t>общего ввода по области</w:t>
            </w:r>
          </w:p>
        </w:tc>
        <w:tc>
          <w:tcPr>
            <w:tcW w:w="2124"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5C9F" w:rsidRPr="00E65C9F" w:rsidRDefault="00E65C9F" w:rsidP="00E65C9F">
            <w:pPr>
              <w:jc w:val="center"/>
              <w:rPr>
                <w:color w:val="000000"/>
                <w:szCs w:val="24"/>
              </w:rPr>
            </w:pPr>
            <w:r w:rsidRPr="00E65C9F">
              <w:rPr>
                <w:color w:val="000000"/>
                <w:szCs w:val="24"/>
              </w:rPr>
              <w:t>Ввод жилых помещений на 1 человека, кв. м</w:t>
            </w:r>
          </w:p>
        </w:tc>
      </w:tr>
      <w:tr w:rsidR="00E65C9F" w:rsidRPr="00E65C9F" w:rsidTr="00E65C9F">
        <w:trPr>
          <w:trHeight w:val="315"/>
        </w:trPr>
        <w:tc>
          <w:tcPr>
            <w:tcW w:w="3140" w:type="dxa"/>
            <w:tcBorders>
              <w:left w:val="single" w:sz="4" w:space="0" w:color="000000"/>
              <w:bottom w:val="single" w:sz="4" w:space="0" w:color="000000"/>
            </w:tcBorders>
            <w:shd w:val="clear" w:color="auto" w:fill="auto"/>
            <w:vAlign w:val="bottom"/>
          </w:tcPr>
          <w:p w:rsidR="00E65C9F" w:rsidRPr="00E65C9F" w:rsidRDefault="00E65C9F" w:rsidP="00E65C9F">
            <w:pPr>
              <w:rPr>
                <w:color w:val="000000"/>
                <w:szCs w:val="24"/>
              </w:rPr>
            </w:pPr>
            <w:r w:rsidRPr="00E65C9F">
              <w:rPr>
                <w:color w:val="000000"/>
                <w:szCs w:val="24"/>
              </w:rPr>
              <w:t>Пошехонский</w:t>
            </w:r>
          </w:p>
        </w:tc>
        <w:tc>
          <w:tcPr>
            <w:tcW w:w="2552" w:type="dxa"/>
            <w:tcBorders>
              <w:left w:val="single" w:sz="4" w:space="0" w:color="000000"/>
              <w:bottom w:val="single" w:sz="4" w:space="0" w:color="000000"/>
            </w:tcBorders>
            <w:shd w:val="clear" w:color="auto" w:fill="auto"/>
            <w:vAlign w:val="bottom"/>
          </w:tcPr>
          <w:p w:rsidR="00E65C9F" w:rsidRPr="00E65C9F" w:rsidRDefault="00E65C9F" w:rsidP="00E65C9F">
            <w:pPr>
              <w:jc w:val="center"/>
              <w:rPr>
                <w:color w:val="000000"/>
                <w:szCs w:val="24"/>
              </w:rPr>
            </w:pPr>
            <w:r w:rsidRPr="00E65C9F">
              <w:rPr>
                <w:color w:val="000000"/>
                <w:szCs w:val="24"/>
              </w:rPr>
              <w:t>5,6</w:t>
            </w:r>
          </w:p>
        </w:tc>
        <w:tc>
          <w:tcPr>
            <w:tcW w:w="1843" w:type="dxa"/>
            <w:tcBorders>
              <w:left w:val="single" w:sz="4" w:space="0" w:color="000000"/>
              <w:bottom w:val="single" w:sz="4" w:space="0" w:color="000000"/>
            </w:tcBorders>
            <w:shd w:val="clear" w:color="auto" w:fill="auto"/>
            <w:vAlign w:val="bottom"/>
          </w:tcPr>
          <w:p w:rsidR="00E65C9F" w:rsidRPr="00E65C9F" w:rsidRDefault="00E65C9F" w:rsidP="00E65C9F">
            <w:pPr>
              <w:jc w:val="center"/>
              <w:rPr>
                <w:color w:val="000000"/>
                <w:szCs w:val="24"/>
              </w:rPr>
            </w:pPr>
            <w:r w:rsidRPr="00E65C9F">
              <w:rPr>
                <w:color w:val="000000"/>
                <w:szCs w:val="24"/>
              </w:rPr>
              <w:t>0,7</w:t>
            </w:r>
          </w:p>
        </w:tc>
        <w:tc>
          <w:tcPr>
            <w:tcW w:w="2124" w:type="dxa"/>
            <w:tcBorders>
              <w:left w:val="single" w:sz="4" w:space="0" w:color="000000"/>
              <w:bottom w:val="single" w:sz="4" w:space="0" w:color="000000"/>
              <w:right w:val="single" w:sz="4" w:space="0" w:color="000000"/>
            </w:tcBorders>
            <w:shd w:val="clear" w:color="auto" w:fill="auto"/>
            <w:vAlign w:val="bottom"/>
          </w:tcPr>
          <w:p w:rsidR="00E65C9F" w:rsidRPr="00E65C9F" w:rsidRDefault="00E65C9F" w:rsidP="00E65C9F">
            <w:pPr>
              <w:jc w:val="center"/>
              <w:rPr>
                <w:color w:val="000000"/>
                <w:szCs w:val="24"/>
              </w:rPr>
            </w:pPr>
            <w:r w:rsidRPr="00E65C9F">
              <w:rPr>
                <w:color w:val="000000"/>
                <w:szCs w:val="24"/>
              </w:rPr>
              <w:t>0,44</w:t>
            </w:r>
          </w:p>
        </w:tc>
      </w:tr>
    </w:tbl>
    <w:p w:rsidR="00E65C9F" w:rsidRDefault="00E65C9F" w:rsidP="00D77054">
      <w:pPr>
        <w:pStyle w:val="TimesNewRomanCYR12"/>
      </w:pPr>
    </w:p>
    <w:p w:rsidR="00A23211" w:rsidRDefault="00A23211" w:rsidP="00D77054">
      <w:pPr>
        <w:pStyle w:val="TimesNewRomanCYR12"/>
      </w:pPr>
    </w:p>
    <w:p w:rsidR="00CD0477" w:rsidRPr="00144273" w:rsidRDefault="00C06DB5" w:rsidP="000170C1">
      <w:pPr>
        <w:pStyle w:val="10"/>
      </w:pPr>
      <w:bookmarkStart w:id="111" w:name="_Toc109053398"/>
      <w:r>
        <w:t>5</w:t>
      </w:r>
      <w:r w:rsidR="00CD0477" w:rsidRPr="00144273">
        <w:t>.</w:t>
      </w:r>
      <w:r w:rsidR="00A95A09">
        <w:t>3.</w:t>
      </w:r>
      <w:r w:rsidR="00CD0477" w:rsidRPr="00144273">
        <w:t xml:space="preserve">2. Социальная </w:t>
      </w:r>
      <w:r w:rsidR="00A95A09">
        <w:t>сфера</w:t>
      </w:r>
      <w:bookmarkEnd w:id="111"/>
    </w:p>
    <w:p w:rsidR="00144273" w:rsidRPr="00BF558E" w:rsidRDefault="00144273" w:rsidP="00786B9B">
      <w:pPr>
        <w:pStyle w:val="affffffc"/>
        <w:spacing w:after="120"/>
        <w:jc w:val="center"/>
        <w:rPr>
          <w:lang w:val="ru-RU"/>
        </w:rPr>
      </w:pPr>
      <w:r w:rsidRPr="00BF558E">
        <w:rPr>
          <w:lang w:val="ru-RU"/>
        </w:rPr>
        <w:t>Социально-культурный потенциал района</w:t>
      </w:r>
      <w:r w:rsidR="00A95A09" w:rsidRPr="00BF558E">
        <w:rPr>
          <w:lang w:val="ru-RU"/>
        </w:rPr>
        <w:t>.</w:t>
      </w:r>
    </w:p>
    <w:p w:rsidR="00144273" w:rsidRPr="00144273" w:rsidRDefault="00144273" w:rsidP="00D77054">
      <w:pPr>
        <w:pStyle w:val="TimesNewRomanCYR12"/>
      </w:pPr>
      <w:r w:rsidRPr="00144273">
        <w:t>К учреждениям и предприятиям социальной инфраструктуры относятся учреждения образования, здравоохранения, социального обеспечения, спортивные и физкультурно-оздоровительные учреждения, учреждения культуры и искусства, предприятия торговли, общественного питания и бытового обслуживания, организации и учреждения управления, кредитно-финансовые учреждения и предприятия связи, научные и административные организации и другие учреждения и предприятия обслуживания.</w:t>
      </w:r>
    </w:p>
    <w:p w:rsidR="00144273" w:rsidRPr="00144273" w:rsidRDefault="00144273" w:rsidP="00D77054">
      <w:pPr>
        <w:pStyle w:val="TimesNewRomanCYR12"/>
      </w:pPr>
      <w:r w:rsidRPr="00144273">
        <w:t xml:space="preserve">Наличие и разнообразие объектов обслуживания, их пространственная, социальная и экономическая доступность, являются важными показателями качества жизни населения. </w:t>
      </w:r>
    </w:p>
    <w:p w:rsidR="00144273" w:rsidRPr="00144273" w:rsidRDefault="00144273" w:rsidP="00D77054">
      <w:pPr>
        <w:pStyle w:val="TimesNewRomanCYR12"/>
      </w:pPr>
      <w:r w:rsidRPr="00144273">
        <w:t>С начала 90-х годов, в связи с изменением политических и социально-экономических основ общества, трансформировались и условия функционирования системы обслуживания.</w:t>
      </w:r>
    </w:p>
    <w:p w:rsidR="00144273" w:rsidRPr="00144273" w:rsidRDefault="00144273" w:rsidP="00D77054">
      <w:pPr>
        <w:pStyle w:val="TimesNewRomanCYR12"/>
      </w:pPr>
      <w:r w:rsidRPr="00144273">
        <w:t>В первую очередь это выразилось в снижении ассигнований государства в сферу обслуживания населения: в образование, в здравоохранение, в культуру, в физическую культуру и спорт и другие.</w:t>
      </w:r>
    </w:p>
    <w:p w:rsidR="00144273" w:rsidRPr="00144273" w:rsidRDefault="00144273" w:rsidP="00D77054">
      <w:pPr>
        <w:pStyle w:val="TimesNewRomanCYR12"/>
      </w:pPr>
      <w:r w:rsidRPr="00144273">
        <w:t xml:space="preserve">Значительно трансформировалась сеть предприятий торговли, общественного питания, часть специализированных магазинов была преобразована в предприятия коммерческой торговли случайного ассортимента, широкое распространение получили мобильные торговые точки с продажей товаров смешанного ассортимента. </w:t>
      </w:r>
    </w:p>
    <w:p w:rsidR="00144273" w:rsidRPr="00144273" w:rsidRDefault="00144273" w:rsidP="00D77054">
      <w:pPr>
        <w:pStyle w:val="TimesNewRomanCYR12"/>
      </w:pPr>
      <w:r w:rsidRPr="00144273">
        <w:t xml:space="preserve">При приватизации предприятий и учреждений обслуживания, так же, как и при их аренде, зачастую терялась часть социально важных для населения функций. </w:t>
      </w:r>
    </w:p>
    <w:p w:rsidR="00144273" w:rsidRPr="00144273" w:rsidRDefault="00144273" w:rsidP="00D77054">
      <w:pPr>
        <w:pStyle w:val="TimesNewRomanCYR12"/>
      </w:pPr>
      <w:r w:rsidRPr="00144273">
        <w:t>Система центров обслуживания, созданная в районе, довольно развитая, охватывает всю территорию района и состоит из объектов трёх уровней обслуживания – локального, межселенного и районного.</w:t>
      </w:r>
    </w:p>
    <w:p w:rsidR="00144273" w:rsidRPr="00144273" w:rsidRDefault="00144273" w:rsidP="00D77054">
      <w:pPr>
        <w:pStyle w:val="TimesNewRomanCYR12"/>
      </w:pPr>
      <w:r w:rsidRPr="00144273">
        <w:t xml:space="preserve">Объекты локального обслуживания расположены во всех центрах сельских поселений, объекты межселенного обслуживания расположены в наиболее крупных центрах поселений. Объекты районного обслуживания расположены в районном центре </w:t>
      </w:r>
      <w:r w:rsidR="001140B7">
        <w:t xml:space="preserve">г. </w:t>
      </w:r>
      <w:r w:rsidR="00786B9B">
        <w:t>Пошехонь</w:t>
      </w:r>
      <w:r w:rsidR="001140B7">
        <w:t>е</w:t>
      </w:r>
      <w:r w:rsidRPr="00144273">
        <w:t xml:space="preserve">. </w:t>
      </w:r>
    </w:p>
    <w:p w:rsidR="00144273" w:rsidRPr="00144273" w:rsidRDefault="00144273" w:rsidP="00D77054">
      <w:pPr>
        <w:pStyle w:val="TimesNewRomanCYR12"/>
      </w:pPr>
      <w:r w:rsidRPr="00144273">
        <w:t xml:space="preserve">Лишь несколько населённых пунктов укомплектованы всеми учреждениями повседневного и периодического пользования (школы, детские сады, ФАПЫ, клубы, библиотеки) – это центры сельских поселений </w:t>
      </w:r>
    </w:p>
    <w:p w:rsidR="00CD0477" w:rsidRPr="00CD0477" w:rsidRDefault="00144273" w:rsidP="00D77054">
      <w:pPr>
        <w:pStyle w:val="TimesNewRomanCYR12"/>
      </w:pPr>
      <w:r w:rsidRPr="00144273">
        <w:t>Зачастую объекты функционируют как межселенные, то есть обслуживают не только жителей данного населенного пункта, но и население в зоне своего влияния.</w:t>
      </w:r>
    </w:p>
    <w:p w:rsidR="00982BF4" w:rsidRPr="00982BF4" w:rsidRDefault="00982BF4" w:rsidP="00D77054">
      <w:pPr>
        <w:pStyle w:val="TimesNewRomanCYR12"/>
      </w:pPr>
      <w:r w:rsidRPr="00982BF4">
        <w:t xml:space="preserve">При этом выполнение услуг, требующих высококвалифицированных кадров и сложного технологического оборудования, осуществляется в районном центре г. </w:t>
      </w:r>
      <w:r w:rsidR="001140B7">
        <w:t>Пошехонье</w:t>
      </w:r>
      <w:r w:rsidRPr="00982BF4">
        <w:t>.</w:t>
      </w:r>
    </w:p>
    <w:p w:rsidR="00982BF4" w:rsidRPr="00982BF4" w:rsidRDefault="00982BF4" w:rsidP="00D77054">
      <w:pPr>
        <w:pStyle w:val="TimesNewRomanCYR12"/>
      </w:pPr>
      <w:r w:rsidRPr="00982BF4">
        <w:t xml:space="preserve">Потребность учреждений эпизодического и уникального обслуживания удовлетворяется за счет соответствующих учреждений г. </w:t>
      </w:r>
      <w:r w:rsidR="001140B7">
        <w:t>Ярославль</w:t>
      </w:r>
      <w:r w:rsidR="008008ED">
        <w:t>, г. Рыбинск</w:t>
      </w:r>
      <w:r w:rsidRPr="00982BF4">
        <w:t xml:space="preserve"> и, частично, г. Москв</w:t>
      </w:r>
      <w:r w:rsidR="00A23211">
        <w:t>а</w:t>
      </w:r>
      <w:r w:rsidRPr="00982BF4">
        <w:t xml:space="preserve">. </w:t>
      </w:r>
    </w:p>
    <w:p w:rsidR="00982BF4" w:rsidRDefault="0011313D" w:rsidP="00D77054">
      <w:pPr>
        <w:pStyle w:val="TimesNewRomanCYR12"/>
      </w:pPr>
      <w:r w:rsidRPr="0011313D">
        <w:t xml:space="preserve">В целом по району уровень обслуживания в городских поселениях, как по номенклатуре, так и по качеству предоставляемых услуг выше, чем на селе. В сельской местности малая людность поселений (80% населенных пунктов имеет постоянное население менее 50 человек или не имеет его вовсе) не позволяет сформировать полноценные центры обслуживания, а в </w:t>
      </w:r>
      <w:r w:rsidRPr="0011313D">
        <w:lastRenderedPageBreak/>
        <w:t>ряде населенных пунктов учреждения культурно-бытового обслуживания отсутствуют. Территориальная неоднородность расселения, малая численность большинства сельских поселений, недостатки финансирования, ведомственная разобщенность ряда учреждений обслуживания являются основными причинами недостатков организации системы.</w:t>
      </w:r>
    </w:p>
    <w:p w:rsidR="0011313D" w:rsidRDefault="0011313D" w:rsidP="00D77054">
      <w:pPr>
        <w:pStyle w:val="TimesNewRomanCYR12"/>
      </w:pPr>
      <w:r w:rsidRPr="0011313D">
        <w:t>Прежде всего, можно сделать вывод о том, что в большинстве населенных пунктов, особенно с небольшой численностью населения, практически полностью отсутствуют даже объекты первичного обслуживания – детские сады, школы, объекты торговли, общественного питания, бытового обслуживания, а также пункты по оказанию первичной медицинской помощи. Жители этих поселений пользуются услугами соответствующих учреждений близлежащих более развитых центров с радиусом доступности, зачастую превышающим 5 и более километров. Сравнить уровень наличия объектов обслуживания с нормативами на данном этапе не представляется возможным, поскольку отсутствуют данные по количеству населения, тяготеющего к тем или иным объектам обслуживания.</w:t>
      </w:r>
    </w:p>
    <w:p w:rsidR="008008ED" w:rsidRPr="008008ED" w:rsidRDefault="008008ED" w:rsidP="008008ED">
      <w:pPr>
        <w:pStyle w:val="affffffc"/>
        <w:spacing w:before="120" w:after="120"/>
        <w:jc w:val="center"/>
        <w:rPr>
          <w:lang w:val="ru-RU"/>
        </w:rPr>
      </w:pPr>
      <w:r w:rsidRPr="008008ED">
        <w:rPr>
          <w:lang w:val="ru-RU"/>
        </w:rPr>
        <w:t>Перечень объектов соцкультбыта городского поселения Пошехонье</w:t>
      </w:r>
    </w:p>
    <w:tbl>
      <w:tblPr>
        <w:tblW w:w="92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306"/>
        <w:gridCol w:w="3913"/>
      </w:tblGrid>
      <w:tr w:rsidR="008008ED" w:rsidRPr="008008ED" w:rsidTr="008008ED">
        <w:trPr>
          <w:trHeight w:val="533"/>
          <w:jc w:val="center"/>
        </w:trPr>
        <w:tc>
          <w:tcPr>
            <w:tcW w:w="5306" w:type="dxa"/>
            <w:shd w:val="clear" w:color="auto" w:fill="auto"/>
            <w:noWrap/>
            <w:vAlign w:val="center"/>
          </w:tcPr>
          <w:p w:rsidR="008008ED" w:rsidRPr="008008ED" w:rsidRDefault="008008ED" w:rsidP="008008ED">
            <w:pPr>
              <w:jc w:val="center"/>
              <w:rPr>
                <w:b/>
                <w:sz w:val="22"/>
                <w:szCs w:val="22"/>
              </w:rPr>
            </w:pPr>
            <w:r w:rsidRPr="008008ED">
              <w:rPr>
                <w:b/>
                <w:sz w:val="22"/>
                <w:szCs w:val="22"/>
              </w:rPr>
              <w:t>Наименование</w:t>
            </w:r>
          </w:p>
        </w:tc>
        <w:tc>
          <w:tcPr>
            <w:tcW w:w="3913" w:type="dxa"/>
            <w:shd w:val="clear" w:color="auto" w:fill="auto"/>
            <w:noWrap/>
            <w:vAlign w:val="center"/>
          </w:tcPr>
          <w:p w:rsidR="008008ED" w:rsidRPr="008008ED" w:rsidRDefault="008008ED" w:rsidP="008008ED">
            <w:pPr>
              <w:jc w:val="center"/>
              <w:rPr>
                <w:b/>
                <w:sz w:val="22"/>
                <w:szCs w:val="22"/>
              </w:rPr>
            </w:pPr>
            <w:r w:rsidRPr="008008ED">
              <w:rPr>
                <w:b/>
                <w:sz w:val="22"/>
                <w:szCs w:val="22"/>
              </w:rPr>
              <w:t>Местонахождение</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spacing w:line="276" w:lineRule="auto"/>
              <w:jc w:val="center"/>
              <w:rPr>
                <w:rFonts w:eastAsia="Calibri"/>
                <w:sz w:val="22"/>
                <w:szCs w:val="22"/>
                <w:lang w:eastAsia="en-US"/>
              </w:rPr>
            </w:pPr>
            <w:r w:rsidRPr="008008ED">
              <w:rPr>
                <w:rFonts w:eastAsia="Calibri"/>
                <w:sz w:val="22"/>
                <w:szCs w:val="22"/>
                <w:lang w:eastAsia="en-US"/>
              </w:rPr>
              <w:t>МДБОУ детский сад № 1 "Матрешка"</w:t>
            </w:r>
          </w:p>
        </w:tc>
        <w:tc>
          <w:tcPr>
            <w:tcW w:w="3913" w:type="dxa"/>
            <w:shd w:val="clear" w:color="auto" w:fill="auto"/>
            <w:noWrap/>
            <w:vAlign w:val="center"/>
          </w:tcPr>
          <w:p w:rsidR="008008ED" w:rsidRPr="008008ED" w:rsidRDefault="008008ED" w:rsidP="008008ED">
            <w:pPr>
              <w:spacing w:line="276" w:lineRule="auto"/>
              <w:jc w:val="center"/>
              <w:rPr>
                <w:rFonts w:eastAsia="Calibri"/>
                <w:sz w:val="22"/>
                <w:szCs w:val="22"/>
                <w:lang w:eastAsia="en-US"/>
              </w:rPr>
            </w:pPr>
            <w:r w:rsidRPr="008008ED">
              <w:rPr>
                <w:rFonts w:eastAsia="Calibri"/>
                <w:sz w:val="22"/>
                <w:szCs w:val="22"/>
                <w:lang w:eastAsia="en-US"/>
              </w:rPr>
              <w:t>, ул. Строителей, д.14</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spacing w:line="276" w:lineRule="auto"/>
              <w:jc w:val="center"/>
              <w:rPr>
                <w:rFonts w:eastAsia="Calibri"/>
                <w:sz w:val="22"/>
                <w:szCs w:val="22"/>
                <w:lang w:eastAsia="en-US"/>
              </w:rPr>
            </w:pPr>
            <w:r w:rsidRPr="008008ED">
              <w:rPr>
                <w:rFonts w:eastAsia="Calibri"/>
                <w:sz w:val="22"/>
                <w:szCs w:val="22"/>
                <w:lang w:eastAsia="en-US"/>
              </w:rPr>
              <w:t>МДБОУ детский сад № 7 "Улыбка"</w:t>
            </w:r>
          </w:p>
        </w:tc>
        <w:tc>
          <w:tcPr>
            <w:tcW w:w="3913" w:type="dxa"/>
            <w:shd w:val="clear" w:color="auto" w:fill="auto"/>
            <w:noWrap/>
            <w:vAlign w:val="center"/>
          </w:tcPr>
          <w:p w:rsidR="008008ED" w:rsidRPr="008008ED" w:rsidRDefault="008008ED" w:rsidP="008008ED">
            <w:pPr>
              <w:spacing w:line="276" w:lineRule="auto"/>
              <w:jc w:val="center"/>
              <w:rPr>
                <w:rFonts w:eastAsia="Calibri"/>
                <w:sz w:val="22"/>
                <w:szCs w:val="22"/>
                <w:lang w:eastAsia="en-US"/>
              </w:rPr>
            </w:pPr>
            <w:r w:rsidRPr="008008ED">
              <w:rPr>
                <w:rFonts w:eastAsia="Calibri"/>
                <w:sz w:val="22"/>
                <w:szCs w:val="22"/>
                <w:lang w:eastAsia="en-US"/>
              </w:rPr>
              <w:t>ул. Воинова, д.50а</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spacing w:line="276" w:lineRule="auto"/>
              <w:jc w:val="center"/>
              <w:rPr>
                <w:rFonts w:eastAsia="Calibri"/>
                <w:sz w:val="22"/>
                <w:szCs w:val="22"/>
                <w:lang w:eastAsia="en-US"/>
              </w:rPr>
            </w:pPr>
            <w:r w:rsidRPr="008008ED">
              <w:rPr>
                <w:rFonts w:eastAsia="Calibri"/>
                <w:sz w:val="22"/>
                <w:szCs w:val="22"/>
                <w:lang w:eastAsia="en-US"/>
              </w:rPr>
              <w:t>МДБОУ детский сад № 3 "Ручеек"</w:t>
            </w:r>
          </w:p>
        </w:tc>
        <w:tc>
          <w:tcPr>
            <w:tcW w:w="3913" w:type="dxa"/>
            <w:shd w:val="clear" w:color="auto" w:fill="auto"/>
            <w:noWrap/>
            <w:vAlign w:val="center"/>
          </w:tcPr>
          <w:p w:rsidR="008008ED" w:rsidRPr="008008ED" w:rsidRDefault="008008ED" w:rsidP="008008ED">
            <w:pPr>
              <w:spacing w:line="276" w:lineRule="auto"/>
              <w:jc w:val="center"/>
              <w:rPr>
                <w:rFonts w:eastAsia="Calibri"/>
                <w:sz w:val="22"/>
                <w:szCs w:val="22"/>
                <w:lang w:eastAsia="en-US"/>
              </w:rPr>
            </w:pPr>
            <w:r w:rsidRPr="008008ED">
              <w:rPr>
                <w:rFonts w:eastAsia="Calibri"/>
                <w:sz w:val="22"/>
                <w:szCs w:val="22"/>
                <w:lang w:eastAsia="en-US"/>
              </w:rPr>
              <w:t>ул. Горького, д.29а</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spacing w:line="276" w:lineRule="auto"/>
              <w:jc w:val="center"/>
              <w:rPr>
                <w:rFonts w:eastAsia="Calibri"/>
                <w:sz w:val="22"/>
                <w:szCs w:val="22"/>
                <w:lang w:eastAsia="en-US"/>
              </w:rPr>
            </w:pPr>
            <w:r w:rsidRPr="008008ED">
              <w:rPr>
                <w:rFonts w:eastAsia="Calibri"/>
                <w:sz w:val="22"/>
                <w:szCs w:val="22"/>
                <w:lang w:eastAsia="en-US"/>
              </w:rPr>
              <w:t>МДБОУ детский сад № 8 "Сказка"</w:t>
            </w:r>
          </w:p>
        </w:tc>
        <w:tc>
          <w:tcPr>
            <w:tcW w:w="3913" w:type="dxa"/>
            <w:shd w:val="clear" w:color="auto" w:fill="auto"/>
            <w:noWrap/>
            <w:vAlign w:val="center"/>
          </w:tcPr>
          <w:p w:rsidR="008008ED" w:rsidRPr="008008ED" w:rsidRDefault="008008ED" w:rsidP="008008ED">
            <w:pPr>
              <w:spacing w:line="276" w:lineRule="auto"/>
              <w:jc w:val="center"/>
              <w:rPr>
                <w:rFonts w:eastAsia="Calibri"/>
                <w:sz w:val="22"/>
                <w:szCs w:val="22"/>
                <w:lang w:eastAsia="en-US"/>
              </w:rPr>
            </w:pPr>
            <w:r w:rsidRPr="008008ED">
              <w:rPr>
                <w:rFonts w:eastAsia="Calibri"/>
                <w:sz w:val="22"/>
                <w:szCs w:val="22"/>
                <w:lang w:eastAsia="en-US"/>
              </w:rPr>
              <w:t>Ул.Преображенского, д.15</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spacing w:line="276" w:lineRule="auto"/>
              <w:jc w:val="center"/>
              <w:rPr>
                <w:rFonts w:eastAsia="Calibri"/>
                <w:sz w:val="22"/>
                <w:szCs w:val="22"/>
                <w:lang w:eastAsia="en-US"/>
              </w:rPr>
            </w:pPr>
            <w:r w:rsidRPr="008008ED">
              <w:rPr>
                <w:rFonts w:eastAsia="Calibri"/>
                <w:sz w:val="22"/>
                <w:szCs w:val="22"/>
                <w:lang w:eastAsia="en-US"/>
              </w:rPr>
              <w:t>МДБОУ детский сад № 2 "Рябинка"</w:t>
            </w:r>
          </w:p>
        </w:tc>
        <w:tc>
          <w:tcPr>
            <w:tcW w:w="3913" w:type="dxa"/>
            <w:shd w:val="clear" w:color="auto" w:fill="auto"/>
            <w:noWrap/>
            <w:vAlign w:val="center"/>
          </w:tcPr>
          <w:p w:rsidR="008008ED" w:rsidRPr="008008ED" w:rsidRDefault="008008ED" w:rsidP="008008ED">
            <w:pPr>
              <w:spacing w:line="276" w:lineRule="auto"/>
              <w:jc w:val="center"/>
              <w:rPr>
                <w:rFonts w:eastAsia="Calibri"/>
                <w:sz w:val="22"/>
                <w:szCs w:val="22"/>
                <w:lang w:eastAsia="en-US"/>
              </w:rPr>
            </w:pPr>
            <w:r w:rsidRPr="008008ED">
              <w:rPr>
                <w:rFonts w:eastAsia="Calibri"/>
                <w:sz w:val="22"/>
                <w:szCs w:val="22"/>
                <w:lang w:eastAsia="en-US"/>
              </w:rPr>
              <w:t>ул. Пролетарская, д.1</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spacing w:line="276" w:lineRule="auto"/>
              <w:jc w:val="center"/>
              <w:rPr>
                <w:rFonts w:eastAsia="Calibri"/>
                <w:sz w:val="22"/>
                <w:szCs w:val="22"/>
                <w:lang w:eastAsia="en-US"/>
              </w:rPr>
            </w:pPr>
            <w:r w:rsidRPr="008008ED">
              <w:rPr>
                <w:rFonts w:eastAsia="Calibri"/>
                <w:sz w:val="22"/>
                <w:szCs w:val="22"/>
                <w:lang w:eastAsia="en-US"/>
              </w:rPr>
              <w:t>МБОУ средняя школа № 1 г.Пошехонье</w:t>
            </w:r>
          </w:p>
        </w:tc>
        <w:tc>
          <w:tcPr>
            <w:tcW w:w="3913" w:type="dxa"/>
            <w:shd w:val="clear" w:color="auto" w:fill="auto"/>
            <w:noWrap/>
            <w:vAlign w:val="center"/>
          </w:tcPr>
          <w:p w:rsidR="008008ED" w:rsidRPr="008008ED" w:rsidRDefault="008008ED" w:rsidP="008008ED">
            <w:pPr>
              <w:spacing w:line="276" w:lineRule="auto"/>
              <w:jc w:val="center"/>
              <w:rPr>
                <w:rFonts w:eastAsia="Calibri"/>
                <w:sz w:val="22"/>
                <w:szCs w:val="22"/>
                <w:lang w:eastAsia="en-US"/>
              </w:rPr>
            </w:pPr>
            <w:r w:rsidRPr="008008ED">
              <w:rPr>
                <w:rFonts w:eastAsia="Calibri"/>
                <w:sz w:val="22"/>
                <w:szCs w:val="22"/>
                <w:lang w:eastAsia="en-US"/>
              </w:rPr>
              <w:t>ул. Красноармейская, д.3</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jc w:val="center"/>
              <w:rPr>
                <w:sz w:val="22"/>
                <w:szCs w:val="22"/>
              </w:rPr>
            </w:pPr>
            <w:r w:rsidRPr="008008ED">
              <w:rPr>
                <w:rFonts w:eastAsia="Calibri"/>
                <w:sz w:val="22"/>
                <w:szCs w:val="22"/>
                <w:lang w:eastAsia="en-US"/>
              </w:rPr>
              <w:t>МБОУ средняя школа № 2 г. Пошехонье</w:t>
            </w:r>
          </w:p>
        </w:tc>
        <w:tc>
          <w:tcPr>
            <w:tcW w:w="3913" w:type="dxa"/>
            <w:shd w:val="clear" w:color="auto" w:fill="auto"/>
            <w:noWrap/>
            <w:vAlign w:val="center"/>
          </w:tcPr>
          <w:p w:rsidR="008008ED" w:rsidRPr="008008ED" w:rsidRDefault="008008ED" w:rsidP="008008ED">
            <w:pPr>
              <w:jc w:val="center"/>
              <w:rPr>
                <w:sz w:val="22"/>
                <w:szCs w:val="22"/>
              </w:rPr>
            </w:pPr>
            <w:r w:rsidRPr="008008ED">
              <w:rPr>
                <w:rFonts w:eastAsia="Calibri"/>
                <w:sz w:val="22"/>
                <w:szCs w:val="22"/>
                <w:lang w:eastAsia="en-US"/>
              </w:rPr>
              <w:t>ул. Советская, д.4</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jc w:val="center"/>
              <w:rPr>
                <w:sz w:val="22"/>
                <w:szCs w:val="22"/>
              </w:rPr>
            </w:pPr>
            <w:r w:rsidRPr="008008ED">
              <w:rPr>
                <w:rFonts w:eastAsia="Calibri"/>
                <w:sz w:val="22"/>
                <w:szCs w:val="22"/>
                <w:lang w:eastAsia="en-US"/>
              </w:rPr>
              <w:t>МБУ ДО Центр детского творчества "Эдельвейс"</w:t>
            </w:r>
          </w:p>
        </w:tc>
        <w:tc>
          <w:tcPr>
            <w:tcW w:w="3913" w:type="dxa"/>
            <w:shd w:val="clear" w:color="auto" w:fill="auto"/>
            <w:noWrap/>
            <w:vAlign w:val="center"/>
          </w:tcPr>
          <w:p w:rsidR="008008ED" w:rsidRPr="008008ED" w:rsidRDefault="008008ED" w:rsidP="008008ED">
            <w:pPr>
              <w:jc w:val="center"/>
              <w:rPr>
                <w:sz w:val="22"/>
                <w:szCs w:val="22"/>
              </w:rPr>
            </w:pPr>
            <w:r w:rsidRPr="008008ED">
              <w:rPr>
                <w:rFonts w:eastAsia="Calibri"/>
                <w:sz w:val="22"/>
                <w:szCs w:val="22"/>
                <w:lang w:eastAsia="en-US"/>
              </w:rPr>
              <w:t>пл. Свободы, д.8</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spacing w:line="276" w:lineRule="auto"/>
              <w:jc w:val="center"/>
              <w:rPr>
                <w:sz w:val="22"/>
                <w:szCs w:val="22"/>
              </w:rPr>
            </w:pPr>
            <w:r w:rsidRPr="008008ED">
              <w:rPr>
                <w:rFonts w:eastAsia="Calibri"/>
                <w:sz w:val="22"/>
                <w:szCs w:val="22"/>
                <w:lang w:eastAsia="en-US"/>
              </w:rPr>
              <w:t>МБУ Центр психолого-педагогической, медицинской и социальной помощи "НАДЕЖДА"</w:t>
            </w:r>
          </w:p>
        </w:tc>
        <w:tc>
          <w:tcPr>
            <w:tcW w:w="3913" w:type="dxa"/>
            <w:shd w:val="clear" w:color="auto" w:fill="auto"/>
            <w:noWrap/>
            <w:vAlign w:val="center"/>
          </w:tcPr>
          <w:p w:rsidR="008008ED" w:rsidRPr="008008ED" w:rsidRDefault="008008ED" w:rsidP="008008ED">
            <w:pPr>
              <w:jc w:val="center"/>
              <w:rPr>
                <w:sz w:val="22"/>
                <w:szCs w:val="22"/>
              </w:rPr>
            </w:pPr>
            <w:r w:rsidRPr="008008ED">
              <w:rPr>
                <w:rFonts w:eastAsia="Calibri"/>
                <w:sz w:val="22"/>
                <w:szCs w:val="22"/>
                <w:lang w:eastAsia="en-US"/>
              </w:rPr>
              <w:t>пл. Свободы, д.8</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jc w:val="center"/>
              <w:rPr>
                <w:sz w:val="22"/>
                <w:szCs w:val="22"/>
              </w:rPr>
            </w:pPr>
            <w:r w:rsidRPr="008008ED">
              <w:rPr>
                <w:rFonts w:eastAsia="Calibri"/>
                <w:sz w:val="22"/>
                <w:szCs w:val="22"/>
                <w:lang w:eastAsia="en-US"/>
              </w:rPr>
              <w:t>МБОУ   ДОД "Детско-юношеская спортивная школа г. Пошехонье"</w:t>
            </w:r>
          </w:p>
        </w:tc>
        <w:tc>
          <w:tcPr>
            <w:tcW w:w="3913" w:type="dxa"/>
            <w:shd w:val="clear" w:color="auto" w:fill="auto"/>
            <w:noWrap/>
            <w:vAlign w:val="center"/>
          </w:tcPr>
          <w:p w:rsidR="008008ED" w:rsidRPr="008008ED" w:rsidRDefault="008008ED" w:rsidP="008008ED">
            <w:pPr>
              <w:jc w:val="center"/>
              <w:rPr>
                <w:sz w:val="22"/>
                <w:szCs w:val="22"/>
              </w:rPr>
            </w:pPr>
            <w:r w:rsidRPr="008008ED">
              <w:rPr>
                <w:rFonts w:eastAsia="Calibri"/>
                <w:sz w:val="22"/>
                <w:szCs w:val="22"/>
                <w:lang w:eastAsia="en-US"/>
              </w:rPr>
              <w:t>ул. Красноармейская, д.3</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jc w:val="center"/>
              <w:rPr>
                <w:sz w:val="22"/>
                <w:szCs w:val="22"/>
              </w:rPr>
            </w:pPr>
            <w:r w:rsidRPr="008008ED">
              <w:rPr>
                <w:rFonts w:eastAsia="Calibri"/>
                <w:sz w:val="22"/>
                <w:szCs w:val="22"/>
                <w:lang w:eastAsia="en-US"/>
              </w:rPr>
              <w:t>МБУ ДПО «Информационно-образовательный центр»</w:t>
            </w:r>
          </w:p>
        </w:tc>
        <w:tc>
          <w:tcPr>
            <w:tcW w:w="3913" w:type="dxa"/>
            <w:shd w:val="clear" w:color="auto" w:fill="auto"/>
            <w:noWrap/>
            <w:vAlign w:val="center"/>
          </w:tcPr>
          <w:p w:rsidR="008008ED" w:rsidRPr="008008ED" w:rsidRDefault="008008ED" w:rsidP="008008ED">
            <w:pPr>
              <w:jc w:val="center"/>
              <w:rPr>
                <w:sz w:val="22"/>
                <w:szCs w:val="22"/>
              </w:rPr>
            </w:pPr>
            <w:r w:rsidRPr="008008ED">
              <w:rPr>
                <w:rFonts w:eastAsia="Calibri"/>
                <w:sz w:val="22"/>
                <w:szCs w:val="22"/>
                <w:lang w:eastAsia="en-US"/>
              </w:rPr>
              <w:t>пл. Свободы, д.8</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jc w:val="center"/>
              <w:rPr>
                <w:sz w:val="22"/>
                <w:szCs w:val="22"/>
              </w:rPr>
            </w:pPr>
            <w:r w:rsidRPr="008008ED">
              <w:rPr>
                <w:sz w:val="22"/>
                <w:szCs w:val="22"/>
              </w:rPr>
              <w:t>Дом культуры</w:t>
            </w:r>
          </w:p>
        </w:tc>
        <w:tc>
          <w:tcPr>
            <w:tcW w:w="3913" w:type="dxa"/>
            <w:shd w:val="clear" w:color="auto" w:fill="auto"/>
            <w:noWrap/>
            <w:vAlign w:val="center"/>
          </w:tcPr>
          <w:p w:rsidR="008008ED" w:rsidRPr="008008ED" w:rsidRDefault="008008ED" w:rsidP="008008ED">
            <w:pPr>
              <w:jc w:val="center"/>
              <w:rPr>
                <w:sz w:val="22"/>
                <w:szCs w:val="22"/>
              </w:rPr>
            </w:pPr>
            <w:r w:rsidRPr="008008ED">
              <w:rPr>
                <w:sz w:val="22"/>
                <w:szCs w:val="22"/>
              </w:rPr>
              <w:t>Преображенского ул. 1</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jc w:val="center"/>
              <w:rPr>
                <w:sz w:val="22"/>
                <w:szCs w:val="22"/>
              </w:rPr>
            </w:pPr>
            <w:r w:rsidRPr="008008ED">
              <w:rPr>
                <w:sz w:val="22"/>
                <w:szCs w:val="22"/>
              </w:rPr>
              <w:t>Музыкальная школа</w:t>
            </w:r>
          </w:p>
        </w:tc>
        <w:tc>
          <w:tcPr>
            <w:tcW w:w="3913" w:type="dxa"/>
            <w:shd w:val="clear" w:color="auto" w:fill="auto"/>
            <w:noWrap/>
            <w:vAlign w:val="center"/>
          </w:tcPr>
          <w:p w:rsidR="008008ED" w:rsidRPr="008008ED" w:rsidRDefault="008008ED" w:rsidP="008008ED">
            <w:pPr>
              <w:jc w:val="center"/>
              <w:rPr>
                <w:sz w:val="22"/>
                <w:szCs w:val="22"/>
              </w:rPr>
            </w:pPr>
            <w:r w:rsidRPr="008008ED">
              <w:rPr>
                <w:sz w:val="22"/>
                <w:szCs w:val="22"/>
              </w:rPr>
              <w:t>Преображенского ул. 20</w:t>
            </w:r>
          </w:p>
        </w:tc>
      </w:tr>
      <w:tr w:rsidR="008008ED" w:rsidRPr="008008ED" w:rsidTr="008008ED">
        <w:trPr>
          <w:trHeight w:val="255"/>
          <w:jc w:val="center"/>
        </w:trPr>
        <w:tc>
          <w:tcPr>
            <w:tcW w:w="5306" w:type="dxa"/>
            <w:shd w:val="clear" w:color="auto" w:fill="CCFFFF"/>
            <w:noWrap/>
            <w:vAlign w:val="center"/>
          </w:tcPr>
          <w:p w:rsidR="008008ED" w:rsidRPr="008008ED" w:rsidRDefault="008008ED" w:rsidP="008008ED">
            <w:pPr>
              <w:jc w:val="center"/>
              <w:rPr>
                <w:sz w:val="22"/>
                <w:szCs w:val="22"/>
              </w:rPr>
            </w:pPr>
            <w:r w:rsidRPr="008008ED">
              <w:rPr>
                <w:sz w:val="22"/>
                <w:szCs w:val="22"/>
              </w:rPr>
              <w:t>Школа-интернат</w:t>
            </w:r>
          </w:p>
        </w:tc>
        <w:tc>
          <w:tcPr>
            <w:tcW w:w="3913" w:type="dxa"/>
            <w:shd w:val="clear" w:color="auto" w:fill="CCFFFF"/>
            <w:noWrap/>
            <w:vAlign w:val="center"/>
          </w:tcPr>
          <w:p w:rsidR="008008ED" w:rsidRPr="008008ED" w:rsidRDefault="008008ED" w:rsidP="008008ED">
            <w:pPr>
              <w:jc w:val="center"/>
              <w:rPr>
                <w:sz w:val="22"/>
                <w:szCs w:val="22"/>
              </w:rPr>
            </w:pPr>
            <w:r w:rsidRPr="008008ED">
              <w:rPr>
                <w:sz w:val="22"/>
                <w:szCs w:val="22"/>
              </w:rPr>
              <w:t>Пролетарская ул.</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jc w:val="center"/>
              <w:rPr>
                <w:sz w:val="22"/>
                <w:szCs w:val="22"/>
              </w:rPr>
            </w:pPr>
            <w:r w:rsidRPr="008008ED">
              <w:rPr>
                <w:sz w:val="22"/>
                <w:szCs w:val="22"/>
              </w:rPr>
              <w:t>Кинотеатр</w:t>
            </w:r>
          </w:p>
        </w:tc>
        <w:tc>
          <w:tcPr>
            <w:tcW w:w="3913" w:type="dxa"/>
            <w:shd w:val="clear" w:color="auto" w:fill="auto"/>
            <w:noWrap/>
            <w:vAlign w:val="center"/>
          </w:tcPr>
          <w:p w:rsidR="008008ED" w:rsidRPr="008008ED" w:rsidRDefault="008008ED" w:rsidP="008008ED">
            <w:pPr>
              <w:jc w:val="center"/>
              <w:rPr>
                <w:sz w:val="22"/>
                <w:szCs w:val="22"/>
              </w:rPr>
            </w:pPr>
            <w:r w:rsidRPr="008008ED">
              <w:rPr>
                <w:sz w:val="22"/>
                <w:szCs w:val="22"/>
              </w:rPr>
              <w:t>Преображенского ул. 22 а</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jc w:val="center"/>
              <w:rPr>
                <w:sz w:val="22"/>
                <w:szCs w:val="22"/>
              </w:rPr>
            </w:pPr>
            <w:r w:rsidRPr="008008ED">
              <w:rPr>
                <w:sz w:val="22"/>
                <w:szCs w:val="22"/>
              </w:rPr>
              <w:t>Детская библиотека</w:t>
            </w:r>
          </w:p>
        </w:tc>
        <w:tc>
          <w:tcPr>
            <w:tcW w:w="3913" w:type="dxa"/>
            <w:shd w:val="clear" w:color="auto" w:fill="auto"/>
            <w:noWrap/>
            <w:vAlign w:val="center"/>
          </w:tcPr>
          <w:p w:rsidR="008008ED" w:rsidRPr="008008ED" w:rsidRDefault="008008ED" w:rsidP="008008ED">
            <w:pPr>
              <w:jc w:val="center"/>
              <w:rPr>
                <w:sz w:val="22"/>
                <w:szCs w:val="22"/>
              </w:rPr>
            </w:pPr>
            <w:r w:rsidRPr="008008ED">
              <w:rPr>
                <w:sz w:val="22"/>
                <w:szCs w:val="22"/>
              </w:rPr>
              <w:t>Преображенского ул.3</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jc w:val="center"/>
              <w:rPr>
                <w:sz w:val="22"/>
                <w:szCs w:val="22"/>
              </w:rPr>
            </w:pPr>
            <w:r w:rsidRPr="008008ED">
              <w:rPr>
                <w:sz w:val="22"/>
                <w:szCs w:val="22"/>
              </w:rPr>
              <w:t>Аграрно-политехнический колледж и Общежитие Пошехонского АПК</w:t>
            </w:r>
          </w:p>
        </w:tc>
        <w:tc>
          <w:tcPr>
            <w:tcW w:w="3913" w:type="dxa"/>
            <w:shd w:val="clear" w:color="auto" w:fill="auto"/>
            <w:noWrap/>
            <w:vAlign w:val="center"/>
          </w:tcPr>
          <w:p w:rsidR="008008ED" w:rsidRPr="008008ED" w:rsidRDefault="008008ED" w:rsidP="008008ED">
            <w:pPr>
              <w:jc w:val="center"/>
              <w:rPr>
                <w:sz w:val="22"/>
                <w:szCs w:val="22"/>
              </w:rPr>
            </w:pPr>
            <w:r w:rsidRPr="008008ED">
              <w:rPr>
                <w:sz w:val="22"/>
                <w:szCs w:val="22"/>
              </w:rPr>
              <w:t>Советская ул.25</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jc w:val="center"/>
              <w:rPr>
                <w:sz w:val="22"/>
                <w:szCs w:val="22"/>
              </w:rPr>
            </w:pPr>
            <w:r w:rsidRPr="008008ED">
              <w:rPr>
                <w:sz w:val="22"/>
                <w:szCs w:val="22"/>
              </w:rPr>
              <w:t>Музей</w:t>
            </w:r>
          </w:p>
        </w:tc>
        <w:tc>
          <w:tcPr>
            <w:tcW w:w="3913" w:type="dxa"/>
            <w:shd w:val="clear" w:color="auto" w:fill="auto"/>
            <w:noWrap/>
            <w:vAlign w:val="center"/>
          </w:tcPr>
          <w:p w:rsidR="008008ED" w:rsidRPr="008008ED" w:rsidRDefault="008008ED" w:rsidP="008008ED">
            <w:pPr>
              <w:jc w:val="center"/>
              <w:rPr>
                <w:sz w:val="22"/>
                <w:szCs w:val="22"/>
              </w:rPr>
            </w:pPr>
            <w:r w:rsidRPr="008008ED">
              <w:rPr>
                <w:sz w:val="22"/>
                <w:szCs w:val="22"/>
              </w:rPr>
              <w:t>Советская ул. 2</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jc w:val="center"/>
              <w:rPr>
                <w:sz w:val="22"/>
                <w:szCs w:val="22"/>
              </w:rPr>
            </w:pPr>
            <w:r w:rsidRPr="008008ED">
              <w:rPr>
                <w:sz w:val="22"/>
                <w:szCs w:val="22"/>
              </w:rPr>
              <w:t>Музей</w:t>
            </w:r>
          </w:p>
        </w:tc>
        <w:tc>
          <w:tcPr>
            <w:tcW w:w="3913" w:type="dxa"/>
            <w:shd w:val="clear" w:color="auto" w:fill="auto"/>
            <w:noWrap/>
            <w:vAlign w:val="center"/>
          </w:tcPr>
          <w:p w:rsidR="008008ED" w:rsidRPr="008008ED" w:rsidRDefault="008008ED" w:rsidP="008008ED">
            <w:pPr>
              <w:jc w:val="center"/>
              <w:rPr>
                <w:sz w:val="22"/>
                <w:szCs w:val="22"/>
              </w:rPr>
            </w:pPr>
            <w:r w:rsidRPr="008008ED">
              <w:rPr>
                <w:sz w:val="22"/>
                <w:szCs w:val="22"/>
              </w:rPr>
              <w:t>Любимская ул.</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jc w:val="center"/>
              <w:rPr>
                <w:sz w:val="22"/>
                <w:szCs w:val="22"/>
              </w:rPr>
            </w:pPr>
            <w:r w:rsidRPr="008008ED">
              <w:rPr>
                <w:sz w:val="22"/>
                <w:szCs w:val="22"/>
              </w:rPr>
              <w:t>Ресторан</w:t>
            </w:r>
          </w:p>
        </w:tc>
        <w:tc>
          <w:tcPr>
            <w:tcW w:w="3913" w:type="dxa"/>
            <w:shd w:val="clear" w:color="auto" w:fill="auto"/>
            <w:noWrap/>
            <w:vAlign w:val="center"/>
          </w:tcPr>
          <w:p w:rsidR="008008ED" w:rsidRPr="008008ED" w:rsidRDefault="008008ED" w:rsidP="008008ED">
            <w:pPr>
              <w:jc w:val="center"/>
              <w:rPr>
                <w:sz w:val="22"/>
                <w:szCs w:val="22"/>
              </w:rPr>
            </w:pPr>
            <w:r w:rsidRPr="008008ED">
              <w:rPr>
                <w:sz w:val="22"/>
                <w:szCs w:val="22"/>
              </w:rPr>
              <w:t>Преображенского ул.23</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jc w:val="center"/>
              <w:rPr>
                <w:sz w:val="22"/>
                <w:szCs w:val="22"/>
              </w:rPr>
            </w:pPr>
            <w:r w:rsidRPr="008008ED">
              <w:rPr>
                <w:sz w:val="22"/>
                <w:szCs w:val="22"/>
              </w:rPr>
              <w:t>Больница</w:t>
            </w:r>
          </w:p>
        </w:tc>
        <w:tc>
          <w:tcPr>
            <w:tcW w:w="3913" w:type="dxa"/>
            <w:shd w:val="clear" w:color="auto" w:fill="auto"/>
            <w:noWrap/>
            <w:vAlign w:val="center"/>
          </w:tcPr>
          <w:p w:rsidR="008008ED" w:rsidRPr="008008ED" w:rsidRDefault="008008ED" w:rsidP="008008ED">
            <w:pPr>
              <w:jc w:val="center"/>
              <w:rPr>
                <w:sz w:val="22"/>
                <w:szCs w:val="22"/>
              </w:rPr>
            </w:pPr>
            <w:r w:rsidRPr="008008ED">
              <w:rPr>
                <w:sz w:val="22"/>
                <w:szCs w:val="22"/>
              </w:rPr>
              <w:t>Красноармейская ул. 54</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jc w:val="center"/>
              <w:rPr>
                <w:sz w:val="22"/>
                <w:szCs w:val="22"/>
              </w:rPr>
            </w:pPr>
            <w:r w:rsidRPr="008008ED">
              <w:rPr>
                <w:sz w:val="22"/>
                <w:szCs w:val="22"/>
              </w:rPr>
              <w:t>Баня</w:t>
            </w:r>
          </w:p>
        </w:tc>
        <w:tc>
          <w:tcPr>
            <w:tcW w:w="3913" w:type="dxa"/>
            <w:shd w:val="clear" w:color="auto" w:fill="auto"/>
            <w:noWrap/>
            <w:vAlign w:val="center"/>
          </w:tcPr>
          <w:p w:rsidR="008008ED" w:rsidRPr="008008ED" w:rsidRDefault="008008ED" w:rsidP="008008ED">
            <w:pPr>
              <w:jc w:val="center"/>
              <w:rPr>
                <w:sz w:val="22"/>
                <w:szCs w:val="22"/>
              </w:rPr>
            </w:pPr>
            <w:r w:rsidRPr="008008ED">
              <w:rPr>
                <w:sz w:val="22"/>
                <w:szCs w:val="22"/>
              </w:rPr>
              <w:t>Семенишина ул.6</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jc w:val="center"/>
              <w:rPr>
                <w:sz w:val="22"/>
                <w:szCs w:val="22"/>
              </w:rPr>
            </w:pPr>
            <w:r w:rsidRPr="008008ED">
              <w:rPr>
                <w:sz w:val="22"/>
                <w:szCs w:val="22"/>
              </w:rPr>
              <w:t>Гостиница «Сога»</w:t>
            </w:r>
          </w:p>
        </w:tc>
        <w:tc>
          <w:tcPr>
            <w:tcW w:w="3913" w:type="dxa"/>
            <w:shd w:val="clear" w:color="auto" w:fill="auto"/>
            <w:noWrap/>
            <w:vAlign w:val="center"/>
          </w:tcPr>
          <w:p w:rsidR="008008ED" w:rsidRPr="008008ED" w:rsidRDefault="008008ED" w:rsidP="008008ED">
            <w:pPr>
              <w:jc w:val="center"/>
              <w:rPr>
                <w:sz w:val="22"/>
                <w:szCs w:val="22"/>
              </w:rPr>
            </w:pPr>
            <w:r w:rsidRPr="008008ED">
              <w:rPr>
                <w:sz w:val="22"/>
                <w:szCs w:val="22"/>
              </w:rPr>
              <w:t>Наб.р.Пертомки ул.12</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jc w:val="center"/>
              <w:rPr>
                <w:sz w:val="22"/>
                <w:szCs w:val="22"/>
              </w:rPr>
            </w:pPr>
            <w:r w:rsidRPr="008008ED">
              <w:rPr>
                <w:sz w:val="22"/>
                <w:szCs w:val="22"/>
              </w:rPr>
              <w:t>Библиотека</w:t>
            </w:r>
          </w:p>
        </w:tc>
        <w:tc>
          <w:tcPr>
            <w:tcW w:w="3913" w:type="dxa"/>
            <w:shd w:val="clear" w:color="auto" w:fill="auto"/>
            <w:noWrap/>
            <w:vAlign w:val="center"/>
          </w:tcPr>
          <w:p w:rsidR="008008ED" w:rsidRPr="008008ED" w:rsidRDefault="008008ED" w:rsidP="008008ED">
            <w:pPr>
              <w:jc w:val="center"/>
              <w:rPr>
                <w:sz w:val="22"/>
                <w:szCs w:val="22"/>
              </w:rPr>
            </w:pPr>
            <w:r w:rsidRPr="008008ED">
              <w:rPr>
                <w:sz w:val="22"/>
                <w:szCs w:val="22"/>
              </w:rPr>
              <w:t>Преображенского ул. 2</w:t>
            </w:r>
          </w:p>
        </w:tc>
      </w:tr>
      <w:tr w:rsidR="008008ED" w:rsidRPr="008008ED" w:rsidTr="008008ED">
        <w:trPr>
          <w:trHeight w:val="255"/>
          <w:jc w:val="center"/>
        </w:trPr>
        <w:tc>
          <w:tcPr>
            <w:tcW w:w="5306" w:type="dxa"/>
            <w:shd w:val="clear" w:color="auto" w:fill="auto"/>
            <w:noWrap/>
            <w:vAlign w:val="center"/>
          </w:tcPr>
          <w:p w:rsidR="008008ED" w:rsidRPr="008008ED" w:rsidRDefault="008008ED" w:rsidP="008008ED">
            <w:pPr>
              <w:jc w:val="center"/>
              <w:rPr>
                <w:sz w:val="22"/>
                <w:szCs w:val="22"/>
              </w:rPr>
            </w:pPr>
            <w:r w:rsidRPr="008008ED">
              <w:rPr>
                <w:sz w:val="22"/>
                <w:szCs w:val="22"/>
              </w:rPr>
              <w:t>МУ КЦСОН г. Пошехонье</w:t>
            </w:r>
          </w:p>
        </w:tc>
        <w:tc>
          <w:tcPr>
            <w:tcW w:w="3913" w:type="dxa"/>
            <w:shd w:val="clear" w:color="auto" w:fill="auto"/>
            <w:noWrap/>
            <w:vAlign w:val="center"/>
          </w:tcPr>
          <w:p w:rsidR="008008ED" w:rsidRPr="008008ED" w:rsidRDefault="008008ED" w:rsidP="008008ED">
            <w:pPr>
              <w:jc w:val="center"/>
              <w:rPr>
                <w:sz w:val="22"/>
                <w:szCs w:val="22"/>
              </w:rPr>
            </w:pPr>
            <w:r w:rsidRPr="008008ED">
              <w:rPr>
                <w:sz w:val="22"/>
                <w:szCs w:val="22"/>
              </w:rPr>
              <w:t>Войнова ул.</w:t>
            </w:r>
          </w:p>
        </w:tc>
      </w:tr>
      <w:tr w:rsidR="008008ED" w:rsidRPr="008008ED" w:rsidTr="008008ED">
        <w:trPr>
          <w:trHeight w:val="299"/>
          <w:jc w:val="center"/>
        </w:trPr>
        <w:tc>
          <w:tcPr>
            <w:tcW w:w="5306" w:type="dxa"/>
            <w:shd w:val="clear" w:color="auto" w:fill="FFFFFF"/>
            <w:noWrap/>
            <w:vAlign w:val="center"/>
          </w:tcPr>
          <w:p w:rsidR="008008ED" w:rsidRPr="008008ED" w:rsidRDefault="008008ED" w:rsidP="008008ED">
            <w:pPr>
              <w:jc w:val="center"/>
              <w:rPr>
                <w:sz w:val="22"/>
                <w:szCs w:val="22"/>
              </w:rPr>
            </w:pPr>
            <w:r w:rsidRPr="008008ED">
              <w:rPr>
                <w:sz w:val="22"/>
                <w:szCs w:val="22"/>
              </w:rPr>
              <w:t>Торговая ярмарка</w:t>
            </w:r>
          </w:p>
        </w:tc>
        <w:tc>
          <w:tcPr>
            <w:tcW w:w="3913" w:type="dxa"/>
            <w:shd w:val="clear" w:color="auto" w:fill="FFFFFF"/>
            <w:noWrap/>
            <w:vAlign w:val="center"/>
          </w:tcPr>
          <w:p w:rsidR="008008ED" w:rsidRPr="008008ED" w:rsidRDefault="008008ED" w:rsidP="008008ED">
            <w:pPr>
              <w:jc w:val="center"/>
              <w:rPr>
                <w:sz w:val="22"/>
                <w:szCs w:val="22"/>
              </w:rPr>
            </w:pPr>
            <w:r w:rsidRPr="008008ED">
              <w:rPr>
                <w:sz w:val="22"/>
                <w:szCs w:val="22"/>
              </w:rPr>
              <w:t>Терешковой ул.</w:t>
            </w:r>
          </w:p>
        </w:tc>
      </w:tr>
      <w:tr w:rsidR="008008ED" w:rsidRPr="008008ED" w:rsidTr="008008ED">
        <w:trPr>
          <w:trHeight w:val="299"/>
          <w:jc w:val="center"/>
        </w:trPr>
        <w:tc>
          <w:tcPr>
            <w:tcW w:w="5306" w:type="dxa"/>
            <w:shd w:val="clear" w:color="auto" w:fill="FFFFFF"/>
            <w:noWrap/>
            <w:vAlign w:val="center"/>
          </w:tcPr>
          <w:p w:rsidR="008008ED" w:rsidRPr="008008ED" w:rsidRDefault="008008ED" w:rsidP="008008ED">
            <w:pPr>
              <w:jc w:val="center"/>
              <w:rPr>
                <w:sz w:val="22"/>
                <w:szCs w:val="22"/>
              </w:rPr>
            </w:pPr>
            <w:r w:rsidRPr="008008ED">
              <w:rPr>
                <w:sz w:val="22"/>
                <w:szCs w:val="22"/>
              </w:rPr>
              <w:t>Торговые ряды</w:t>
            </w:r>
          </w:p>
        </w:tc>
        <w:tc>
          <w:tcPr>
            <w:tcW w:w="3913" w:type="dxa"/>
            <w:shd w:val="clear" w:color="auto" w:fill="FFFFFF"/>
            <w:noWrap/>
            <w:vAlign w:val="center"/>
          </w:tcPr>
          <w:p w:rsidR="008008ED" w:rsidRPr="008008ED" w:rsidRDefault="008008ED" w:rsidP="008008ED">
            <w:pPr>
              <w:jc w:val="center"/>
              <w:rPr>
                <w:sz w:val="22"/>
                <w:szCs w:val="22"/>
              </w:rPr>
            </w:pPr>
            <w:r w:rsidRPr="008008ED">
              <w:rPr>
                <w:sz w:val="22"/>
                <w:szCs w:val="22"/>
              </w:rPr>
              <w:t>Свободы пл.</w:t>
            </w:r>
          </w:p>
        </w:tc>
      </w:tr>
    </w:tbl>
    <w:p w:rsidR="008008ED" w:rsidRPr="00982BF4" w:rsidRDefault="008008ED" w:rsidP="00D77054">
      <w:pPr>
        <w:pStyle w:val="TimesNewRomanCYR12"/>
      </w:pPr>
    </w:p>
    <w:p w:rsidR="00F83800" w:rsidRDefault="00F83800" w:rsidP="00D77054">
      <w:pPr>
        <w:pStyle w:val="TimesNewRomanCYR12"/>
      </w:pPr>
    </w:p>
    <w:p w:rsidR="00CA152D" w:rsidRPr="0049435B" w:rsidRDefault="00CA152D" w:rsidP="0049435B">
      <w:pPr>
        <w:pStyle w:val="10"/>
      </w:pPr>
      <w:bookmarkStart w:id="112" w:name="_Toc109053399"/>
      <w:r w:rsidRPr="0049435B">
        <w:t>ОБРАЗОВАНИЕ.</w:t>
      </w:r>
      <w:bookmarkEnd w:id="112"/>
    </w:p>
    <w:p w:rsidR="00273DEF" w:rsidRPr="007F5757" w:rsidRDefault="00273DEF" w:rsidP="00B6520A">
      <w:pPr>
        <w:pStyle w:val="affffffc"/>
        <w:spacing w:after="120"/>
        <w:jc w:val="center"/>
        <w:rPr>
          <w:b/>
          <w:lang w:val="ru-RU"/>
        </w:rPr>
      </w:pPr>
      <w:r w:rsidRPr="007F5757">
        <w:rPr>
          <w:b/>
          <w:lang w:val="ru-RU"/>
        </w:rPr>
        <w:t>Детские дошкольные учреждения</w:t>
      </w:r>
    </w:p>
    <w:p w:rsidR="00764752" w:rsidRPr="00C1033B" w:rsidRDefault="00273DEF" w:rsidP="00B6520A">
      <w:pPr>
        <w:pStyle w:val="affffffc"/>
        <w:ind w:firstLine="426"/>
        <w:rPr>
          <w:color w:val="000000" w:themeColor="text1"/>
          <w:lang w:val="ru-RU"/>
        </w:rPr>
      </w:pPr>
      <w:r w:rsidRPr="00C1033B">
        <w:rPr>
          <w:color w:val="000000" w:themeColor="text1"/>
          <w:lang w:val="ru-RU"/>
        </w:rPr>
        <w:t>Детские дошкольные учреждения относятся к объектам повседневного пользования, в связи с чем, их наличие необходимо практически в каждом населенном пункте.</w:t>
      </w:r>
    </w:p>
    <w:p w:rsidR="00764752" w:rsidRPr="00C1033B" w:rsidRDefault="00273DEF" w:rsidP="00B6520A">
      <w:pPr>
        <w:pStyle w:val="affffffc"/>
        <w:ind w:firstLine="426"/>
        <w:rPr>
          <w:color w:val="000000" w:themeColor="text1"/>
          <w:lang w:val="ru-RU"/>
        </w:rPr>
      </w:pPr>
      <w:r w:rsidRPr="00C1033B">
        <w:rPr>
          <w:color w:val="000000" w:themeColor="text1"/>
          <w:lang w:val="ru-RU"/>
        </w:rPr>
        <w:lastRenderedPageBreak/>
        <w:t>Наряду с традиционными формами дошкольного образования реализуется вариативная модель дошкольного образования – группы кратковременного пребывания на базе дошкольных образовательных и общеобразовательных организаций.</w:t>
      </w:r>
    </w:p>
    <w:p w:rsidR="00764752" w:rsidRPr="00C1033B" w:rsidRDefault="00273DEF" w:rsidP="00B6520A">
      <w:pPr>
        <w:pStyle w:val="affffffc"/>
        <w:ind w:firstLine="426"/>
        <w:rPr>
          <w:color w:val="000000" w:themeColor="text1"/>
          <w:lang w:val="ru-RU"/>
        </w:rPr>
      </w:pPr>
      <w:r w:rsidRPr="00C1033B">
        <w:rPr>
          <w:color w:val="000000" w:themeColor="text1"/>
          <w:lang w:val="ru-RU"/>
        </w:rPr>
        <w:t>Начиная с 2018 года реализуются мероприятия по созданию дополнительных мест (ясельные группы) в дошкольных образовательных организациях.</w:t>
      </w:r>
    </w:p>
    <w:p w:rsidR="0011313D" w:rsidRPr="00C1033B" w:rsidRDefault="00273DEF" w:rsidP="00B6520A">
      <w:pPr>
        <w:pStyle w:val="affffffc"/>
        <w:ind w:firstLine="426"/>
        <w:rPr>
          <w:color w:val="000000" w:themeColor="text1"/>
          <w:lang w:val="ru-RU"/>
        </w:rPr>
      </w:pPr>
      <w:r w:rsidRPr="00C1033B">
        <w:rPr>
          <w:color w:val="000000" w:themeColor="text1"/>
          <w:lang w:val="ru-RU"/>
        </w:rPr>
        <w:t xml:space="preserve">В соответствии с мероприятиями государственной программы </w:t>
      </w:r>
      <w:r w:rsidR="006B6FA9" w:rsidRPr="00C1033B">
        <w:rPr>
          <w:color w:val="000000" w:themeColor="text1"/>
          <w:lang w:val="ru-RU"/>
        </w:rPr>
        <w:t>Ярославской</w:t>
      </w:r>
      <w:r w:rsidRPr="00C1033B">
        <w:rPr>
          <w:color w:val="000000" w:themeColor="text1"/>
          <w:lang w:val="ru-RU"/>
        </w:rPr>
        <w:t xml:space="preserve"> области «Развитие образования в </w:t>
      </w:r>
      <w:r w:rsidR="006B6FA9" w:rsidRPr="00C1033B">
        <w:rPr>
          <w:color w:val="000000" w:themeColor="text1"/>
          <w:lang w:val="ru-RU"/>
        </w:rPr>
        <w:t>Ярославской</w:t>
      </w:r>
      <w:r w:rsidRPr="00C1033B">
        <w:rPr>
          <w:color w:val="000000" w:themeColor="text1"/>
          <w:lang w:val="ru-RU"/>
        </w:rPr>
        <w:t xml:space="preserve"> области»</w:t>
      </w:r>
      <w:r w:rsidR="00686AE8" w:rsidRPr="00C1033B">
        <w:rPr>
          <w:color w:val="000000" w:themeColor="text1"/>
          <w:lang w:val="ru-RU"/>
        </w:rPr>
        <w:t xml:space="preserve"> на 2021-2024 годы</w:t>
      </w:r>
      <w:r w:rsidR="00C30E01" w:rsidRPr="00C1033B">
        <w:rPr>
          <w:color w:val="000000" w:themeColor="text1"/>
          <w:sz w:val="22"/>
          <w:szCs w:val="22"/>
          <w:lang w:val="ru-RU"/>
        </w:rPr>
        <w:t xml:space="preserve"> </w:t>
      </w:r>
      <w:r w:rsidR="00C30E01" w:rsidRPr="00C1033B">
        <w:rPr>
          <w:color w:val="000000" w:themeColor="text1"/>
          <w:lang w:val="ru-RU"/>
        </w:rPr>
        <w:t xml:space="preserve">(постановление </w:t>
      </w:r>
      <w:r w:rsidR="00686AE8" w:rsidRPr="00C1033B">
        <w:rPr>
          <w:color w:val="000000" w:themeColor="text1"/>
          <w:lang w:val="ru-RU"/>
        </w:rPr>
        <w:t>Правительства</w:t>
      </w:r>
      <w:r w:rsidR="00C30E01" w:rsidRPr="00C1033B">
        <w:rPr>
          <w:color w:val="000000" w:themeColor="text1"/>
          <w:lang w:val="ru-RU"/>
        </w:rPr>
        <w:t xml:space="preserve"> </w:t>
      </w:r>
      <w:r w:rsidR="006B6FA9" w:rsidRPr="00C1033B">
        <w:rPr>
          <w:color w:val="000000" w:themeColor="text1"/>
          <w:lang w:val="ru-RU"/>
        </w:rPr>
        <w:t>Ярославской</w:t>
      </w:r>
      <w:r w:rsidR="00C30E01" w:rsidRPr="00C1033B">
        <w:rPr>
          <w:color w:val="000000" w:themeColor="text1"/>
          <w:lang w:val="ru-RU"/>
        </w:rPr>
        <w:t xml:space="preserve"> области от </w:t>
      </w:r>
      <w:r w:rsidR="00686AE8" w:rsidRPr="00C1033B">
        <w:rPr>
          <w:color w:val="000000" w:themeColor="text1"/>
          <w:lang w:val="ru-RU"/>
        </w:rPr>
        <w:t>30</w:t>
      </w:r>
      <w:r w:rsidR="00C30E01" w:rsidRPr="00C1033B">
        <w:rPr>
          <w:color w:val="000000" w:themeColor="text1"/>
          <w:lang w:val="ru-RU"/>
        </w:rPr>
        <w:t>.</w:t>
      </w:r>
      <w:r w:rsidR="00686AE8" w:rsidRPr="00C1033B">
        <w:rPr>
          <w:color w:val="000000" w:themeColor="text1"/>
          <w:lang w:val="ru-RU"/>
        </w:rPr>
        <w:t>03</w:t>
      </w:r>
      <w:r w:rsidR="00C30E01" w:rsidRPr="00C1033B">
        <w:rPr>
          <w:color w:val="000000" w:themeColor="text1"/>
          <w:lang w:val="ru-RU"/>
        </w:rPr>
        <w:t>.20</w:t>
      </w:r>
      <w:r w:rsidR="00686AE8" w:rsidRPr="00C1033B">
        <w:rPr>
          <w:color w:val="000000" w:themeColor="text1"/>
          <w:lang w:val="ru-RU"/>
        </w:rPr>
        <w:t>21</w:t>
      </w:r>
      <w:r w:rsidR="00C30E01" w:rsidRPr="00C1033B">
        <w:rPr>
          <w:color w:val="000000" w:themeColor="text1"/>
          <w:lang w:val="ru-RU"/>
        </w:rPr>
        <w:t xml:space="preserve"> № </w:t>
      </w:r>
      <w:r w:rsidR="00686AE8" w:rsidRPr="00C1033B">
        <w:rPr>
          <w:color w:val="000000" w:themeColor="text1"/>
          <w:lang w:val="ru-RU"/>
        </w:rPr>
        <w:t>169</w:t>
      </w:r>
      <w:r w:rsidR="00C30E01" w:rsidRPr="00C1033B">
        <w:rPr>
          <w:color w:val="000000" w:themeColor="text1"/>
          <w:lang w:val="ru-RU"/>
        </w:rPr>
        <w:t>-</w:t>
      </w:r>
      <w:r w:rsidR="00686AE8" w:rsidRPr="00C1033B">
        <w:rPr>
          <w:color w:val="000000" w:themeColor="text1"/>
          <w:lang w:val="ru-RU"/>
        </w:rPr>
        <w:t>П</w:t>
      </w:r>
      <w:r w:rsidR="00C30E01" w:rsidRPr="00C1033B">
        <w:rPr>
          <w:color w:val="000000" w:themeColor="text1"/>
          <w:lang w:val="ru-RU"/>
        </w:rPr>
        <w:t xml:space="preserve"> в ред. от </w:t>
      </w:r>
      <w:r w:rsidR="00686AE8" w:rsidRPr="00C1033B">
        <w:rPr>
          <w:color w:val="000000" w:themeColor="text1"/>
          <w:lang w:val="ru-RU"/>
        </w:rPr>
        <w:t>06</w:t>
      </w:r>
      <w:r w:rsidR="00C30E01" w:rsidRPr="00C1033B">
        <w:rPr>
          <w:color w:val="000000" w:themeColor="text1"/>
          <w:lang w:val="ru-RU"/>
        </w:rPr>
        <w:t>.0</w:t>
      </w:r>
      <w:r w:rsidR="00686AE8" w:rsidRPr="00C1033B">
        <w:rPr>
          <w:color w:val="000000" w:themeColor="text1"/>
          <w:lang w:val="ru-RU"/>
        </w:rPr>
        <w:t>5</w:t>
      </w:r>
      <w:r w:rsidR="00C30E01" w:rsidRPr="00C1033B">
        <w:rPr>
          <w:color w:val="000000" w:themeColor="text1"/>
          <w:lang w:val="ru-RU"/>
        </w:rPr>
        <w:t>.202</w:t>
      </w:r>
      <w:r w:rsidR="00686AE8" w:rsidRPr="00C1033B">
        <w:rPr>
          <w:color w:val="000000" w:themeColor="text1"/>
          <w:lang w:val="ru-RU"/>
        </w:rPr>
        <w:t>2</w:t>
      </w:r>
      <w:r w:rsidR="00C30E01" w:rsidRPr="00C1033B">
        <w:rPr>
          <w:color w:val="000000" w:themeColor="text1"/>
          <w:lang w:val="ru-RU"/>
        </w:rPr>
        <w:t xml:space="preserve"> №</w:t>
      </w:r>
      <w:r w:rsidR="00686AE8" w:rsidRPr="00C1033B">
        <w:rPr>
          <w:color w:val="000000" w:themeColor="text1"/>
          <w:lang w:val="ru-RU"/>
        </w:rPr>
        <w:t>341</w:t>
      </w:r>
      <w:r w:rsidR="00C30E01" w:rsidRPr="00C1033B">
        <w:rPr>
          <w:color w:val="000000" w:themeColor="text1"/>
          <w:lang w:val="ru-RU"/>
        </w:rPr>
        <w:t>-п)</w:t>
      </w:r>
      <w:r w:rsidRPr="00C1033B">
        <w:rPr>
          <w:color w:val="000000" w:themeColor="text1"/>
          <w:lang w:val="ru-RU"/>
        </w:rPr>
        <w:t xml:space="preserve"> б</w:t>
      </w:r>
      <w:r w:rsidR="00C30E01" w:rsidRPr="00C1033B">
        <w:rPr>
          <w:color w:val="000000" w:themeColor="text1"/>
          <w:lang w:val="ru-RU"/>
        </w:rPr>
        <w:t>удет</w:t>
      </w:r>
      <w:r w:rsidRPr="00C1033B">
        <w:rPr>
          <w:color w:val="000000" w:themeColor="text1"/>
          <w:lang w:val="ru-RU"/>
        </w:rPr>
        <w:t xml:space="preserve"> продолжена работа по сохранению достигнутой доступности и повышению процента охвата дошкольным образованием детей до трех лет.</w:t>
      </w:r>
    </w:p>
    <w:p w:rsidR="0013500D" w:rsidRPr="00C1033B" w:rsidRDefault="00273DEF" w:rsidP="00B6520A">
      <w:pPr>
        <w:pStyle w:val="affffffc"/>
        <w:ind w:firstLine="426"/>
        <w:rPr>
          <w:color w:val="000000" w:themeColor="text1"/>
          <w:lang w:val="ru-RU"/>
        </w:rPr>
      </w:pPr>
      <w:r w:rsidRPr="00C1033B">
        <w:rPr>
          <w:color w:val="000000" w:themeColor="text1"/>
          <w:lang w:val="ru-RU"/>
        </w:rPr>
        <w:t>В 20</w:t>
      </w:r>
      <w:r w:rsidR="00C30E01" w:rsidRPr="00C1033B">
        <w:rPr>
          <w:color w:val="000000" w:themeColor="text1"/>
          <w:lang w:val="ru-RU"/>
        </w:rPr>
        <w:t>2</w:t>
      </w:r>
      <w:r w:rsidR="00B6520A" w:rsidRPr="00C1033B">
        <w:rPr>
          <w:color w:val="000000" w:themeColor="text1"/>
          <w:lang w:val="ru-RU"/>
        </w:rPr>
        <w:t>2</w:t>
      </w:r>
      <w:r w:rsidRPr="00C1033B">
        <w:rPr>
          <w:color w:val="000000" w:themeColor="text1"/>
          <w:lang w:val="ru-RU"/>
        </w:rPr>
        <w:t>/2</w:t>
      </w:r>
      <w:r w:rsidR="00B6520A" w:rsidRPr="00C1033B">
        <w:rPr>
          <w:color w:val="000000" w:themeColor="text1"/>
          <w:lang w:val="ru-RU"/>
        </w:rPr>
        <w:t>4</w:t>
      </w:r>
      <w:r w:rsidRPr="00C1033B">
        <w:rPr>
          <w:color w:val="000000" w:themeColor="text1"/>
          <w:lang w:val="ru-RU"/>
        </w:rPr>
        <w:t xml:space="preserve"> годах планируется участие региона в реализации мероприятий по созданию дополнительных мест для детей в возрасте от 1,5 до 3 лет, в образовательных организациях, осуществляющих образовательную деятельность по образовательным программам дошкольного образования, в рамках федерального проекта «Содействие занятости женщин - создание условий дошкольного образования для детей в возрасте до трех лет» национального проекта «Демография».</w:t>
      </w:r>
    </w:p>
    <w:p w:rsidR="00B6520A" w:rsidRPr="00C1033B" w:rsidRDefault="00B6520A" w:rsidP="00B6520A">
      <w:pPr>
        <w:pStyle w:val="affffffc"/>
        <w:ind w:firstLine="426"/>
        <w:rPr>
          <w:color w:val="000000" w:themeColor="text1"/>
          <w:lang w:val="ru-RU"/>
        </w:rPr>
      </w:pPr>
      <w:r w:rsidRPr="00C1033B">
        <w:rPr>
          <w:color w:val="000000" w:themeColor="text1"/>
          <w:lang w:val="ru-RU"/>
        </w:rPr>
        <w:t xml:space="preserve">В настоящее время существующая сеть образовательных организаций, реализующих образовательные программы дошкольного образования, в полном объеме удовлетворяет потребности населения в дошкольном образовании. Общее количество воспитанников - 376 человек. </w:t>
      </w:r>
    </w:p>
    <w:p w:rsidR="00B6520A" w:rsidRPr="00C1033B" w:rsidRDefault="00B6520A" w:rsidP="00B6520A">
      <w:pPr>
        <w:pStyle w:val="affffffc"/>
        <w:ind w:firstLine="426"/>
        <w:rPr>
          <w:color w:val="000000" w:themeColor="text1"/>
          <w:lang w:val="ru-RU"/>
        </w:rPr>
      </w:pPr>
      <w:r w:rsidRPr="00C1033B">
        <w:rPr>
          <w:color w:val="000000" w:themeColor="text1"/>
          <w:lang w:val="ru-RU"/>
        </w:rPr>
        <w:t>Дошкольные образовательные программы направлены на достижение детьми уровня развития, необходимого дляуспешного освоения ими программ начального общего образования. Указанные программы реализуются муниципальнымиорганизациями дошкольного образования, муниципальными школами-садами, группами дошкольного образованиямуниципальных общеобразовательных организаций, а также группами дошкольного образования, созданными припрофессиональных образовательных организациях, негосударственными дошкольными образовательнымиорганизациями.</w:t>
      </w:r>
    </w:p>
    <w:p w:rsidR="00431157" w:rsidRDefault="00431157" w:rsidP="00D77054">
      <w:pPr>
        <w:pStyle w:val="TimesNewRomanCYR12"/>
      </w:pPr>
    </w:p>
    <w:p w:rsidR="00C6578C" w:rsidRDefault="00C6578C" w:rsidP="00C6578C">
      <w:pPr>
        <w:pStyle w:val="affffffc"/>
        <w:jc w:val="center"/>
        <w:rPr>
          <w:lang w:val="ru-RU"/>
        </w:rPr>
      </w:pPr>
      <w:r w:rsidRPr="00C6578C">
        <w:rPr>
          <w:lang w:val="ru-RU"/>
        </w:rPr>
        <w:t>Детские дошкольные учреждения</w:t>
      </w:r>
      <w:r>
        <w:rPr>
          <w:lang w:val="ru-RU"/>
        </w:rPr>
        <w:t xml:space="preserve"> Пошехонского района</w:t>
      </w:r>
    </w:p>
    <w:p w:rsidR="00C6578C" w:rsidRPr="00C6578C" w:rsidRDefault="00C6578C" w:rsidP="00C6578C">
      <w:pPr>
        <w:pStyle w:val="affffffc"/>
        <w:spacing w:after="120"/>
        <w:jc w:val="center"/>
        <w:rPr>
          <w:lang w:val="ru-RU"/>
        </w:rPr>
      </w:pPr>
      <w:r>
        <w:rPr>
          <w:lang w:val="ru-RU"/>
        </w:rPr>
        <w:t xml:space="preserve">(по данным </w:t>
      </w:r>
      <w:r w:rsidRPr="00C6578C">
        <w:rPr>
          <w:lang w:val="ru-RU"/>
        </w:rPr>
        <w:t>МКУ Управление образования</w:t>
      </w:r>
      <w:r>
        <w:rPr>
          <w:lang w:val="ru-RU"/>
        </w:rPr>
        <w:t xml:space="preserve"> на </w:t>
      </w:r>
      <w:r w:rsidRPr="00C6578C">
        <w:rPr>
          <w:lang w:val="ru-RU"/>
        </w:rPr>
        <w:t>16.05.2022</w:t>
      </w:r>
      <w:r>
        <w:rPr>
          <w:lang w:val="ru-RU"/>
        </w:rPr>
        <w:t>)</w:t>
      </w:r>
    </w:p>
    <w:tbl>
      <w:tblPr>
        <w:tblW w:w="8956"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tblPr>
      <w:tblGrid>
        <w:gridCol w:w="2689"/>
        <w:gridCol w:w="2206"/>
        <w:gridCol w:w="1485"/>
        <w:gridCol w:w="1288"/>
        <w:gridCol w:w="1288"/>
      </w:tblGrid>
      <w:tr w:rsidR="00E45231" w:rsidRPr="00C6578C" w:rsidTr="00E45231">
        <w:trPr>
          <w:trHeight w:val="1128"/>
          <w:tblCellSpacing w:w="0" w:type="dxa"/>
          <w:jc w:val="center"/>
        </w:trPr>
        <w:tc>
          <w:tcPr>
            <w:tcW w:w="2689" w:type="dxa"/>
            <w:shd w:val="clear" w:color="auto" w:fill="CCFFFF"/>
            <w:vAlign w:val="center"/>
            <w:hideMark/>
          </w:tcPr>
          <w:p w:rsidR="00E45231" w:rsidRPr="00C6578C" w:rsidRDefault="00E45231" w:rsidP="00E45231">
            <w:pPr>
              <w:jc w:val="center"/>
              <w:rPr>
                <w:color w:val="000000" w:themeColor="text1"/>
                <w:sz w:val="20"/>
              </w:rPr>
            </w:pPr>
            <w:r w:rsidRPr="00C6578C">
              <w:rPr>
                <w:b/>
                <w:bCs/>
                <w:color w:val="000000" w:themeColor="text1"/>
                <w:sz w:val="20"/>
              </w:rPr>
              <w:t>Полное наименование образовательной организации </w:t>
            </w:r>
            <w:r w:rsidRPr="00C6578C">
              <w:rPr>
                <w:b/>
                <w:bCs/>
                <w:color w:val="000000" w:themeColor="text1"/>
                <w:sz w:val="20"/>
              </w:rPr>
              <w:br/>
              <w:t>в соответствии с уставом</w:t>
            </w:r>
          </w:p>
        </w:tc>
        <w:tc>
          <w:tcPr>
            <w:tcW w:w="2206" w:type="dxa"/>
            <w:shd w:val="clear" w:color="auto" w:fill="CCFFFF"/>
            <w:vAlign w:val="center"/>
            <w:hideMark/>
          </w:tcPr>
          <w:p w:rsidR="00E45231" w:rsidRPr="00C6578C" w:rsidRDefault="00E45231" w:rsidP="00E45231">
            <w:pPr>
              <w:jc w:val="center"/>
              <w:rPr>
                <w:color w:val="000000" w:themeColor="text1"/>
                <w:sz w:val="20"/>
              </w:rPr>
            </w:pPr>
            <w:r w:rsidRPr="00C6578C">
              <w:rPr>
                <w:b/>
                <w:bCs/>
                <w:color w:val="000000" w:themeColor="text1"/>
                <w:sz w:val="20"/>
              </w:rPr>
              <w:t>Полный почтовый адрес образовательной организации</w:t>
            </w:r>
          </w:p>
        </w:tc>
        <w:tc>
          <w:tcPr>
            <w:tcW w:w="1485" w:type="dxa"/>
            <w:shd w:val="clear" w:color="auto" w:fill="CCFFFF"/>
            <w:vAlign w:val="center"/>
            <w:hideMark/>
          </w:tcPr>
          <w:p w:rsidR="00E45231" w:rsidRPr="00C6578C" w:rsidRDefault="00E45231" w:rsidP="00E45231">
            <w:pPr>
              <w:jc w:val="center"/>
              <w:rPr>
                <w:color w:val="000000" w:themeColor="text1"/>
                <w:sz w:val="20"/>
              </w:rPr>
            </w:pPr>
            <w:r w:rsidRPr="00C6578C">
              <w:rPr>
                <w:b/>
                <w:bCs/>
                <w:color w:val="000000" w:themeColor="text1"/>
                <w:sz w:val="20"/>
              </w:rPr>
              <w:t>Тип ОО</w:t>
            </w:r>
          </w:p>
        </w:tc>
        <w:tc>
          <w:tcPr>
            <w:tcW w:w="1288" w:type="dxa"/>
            <w:shd w:val="clear" w:color="auto" w:fill="CCFFFF"/>
            <w:vAlign w:val="center"/>
            <w:hideMark/>
          </w:tcPr>
          <w:p w:rsidR="00E45231" w:rsidRPr="00C6578C" w:rsidRDefault="00E45231" w:rsidP="00E45231">
            <w:pPr>
              <w:jc w:val="center"/>
              <w:rPr>
                <w:color w:val="000000" w:themeColor="text1"/>
                <w:sz w:val="20"/>
              </w:rPr>
            </w:pPr>
            <w:r w:rsidRPr="00C6578C">
              <w:rPr>
                <w:b/>
                <w:bCs/>
                <w:color w:val="000000" w:themeColor="text1"/>
                <w:sz w:val="20"/>
              </w:rPr>
              <w:t>Вид ОО</w:t>
            </w:r>
          </w:p>
        </w:tc>
        <w:tc>
          <w:tcPr>
            <w:tcW w:w="1288" w:type="dxa"/>
            <w:shd w:val="clear" w:color="auto" w:fill="CCFFFF"/>
            <w:vAlign w:val="center"/>
          </w:tcPr>
          <w:p w:rsidR="00E45231" w:rsidRDefault="00E45231" w:rsidP="00E45231">
            <w:pPr>
              <w:jc w:val="center"/>
              <w:rPr>
                <w:sz w:val="20"/>
              </w:rPr>
            </w:pPr>
          </w:p>
          <w:p w:rsidR="00E45231" w:rsidRDefault="00E45231" w:rsidP="00E45231">
            <w:pPr>
              <w:jc w:val="center"/>
              <w:rPr>
                <w:b/>
                <w:bCs/>
                <w:color w:val="000000" w:themeColor="text1"/>
                <w:sz w:val="20"/>
              </w:rPr>
            </w:pPr>
            <w:r w:rsidRPr="00C04ADD">
              <w:rPr>
                <w:b/>
                <w:bCs/>
                <w:color w:val="000000" w:themeColor="text1"/>
                <w:sz w:val="20"/>
              </w:rPr>
              <w:t>Мощность объекта по проекту,</w:t>
            </w:r>
          </w:p>
          <w:p w:rsidR="00E45231" w:rsidRPr="00E45231" w:rsidRDefault="00E45231" w:rsidP="00E45231">
            <w:pPr>
              <w:jc w:val="center"/>
              <w:rPr>
                <w:sz w:val="20"/>
              </w:rPr>
            </w:pPr>
            <w:r w:rsidRPr="00C04ADD">
              <w:rPr>
                <w:b/>
                <w:bCs/>
                <w:color w:val="000000" w:themeColor="text1"/>
                <w:sz w:val="20"/>
              </w:rPr>
              <w:t>мест</w:t>
            </w:r>
          </w:p>
        </w:tc>
      </w:tr>
      <w:tr w:rsidR="00E45231" w:rsidRPr="00C6578C" w:rsidTr="00E45231">
        <w:trPr>
          <w:trHeight w:val="1253"/>
          <w:tblCellSpacing w:w="0" w:type="dxa"/>
          <w:jc w:val="center"/>
        </w:trPr>
        <w:tc>
          <w:tcPr>
            <w:tcW w:w="2689" w:type="dxa"/>
            <w:shd w:val="clear" w:color="auto" w:fill="FFFFFF"/>
            <w:vAlign w:val="center"/>
            <w:hideMark/>
          </w:tcPr>
          <w:p w:rsidR="00E45231" w:rsidRPr="00C6578C" w:rsidRDefault="00E45231" w:rsidP="00E45231">
            <w:pPr>
              <w:jc w:val="center"/>
              <w:rPr>
                <w:color w:val="000000"/>
                <w:sz w:val="20"/>
              </w:rPr>
            </w:pPr>
            <w:r w:rsidRPr="00C6578C">
              <w:rPr>
                <w:color w:val="000000"/>
                <w:sz w:val="20"/>
              </w:rPr>
              <w:t>муниципальное дошкольное бюджетное образовательное учреждение детский сад № 1 "Матрешка"</w:t>
            </w:r>
          </w:p>
        </w:tc>
        <w:tc>
          <w:tcPr>
            <w:tcW w:w="2206" w:type="dxa"/>
            <w:shd w:val="clear" w:color="auto" w:fill="FFFFFF"/>
            <w:vAlign w:val="center"/>
            <w:hideMark/>
          </w:tcPr>
          <w:p w:rsidR="00E45231" w:rsidRDefault="00E45231" w:rsidP="00E45231">
            <w:pPr>
              <w:jc w:val="center"/>
              <w:rPr>
                <w:color w:val="000000"/>
                <w:sz w:val="20"/>
              </w:rPr>
            </w:pPr>
            <w:r w:rsidRPr="00C6578C">
              <w:rPr>
                <w:color w:val="000000"/>
                <w:sz w:val="20"/>
              </w:rPr>
              <w:t>Ярославская обл., Пошехонский р-н,</w:t>
            </w:r>
          </w:p>
          <w:p w:rsidR="00E45231" w:rsidRDefault="00E45231" w:rsidP="00E45231">
            <w:pPr>
              <w:jc w:val="center"/>
              <w:rPr>
                <w:color w:val="000000"/>
                <w:sz w:val="20"/>
              </w:rPr>
            </w:pPr>
            <w:r w:rsidRPr="00C6578C">
              <w:rPr>
                <w:color w:val="000000"/>
                <w:sz w:val="20"/>
              </w:rPr>
              <w:t>г. Пошехонье,</w:t>
            </w:r>
          </w:p>
          <w:p w:rsidR="00E45231" w:rsidRPr="00C6578C" w:rsidRDefault="00E45231" w:rsidP="00E45231">
            <w:pPr>
              <w:jc w:val="center"/>
              <w:rPr>
                <w:color w:val="000000"/>
                <w:sz w:val="20"/>
              </w:rPr>
            </w:pPr>
            <w:r w:rsidRPr="00C6578C">
              <w:rPr>
                <w:color w:val="000000"/>
                <w:sz w:val="20"/>
              </w:rPr>
              <w:t>ул. Строителей, д.14</w:t>
            </w:r>
          </w:p>
        </w:tc>
        <w:tc>
          <w:tcPr>
            <w:tcW w:w="1485" w:type="dxa"/>
            <w:shd w:val="clear" w:color="auto" w:fill="FFFFFF"/>
            <w:vAlign w:val="center"/>
            <w:hideMark/>
          </w:tcPr>
          <w:p w:rsidR="00E45231" w:rsidRPr="00C6578C" w:rsidRDefault="00E45231" w:rsidP="00E45231">
            <w:pPr>
              <w:jc w:val="center"/>
              <w:rPr>
                <w:color w:val="000000"/>
                <w:sz w:val="20"/>
              </w:rPr>
            </w:pPr>
            <w:r w:rsidRPr="00C6578C">
              <w:rPr>
                <w:color w:val="000000"/>
                <w:sz w:val="20"/>
              </w:rPr>
              <w:t>Дошкольная образовательная организация</w:t>
            </w:r>
          </w:p>
        </w:tc>
        <w:tc>
          <w:tcPr>
            <w:tcW w:w="1288" w:type="dxa"/>
            <w:shd w:val="clear" w:color="auto" w:fill="FFFFFF"/>
            <w:vAlign w:val="center"/>
            <w:hideMark/>
          </w:tcPr>
          <w:p w:rsidR="00E45231" w:rsidRPr="00C6578C" w:rsidRDefault="00E45231" w:rsidP="00E45231">
            <w:pPr>
              <w:jc w:val="center"/>
              <w:rPr>
                <w:color w:val="000000"/>
                <w:sz w:val="20"/>
              </w:rPr>
            </w:pPr>
            <w:r w:rsidRPr="00C6578C">
              <w:rPr>
                <w:color w:val="000000"/>
                <w:sz w:val="20"/>
              </w:rPr>
              <w:t>детский сад</w:t>
            </w:r>
          </w:p>
        </w:tc>
        <w:tc>
          <w:tcPr>
            <w:tcW w:w="1288" w:type="dxa"/>
            <w:shd w:val="clear" w:color="auto" w:fill="FFFFFF"/>
            <w:vAlign w:val="center"/>
          </w:tcPr>
          <w:p w:rsidR="00E45231" w:rsidRPr="00C6578C" w:rsidRDefault="00E45231" w:rsidP="00E45231">
            <w:pPr>
              <w:jc w:val="center"/>
              <w:rPr>
                <w:color w:val="000000"/>
                <w:sz w:val="20"/>
              </w:rPr>
            </w:pPr>
            <w:r>
              <w:rPr>
                <w:color w:val="000000"/>
                <w:sz w:val="20"/>
              </w:rPr>
              <w:t>40</w:t>
            </w:r>
          </w:p>
        </w:tc>
      </w:tr>
      <w:tr w:rsidR="00E45231" w:rsidRPr="00C6578C" w:rsidTr="00E45231">
        <w:trPr>
          <w:trHeight w:val="1257"/>
          <w:tblCellSpacing w:w="0" w:type="dxa"/>
          <w:jc w:val="center"/>
        </w:trPr>
        <w:tc>
          <w:tcPr>
            <w:tcW w:w="2689" w:type="dxa"/>
            <w:shd w:val="clear" w:color="auto" w:fill="FFFFFF"/>
            <w:vAlign w:val="center"/>
            <w:hideMark/>
          </w:tcPr>
          <w:p w:rsidR="00E45231" w:rsidRPr="00C6578C" w:rsidRDefault="00E45231" w:rsidP="00E45231">
            <w:pPr>
              <w:jc w:val="center"/>
              <w:rPr>
                <w:color w:val="000000"/>
                <w:sz w:val="20"/>
              </w:rPr>
            </w:pPr>
            <w:r w:rsidRPr="00C6578C">
              <w:rPr>
                <w:color w:val="000000"/>
                <w:sz w:val="20"/>
              </w:rPr>
              <w:t>муниципальное бюджетное дошкольное образовательное учреждение детский сад № 2 "Рябинка"</w:t>
            </w:r>
          </w:p>
        </w:tc>
        <w:tc>
          <w:tcPr>
            <w:tcW w:w="2206" w:type="dxa"/>
            <w:shd w:val="clear" w:color="auto" w:fill="FFFFFF"/>
            <w:vAlign w:val="center"/>
            <w:hideMark/>
          </w:tcPr>
          <w:p w:rsidR="00E45231" w:rsidRDefault="00E45231" w:rsidP="00E45231">
            <w:pPr>
              <w:jc w:val="center"/>
              <w:rPr>
                <w:color w:val="000000"/>
                <w:sz w:val="20"/>
              </w:rPr>
            </w:pPr>
            <w:r w:rsidRPr="00C6578C">
              <w:rPr>
                <w:color w:val="000000"/>
                <w:sz w:val="20"/>
              </w:rPr>
              <w:t>Ярославская обл., Пошехонский р-н,</w:t>
            </w:r>
          </w:p>
          <w:p w:rsidR="00E45231" w:rsidRDefault="00E45231" w:rsidP="00E45231">
            <w:pPr>
              <w:jc w:val="center"/>
              <w:rPr>
                <w:color w:val="000000"/>
                <w:sz w:val="20"/>
              </w:rPr>
            </w:pPr>
            <w:r w:rsidRPr="00C6578C">
              <w:rPr>
                <w:color w:val="000000"/>
                <w:sz w:val="20"/>
              </w:rPr>
              <w:t>г. Пошехонье,</w:t>
            </w:r>
          </w:p>
          <w:p w:rsidR="00E45231" w:rsidRPr="00C6578C" w:rsidRDefault="00E45231" w:rsidP="00E45231">
            <w:pPr>
              <w:jc w:val="center"/>
              <w:rPr>
                <w:color w:val="000000"/>
                <w:sz w:val="20"/>
              </w:rPr>
            </w:pPr>
            <w:r w:rsidRPr="00C6578C">
              <w:rPr>
                <w:color w:val="000000"/>
                <w:sz w:val="20"/>
              </w:rPr>
              <w:t>ул. Пролетарская, д.1</w:t>
            </w:r>
          </w:p>
        </w:tc>
        <w:tc>
          <w:tcPr>
            <w:tcW w:w="1485" w:type="dxa"/>
            <w:shd w:val="clear" w:color="auto" w:fill="FFFFFF"/>
            <w:vAlign w:val="center"/>
            <w:hideMark/>
          </w:tcPr>
          <w:p w:rsidR="00E45231" w:rsidRPr="00C6578C" w:rsidRDefault="00E45231" w:rsidP="00E45231">
            <w:pPr>
              <w:jc w:val="center"/>
              <w:rPr>
                <w:color w:val="000000"/>
                <w:sz w:val="20"/>
              </w:rPr>
            </w:pPr>
            <w:r w:rsidRPr="00C6578C">
              <w:rPr>
                <w:color w:val="000000"/>
                <w:sz w:val="20"/>
              </w:rPr>
              <w:t>Дошкольная образовательная организация</w:t>
            </w:r>
          </w:p>
        </w:tc>
        <w:tc>
          <w:tcPr>
            <w:tcW w:w="1288" w:type="dxa"/>
            <w:shd w:val="clear" w:color="auto" w:fill="FFFFFF"/>
            <w:vAlign w:val="center"/>
            <w:hideMark/>
          </w:tcPr>
          <w:p w:rsidR="00E45231" w:rsidRPr="00C6578C" w:rsidRDefault="00E45231" w:rsidP="00E45231">
            <w:pPr>
              <w:jc w:val="center"/>
              <w:rPr>
                <w:color w:val="000000"/>
                <w:sz w:val="20"/>
              </w:rPr>
            </w:pPr>
            <w:r w:rsidRPr="00C6578C">
              <w:rPr>
                <w:color w:val="000000"/>
                <w:sz w:val="20"/>
              </w:rPr>
              <w:t>детский сад</w:t>
            </w:r>
          </w:p>
        </w:tc>
        <w:tc>
          <w:tcPr>
            <w:tcW w:w="1288" w:type="dxa"/>
            <w:shd w:val="clear" w:color="auto" w:fill="FFFFFF"/>
            <w:vAlign w:val="center"/>
          </w:tcPr>
          <w:p w:rsidR="00E45231" w:rsidRPr="00C6578C" w:rsidRDefault="00CA0599" w:rsidP="00E45231">
            <w:pPr>
              <w:jc w:val="center"/>
              <w:rPr>
                <w:color w:val="000000"/>
                <w:sz w:val="20"/>
              </w:rPr>
            </w:pPr>
            <w:r>
              <w:rPr>
                <w:color w:val="000000"/>
                <w:sz w:val="20"/>
              </w:rPr>
              <w:t>65</w:t>
            </w:r>
          </w:p>
        </w:tc>
      </w:tr>
      <w:tr w:rsidR="00E45231" w:rsidRPr="00C6578C" w:rsidTr="00E45231">
        <w:trPr>
          <w:trHeight w:val="1247"/>
          <w:tblCellSpacing w:w="0" w:type="dxa"/>
          <w:jc w:val="center"/>
        </w:trPr>
        <w:tc>
          <w:tcPr>
            <w:tcW w:w="2689" w:type="dxa"/>
            <w:shd w:val="clear" w:color="auto" w:fill="FFFFFF"/>
            <w:vAlign w:val="center"/>
            <w:hideMark/>
          </w:tcPr>
          <w:p w:rsidR="00E45231" w:rsidRPr="00C6578C" w:rsidRDefault="00E45231" w:rsidP="00E45231">
            <w:pPr>
              <w:jc w:val="center"/>
              <w:rPr>
                <w:color w:val="000000"/>
                <w:sz w:val="20"/>
              </w:rPr>
            </w:pPr>
            <w:r w:rsidRPr="00C6578C">
              <w:rPr>
                <w:color w:val="000000"/>
                <w:sz w:val="20"/>
              </w:rPr>
              <w:t>муниципальное дошкольное бюджетное образовательное учреждение детский сад № 3 "Ручеек"</w:t>
            </w:r>
          </w:p>
        </w:tc>
        <w:tc>
          <w:tcPr>
            <w:tcW w:w="2206" w:type="dxa"/>
            <w:shd w:val="clear" w:color="auto" w:fill="FFFFFF"/>
            <w:vAlign w:val="center"/>
            <w:hideMark/>
          </w:tcPr>
          <w:p w:rsidR="00E45231" w:rsidRDefault="00E45231" w:rsidP="00E45231">
            <w:pPr>
              <w:jc w:val="center"/>
              <w:rPr>
                <w:color w:val="000000"/>
                <w:sz w:val="20"/>
              </w:rPr>
            </w:pPr>
            <w:r w:rsidRPr="00C6578C">
              <w:rPr>
                <w:color w:val="000000"/>
                <w:sz w:val="20"/>
              </w:rPr>
              <w:t>Ярославская обл., Пошехонский р-н,</w:t>
            </w:r>
          </w:p>
          <w:p w:rsidR="00E45231" w:rsidRPr="00C6578C" w:rsidRDefault="00E45231" w:rsidP="00E45231">
            <w:pPr>
              <w:jc w:val="center"/>
              <w:rPr>
                <w:color w:val="000000"/>
                <w:sz w:val="20"/>
              </w:rPr>
            </w:pPr>
            <w:r w:rsidRPr="00C6578C">
              <w:rPr>
                <w:color w:val="000000"/>
                <w:sz w:val="20"/>
              </w:rPr>
              <w:t>г. Пошехонье, ул. Горького, д.29а</w:t>
            </w:r>
          </w:p>
        </w:tc>
        <w:tc>
          <w:tcPr>
            <w:tcW w:w="1485" w:type="dxa"/>
            <w:shd w:val="clear" w:color="auto" w:fill="FFFFFF"/>
            <w:vAlign w:val="center"/>
            <w:hideMark/>
          </w:tcPr>
          <w:p w:rsidR="00E45231" w:rsidRPr="00C6578C" w:rsidRDefault="00E45231" w:rsidP="00E45231">
            <w:pPr>
              <w:jc w:val="center"/>
              <w:rPr>
                <w:color w:val="000000"/>
                <w:sz w:val="20"/>
              </w:rPr>
            </w:pPr>
            <w:r w:rsidRPr="00C6578C">
              <w:rPr>
                <w:color w:val="000000"/>
                <w:sz w:val="20"/>
              </w:rPr>
              <w:t>Дошкольная образовательная организация</w:t>
            </w:r>
          </w:p>
        </w:tc>
        <w:tc>
          <w:tcPr>
            <w:tcW w:w="1288" w:type="dxa"/>
            <w:shd w:val="clear" w:color="auto" w:fill="FFFFFF"/>
            <w:vAlign w:val="center"/>
            <w:hideMark/>
          </w:tcPr>
          <w:p w:rsidR="00E45231" w:rsidRPr="00C6578C" w:rsidRDefault="00E45231" w:rsidP="00E45231">
            <w:pPr>
              <w:jc w:val="center"/>
              <w:rPr>
                <w:color w:val="000000"/>
                <w:sz w:val="20"/>
              </w:rPr>
            </w:pPr>
            <w:r w:rsidRPr="00C6578C">
              <w:rPr>
                <w:color w:val="000000"/>
                <w:sz w:val="20"/>
              </w:rPr>
              <w:t>детский сад</w:t>
            </w:r>
          </w:p>
        </w:tc>
        <w:tc>
          <w:tcPr>
            <w:tcW w:w="1288" w:type="dxa"/>
            <w:shd w:val="clear" w:color="auto" w:fill="FFFFFF"/>
            <w:vAlign w:val="center"/>
          </w:tcPr>
          <w:p w:rsidR="00E45231" w:rsidRPr="00C6578C" w:rsidRDefault="00CA0599" w:rsidP="00E45231">
            <w:pPr>
              <w:jc w:val="center"/>
              <w:rPr>
                <w:color w:val="000000"/>
                <w:sz w:val="20"/>
              </w:rPr>
            </w:pPr>
            <w:r>
              <w:rPr>
                <w:color w:val="000000"/>
                <w:sz w:val="20"/>
              </w:rPr>
              <w:t>60</w:t>
            </w:r>
          </w:p>
        </w:tc>
      </w:tr>
      <w:tr w:rsidR="00E45231" w:rsidRPr="00C6578C" w:rsidTr="00E45231">
        <w:trPr>
          <w:trHeight w:val="624"/>
          <w:tblCellSpacing w:w="0" w:type="dxa"/>
          <w:jc w:val="center"/>
        </w:trPr>
        <w:tc>
          <w:tcPr>
            <w:tcW w:w="2689" w:type="dxa"/>
            <w:shd w:val="clear" w:color="auto" w:fill="FFFFFF"/>
            <w:vAlign w:val="center"/>
            <w:hideMark/>
          </w:tcPr>
          <w:p w:rsidR="00E45231" w:rsidRPr="00C6578C" w:rsidRDefault="00E45231" w:rsidP="00E45231">
            <w:pPr>
              <w:jc w:val="center"/>
              <w:rPr>
                <w:color w:val="000000"/>
                <w:sz w:val="20"/>
              </w:rPr>
            </w:pPr>
            <w:r w:rsidRPr="00C6578C">
              <w:rPr>
                <w:color w:val="000000"/>
                <w:sz w:val="20"/>
              </w:rPr>
              <w:t>муниципальное дошкольное бюджетное образовательное учреждение детский сад № 5 "Умка"</w:t>
            </w:r>
          </w:p>
        </w:tc>
        <w:tc>
          <w:tcPr>
            <w:tcW w:w="2206" w:type="dxa"/>
            <w:shd w:val="clear" w:color="auto" w:fill="FFFFFF"/>
            <w:vAlign w:val="center"/>
            <w:hideMark/>
          </w:tcPr>
          <w:p w:rsidR="00E45231" w:rsidRDefault="00E45231" w:rsidP="00E45231">
            <w:pPr>
              <w:jc w:val="center"/>
              <w:rPr>
                <w:color w:val="000000"/>
                <w:sz w:val="20"/>
              </w:rPr>
            </w:pPr>
            <w:r w:rsidRPr="00C6578C">
              <w:rPr>
                <w:color w:val="000000"/>
                <w:sz w:val="20"/>
              </w:rPr>
              <w:t>Ярославская область,</w:t>
            </w:r>
          </w:p>
          <w:p w:rsidR="00E45231" w:rsidRDefault="00E45231" w:rsidP="00E45231">
            <w:pPr>
              <w:jc w:val="center"/>
              <w:rPr>
                <w:color w:val="000000"/>
                <w:sz w:val="20"/>
              </w:rPr>
            </w:pPr>
            <w:r w:rsidRPr="00C6578C">
              <w:rPr>
                <w:color w:val="000000"/>
                <w:sz w:val="20"/>
              </w:rPr>
              <w:t>г. Пошехонье,</w:t>
            </w:r>
          </w:p>
          <w:p w:rsidR="00E45231" w:rsidRDefault="00E45231" w:rsidP="00E45231">
            <w:pPr>
              <w:jc w:val="center"/>
              <w:rPr>
                <w:color w:val="000000"/>
                <w:sz w:val="20"/>
              </w:rPr>
            </w:pPr>
            <w:r w:rsidRPr="00C6578C">
              <w:rPr>
                <w:color w:val="000000"/>
                <w:sz w:val="20"/>
              </w:rPr>
              <w:t>ул. Красноармейская,</w:t>
            </w:r>
          </w:p>
          <w:p w:rsidR="00E45231" w:rsidRPr="00C6578C" w:rsidRDefault="00E45231" w:rsidP="00E45231">
            <w:pPr>
              <w:jc w:val="center"/>
              <w:rPr>
                <w:color w:val="000000"/>
                <w:sz w:val="20"/>
              </w:rPr>
            </w:pPr>
            <w:r w:rsidRPr="00C6578C">
              <w:rPr>
                <w:color w:val="000000"/>
                <w:sz w:val="20"/>
              </w:rPr>
              <w:t>д. 62-а</w:t>
            </w:r>
          </w:p>
        </w:tc>
        <w:tc>
          <w:tcPr>
            <w:tcW w:w="1485" w:type="dxa"/>
            <w:shd w:val="clear" w:color="auto" w:fill="FFFFFF"/>
            <w:vAlign w:val="center"/>
            <w:hideMark/>
          </w:tcPr>
          <w:p w:rsidR="00E45231" w:rsidRPr="00C6578C" w:rsidRDefault="00E45231" w:rsidP="00E45231">
            <w:pPr>
              <w:jc w:val="center"/>
              <w:rPr>
                <w:color w:val="000000"/>
                <w:sz w:val="20"/>
              </w:rPr>
            </w:pPr>
            <w:r w:rsidRPr="00C6578C">
              <w:rPr>
                <w:color w:val="000000"/>
                <w:sz w:val="20"/>
              </w:rPr>
              <w:t>Дошкольная образовательная организация</w:t>
            </w:r>
          </w:p>
        </w:tc>
        <w:tc>
          <w:tcPr>
            <w:tcW w:w="1288" w:type="dxa"/>
            <w:shd w:val="clear" w:color="auto" w:fill="FFFFFF"/>
            <w:vAlign w:val="center"/>
            <w:hideMark/>
          </w:tcPr>
          <w:p w:rsidR="00E45231" w:rsidRPr="00C6578C" w:rsidRDefault="00E45231" w:rsidP="00E45231">
            <w:pPr>
              <w:jc w:val="center"/>
              <w:rPr>
                <w:color w:val="000000"/>
                <w:sz w:val="20"/>
              </w:rPr>
            </w:pPr>
            <w:r w:rsidRPr="00C6578C">
              <w:rPr>
                <w:color w:val="000000"/>
                <w:sz w:val="20"/>
              </w:rPr>
              <w:t>детский сад</w:t>
            </w:r>
          </w:p>
        </w:tc>
        <w:tc>
          <w:tcPr>
            <w:tcW w:w="1288" w:type="dxa"/>
            <w:shd w:val="clear" w:color="auto" w:fill="FFFFFF"/>
            <w:vAlign w:val="center"/>
          </w:tcPr>
          <w:p w:rsidR="00CA0599" w:rsidRDefault="00CA0599" w:rsidP="00CA0599">
            <w:pPr>
              <w:jc w:val="center"/>
              <w:rPr>
                <w:color w:val="000000"/>
                <w:sz w:val="20"/>
              </w:rPr>
            </w:pPr>
            <w:r>
              <w:rPr>
                <w:color w:val="000000"/>
                <w:sz w:val="20"/>
              </w:rPr>
              <w:t xml:space="preserve">Нет </w:t>
            </w:r>
          </w:p>
          <w:p w:rsidR="00E45231" w:rsidRPr="00C6578C" w:rsidRDefault="00CA0599" w:rsidP="00CA0599">
            <w:pPr>
              <w:jc w:val="center"/>
              <w:rPr>
                <w:color w:val="000000"/>
                <w:sz w:val="20"/>
              </w:rPr>
            </w:pPr>
            <w:r>
              <w:rPr>
                <w:color w:val="000000"/>
                <w:sz w:val="20"/>
              </w:rPr>
              <w:t>данных</w:t>
            </w:r>
          </w:p>
        </w:tc>
      </w:tr>
      <w:tr w:rsidR="00E45231" w:rsidRPr="00C6578C" w:rsidTr="00E45231">
        <w:trPr>
          <w:trHeight w:val="1285"/>
          <w:tblCellSpacing w:w="0" w:type="dxa"/>
          <w:jc w:val="center"/>
        </w:trPr>
        <w:tc>
          <w:tcPr>
            <w:tcW w:w="2689" w:type="dxa"/>
            <w:shd w:val="clear" w:color="auto" w:fill="FFFFFF"/>
            <w:vAlign w:val="center"/>
            <w:hideMark/>
          </w:tcPr>
          <w:p w:rsidR="00E45231" w:rsidRPr="00C6578C" w:rsidRDefault="00E45231" w:rsidP="00E45231">
            <w:pPr>
              <w:jc w:val="center"/>
              <w:rPr>
                <w:color w:val="000000"/>
                <w:sz w:val="20"/>
              </w:rPr>
            </w:pPr>
            <w:r w:rsidRPr="00C6578C">
              <w:rPr>
                <w:color w:val="000000"/>
                <w:sz w:val="20"/>
              </w:rPr>
              <w:lastRenderedPageBreak/>
              <w:t>муниципальное дошкольное бюджетное образовательное учреждение детский сад № 7 "Улыбка"</w:t>
            </w:r>
          </w:p>
        </w:tc>
        <w:tc>
          <w:tcPr>
            <w:tcW w:w="2206" w:type="dxa"/>
            <w:shd w:val="clear" w:color="auto" w:fill="FFFFFF"/>
            <w:vAlign w:val="center"/>
            <w:hideMark/>
          </w:tcPr>
          <w:p w:rsidR="00E45231" w:rsidRDefault="00E45231" w:rsidP="00E45231">
            <w:pPr>
              <w:jc w:val="center"/>
              <w:rPr>
                <w:color w:val="000000"/>
                <w:sz w:val="20"/>
              </w:rPr>
            </w:pPr>
            <w:r w:rsidRPr="00C6578C">
              <w:rPr>
                <w:color w:val="000000"/>
                <w:sz w:val="20"/>
              </w:rPr>
              <w:t>Ярославская обл., Пошехонский р-н,</w:t>
            </w:r>
          </w:p>
          <w:p w:rsidR="00E45231" w:rsidRDefault="00E45231" w:rsidP="00E45231">
            <w:pPr>
              <w:jc w:val="center"/>
              <w:rPr>
                <w:color w:val="000000"/>
                <w:sz w:val="20"/>
              </w:rPr>
            </w:pPr>
            <w:r w:rsidRPr="00C6578C">
              <w:rPr>
                <w:color w:val="000000"/>
                <w:sz w:val="20"/>
              </w:rPr>
              <w:t>г. Пошехонье,</w:t>
            </w:r>
          </w:p>
          <w:p w:rsidR="00E45231" w:rsidRPr="00C6578C" w:rsidRDefault="00E45231" w:rsidP="00E45231">
            <w:pPr>
              <w:jc w:val="center"/>
              <w:rPr>
                <w:color w:val="000000"/>
                <w:sz w:val="20"/>
              </w:rPr>
            </w:pPr>
            <w:r w:rsidRPr="00C6578C">
              <w:rPr>
                <w:color w:val="000000"/>
                <w:sz w:val="20"/>
              </w:rPr>
              <w:t>ул. Воинова, д.50а</w:t>
            </w:r>
          </w:p>
        </w:tc>
        <w:tc>
          <w:tcPr>
            <w:tcW w:w="1485" w:type="dxa"/>
            <w:shd w:val="clear" w:color="auto" w:fill="FFFFFF"/>
            <w:vAlign w:val="center"/>
            <w:hideMark/>
          </w:tcPr>
          <w:p w:rsidR="00E45231" w:rsidRPr="00C6578C" w:rsidRDefault="00E45231" w:rsidP="00E45231">
            <w:pPr>
              <w:jc w:val="center"/>
              <w:rPr>
                <w:color w:val="000000"/>
                <w:sz w:val="20"/>
              </w:rPr>
            </w:pPr>
            <w:r w:rsidRPr="00C6578C">
              <w:rPr>
                <w:color w:val="000000"/>
                <w:sz w:val="20"/>
              </w:rPr>
              <w:t>Дошкольная образовательная организация</w:t>
            </w:r>
          </w:p>
        </w:tc>
        <w:tc>
          <w:tcPr>
            <w:tcW w:w="1288" w:type="dxa"/>
            <w:shd w:val="clear" w:color="auto" w:fill="FFFFFF"/>
            <w:vAlign w:val="center"/>
            <w:hideMark/>
          </w:tcPr>
          <w:p w:rsidR="00E45231" w:rsidRPr="00C6578C" w:rsidRDefault="00E45231" w:rsidP="00E45231">
            <w:pPr>
              <w:jc w:val="center"/>
              <w:rPr>
                <w:color w:val="000000"/>
                <w:sz w:val="20"/>
              </w:rPr>
            </w:pPr>
            <w:r w:rsidRPr="00C6578C">
              <w:rPr>
                <w:color w:val="000000"/>
                <w:sz w:val="20"/>
              </w:rPr>
              <w:t>детский сад</w:t>
            </w:r>
          </w:p>
        </w:tc>
        <w:tc>
          <w:tcPr>
            <w:tcW w:w="1288" w:type="dxa"/>
            <w:shd w:val="clear" w:color="auto" w:fill="FFFFFF"/>
            <w:vAlign w:val="center"/>
          </w:tcPr>
          <w:p w:rsidR="00E45231" w:rsidRPr="00C6578C" w:rsidRDefault="00CA0599" w:rsidP="00E45231">
            <w:pPr>
              <w:jc w:val="center"/>
              <w:rPr>
                <w:color w:val="000000"/>
                <w:sz w:val="20"/>
              </w:rPr>
            </w:pPr>
            <w:r>
              <w:rPr>
                <w:color w:val="000000"/>
                <w:sz w:val="20"/>
              </w:rPr>
              <w:t>80</w:t>
            </w:r>
          </w:p>
        </w:tc>
      </w:tr>
      <w:tr w:rsidR="00E45231" w:rsidRPr="00C6578C" w:rsidTr="00E45231">
        <w:trPr>
          <w:trHeight w:val="1245"/>
          <w:tblCellSpacing w:w="0" w:type="dxa"/>
          <w:jc w:val="center"/>
        </w:trPr>
        <w:tc>
          <w:tcPr>
            <w:tcW w:w="2689" w:type="dxa"/>
            <w:shd w:val="clear" w:color="auto" w:fill="FFFFFF"/>
            <w:vAlign w:val="center"/>
            <w:hideMark/>
          </w:tcPr>
          <w:p w:rsidR="00E45231" w:rsidRPr="00C6578C" w:rsidRDefault="00E45231" w:rsidP="00E45231">
            <w:pPr>
              <w:jc w:val="center"/>
              <w:rPr>
                <w:color w:val="000000"/>
                <w:sz w:val="20"/>
              </w:rPr>
            </w:pPr>
            <w:r w:rsidRPr="00C6578C">
              <w:rPr>
                <w:color w:val="000000"/>
                <w:sz w:val="20"/>
              </w:rPr>
              <w:t>муниципальное дошкольное бюджетное образовательное учреждение Яснополянский детский сад</w:t>
            </w:r>
          </w:p>
        </w:tc>
        <w:tc>
          <w:tcPr>
            <w:tcW w:w="2206" w:type="dxa"/>
            <w:shd w:val="clear" w:color="auto" w:fill="FFFFFF"/>
            <w:vAlign w:val="center"/>
            <w:hideMark/>
          </w:tcPr>
          <w:p w:rsidR="00E45231" w:rsidRDefault="00E45231" w:rsidP="00E45231">
            <w:pPr>
              <w:jc w:val="center"/>
              <w:rPr>
                <w:color w:val="000000"/>
                <w:sz w:val="20"/>
              </w:rPr>
            </w:pPr>
            <w:r w:rsidRPr="00C6578C">
              <w:rPr>
                <w:color w:val="000000"/>
                <w:sz w:val="20"/>
              </w:rPr>
              <w:t>Ярославская обл., Пошехонский р-н,</w:t>
            </w:r>
          </w:p>
          <w:p w:rsidR="00E45231" w:rsidRPr="00C6578C" w:rsidRDefault="00E45231" w:rsidP="00E45231">
            <w:pPr>
              <w:jc w:val="center"/>
              <w:rPr>
                <w:color w:val="000000"/>
                <w:sz w:val="20"/>
              </w:rPr>
            </w:pPr>
            <w:r w:rsidRPr="00C6578C">
              <w:rPr>
                <w:color w:val="000000"/>
                <w:sz w:val="20"/>
              </w:rPr>
              <w:t>с. Ясная Поляна, д.24</w:t>
            </w:r>
          </w:p>
        </w:tc>
        <w:tc>
          <w:tcPr>
            <w:tcW w:w="1485" w:type="dxa"/>
            <w:shd w:val="clear" w:color="auto" w:fill="FFFFFF"/>
            <w:vAlign w:val="center"/>
            <w:hideMark/>
          </w:tcPr>
          <w:p w:rsidR="00E45231" w:rsidRPr="00C6578C" w:rsidRDefault="00E45231" w:rsidP="00E45231">
            <w:pPr>
              <w:jc w:val="center"/>
              <w:rPr>
                <w:color w:val="000000"/>
                <w:sz w:val="20"/>
              </w:rPr>
            </w:pPr>
            <w:r w:rsidRPr="00C6578C">
              <w:rPr>
                <w:color w:val="000000"/>
                <w:sz w:val="20"/>
              </w:rPr>
              <w:t>Дошкольная образовательная организация</w:t>
            </w:r>
          </w:p>
        </w:tc>
        <w:tc>
          <w:tcPr>
            <w:tcW w:w="1288" w:type="dxa"/>
            <w:shd w:val="clear" w:color="auto" w:fill="FFFFFF"/>
            <w:vAlign w:val="center"/>
            <w:hideMark/>
          </w:tcPr>
          <w:p w:rsidR="00E45231" w:rsidRPr="00C6578C" w:rsidRDefault="00E45231" w:rsidP="00E45231">
            <w:pPr>
              <w:jc w:val="center"/>
              <w:rPr>
                <w:color w:val="000000"/>
                <w:sz w:val="20"/>
              </w:rPr>
            </w:pPr>
            <w:r w:rsidRPr="00C6578C">
              <w:rPr>
                <w:color w:val="000000"/>
                <w:sz w:val="20"/>
              </w:rPr>
              <w:t>детский сад</w:t>
            </w:r>
          </w:p>
        </w:tc>
        <w:tc>
          <w:tcPr>
            <w:tcW w:w="1288" w:type="dxa"/>
            <w:shd w:val="clear" w:color="auto" w:fill="FFFFFF"/>
            <w:vAlign w:val="center"/>
          </w:tcPr>
          <w:p w:rsidR="00E45231" w:rsidRPr="00C6578C" w:rsidRDefault="00CA0599" w:rsidP="00E45231">
            <w:pPr>
              <w:jc w:val="center"/>
              <w:rPr>
                <w:color w:val="000000"/>
                <w:sz w:val="20"/>
              </w:rPr>
            </w:pPr>
            <w:r>
              <w:rPr>
                <w:color w:val="000000"/>
                <w:sz w:val="20"/>
              </w:rPr>
              <w:t>87</w:t>
            </w:r>
          </w:p>
        </w:tc>
      </w:tr>
      <w:tr w:rsidR="00E45231" w:rsidRPr="00C6578C" w:rsidTr="00E45231">
        <w:trPr>
          <w:trHeight w:val="1245"/>
          <w:tblCellSpacing w:w="0" w:type="dxa"/>
          <w:jc w:val="center"/>
        </w:trPr>
        <w:tc>
          <w:tcPr>
            <w:tcW w:w="2689" w:type="dxa"/>
            <w:shd w:val="clear" w:color="auto" w:fill="FFFFFF"/>
            <w:vAlign w:val="center"/>
          </w:tcPr>
          <w:p w:rsidR="00E45231" w:rsidRPr="00C6578C" w:rsidRDefault="00E45231" w:rsidP="00E45231">
            <w:pPr>
              <w:jc w:val="center"/>
              <w:rPr>
                <w:color w:val="000000"/>
                <w:sz w:val="20"/>
              </w:rPr>
            </w:pPr>
            <w:r w:rsidRPr="00795AC5">
              <w:rPr>
                <w:color w:val="000000"/>
                <w:sz w:val="20"/>
              </w:rPr>
              <w:t>муниципальное дошкольное бюджетное образовательное учреждение Владыченский детский сад</w:t>
            </w:r>
          </w:p>
        </w:tc>
        <w:tc>
          <w:tcPr>
            <w:tcW w:w="2206" w:type="dxa"/>
            <w:shd w:val="clear" w:color="auto" w:fill="FFFFFF"/>
            <w:vAlign w:val="center"/>
          </w:tcPr>
          <w:p w:rsidR="00E45231" w:rsidRPr="00795AC5" w:rsidRDefault="00E45231" w:rsidP="00E45231">
            <w:pPr>
              <w:jc w:val="center"/>
              <w:rPr>
                <w:color w:val="000000"/>
                <w:sz w:val="20"/>
              </w:rPr>
            </w:pPr>
            <w:r w:rsidRPr="00795AC5">
              <w:rPr>
                <w:color w:val="000000"/>
                <w:sz w:val="20"/>
              </w:rPr>
              <w:t>Ярославская область, Пошехонский район, село Владычное,</w:t>
            </w:r>
          </w:p>
          <w:p w:rsidR="00E45231" w:rsidRPr="00C6578C" w:rsidRDefault="00E45231" w:rsidP="00E45231">
            <w:pPr>
              <w:jc w:val="center"/>
              <w:rPr>
                <w:color w:val="000000"/>
                <w:sz w:val="20"/>
              </w:rPr>
            </w:pPr>
            <w:r w:rsidRPr="00795AC5">
              <w:rPr>
                <w:color w:val="000000"/>
                <w:sz w:val="20"/>
              </w:rPr>
              <w:t>улица Школьная дом 1</w:t>
            </w:r>
          </w:p>
        </w:tc>
        <w:tc>
          <w:tcPr>
            <w:tcW w:w="1485" w:type="dxa"/>
            <w:shd w:val="clear" w:color="auto" w:fill="FFFFFF"/>
            <w:vAlign w:val="center"/>
          </w:tcPr>
          <w:p w:rsidR="00E45231" w:rsidRPr="00C6578C" w:rsidRDefault="00E45231" w:rsidP="00E45231">
            <w:pPr>
              <w:jc w:val="center"/>
              <w:rPr>
                <w:color w:val="000000"/>
                <w:sz w:val="20"/>
              </w:rPr>
            </w:pPr>
            <w:r w:rsidRPr="00C6578C">
              <w:rPr>
                <w:color w:val="000000"/>
                <w:sz w:val="20"/>
              </w:rPr>
              <w:t>Дошкольная образовательная организация</w:t>
            </w:r>
          </w:p>
        </w:tc>
        <w:tc>
          <w:tcPr>
            <w:tcW w:w="1288" w:type="dxa"/>
            <w:shd w:val="clear" w:color="auto" w:fill="FFFFFF"/>
            <w:vAlign w:val="center"/>
          </w:tcPr>
          <w:p w:rsidR="00E45231" w:rsidRPr="00C6578C" w:rsidRDefault="00E45231" w:rsidP="00E45231">
            <w:pPr>
              <w:jc w:val="center"/>
              <w:rPr>
                <w:color w:val="000000"/>
                <w:sz w:val="20"/>
              </w:rPr>
            </w:pPr>
            <w:r w:rsidRPr="00795AC5">
              <w:rPr>
                <w:color w:val="000000"/>
                <w:sz w:val="20"/>
              </w:rPr>
              <w:t>детский сад</w:t>
            </w:r>
          </w:p>
        </w:tc>
        <w:tc>
          <w:tcPr>
            <w:tcW w:w="1288" w:type="dxa"/>
            <w:shd w:val="clear" w:color="auto" w:fill="FFFFFF"/>
            <w:vAlign w:val="center"/>
          </w:tcPr>
          <w:p w:rsidR="00E45231" w:rsidRPr="00795AC5" w:rsidRDefault="00CA0599" w:rsidP="00E45231">
            <w:pPr>
              <w:jc w:val="center"/>
              <w:rPr>
                <w:color w:val="000000"/>
                <w:sz w:val="20"/>
              </w:rPr>
            </w:pPr>
            <w:r>
              <w:rPr>
                <w:color w:val="000000"/>
                <w:sz w:val="20"/>
              </w:rPr>
              <w:t>49</w:t>
            </w:r>
          </w:p>
        </w:tc>
      </w:tr>
      <w:tr w:rsidR="00E45231" w:rsidRPr="00C6578C" w:rsidTr="00E45231">
        <w:trPr>
          <w:trHeight w:val="1245"/>
          <w:tblCellSpacing w:w="0" w:type="dxa"/>
          <w:jc w:val="center"/>
        </w:trPr>
        <w:tc>
          <w:tcPr>
            <w:tcW w:w="2689" w:type="dxa"/>
            <w:shd w:val="clear" w:color="auto" w:fill="FFFFFF"/>
            <w:vAlign w:val="center"/>
          </w:tcPr>
          <w:p w:rsidR="00E45231" w:rsidRPr="00795AC5" w:rsidRDefault="00E45231" w:rsidP="00E45231">
            <w:pPr>
              <w:jc w:val="center"/>
              <w:rPr>
                <w:color w:val="000000"/>
                <w:sz w:val="20"/>
              </w:rPr>
            </w:pPr>
            <w:r>
              <w:rPr>
                <w:color w:val="000000"/>
                <w:sz w:val="20"/>
              </w:rPr>
              <w:t>м</w:t>
            </w:r>
            <w:r w:rsidRPr="00852645">
              <w:rPr>
                <w:color w:val="000000"/>
                <w:sz w:val="20"/>
              </w:rPr>
              <w:t>униципальное бюджетное дошкольное образовательное учреждение Дубасовский детский сад</w:t>
            </w:r>
          </w:p>
        </w:tc>
        <w:tc>
          <w:tcPr>
            <w:tcW w:w="2206" w:type="dxa"/>
            <w:shd w:val="clear" w:color="auto" w:fill="FFFFFF"/>
            <w:vAlign w:val="center"/>
          </w:tcPr>
          <w:p w:rsidR="00E45231" w:rsidRDefault="00E45231" w:rsidP="00E45231">
            <w:pPr>
              <w:jc w:val="center"/>
              <w:rPr>
                <w:color w:val="000000"/>
                <w:sz w:val="20"/>
              </w:rPr>
            </w:pPr>
            <w:r w:rsidRPr="00852645">
              <w:rPr>
                <w:color w:val="000000"/>
                <w:sz w:val="20"/>
              </w:rPr>
              <w:t>Ярославская область, Пошехонский район,</w:t>
            </w:r>
          </w:p>
          <w:p w:rsidR="00E45231" w:rsidRDefault="00E45231" w:rsidP="00E45231">
            <w:pPr>
              <w:jc w:val="center"/>
              <w:rPr>
                <w:color w:val="000000"/>
                <w:sz w:val="20"/>
              </w:rPr>
            </w:pPr>
            <w:r w:rsidRPr="00852645">
              <w:rPr>
                <w:color w:val="000000"/>
                <w:sz w:val="20"/>
              </w:rPr>
              <w:t>д. Дубасово,</w:t>
            </w:r>
          </w:p>
          <w:p w:rsidR="00E45231" w:rsidRPr="00795AC5" w:rsidRDefault="00E45231" w:rsidP="00E45231">
            <w:pPr>
              <w:jc w:val="center"/>
              <w:rPr>
                <w:color w:val="000000"/>
                <w:sz w:val="20"/>
              </w:rPr>
            </w:pPr>
            <w:r w:rsidRPr="00852645">
              <w:rPr>
                <w:color w:val="000000"/>
                <w:sz w:val="20"/>
              </w:rPr>
              <w:t>ул. Школьная д.7</w:t>
            </w:r>
          </w:p>
        </w:tc>
        <w:tc>
          <w:tcPr>
            <w:tcW w:w="1485" w:type="dxa"/>
            <w:shd w:val="clear" w:color="auto" w:fill="FFFFFF"/>
            <w:vAlign w:val="center"/>
          </w:tcPr>
          <w:p w:rsidR="00E45231" w:rsidRPr="00C6578C" w:rsidRDefault="00E45231" w:rsidP="00E45231">
            <w:pPr>
              <w:jc w:val="center"/>
              <w:rPr>
                <w:color w:val="000000"/>
                <w:sz w:val="20"/>
              </w:rPr>
            </w:pPr>
            <w:r w:rsidRPr="00C6578C">
              <w:rPr>
                <w:color w:val="000000"/>
                <w:sz w:val="20"/>
              </w:rPr>
              <w:t>Дошкольная образовательная организация</w:t>
            </w:r>
          </w:p>
        </w:tc>
        <w:tc>
          <w:tcPr>
            <w:tcW w:w="1288" w:type="dxa"/>
            <w:shd w:val="clear" w:color="auto" w:fill="FFFFFF"/>
            <w:vAlign w:val="center"/>
          </w:tcPr>
          <w:p w:rsidR="00E45231" w:rsidRPr="00C6578C" w:rsidRDefault="00E45231" w:rsidP="00E45231">
            <w:pPr>
              <w:jc w:val="center"/>
              <w:rPr>
                <w:color w:val="000000"/>
                <w:sz w:val="20"/>
              </w:rPr>
            </w:pPr>
            <w:r w:rsidRPr="00795AC5">
              <w:rPr>
                <w:color w:val="000000"/>
                <w:sz w:val="20"/>
              </w:rPr>
              <w:t>детский сад</w:t>
            </w:r>
          </w:p>
        </w:tc>
        <w:tc>
          <w:tcPr>
            <w:tcW w:w="1288" w:type="dxa"/>
            <w:shd w:val="clear" w:color="auto" w:fill="FFFFFF"/>
            <w:vAlign w:val="center"/>
          </w:tcPr>
          <w:p w:rsidR="00E45231" w:rsidRPr="00795AC5" w:rsidRDefault="00CA0599" w:rsidP="00E45231">
            <w:pPr>
              <w:jc w:val="center"/>
              <w:rPr>
                <w:color w:val="000000"/>
                <w:sz w:val="20"/>
              </w:rPr>
            </w:pPr>
            <w:r>
              <w:rPr>
                <w:color w:val="000000"/>
                <w:sz w:val="20"/>
              </w:rPr>
              <w:t>43</w:t>
            </w:r>
          </w:p>
        </w:tc>
      </w:tr>
    </w:tbl>
    <w:p w:rsidR="00C6578C" w:rsidRDefault="00C6578C" w:rsidP="00D77054">
      <w:pPr>
        <w:pStyle w:val="TimesNewRomanCYR12"/>
      </w:pPr>
    </w:p>
    <w:p w:rsidR="00431157" w:rsidRPr="00844C76" w:rsidRDefault="00431157" w:rsidP="00D77054">
      <w:pPr>
        <w:pStyle w:val="TimesNewRomanCYR12"/>
      </w:pPr>
    </w:p>
    <w:p w:rsidR="00E00D9B" w:rsidRPr="00AA79BA" w:rsidRDefault="00E00D9B" w:rsidP="00AA79BA">
      <w:pPr>
        <w:pStyle w:val="affffffc"/>
        <w:spacing w:after="120"/>
        <w:jc w:val="center"/>
        <w:rPr>
          <w:b/>
          <w:lang w:val="ru-RU"/>
        </w:rPr>
      </w:pPr>
      <w:r w:rsidRPr="00AA79BA">
        <w:rPr>
          <w:b/>
          <w:lang w:val="ru-RU"/>
        </w:rPr>
        <w:t>Общее образование</w:t>
      </w:r>
    </w:p>
    <w:p w:rsidR="00E00D9B" w:rsidRPr="00C1033B" w:rsidRDefault="00E00D9B" w:rsidP="00805C43">
      <w:pPr>
        <w:pStyle w:val="affffffc"/>
        <w:ind w:firstLine="426"/>
        <w:rPr>
          <w:color w:val="000000" w:themeColor="text1"/>
          <w:lang w:val="ru-RU"/>
        </w:rPr>
      </w:pPr>
      <w:r w:rsidRPr="00C1033B">
        <w:rPr>
          <w:color w:val="000000" w:themeColor="text1"/>
          <w:lang w:val="ru-RU"/>
        </w:rPr>
        <w:t>Существенной характеристикой современной общеобразовательной сети является ее дифференцированность по видам учреждений, позволяющая удовлетворять различные образовательные потребности учащихся.</w:t>
      </w:r>
    </w:p>
    <w:p w:rsidR="00E00D9B" w:rsidRPr="00C1033B" w:rsidRDefault="00E00D9B" w:rsidP="00805C43">
      <w:pPr>
        <w:pStyle w:val="affffffc"/>
        <w:ind w:firstLine="426"/>
        <w:rPr>
          <w:color w:val="000000" w:themeColor="text1"/>
          <w:lang w:val="ru-RU"/>
        </w:rPr>
      </w:pPr>
      <w:r w:rsidRPr="00C1033B">
        <w:rPr>
          <w:color w:val="000000" w:themeColor="text1"/>
          <w:lang w:val="ru-RU"/>
        </w:rPr>
        <w:t xml:space="preserve">В связи с тем, что средние общеобразовательные школы имеются не в каждом населенном пункте, учащиеся нуждаются в транспорте, обеспечивающем подвоз к месту учебы. </w:t>
      </w:r>
      <w:r w:rsidR="00783B86" w:rsidRPr="00C1033B">
        <w:rPr>
          <w:color w:val="000000" w:themeColor="text1"/>
          <w:lang w:val="ru-RU"/>
        </w:rPr>
        <w:t>В целях обеспечения в сельской местности доступности качественного общего образования, а также дополнительного образования спортивной направленности ежегодно увеличивается число действующих маршрутов школьных автобусов.</w:t>
      </w:r>
    </w:p>
    <w:p w:rsidR="00AA79BA" w:rsidRPr="00C1033B" w:rsidRDefault="00AA79BA" w:rsidP="00805C43">
      <w:pPr>
        <w:pStyle w:val="affffffc"/>
        <w:ind w:firstLine="426"/>
        <w:rPr>
          <w:color w:val="000000" w:themeColor="text1"/>
          <w:lang w:val="ru-RU"/>
        </w:rPr>
      </w:pPr>
      <w:r w:rsidRPr="00C1033B">
        <w:rPr>
          <w:color w:val="000000" w:themeColor="text1"/>
          <w:lang w:val="ru-RU"/>
        </w:rPr>
        <w:t>В настоящее время существующая сеть общеобразовательных организаций на 100 % обеспечивает получение детьми, в том числе детьми с ограниченными возможностями здоровья и детьми – инвалидами, начального, основного и среднего общего образования. Общее количество обучающихся 1075 человек.</w:t>
      </w:r>
    </w:p>
    <w:p w:rsidR="00AA79BA" w:rsidRPr="00C1033B" w:rsidRDefault="00AA79BA" w:rsidP="00805C43">
      <w:pPr>
        <w:pStyle w:val="affffffc"/>
        <w:ind w:firstLine="426"/>
        <w:rPr>
          <w:color w:val="000000" w:themeColor="text1"/>
          <w:lang w:val="ru-RU"/>
        </w:rPr>
      </w:pPr>
      <w:r w:rsidRPr="00C1033B">
        <w:rPr>
          <w:color w:val="000000" w:themeColor="text1"/>
          <w:lang w:val="ru-RU"/>
        </w:rPr>
        <w:t>Образовательные организации активно участвуют в реализации национального проекта «Образование» через создание центров «Точка роста» и «Цифровая образовательная среда», районных ресурсных центров по различным направлениям развития муниципальной системы образования, совершенствование системы поддержки семей, имеющих детей и системы психолого-педагогического сопровождения обучающихся.</w:t>
      </w:r>
    </w:p>
    <w:p w:rsidR="00CB36BB" w:rsidRPr="00C1033B" w:rsidRDefault="00CB36BB" w:rsidP="00805C43">
      <w:pPr>
        <w:pStyle w:val="affffffc"/>
        <w:ind w:firstLine="426"/>
        <w:rPr>
          <w:color w:val="000000" w:themeColor="text1"/>
          <w:lang w:val="ru-RU"/>
        </w:rPr>
      </w:pPr>
      <w:r w:rsidRPr="00C1033B">
        <w:rPr>
          <w:color w:val="000000" w:themeColor="text1"/>
          <w:lang w:val="ru-RU"/>
        </w:rPr>
        <w:t>Центр образования естественно-научной и технологической направленностей «Точка роста» на базе МБОУ СШ №1 г. Пошехонье создан в 2021 году в рамках федерального проекта «Современная школа» национального проекта «Образование». Он призван обеспечить повышение охвата обучающихся программами основного общего и дополнительного образования естественно-научной и технологической направленностей с использованием современного оборудования.</w:t>
      </w:r>
    </w:p>
    <w:p w:rsidR="00AA79BA" w:rsidRPr="00C1033B" w:rsidRDefault="00AA79BA" w:rsidP="00AA79BA">
      <w:pPr>
        <w:pStyle w:val="affffffc"/>
        <w:ind w:firstLine="426"/>
        <w:rPr>
          <w:color w:val="000000" w:themeColor="text1"/>
          <w:lang w:val="ru-RU"/>
        </w:rPr>
      </w:pPr>
      <w:r w:rsidRPr="00C1033B">
        <w:rPr>
          <w:color w:val="000000" w:themeColor="text1"/>
          <w:lang w:val="ru-RU"/>
        </w:rPr>
        <w:t>Выпускники школ Пошехонского района имеют результаты государственной итоговой аттестации, сопоставимые со среднеобластными показателями.</w:t>
      </w:r>
    </w:p>
    <w:p w:rsidR="00AA79BA" w:rsidRPr="00C1033B" w:rsidRDefault="00AA79BA" w:rsidP="00AA79BA">
      <w:pPr>
        <w:pStyle w:val="affffffc"/>
        <w:ind w:firstLine="426"/>
        <w:rPr>
          <w:color w:val="000000" w:themeColor="text1"/>
          <w:lang w:val="ru-RU"/>
        </w:rPr>
      </w:pPr>
      <w:r w:rsidRPr="00C1033B">
        <w:rPr>
          <w:color w:val="000000" w:themeColor="text1"/>
          <w:lang w:val="ru-RU"/>
        </w:rPr>
        <w:t>Вместе с тем в системе общего образования сохраняется ряд серьезных проблем:</w:t>
      </w:r>
    </w:p>
    <w:p w:rsidR="00AA79BA" w:rsidRPr="00C1033B" w:rsidRDefault="00AA79BA" w:rsidP="00AA79BA">
      <w:pPr>
        <w:pStyle w:val="affffffc"/>
        <w:ind w:firstLine="426"/>
        <w:rPr>
          <w:color w:val="000000" w:themeColor="text1"/>
          <w:lang w:val="ru-RU"/>
        </w:rPr>
      </w:pPr>
      <w:r w:rsidRPr="00C1033B">
        <w:rPr>
          <w:color w:val="000000" w:themeColor="text1"/>
          <w:lang w:val="ru-RU"/>
        </w:rPr>
        <w:t>-отдельные школьные здания требуют существенных капитальных вложений, особенно здания МБОУ СШ №2 г.Пошехонья,</w:t>
      </w:r>
    </w:p>
    <w:p w:rsidR="00AA79BA" w:rsidRPr="00AA79BA" w:rsidRDefault="00AA79BA" w:rsidP="00AA79BA">
      <w:pPr>
        <w:pStyle w:val="affffffc"/>
        <w:ind w:firstLine="426"/>
        <w:rPr>
          <w:color w:val="0070C0"/>
          <w:lang w:val="ru-RU"/>
        </w:rPr>
      </w:pPr>
      <w:r w:rsidRPr="00C1033B">
        <w:rPr>
          <w:color w:val="000000" w:themeColor="text1"/>
          <w:lang w:val="ru-RU"/>
        </w:rPr>
        <w:t>-требует дальнейшего совершенствования система антитеррористической, противопожарной защищенности, санитарно-эпидемиологической безопасности   образовательных организаций.</w:t>
      </w:r>
    </w:p>
    <w:p w:rsidR="00805C43" w:rsidRPr="00AA79BA" w:rsidRDefault="00805C43" w:rsidP="00805C43">
      <w:pPr>
        <w:pStyle w:val="affffffc"/>
        <w:ind w:firstLine="426"/>
        <w:rPr>
          <w:color w:val="0070C0"/>
          <w:lang w:val="ru-RU"/>
        </w:rPr>
      </w:pPr>
    </w:p>
    <w:p w:rsidR="00805C43" w:rsidRDefault="00805C43" w:rsidP="00805C43">
      <w:pPr>
        <w:pStyle w:val="affffffc"/>
        <w:jc w:val="center"/>
        <w:rPr>
          <w:lang w:val="ru-RU"/>
        </w:rPr>
      </w:pPr>
      <w:r w:rsidRPr="00717486">
        <w:rPr>
          <w:lang w:val="ru-RU"/>
        </w:rPr>
        <w:lastRenderedPageBreak/>
        <w:t>Общеобразовательные учреждения</w:t>
      </w:r>
      <w:r>
        <w:rPr>
          <w:lang w:val="ru-RU"/>
        </w:rPr>
        <w:t xml:space="preserve"> Пошехонского района</w:t>
      </w:r>
    </w:p>
    <w:p w:rsidR="00805C43" w:rsidRPr="00844C76" w:rsidRDefault="00805C43" w:rsidP="00805C43">
      <w:pPr>
        <w:pStyle w:val="affffffc"/>
        <w:spacing w:after="120"/>
        <w:jc w:val="center"/>
        <w:rPr>
          <w:b/>
          <w:color w:val="000000" w:themeColor="text1"/>
          <w:lang w:val="ru-RU"/>
        </w:rPr>
      </w:pPr>
      <w:r>
        <w:rPr>
          <w:lang w:val="ru-RU"/>
        </w:rPr>
        <w:t xml:space="preserve">(по данным </w:t>
      </w:r>
      <w:r w:rsidRPr="00C6578C">
        <w:rPr>
          <w:lang w:val="ru-RU"/>
        </w:rPr>
        <w:t>МКУ Управление образования</w:t>
      </w:r>
      <w:r>
        <w:rPr>
          <w:lang w:val="ru-RU"/>
        </w:rPr>
        <w:t xml:space="preserve"> на </w:t>
      </w:r>
      <w:r w:rsidRPr="00C6578C">
        <w:rPr>
          <w:lang w:val="ru-RU"/>
        </w:rPr>
        <w:t>16.05.2022</w:t>
      </w:r>
      <w:r>
        <w:rPr>
          <w:lang w:val="ru-RU"/>
        </w:rPr>
        <w:t>)</w:t>
      </w:r>
    </w:p>
    <w:tbl>
      <w:tblPr>
        <w:tblW w:w="10166"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tblPr>
      <w:tblGrid>
        <w:gridCol w:w="2689"/>
        <w:gridCol w:w="2691"/>
        <w:gridCol w:w="1485"/>
        <w:gridCol w:w="850"/>
        <w:gridCol w:w="1040"/>
        <w:gridCol w:w="1411"/>
      </w:tblGrid>
      <w:tr w:rsidR="00C04ADD" w:rsidRPr="00C6578C" w:rsidTr="00E45231">
        <w:trPr>
          <w:trHeight w:val="1090"/>
          <w:tblCellSpacing w:w="0" w:type="dxa"/>
          <w:jc w:val="center"/>
        </w:trPr>
        <w:tc>
          <w:tcPr>
            <w:tcW w:w="2689" w:type="dxa"/>
            <w:shd w:val="clear" w:color="auto" w:fill="CCFFFF"/>
            <w:vAlign w:val="center"/>
            <w:hideMark/>
          </w:tcPr>
          <w:p w:rsidR="00C04ADD" w:rsidRPr="00C6578C" w:rsidRDefault="00C04ADD" w:rsidP="00E45231">
            <w:pPr>
              <w:jc w:val="center"/>
              <w:rPr>
                <w:color w:val="000000" w:themeColor="text1"/>
                <w:sz w:val="20"/>
              </w:rPr>
            </w:pPr>
            <w:r w:rsidRPr="00C6578C">
              <w:rPr>
                <w:b/>
                <w:bCs/>
                <w:color w:val="000000" w:themeColor="text1"/>
                <w:sz w:val="20"/>
              </w:rPr>
              <w:t>Полное наименование образовательной организации </w:t>
            </w:r>
            <w:r w:rsidRPr="00C6578C">
              <w:rPr>
                <w:b/>
                <w:bCs/>
                <w:color w:val="000000" w:themeColor="text1"/>
                <w:sz w:val="20"/>
              </w:rPr>
              <w:br/>
              <w:t>в соответствии с уставом</w:t>
            </w:r>
          </w:p>
        </w:tc>
        <w:tc>
          <w:tcPr>
            <w:tcW w:w="2691" w:type="dxa"/>
            <w:shd w:val="clear" w:color="auto" w:fill="CCFFFF"/>
            <w:vAlign w:val="center"/>
            <w:hideMark/>
          </w:tcPr>
          <w:p w:rsidR="00C04ADD" w:rsidRPr="00C6578C" w:rsidRDefault="00C04ADD" w:rsidP="00E45231">
            <w:pPr>
              <w:jc w:val="center"/>
              <w:rPr>
                <w:color w:val="000000" w:themeColor="text1"/>
                <w:sz w:val="20"/>
              </w:rPr>
            </w:pPr>
            <w:r w:rsidRPr="00C6578C">
              <w:rPr>
                <w:b/>
                <w:bCs/>
                <w:color w:val="000000" w:themeColor="text1"/>
                <w:sz w:val="20"/>
              </w:rPr>
              <w:t>Полный почтовый адрес образовательной организации</w:t>
            </w:r>
          </w:p>
        </w:tc>
        <w:tc>
          <w:tcPr>
            <w:tcW w:w="1485" w:type="dxa"/>
            <w:shd w:val="clear" w:color="auto" w:fill="CCFFFF"/>
            <w:vAlign w:val="center"/>
            <w:hideMark/>
          </w:tcPr>
          <w:p w:rsidR="00C04ADD" w:rsidRPr="00C6578C" w:rsidRDefault="00C04ADD" w:rsidP="00E45231">
            <w:pPr>
              <w:jc w:val="center"/>
              <w:rPr>
                <w:color w:val="000000" w:themeColor="text1"/>
                <w:sz w:val="20"/>
              </w:rPr>
            </w:pPr>
            <w:r w:rsidRPr="00C6578C">
              <w:rPr>
                <w:b/>
                <w:bCs/>
                <w:color w:val="000000" w:themeColor="text1"/>
                <w:sz w:val="20"/>
              </w:rPr>
              <w:t>Тип ОО</w:t>
            </w:r>
          </w:p>
        </w:tc>
        <w:tc>
          <w:tcPr>
            <w:tcW w:w="850" w:type="dxa"/>
            <w:shd w:val="clear" w:color="auto" w:fill="CCFFFF"/>
            <w:vAlign w:val="center"/>
            <w:hideMark/>
          </w:tcPr>
          <w:p w:rsidR="00C04ADD" w:rsidRPr="00C6578C" w:rsidRDefault="00C04ADD" w:rsidP="00E45231">
            <w:pPr>
              <w:jc w:val="center"/>
              <w:rPr>
                <w:color w:val="000000" w:themeColor="text1"/>
                <w:sz w:val="20"/>
              </w:rPr>
            </w:pPr>
            <w:r w:rsidRPr="00C6578C">
              <w:rPr>
                <w:b/>
                <w:bCs/>
                <w:color w:val="000000" w:themeColor="text1"/>
                <w:sz w:val="20"/>
              </w:rPr>
              <w:t>Вид ОО</w:t>
            </w:r>
          </w:p>
        </w:tc>
        <w:tc>
          <w:tcPr>
            <w:tcW w:w="1040" w:type="dxa"/>
            <w:shd w:val="clear" w:color="auto" w:fill="CCFFFF"/>
            <w:vAlign w:val="center"/>
          </w:tcPr>
          <w:p w:rsidR="00C04ADD" w:rsidRDefault="00C04ADD" w:rsidP="00E45231">
            <w:pPr>
              <w:jc w:val="center"/>
              <w:rPr>
                <w:b/>
                <w:bCs/>
                <w:color w:val="000000" w:themeColor="text1"/>
                <w:sz w:val="20"/>
              </w:rPr>
            </w:pPr>
            <w:r w:rsidRPr="00C04ADD">
              <w:rPr>
                <w:b/>
                <w:bCs/>
                <w:color w:val="000000" w:themeColor="text1"/>
                <w:sz w:val="20"/>
              </w:rPr>
              <w:t>Мощность объекта по проекту,</w:t>
            </w:r>
          </w:p>
          <w:p w:rsidR="00C04ADD" w:rsidRPr="00C6578C" w:rsidRDefault="00C04ADD" w:rsidP="00E45231">
            <w:pPr>
              <w:jc w:val="center"/>
              <w:rPr>
                <w:b/>
                <w:bCs/>
                <w:color w:val="000000" w:themeColor="text1"/>
                <w:sz w:val="20"/>
              </w:rPr>
            </w:pPr>
            <w:r w:rsidRPr="00C04ADD">
              <w:rPr>
                <w:b/>
                <w:bCs/>
                <w:color w:val="000000" w:themeColor="text1"/>
                <w:sz w:val="20"/>
              </w:rPr>
              <w:t>мест</w:t>
            </w:r>
          </w:p>
        </w:tc>
        <w:tc>
          <w:tcPr>
            <w:tcW w:w="1411" w:type="dxa"/>
            <w:shd w:val="clear" w:color="auto" w:fill="CCFFFF"/>
            <w:vAlign w:val="center"/>
            <w:hideMark/>
          </w:tcPr>
          <w:p w:rsidR="00C04ADD" w:rsidRPr="00C6578C" w:rsidRDefault="00C04ADD" w:rsidP="00E45231">
            <w:pPr>
              <w:jc w:val="center"/>
              <w:rPr>
                <w:color w:val="000000" w:themeColor="text1"/>
                <w:sz w:val="20"/>
              </w:rPr>
            </w:pPr>
            <w:r w:rsidRPr="00C6578C">
              <w:rPr>
                <w:b/>
                <w:bCs/>
                <w:color w:val="000000" w:themeColor="text1"/>
                <w:sz w:val="20"/>
              </w:rPr>
              <w:t>ФИО руководителя</w:t>
            </w:r>
          </w:p>
        </w:tc>
      </w:tr>
      <w:tr w:rsidR="00C04ADD" w:rsidRPr="00C6578C" w:rsidTr="00E45231">
        <w:trPr>
          <w:trHeight w:val="1105"/>
          <w:tblCellSpacing w:w="0" w:type="dxa"/>
          <w:jc w:val="center"/>
        </w:trPr>
        <w:tc>
          <w:tcPr>
            <w:tcW w:w="2689"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муниципальное бюджетное общеобразовательное учреждение Кременевская основная школа</w:t>
            </w:r>
          </w:p>
        </w:tc>
        <w:tc>
          <w:tcPr>
            <w:tcW w:w="269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152861, Ярославская обл., Пошехонский р-н, с. Кременево, ул. Школьная, д.4</w:t>
            </w:r>
          </w:p>
        </w:tc>
        <w:tc>
          <w:tcPr>
            <w:tcW w:w="1485"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Общеобразовательная организация</w:t>
            </w:r>
          </w:p>
        </w:tc>
        <w:tc>
          <w:tcPr>
            <w:tcW w:w="850"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основная школа</w:t>
            </w:r>
          </w:p>
        </w:tc>
        <w:tc>
          <w:tcPr>
            <w:tcW w:w="1040" w:type="dxa"/>
            <w:shd w:val="clear" w:color="auto" w:fill="FFFFFF"/>
            <w:vAlign w:val="center"/>
          </w:tcPr>
          <w:p w:rsidR="00C04ADD" w:rsidRPr="00C6578C" w:rsidRDefault="00C04ADD" w:rsidP="00E45231">
            <w:pPr>
              <w:jc w:val="center"/>
              <w:rPr>
                <w:color w:val="000000"/>
                <w:sz w:val="20"/>
              </w:rPr>
            </w:pPr>
            <w:r>
              <w:rPr>
                <w:color w:val="000000"/>
                <w:sz w:val="20"/>
              </w:rPr>
              <w:t>190</w:t>
            </w:r>
          </w:p>
        </w:tc>
        <w:tc>
          <w:tcPr>
            <w:tcW w:w="141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Седжева Марина Юрьевна</w:t>
            </w:r>
          </w:p>
        </w:tc>
      </w:tr>
      <w:tr w:rsidR="00C04ADD" w:rsidRPr="00C6578C" w:rsidTr="00E45231">
        <w:trPr>
          <w:trHeight w:val="1121"/>
          <w:tblCellSpacing w:w="0" w:type="dxa"/>
          <w:jc w:val="center"/>
        </w:trPr>
        <w:tc>
          <w:tcPr>
            <w:tcW w:w="2689"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муниципальное бюджетное общеобразовательное учреждение Пятницкая основная школа</w:t>
            </w:r>
          </w:p>
        </w:tc>
        <w:tc>
          <w:tcPr>
            <w:tcW w:w="269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152876, Ярославская обл., Пошехонский р-н, д. Холм, д.56</w:t>
            </w:r>
          </w:p>
        </w:tc>
        <w:tc>
          <w:tcPr>
            <w:tcW w:w="1485"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Общеобразовательная организация</w:t>
            </w:r>
          </w:p>
        </w:tc>
        <w:tc>
          <w:tcPr>
            <w:tcW w:w="850"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основная школа</w:t>
            </w:r>
          </w:p>
        </w:tc>
        <w:tc>
          <w:tcPr>
            <w:tcW w:w="1040" w:type="dxa"/>
            <w:shd w:val="clear" w:color="auto" w:fill="FFFFFF"/>
            <w:vAlign w:val="center"/>
          </w:tcPr>
          <w:p w:rsidR="00C04ADD" w:rsidRPr="00C6578C" w:rsidRDefault="00C04ADD" w:rsidP="00E45231">
            <w:pPr>
              <w:jc w:val="center"/>
              <w:rPr>
                <w:color w:val="000000"/>
                <w:sz w:val="20"/>
              </w:rPr>
            </w:pPr>
            <w:r>
              <w:rPr>
                <w:color w:val="000000"/>
                <w:sz w:val="20"/>
              </w:rPr>
              <w:t>140</w:t>
            </w:r>
          </w:p>
        </w:tc>
        <w:tc>
          <w:tcPr>
            <w:tcW w:w="141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Серебряков Василий Николаевич</w:t>
            </w:r>
          </w:p>
        </w:tc>
      </w:tr>
      <w:tr w:rsidR="00C04ADD" w:rsidRPr="00C6578C" w:rsidTr="00E45231">
        <w:trPr>
          <w:trHeight w:val="1251"/>
          <w:tblCellSpacing w:w="0" w:type="dxa"/>
          <w:jc w:val="center"/>
        </w:trPr>
        <w:tc>
          <w:tcPr>
            <w:tcW w:w="2689"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муниципальное бюджетное общеобразовательное учреждение Вощиковская основная школа имени А.И. Королева</w:t>
            </w:r>
          </w:p>
        </w:tc>
        <w:tc>
          <w:tcPr>
            <w:tcW w:w="269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152862, Ярославская обл., Пошехонский р-н, д. Вощиково, ул. Школьная, д.9</w:t>
            </w:r>
          </w:p>
        </w:tc>
        <w:tc>
          <w:tcPr>
            <w:tcW w:w="1485"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Общеобразовательная организация</w:t>
            </w:r>
          </w:p>
        </w:tc>
        <w:tc>
          <w:tcPr>
            <w:tcW w:w="850"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основная школа</w:t>
            </w:r>
          </w:p>
        </w:tc>
        <w:tc>
          <w:tcPr>
            <w:tcW w:w="1040" w:type="dxa"/>
            <w:shd w:val="clear" w:color="auto" w:fill="FFFFFF"/>
            <w:vAlign w:val="center"/>
          </w:tcPr>
          <w:p w:rsidR="00C04ADD" w:rsidRPr="00C6578C" w:rsidRDefault="00C04ADD" w:rsidP="00E45231">
            <w:pPr>
              <w:jc w:val="center"/>
              <w:rPr>
                <w:color w:val="000000"/>
                <w:sz w:val="20"/>
              </w:rPr>
            </w:pPr>
            <w:r>
              <w:rPr>
                <w:color w:val="000000"/>
                <w:sz w:val="20"/>
              </w:rPr>
              <w:t>145</w:t>
            </w:r>
          </w:p>
        </w:tc>
        <w:tc>
          <w:tcPr>
            <w:tcW w:w="141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Хорошкова Маргарита Львовна</w:t>
            </w:r>
          </w:p>
        </w:tc>
      </w:tr>
      <w:tr w:rsidR="00C04ADD" w:rsidRPr="00C6578C" w:rsidTr="00E45231">
        <w:trPr>
          <w:trHeight w:val="1178"/>
          <w:tblCellSpacing w:w="0" w:type="dxa"/>
          <w:jc w:val="center"/>
        </w:trPr>
        <w:tc>
          <w:tcPr>
            <w:tcW w:w="2689"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муниципальное бюджетное общеобразовательное учреждение средняя школа № 1 г.Пошехонье</w:t>
            </w:r>
          </w:p>
        </w:tc>
        <w:tc>
          <w:tcPr>
            <w:tcW w:w="269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152850, Ярославская обл., Пошехонский р-н, г. Пошехонье, ул. Красноармейская, д.3</w:t>
            </w:r>
          </w:p>
        </w:tc>
        <w:tc>
          <w:tcPr>
            <w:tcW w:w="1485"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Общеобразовательная организация</w:t>
            </w:r>
          </w:p>
        </w:tc>
        <w:tc>
          <w:tcPr>
            <w:tcW w:w="850"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средняя школа</w:t>
            </w:r>
          </w:p>
        </w:tc>
        <w:tc>
          <w:tcPr>
            <w:tcW w:w="1040" w:type="dxa"/>
            <w:shd w:val="clear" w:color="auto" w:fill="FFFFFF"/>
            <w:vAlign w:val="center"/>
          </w:tcPr>
          <w:p w:rsidR="00C04ADD" w:rsidRPr="00C6578C" w:rsidRDefault="00C04ADD" w:rsidP="00E45231">
            <w:pPr>
              <w:spacing w:before="100" w:beforeAutospacing="1" w:after="100" w:afterAutospacing="1"/>
              <w:jc w:val="center"/>
              <w:rPr>
                <w:color w:val="000000"/>
                <w:sz w:val="20"/>
              </w:rPr>
            </w:pPr>
            <w:r>
              <w:rPr>
                <w:color w:val="000000"/>
                <w:sz w:val="20"/>
              </w:rPr>
              <w:t>670</w:t>
            </w:r>
          </w:p>
        </w:tc>
        <w:tc>
          <w:tcPr>
            <w:tcW w:w="1411" w:type="dxa"/>
            <w:shd w:val="clear" w:color="auto" w:fill="FFFFFF"/>
            <w:vAlign w:val="center"/>
            <w:hideMark/>
          </w:tcPr>
          <w:p w:rsidR="00C04ADD" w:rsidRPr="00C6578C" w:rsidRDefault="00C04ADD" w:rsidP="00E45231">
            <w:pPr>
              <w:spacing w:before="100" w:beforeAutospacing="1" w:after="100" w:afterAutospacing="1"/>
              <w:jc w:val="center"/>
              <w:rPr>
                <w:color w:val="000000"/>
                <w:sz w:val="20"/>
              </w:rPr>
            </w:pPr>
            <w:r w:rsidRPr="00C6578C">
              <w:rPr>
                <w:color w:val="000000"/>
                <w:sz w:val="20"/>
              </w:rPr>
              <w:t>Румянцева Галина Владимировна</w:t>
            </w:r>
          </w:p>
        </w:tc>
      </w:tr>
      <w:tr w:rsidR="00C04ADD" w:rsidRPr="00C6578C" w:rsidTr="00E45231">
        <w:trPr>
          <w:trHeight w:val="1060"/>
          <w:tblCellSpacing w:w="0" w:type="dxa"/>
          <w:jc w:val="center"/>
        </w:trPr>
        <w:tc>
          <w:tcPr>
            <w:tcW w:w="2689"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муниципальное бюджетное общеобразовательное учреждение средняя школа № 2 г.Пошехонье</w:t>
            </w:r>
          </w:p>
        </w:tc>
        <w:tc>
          <w:tcPr>
            <w:tcW w:w="269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152850, Ярославская обл., Пошехонский р-н, г. Пошехонье, ул. Советская, д.4</w:t>
            </w:r>
          </w:p>
        </w:tc>
        <w:tc>
          <w:tcPr>
            <w:tcW w:w="1485"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Общеобразовательная организация</w:t>
            </w:r>
          </w:p>
        </w:tc>
        <w:tc>
          <w:tcPr>
            <w:tcW w:w="850"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средняя школа</w:t>
            </w:r>
          </w:p>
        </w:tc>
        <w:tc>
          <w:tcPr>
            <w:tcW w:w="1040" w:type="dxa"/>
            <w:shd w:val="clear" w:color="auto" w:fill="FFFFFF"/>
            <w:vAlign w:val="center"/>
          </w:tcPr>
          <w:p w:rsidR="00C04ADD" w:rsidRPr="00C6578C" w:rsidRDefault="00C04ADD" w:rsidP="00E45231">
            <w:pPr>
              <w:spacing w:before="100" w:beforeAutospacing="1" w:after="100" w:afterAutospacing="1"/>
              <w:jc w:val="center"/>
              <w:rPr>
                <w:color w:val="000000"/>
                <w:sz w:val="20"/>
              </w:rPr>
            </w:pPr>
            <w:r>
              <w:rPr>
                <w:color w:val="000000"/>
                <w:sz w:val="20"/>
              </w:rPr>
              <w:t>370</w:t>
            </w:r>
          </w:p>
        </w:tc>
        <w:tc>
          <w:tcPr>
            <w:tcW w:w="1411" w:type="dxa"/>
            <w:shd w:val="clear" w:color="auto" w:fill="FFFFFF"/>
            <w:vAlign w:val="center"/>
            <w:hideMark/>
          </w:tcPr>
          <w:p w:rsidR="00C04ADD" w:rsidRPr="00C6578C" w:rsidRDefault="00C04ADD" w:rsidP="00E45231">
            <w:pPr>
              <w:spacing w:before="100" w:beforeAutospacing="1" w:after="100" w:afterAutospacing="1"/>
              <w:jc w:val="center"/>
              <w:rPr>
                <w:color w:val="000000"/>
                <w:sz w:val="20"/>
              </w:rPr>
            </w:pPr>
            <w:r w:rsidRPr="00C6578C">
              <w:rPr>
                <w:color w:val="000000"/>
                <w:sz w:val="20"/>
              </w:rPr>
              <w:t>Носкова Елена Викторовна</w:t>
            </w:r>
          </w:p>
        </w:tc>
      </w:tr>
      <w:tr w:rsidR="00C04ADD" w:rsidRPr="00C6578C" w:rsidTr="00E45231">
        <w:trPr>
          <w:trHeight w:val="1431"/>
          <w:tblCellSpacing w:w="0" w:type="dxa"/>
          <w:jc w:val="center"/>
        </w:trPr>
        <w:tc>
          <w:tcPr>
            <w:tcW w:w="2689" w:type="dxa"/>
            <w:shd w:val="clear" w:color="auto" w:fill="FFFFFF"/>
            <w:vAlign w:val="center"/>
          </w:tcPr>
          <w:p w:rsidR="00C04ADD" w:rsidRPr="00C6578C" w:rsidRDefault="00C04ADD" w:rsidP="00E45231">
            <w:pPr>
              <w:jc w:val="center"/>
              <w:rPr>
                <w:color w:val="000000"/>
                <w:sz w:val="20"/>
              </w:rPr>
            </w:pPr>
            <w:r w:rsidRPr="00D519CB">
              <w:rPr>
                <w:color w:val="000000"/>
                <w:sz w:val="20"/>
              </w:rPr>
              <w:t>Государственное образовательное учреждение Ярославской области "Пошехонская школа – интернат"</w:t>
            </w:r>
          </w:p>
        </w:tc>
        <w:tc>
          <w:tcPr>
            <w:tcW w:w="2691" w:type="dxa"/>
            <w:shd w:val="clear" w:color="auto" w:fill="FFFFFF"/>
            <w:vAlign w:val="center"/>
          </w:tcPr>
          <w:p w:rsidR="00C04ADD" w:rsidRPr="00C6578C" w:rsidRDefault="00C04ADD" w:rsidP="00E45231">
            <w:pPr>
              <w:jc w:val="center"/>
              <w:rPr>
                <w:color w:val="000000"/>
                <w:sz w:val="20"/>
              </w:rPr>
            </w:pPr>
            <w:r w:rsidRPr="00D519CB">
              <w:rPr>
                <w:color w:val="000000"/>
                <w:sz w:val="20"/>
              </w:rPr>
              <w:t>Ярославская область, г. Пошехонье, ул. Пролетарская, 16</w:t>
            </w:r>
          </w:p>
        </w:tc>
        <w:tc>
          <w:tcPr>
            <w:tcW w:w="1485" w:type="dxa"/>
            <w:shd w:val="clear" w:color="auto" w:fill="FFFFFF"/>
            <w:vAlign w:val="center"/>
          </w:tcPr>
          <w:p w:rsidR="00C04ADD" w:rsidRPr="00C6578C" w:rsidRDefault="00C04ADD" w:rsidP="00E45231">
            <w:pPr>
              <w:jc w:val="center"/>
              <w:rPr>
                <w:color w:val="000000"/>
                <w:sz w:val="20"/>
              </w:rPr>
            </w:pPr>
            <w:r w:rsidRPr="00C6578C">
              <w:rPr>
                <w:color w:val="000000"/>
                <w:sz w:val="20"/>
              </w:rPr>
              <w:t>Общеобразовательная организация</w:t>
            </w:r>
          </w:p>
        </w:tc>
        <w:tc>
          <w:tcPr>
            <w:tcW w:w="850" w:type="dxa"/>
            <w:shd w:val="clear" w:color="auto" w:fill="FFFFFF"/>
            <w:vAlign w:val="center"/>
          </w:tcPr>
          <w:p w:rsidR="00C04ADD" w:rsidRPr="00C6578C" w:rsidRDefault="00C04ADD" w:rsidP="00E45231">
            <w:pPr>
              <w:jc w:val="center"/>
              <w:rPr>
                <w:color w:val="000000"/>
                <w:sz w:val="20"/>
              </w:rPr>
            </w:pPr>
          </w:p>
        </w:tc>
        <w:tc>
          <w:tcPr>
            <w:tcW w:w="1040" w:type="dxa"/>
            <w:shd w:val="clear" w:color="auto" w:fill="FFFFFF"/>
            <w:vAlign w:val="center"/>
          </w:tcPr>
          <w:p w:rsidR="00E45231" w:rsidRDefault="00E45231" w:rsidP="00E45231">
            <w:pPr>
              <w:jc w:val="center"/>
              <w:rPr>
                <w:color w:val="000000"/>
                <w:sz w:val="20"/>
              </w:rPr>
            </w:pPr>
            <w:r>
              <w:rPr>
                <w:color w:val="000000"/>
                <w:sz w:val="20"/>
              </w:rPr>
              <w:t xml:space="preserve">Нет </w:t>
            </w:r>
          </w:p>
          <w:p w:rsidR="00C04ADD" w:rsidRPr="00D519CB" w:rsidRDefault="00E45231" w:rsidP="00E45231">
            <w:pPr>
              <w:jc w:val="center"/>
              <w:rPr>
                <w:color w:val="000000"/>
                <w:sz w:val="20"/>
              </w:rPr>
            </w:pPr>
            <w:r>
              <w:rPr>
                <w:color w:val="000000"/>
                <w:sz w:val="20"/>
              </w:rPr>
              <w:t>данных</w:t>
            </w:r>
          </w:p>
        </w:tc>
        <w:tc>
          <w:tcPr>
            <w:tcW w:w="1411" w:type="dxa"/>
            <w:shd w:val="clear" w:color="auto" w:fill="FFFFFF"/>
            <w:vAlign w:val="center"/>
          </w:tcPr>
          <w:p w:rsidR="00C04ADD" w:rsidRPr="00C6578C" w:rsidRDefault="00C04ADD" w:rsidP="00E45231">
            <w:pPr>
              <w:spacing w:before="100" w:beforeAutospacing="1" w:after="100" w:afterAutospacing="1"/>
              <w:jc w:val="center"/>
              <w:rPr>
                <w:color w:val="000000"/>
                <w:sz w:val="20"/>
              </w:rPr>
            </w:pPr>
            <w:r w:rsidRPr="00D519CB">
              <w:rPr>
                <w:color w:val="000000"/>
                <w:sz w:val="20"/>
              </w:rPr>
              <w:t>Лужина Светлана Анатольевна</w:t>
            </w:r>
          </w:p>
        </w:tc>
      </w:tr>
      <w:tr w:rsidR="00C04ADD" w:rsidRPr="00C6578C" w:rsidTr="00E45231">
        <w:trPr>
          <w:trHeight w:val="1108"/>
          <w:tblCellSpacing w:w="0" w:type="dxa"/>
          <w:jc w:val="center"/>
        </w:trPr>
        <w:tc>
          <w:tcPr>
            <w:tcW w:w="2689"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муниципальное бюджетное общеобразовательное учреждение Белосельская средняя школа</w:t>
            </w:r>
          </w:p>
        </w:tc>
        <w:tc>
          <w:tcPr>
            <w:tcW w:w="269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152871, Ярославская обл., Пошехонский р-н, с. Белое, ул. Федоровская, д.32</w:t>
            </w:r>
          </w:p>
        </w:tc>
        <w:tc>
          <w:tcPr>
            <w:tcW w:w="1485"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Общеобразовательная организация</w:t>
            </w:r>
          </w:p>
        </w:tc>
        <w:tc>
          <w:tcPr>
            <w:tcW w:w="850"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средняя школа</w:t>
            </w:r>
          </w:p>
        </w:tc>
        <w:tc>
          <w:tcPr>
            <w:tcW w:w="1040" w:type="dxa"/>
            <w:shd w:val="clear" w:color="auto" w:fill="FFFFFF"/>
            <w:vAlign w:val="center"/>
          </w:tcPr>
          <w:p w:rsidR="00C04ADD" w:rsidRPr="00C6578C" w:rsidRDefault="00C04ADD" w:rsidP="00E45231">
            <w:pPr>
              <w:jc w:val="center"/>
              <w:rPr>
                <w:color w:val="000000"/>
                <w:sz w:val="20"/>
              </w:rPr>
            </w:pPr>
            <w:r>
              <w:rPr>
                <w:color w:val="000000"/>
                <w:sz w:val="20"/>
              </w:rPr>
              <w:t>215</w:t>
            </w:r>
          </w:p>
        </w:tc>
        <w:tc>
          <w:tcPr>
            <w:tcW w:w="141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Скобелева Любовь Алексеевна</w:t>
            </w:r>
          </w:p>
        </w:tc>
      </w:tr>
      <w:tr w:rsidR="00C04ADD" w:rsidRPr="00C6578C" w:rsidTr="00E45231">
        <w:trPr>
          <w:trHeight w:val="1164"/>
          <w:tblCellSpacing w:w="0" w:type="dxa"/>
          <w:jc w:val="center"/>
        </w:trPr>
        <w:tc>
          <w:tcPr>
            <w:tcW w:w="2689"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муниципальное бюджетное общеобразовательное учреждение Гаютинская средняя школа</w:t>
            </w:r>
          </w:p>
        </w:tc>
        <w:tc>
          <w:tcPr>
            <w:tcW w:w="269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152854, Ярославская обл., Пошехонский р-н, с. Гаютино, ул. Центральная, д.42</w:t>
            </w:r>
          </w:p>
        </w:tc>
        <w:tc>
          <w:tcPr>
            <w:tcW w:w="1485"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Общеобразовательная организация</w:t>
            </w:r>
          </w:p>
        </w:tc>
        <w:tc>
          <w:tcPr>
            <w:tcW w:w="850"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средняя школа</w:t>
            </w:r>
          </w:p>
        </w:tc>
        <w:tc>
          <w:tcPr>
            <w:tcW w:w="1040" w:type="dxa"/>
            <w:shd w:val="clear" w:color="auto" w:fill="FFFFFF"/>
            <w:vAlign w:val="center"/>
          </w:tcPr>
          <w:p w:rsidR="00C04ADD" w:rsidRPr="00C6578C" w:rsidRDefault="00C04ADD" w:rsidP="00E45231">
            <w:pPr>
              <w:jc w:val="center"/>
              <w:rPr>
                <w:color w:val="000000"/>
                <w:sz w:val="20"/>
              </w:rPr>
            </w:pPr>
            <w:r>
              <w:rPr>
                <w:color w:val="000000"/>
                <w:sz w:val="20"/>
              </w:rPr>
              <w:t>160</w:t>
            </w:r>
          </w:p>
        </w:tc>
        <w:tc>
          <w:tcPr>
            <w:tcW w:w="141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Колюхов Алексей Николаевич</w:t>
            </w:r>
          </w:p>
        </w:tc>
      </w:tr>
      <w:tr w:rsidR="00C04ADD" w:rsidRPr="00C6578C" w:rsidTr="00E45231">
        <w:trPr>
          <w:trHeight w:val="1115"/>
          <w:tblCellSpacing w:w="0" w:type="dxa"/>
          <w:jc w:val="center"/>
        </w:trPr>
        <w:tc>
          <w:tcPr>
            <w:tcW w:w="2689"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муниципальное бюджетное общеобразовательное учреждение Ермаковская средняя школа</w:t>
            </w:r>
          </w:p>
        </w:tc>
        <w:tc>
          <w:tcPr>
            <w:tcW w:w="269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152853, Ярославская обл., Пошехонский р-н, д. Климовское, ул. Церковная, д.32</w:t>
            </w:r>
          </w:p>
        </w:tc>
        <w:tc>
          <w:tcPr>
            <w:tcW w:w="1485"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Общеобразовательная организация</w:t>
            </w:r>
          </w:p>
        </w:tc>
        <w:tc>
          <w:tcPr>
            <w:tcW w:w="850"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средняя школа</w:t>
            </w:r>
          </w:p>
        </w:tc>
        <w:tc>
          <w:tcPr>
            <w:tcW w:w="1040" w:type="dxa"/>
            <w:shd w:val="clear" w:color="auto" w:fill="FFFFFF"/>
            <w:vAlign w:val="center"/>
          </w:tcPr>
          <w:p w:rsidR="00C04ADD" w:rsidRPr="00C6578C" w:rsidRDefault="00C04ADD" w:rsidP="00E45231">
            <w:pPr>
              <w:jc w:val="center"/>
              <w:rPr>
                <w:color w:val="000000"/>
                <w:sz w:val="20"/>
              </w:rPr>
            </w:pPr>
            <w:r>
              <w:rPr>
                <w:color w:val="000000"/>
                <w:sz w:val="20"/>
              </w:rPr>
              <w:t>297</w:t>
            </w:r>
          </w:p>
        </w:tc>
        <w:tc>
          <w:tcPr>
            <w:tcW w:w="141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Вакула Сергей Михайлович</w:t>
            </w:r>
          </w:p>
        </w:tc>
      </w:tr>
      <w:tr w:rsidR="00C04ADD" w:rsidRPr="00C6578C" w:rsidTr="00E45231">
        <w:trPr>
          <w:trHeight w:val="1102"/>
          <w:tblCellSpacing w:w="0" w:type="dxa"/>
          <w:jc w:val="center"/>
        </w:trPr>
        <w:tc>
          <w:tcPr>
            <w:tcW w:w="2689"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муниципальное бюджетное общеобразовательное учреждение Колодинская основная школа</w:t>
            </w:r>
          </w:p>
        </w:tc>
        <w:tc>
          <w:tcPr>
            <w:tcW w:w="269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152885, Ярославская обл., Пошехонский р-н, с. Колодино, ул. Центральная, д.26</w:t>
            </w:r>
          </w:p>
        </w:tc>
        <w:tc>
          <w:tcPr>
            <w:tcW w:w="1485"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Общеобразовательная организация</w:t>
            </w:r>
          </w:p>
        </w:tc>
        <w:tc>
          <w:tcPr>
            <w:tcW w:w="850"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основная школа</w:t>
            </w:r>
          </w:p>
        </w:tc>
        <w:tc>
          <w:tcPr>
            <w:tcW w:w="1040" w:type="dxa"/>
            <w:shd w:val="clear" w:color="auto" w:fill="FFFFFF"/>
            <w:vAlign w:val="center"/>
          </w:tcPr>
          <w:p w:rsidR="00C04ADD" w:rsidRPr="00C6578C" w:rsidRDefault="00A06F4D" w:rsidP="00E45231">
            <w:pPr>
              <w:jc w:val="center"/>
              <w:rPr>
                <w:color w:val="000000"/>
                <w:sz w:val="20"/>
              </w:rPr>
            </w:pPr>
            <w:r>
              <w:rPr>
                <w:color w:val="000000"/>
                <w:sz w:val="20"/>
              </w:rPr>
              <w:t>335</w:t>
            </w:r>
          </w:p>
        </w:tc>
        <w:tc>
          <w:tcPr>
            <w:tcW w:w="141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Богоявленская Анна Александровна</w:t>
            </w:r>
          </w:p>
        </w:tc>
      </w:tr>
      <w:tr w:rsidR="00C04ADD" w:rsidRPr="00C6578C" w:rsidTr="00E45231">
        <w:trPr>
          <w:trHeight w:val="1108"/>
          <w:tblCellSpacing w:w="0" w:type="dxa"/>
          <w:jc w:val="center"/>
        </w:trPr>
        <w:tc>
          <w:tcPr>
            <w:tcW w:w="2689"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муниципальное бюджетное общеобразовательное учреждение Покров-Рогульская основная школа</w:t>
            </w:r>
          </w:p>
        </w:tc>
        <w:tc>
          <w:tcPr>
            <w:tcW w:w="269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152878, Ярославская обл., Пошехонский р-н, с. Покров-Рогули, ул. Мирная, д.8</w:t>
            </w:r>
          </w:p>
        </w:tc>
        <w:tc>
          <w:tcPr>
            <w:tcW w:w="1485"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Общеобразовательная организация</w:t>
            </w:r>
          </w:p>
        </w:tc>
        <w:tc>
          <w:tcPr>
            <w:tcW w:w="850"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основная школа</w:t>
            </w:r>
          </w:p>
        </w:tc>
        <w:tc>
          <w:tcPr>
            <w:tcW w:w="1040" w:type="dxa"/>
            <w:shd w:val="clear" w:color="auto" w:fill="FFFFFF"/>
            <w:vAlign w:val="center"/>
          </w:tcPr>
          <w:p w:rsidR="00C04ADD" w:rsidRPr="00C6578C" w:rsidRDefault="00A06F4D" w:rsidP="00E45231">
            <w:pPr>
              <w:jc w:val="center"/>
              <w:rPr>
                <w:color w:val="000000"/>
                <w:sz w:val="20"/>
              </w:rPr>
            </w:pPr>
            <w:r>
              <w:rPr>
                <w:color w:val="000000"/>
                <w:sz w:val="20"/>
              </w:rPr>
              <w:t>235</w:t>
            </w:r>
          </w:p>
        </w:tc>
        <w:tc>
          <w:tcPr>
            <w:tcW w:w="141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Соколова Татьяна Алексеевна</w:t>
            </w:r>
          </w:p>
        </w:tc>
      </w:tr>
      <w:tr w:rsidR="00C04ADD" w:rsidRPr="00C6578C" w:rsidTr="00E45231">
        <w:trPr>
          <w:trHeight w:val="1164"/>
          <w:tblCellSpacing w:w="0" w:type="dxa"/>
          <w:jc w:val="center"/>
        </w:trPr>
        <w:tc>
          <w:tcPr>
            <w:tcW w:w="2689" w:type="dxa"/>
            <w:shd w:val="clear" w:color="auto" w:fill="FFFFFF"/>
            <w:vAlign w:val="center"/>
            <w:hideMark/>
          </w:tcPr>
          <w:p w:rsidR="00C04ADD" w:rsidRPr="00C6578C" w:rsidRDefault="00C04ADD" w:rsidP="00E45231">
            <w:pPr>
              <w:jc w:val="center"/>
              <w:rPr>
                <w:color w:val="000000"/>
                <w:sz w:val="20"/>
              </w:rPr>
            </w:pPr>
            <w:r w:rsidRPr="00C6578C">
              <w:rPr>
                <w:color w:val="000000"/>
                <w:sz w:val="20"/>
              </w:rPr>
              <w:lastRenderedPageBreak/>
              <w:t>муниципальное бюджетное общеобразовательное учреждение Юдинская средняя школа</w:t>
            </w:r>
          </w:p>
        </w:tc>
        <w:tc>
          <w:tcPr>
            <w:tcW w:w="269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152883, Ярославская обл., Пошехонский р-н, д. Юдино, ул. Центральная, д.9</w:t>
            </w:r>
          </w:p>
        </w:tc>
        <w:tc>
          <w:tcPr>
            <w:tcW w:w="1485"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Общеобразовательная организация</w:t>
            </w:r>
          </w:p>
        </w:tc>
        <w:tc>
          <w:tcPr>
            <w:tcW w:w="850"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средняя школа</w:t>
            </w:r>
          </w:p>
        </w:tc>
        <w:tc>
          <w:tcPr>
            <w:tcW w:w="1040" w:type="dxa"/>
            <w:shd w:val="clear" w:color="auto" w:fill="FFFFFF"/>
            <w:vAlign w:val="center"/>
          </w:tcPr>
          <w:p w:rsidR="00C04ADD" w:rsidRPr="00C6578C" w:rsidRDefault="00A06F4D" w:rsidP="00E45231">
            <w:pPr>
              <w:jc w:val="center"/>
              <w:rPr>
                <w:color w:val="000000"/>
                <w:sz w:val="20"/>
              </w:rPr>
            </w:pPr>
            <w:r>
              <w:rPr>
                <w:color w:val="000000"/>
                <w:sz w:val="20"/>
              </w:rPr>
              <w:t>150</w:t>
            </w:r>
          </w:p>
        </w:tc>
        <w:tc>
          <w:tcPr>
            <w:tcW w:w="141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Васильева Елена Николаевна</w:t>
            </w:r>
          </w:p>
        </w:tc>
      </w:tr>
    </w:tbl>
    <w:p w:rsidR="00805C43" w:rsidRPr="00805C43" w:rsidRDefault="00805C43" w:rsidP="00805C43">
      <w:pPr>
        <w:pStyle w:val="affffffc"/>
        <w:ind w:firstLine="426"/>
        <w:rPr>
          <w:color w:val="0070C0"/>
          <w:lang w:val="ru-RU"/>
        </w:rPr>
      </w:pPr>
    </w:p>
    <w:p w:rsidR="00805C43" w:rsidRPr="00805C43" w:rsidRDefault="00805C43" w:rsidP="00805C43">
      <w:pPr>
        <w:pStyle w:val="affffffc"/>
        <w:ind w:firstLine="426"/>
        <w:rPr>
          <w:color w:val="0070C0"/>
          <w:lang w:val="ru-RU"/>
        </w:rPr>
      </w:pPr>
    </w:p>
    <w:p w:rsidR="00783B86" w:rsidRPr="00C1033B" w:rsidRDefault="00783B86" w:rsidP="00467A12">
      <w:pPr>
        <w:pStyle w:val="affffffc"/>
        <w:spacing w:after="120"/>
        <w:jc w:val="center"/>
        <w:rPr>
          <w:color w:val="000000" w:themeColor="text1"/>
        </w:rPr>
      </w:pPr>
      <w:r w:rsidRPr="00C1033B">
        <w:rPr>
          <w:color w:val="000000" w:themeColor="text1"/>
        </w:rPr>
        <w:t>Дополнительное образование</w:t>
      </w:r>
    </w:p>
    <w:p w:rsidR="00783B86" w:rsidRPr="00C1033B" w:rsidRDefault="00783B86" w:rsidP="00467A12">
      <w:pPr>
        <w:pStyle w:val="affffffc"/>
        <w:ind w:firstLine="426"/>
        <w:rPr>
          <w:color w:val="000000" w:themeColor="text1"/>
          <w:lang w:val="ru-RU"/>
        </w:rPr>
      </w:pPr>
      <w:r w:rsidRPr="00C1033B">
        <w:rPr>
          <w:color w:val="000000" w:themeColor="text1"/>
          <w:lang w:val="ru-RU"/>
        </w:rPr>
        <w:t>В организациях дополнительного образования сохраняется тенденция развития многообразия видов деятельности, удовлетворяющих самые разные интересы и потребности ребенка. Наиболее востребованными в данной системе являются художественное и спортивное направления. Одновременно получили развитие направления, связанные с поисковой, проектной, исследовательской деятельностью, духовно-нравственным воспитанием, создаются детские и молодежные объединения, ориентированные на выполнение социально значимых задач.</w:t>
      </w:r>
    </w:p>
    <w:p w:rsidR="00DC2B97" w:rsidRPr="00C1033B" w:rsidRDefault="00DC2B97" w:rsidP="00467A12">
      <w:pPr>
        <w:pStyle w:val="affffffc"/>
        <w:ind w:firstLine="426"/>
        <w:rPr>
          <w:color w:val="000000" w:themeColor="text1"/>
          <w:lang w:val="ru-RU"/>
        </w:rPr>
      </w:pPr>
      <w:r w:rsidRPr="00C1033B">
        <w:rPr>
          <w:color w:val="000000" w:themeColor="text1"/>
          <w:lang w:val="ru-RU"/>
        </w:rPr>
        <w:t>Созданная система дополнительного образования позволяет не только полноценно организовать досуг ребенка, но и максимально раскрыть его индивидуальные способности.</w:t>
      </w:r>
    </w:p>
    <w:p w:rsidR="00467A12" w:rsidRPr="00C1033B" w:rsidRDefault="00467A12" w:rsidP="00467A12">
      <w:pPr>
        <w:pStyle w:val="affffffc"/>
        <w:ind w:firstLine="426"/>
        <w:rPr>
          <w:color w:val="000000" w:themeColor="text1"/>
          <w:lang w:val="ru-RU"/>
        </w:rPr>
      </w:pPr>
      <w:r w:rsidRPr="00C1033B">
        <w:rPr>
          <w:color w:val="000000" w:themeColor="text1"/>
          <w:lang w:val="ru-RU"/>
        </w:rPr>
        <w:t>Дополнительное образование района представлено 2 муниципальными организациями дополнительного образования, а также 11 организациями, имеющими право на реализацию программ дополнительного образования.</w:t>
      </w:r>
    </w:p>
    <w:p w:rsidR="00467A12" w:rsidRPr="00C1033B" w:rsidRDefault="00467A12" w:rsidP="00467A12">
      <w:pPr>
        <w:pStyle w:val="affffffc"/>
        <w:ind w:firstLine="426"/>
        <w:rPr>
          <w:color w:val="000000" w:themeColor="text1"/>
          <w:lang w:val="ru-RU"/>
        </w:rPr>
      </w:pPr>
      <w:r w:rsidRPr="00C1033B">
        <w:rPr>
          <w:color w:val="000000" w:themeColor="text1"/>
          <w:lang w:val="ru-RU"/>
        </w:rPr>
        <w:t>В образовательных организациях муниципальной системы образования дополнительными общеразвивающими программами охвачено 78,4 процента обучающихся.</w:t>
      </w:r>
    </w:p>
    <w:p w:rsidR="00467A12" w:rsidRPr="00C1033B" w:rsidRDefault="00467A12" w:rsidP="00467A12">
      <w:pPr>
        <w:pStyle w:val="affffffc"/>
        <w:ind w:firstLine="426"/>
        <w:rPr>
          <w:color w:val="000000" w:themeColor="text1"/>
          <w:lang w:val="ru-RU"/>
        </w:rPr>
      </w:pPr>
      <w:r w:rsidRPr="00C1033B">
        <w:rPr>
          <w:color w:val="000000" w:themeColor="text1"/>
          <w:lang w:val="ru-RU"/>
        </w:rPr>
        <w:t>Основные проблемы дополнительного образования:</w:t>
      </w:r>
    </w:p>
    <w:p w:rsidR="00467A12" w:rsidRPr="00C1033B" w:rsidRDefault="00467A12" w:rsidP="00467A12">
      <w:pPr>
        <w:pStyle w:val="affffffc"/>
        <w:ind w:firstLine="426"/>
        <w:rPr>
          <w:color w:val="000000" w:themeColor="text1"/>
          <w:lang w:val="ru-RU"/>
        </w:rPr>
      </w:pPr>
      <w:r w:rsidRPr="00C1033B">
        <w:rPr>
          <w:i/>
          <w:color w:val="000000" w:themeColor="text1"/>
          <w:lang w:val="ru-RU"/>
        </w:rPr>
        <w:t>-</w:t>
      </w:r>
      <w:r w:rsidRPr="00C1033B">
        <w:rPr>
          <w:color w:val="000000" w:themeColor="text1"/>
          <w:lang w:val="ru-RU"/>
        </w:rPr>
        <w:t>отсутствие собственной учебно-материальной базы МБУ ДО «ДЮСШ г. Пошехонье»,</w:t>
      </w:r>
    </w:p>
    <w:p w:rsidR="00467A12" w:rsidRPr="00C1033B" w:rsidRDefault="00467A12" w:rsidP="00467A12">
      <w:pPr>
        <w:pStyle w:val="affffffc"/>
        <w:ind w:firstLine="426"/>
        <w:rPr>
          <w:color w:val="000000" w:themeColor="text1"/>
          <w:lang w:val="ru-RU"/>
        </w:rPr>
      </w:pPr>
      <w:r w:rsidRPr="00C1033B">
        <w:rPr>
          <w:color w:val="000000" w:themeColor="text1"/>
          <w:lang w:val="ru-RU"/>
        </w:rPr>
        <w:t>-недостаток учебно-методического оборудования по всем направленностям для организации образовательного процесса в соответствии с современными требованиями.</w:t>
      </w:r>
    </w:p>
    <w:p w:rsidR="00467A12" w:rsidRPr="00C1033B" w:rsidRDefault="00467A12" w:rsidP="00467A12">
      <w:pPr>
        <w:pStyle w:val="affffffc"/>
        <w:ind w:firstLine="426"/>
        <w:rPr>
          <w:color w:val="000000" w:themeColor="text1"/>
          <w:lang w:val="ru-RU"/>
        </w:rPr>
      </w:pPr>
      <w:r w:rsidRPr="00C1033B">
        <w:rPr>
          <w:color w:val="000000" w:themeColor="text1"/>
          <w:lang w:val="ru-RU"/>
        </w:rPr>
        <w:t>В муниципальной системе образования по состоянию на 01.12.2021 года   детей-сирот и детей, оставшихся без попечения родителей, воспитываются в замещающих семьях – 173 человека, из них:</w:t>
      </w:r>
    </w:p>
    <w:p w:rsidR="00467A12" w:rsidRPr="00C1033B" w:rsidRDefault="00467A12" w:rsidP="00467A12">
      <w:pPr>
        <w:pStyle w:val="affffffc"/>
        <w:ind w:firstLine="426"/>
        <w:rPr>
          <w:color w:val="000000" w:themeColor="text1"/>
          <w:lang w:val="ru-RU"/>
        </w:rPr>
      </w:pPr>
      <w:r w:rsidRPr="00C1033B">
        <w:rPr>
          <w:color w:val="000000" w:themeColor="text1"/>
          <w:lang w:val="ru-RU"/>
        </w:rPr>
        <w:t>15 детей находится под опекой (попечительством);</w:t>
      </w:r>
    </w:p>
    <w:p w:rsidR="00467A12" w:rsidRPr="00C1033B" w:rsidRDefault="00467A12" w:rsidP="00467A12">
      <w:pPr>
        <w:pStyle w:val="affffffc"/>
        <w:ind w:firstLine="426"/>
        <w:rPr>
          <w:color w:val="000000" w:themeColor="text1"/>
          <w:lang w:val="ru-RU"/>
        </w:rPr>
      </w:pPr>
      <w:r w:rsidRPr="00C1033B">
        <w:rPr>
          <w:color w:val="000000" w:themeColor="text1"/>
          <w:lang w:val="ru-RU"/>
        </w:rPr>
        <w:t>144 ребенка - в приемных семьях;</w:t>
      </w:r>
    </w:p>
    <w:p w:rsidR="00467A12" w:rsidRPr="00C1033B" w:rsidRDefault="00467A12" w:rsidP="00467A12">
      <w:pPr>
        <w:pStyle w:val="affffffc"/>
        <w:ind w:firstLine="426"/>
        <w:rPr>
          <w:color w:val="000000" w:themeColor="text1"/>
          <w:lang w:val="ru-RU"/>
        </w:rPr>
      </w:pPr>
      <w:r w:rsidRPr="00C1033B">
        <w:rPr>
          <w:color w:val="000000" w:themeColor="text1"/>
          <w:lang w:val="ru-RU"/>
        </w:rPr>
        <w:t>14 детей – усыновленных.</w:t>
      </w:r>
    </w:p>
    <w:p w:rsidR="00467A12" w:rsidRPr="00C1033B" w:rsidRDefault="00467A12" w:rsidP="00467A12">
      <w:pPr>
        <w:pStyle w:val="affffffc"/>
        <w:ind w:firstLine="426"/>
        <w:rPr>
          <w:color w:val="000000" w:themeColor="text1"/>
          <w:lang w:val="ru-RU"/>
        </w:rPr>
      </w:pPr>
      <w:r w:rsidRPr="00C1033B">
        <w:rPr>
          <w:color w:val="000000" w:themeColor="text1"/>
          <w:lang w:val="ru-RU"/>
        </w:rPr>
        <w:t>Также большим остается в образовательных организациях района процент детей с ограниченными возможностями здоровья (157 детей, из них 18 детей дошкольного возраста) и 15 детей-инвалидов, в т.ч. 3 ребенка обучаются на дому.</w:t>
      </w:r>
    </w:p>
    <w:p w:rsidR="00467A12" w:rsidRPr="00C1033B" w:rsidRDefault="00467A12" w:rsidP="00467A12">
      <w:pPr>
        <w:pStyle w:val="affffffc"/>
        <w:ind w:firstLine="426"/>
        <w:rPr>
          <w:color w:val="000000" w:themeColor="text1"/>
          <w:lang w:val="ru-RU"/>
        </w:rPr>
      </w:pPr>
      <w:r w:rsidRPr="00C1033B">
        <w:rPr>
          <w:color w:val="000000" w:themeColor="text1"/>
          <w:lang w:val="ru-RU"/>
        </w:rPr>
        <w:t>Основной проблемой в работе с детьми с особыми образовательными потребностями является:</w:t>
      </w:r>
    </w:p>
    <w:p w:rsidR="00467A12" w:rsidRPr="00C1033B" w:rsidRDefault="00467A12" w:rsidP="00467A12">
      <w:pPr>
        <w:pStyle w:val="affffffc"/>
        <w:ind w:firstLine="426"/>
        <w:rPr>
          <w:color w:val="000000" w:themeColor="text1"/>
          <w:lang w:val="ru-RU"/>
        </w:rPr>
      </w:pPr>
      <w:r w:rsidRPr="00C1033B">
        <w:rPr>
          <w:color w:val="000000" w:themeColor="text1"/>
          <w:lang w:val="ru-RU"/>
        </w:rPr>
        <w:t>- отсутствие необходимой материально-технической и учебно-методической базы для создания специальных условий организации образовательного процесса;</w:t>
      </w:r>
    </w:p>
    <w:p w:rsidR="00467A12" w:rsidRPr="00C1033B" w:rsidRDefault="00467A12" w:rsidP="00467A12">
      <w:pPr>
        <w:pStyle w:val="affffffc"/>
        <w:ind w:firstLine="426"/>
        <w:rPr>
          <w:color w:val="000000" w:themeColor="text1"/>
          <w:lang w:val="ru-RU"/>
        </w:rPr>
      </w:pPr>
      <w:r w:rsidRPr="00C1033B">
        <w:rPr>
          <w:color w:val="000000" w:themeColor="text1"/>
          <w:lang w:val="ru-RU"/>
        </w:rPr>
        <w:t xml:space="preserve">-недостаточное финансирование кадрового обеспечения организации образовательного процесса. </w:t>
      </w:r>
    </w:p>
    <w:p w:rsidR="00467A12" w:rsidRPr="00C1033B" w:rsidRDefault="00467A12" w:rsidP="00467A12">
      <w:pPr>
        <w:pStyle w:val="affffffc"/>
        <w:ind w:firstLine="426"/>
        <w:rPr>
          <w:color w:val="000000" w:themeColor="text1"/>
          <w:lang w:val="ru-RU"/>
        </w:rPr>
      </w:pPr>
      <w:r w:rsidRPr="00C1033B">
        <w:rPr>
          <w:color w:val="000000" w:themeColor="text1"/>
          <w:lang w:val="ru-RU"/>
        </w:rPr>
        <w:t>Следует отметить, что существующая сеть образовательных организаций и образовательных программ в целом позволяет удовлетворять основные образовательные потребности населения.</w:t>
      </w:r>
    </w:p>
    <w:p w:rsidR="00233874" w:rsidRPr="00467A12" w:rsidRDefault="00233874" w:rsidP="00467A12">
      <w:pPr>
        <w:pStyle w:val="affffffc"/>
        <w:ind w:firstLine="426"/>
        <w:rPr>
          <w:color w:val="0070C0"/>
          <w:lang w:val="ru-RU"/>
        </w:rPr>
      </w:pPr>
    </w:p>
    <w:p w:rsidR="0061305E" w:rsidRDefault="0061305E" w:rsidP="0061305E">
      <w:pPr>
        <w:pStyle w:val="affffffc"/>
        <w:jc w:val="center"/>
        <w:rPr>
          <w:lang w:val="ru-RU"/>
        </w:rPr>
      </w:pPr>
      <w:r>
        <w:rPr>
          <w:lang w:val="ru-RU"/>
        </w:rPr>
        <w:t>У</w:t>
      </w:r>
      <w:r w:rsidRPr="00717486">
        <w:rPr>
          <w:lang w:val="ru-RU"/>
        </w:rPr>
        <w:t>чреждения</w:t>
      </w:r>
      <w:r>
        <w:rPr>
          <w:lang w:val="ru-RU"/>
        </w:rPr>
        <w:t xml:space="preserve"> д</w:t>
      </w:r>
      <w:r w:rsidRPr="0061305E">
        <w:rPr>
          <w:lang w:val="ru-RU"/>
        </w:rPr>
        <w:t>ополнительно</w:t>
      </w:r>
      <w:r>
        <w:rPr>
          <w:lang w:val="ru-RU"/>
        </w:rPr>
        <w:t>го</w:t>
      </w:r>
      <w:r w:rsidRPr="0061305E">
        <w:rPr>
          <w:lang w:val="ru-RU"/>
        </w:rPr>
        <w:t xml:space="preserve"> образовани</w:t>
      </w:r>
      <w:r>
        <w:rPr>
          <w:lang w:val="ru-RU"/>
        </w:rPr>
        <w:t>я Пошехонского района</w:t>
      </w:r>
    </w:p>
    <w:p w:rsidR="00431157" w:rsidRDefault="0061305E" w:rsidP="00D77054">
      <w:pPr>
        <w:pStyle w:val="TimesNewRomanCYR12"/>
      </w:pPr>
      <w:r>
        <w:t xml:space="preserve">(по данным </w:t>
      </w:r>
      <w:r w:rsidRPr="00C6578C">
        <w:t>МКУ Управление образования</w:t>
      </w:r>
      <w:r>
        <w:t xml:space="preserve"> на </w:t>
      </w:r>
      <w:r w:rsidRPr="00C6578C">
        <w:t>16.05.2022</w:t>
      </w:r>
      <w:r>
        <w:t>)</w:t>
      </w:r>
    </w:p>
    <w:tbl>
      <w:tblPr>
        <w:tblW w:w="10166"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tblPr>
      <w:tblGrid>
        <w:gridCol w:w="2689"/>
        <w:gridCol w:w="2691"/>
        <w:gridCol w:w="1485"/>
        <w:gridCol w:w="850"/>
        <w:gridCol w:w="1040"/>
        <w:gridCol w:w="1411"/>
      </w:tblGrid>
      <w:tr w:rsidR="00C04ADD" w:rsidRPr="00C6578C" w:rsidTr="00E45231">
        <w:trPr>
          <w:trHeight w:val="1090"/>
          <w:tblCellSpacing w:w="0" w:type="dxa"/>
          <w:jc w:val="center"/>
        </w:trPr>
        <w:tc>
          <w:tcPr>
            <w:tcW w:w="2689" w:type="dxa"/>
            <w:shd w:val="clear" w:color="auto" w:fill="CCFFFF"/>
            <w:vAlign w:val="center"/>
            <w:hideMark/>
          </w:tcPr>
          <w:p w:rsidR="00C04ADD" w:rsidRPr="00C6578C" w:rsidRDefault="00C04ADD" w:rsidP="00E45231">
            <w:pPr>
              <w:jc w:val="center"/>
              <w:rPr>
                <w:color w:val="000000" w:themeColor="text1"/>
                <w:sz w:val="20"/>
              </w:rPr>
            </w:pPr>
            <w:r w:rsidRPr="00C6578C">
              <w:rPr>
                <w:b/>
                <w:bCs/>
                <w:color w:val="000000" w:themeColor="text1"/>
                <w:sz w:val="20"/>
              </w:rPr>
              <w:t>Полное наименование образовательной организации </w:t>
            </w:r>
            <w:r w:rsidRPr="00C6578C">
              <w:rPr>
                <w:b/>
                <w:bCs/>
                <w:color w:val="000000" w:themeColor="text1"/>
                <w:sz w:val="20"/>
              </w:rPr>
              <w:br/>
              <w:t>в соответствии с уставом</w:t>
            </w:r>
          </w:p>
        </w:tc>
        <w:tc>
          <w:tcPr>
            <w:tcW w:w="2691" w:type="dxa"/>
            <w:shd w:val="clear" w:color="auto" w:fill="CCFFFF"/>
            <w:vAlign w:val="center"/>
            <w:hideMark/>
          </w:tcPr>
          <w:p w:rsidR="00C04ADD" w:rsidRPr="00C6578C" w:rsidRDefault="00C04ADD" w:rsidP="00E45231">
            <w:pPr>
              <w:jc w:val="center"/>
              <w:rPr>
                <w:color w:val="000000" w:themeColor="text1"/>
                <w:sz w:val="20"/>
              </w:rPr>
            </w:pPr>
            <w:r w:rsidRPr="00C6578C">
              <w:rPr>
                <w:b/>
                <w:bCs/>
                <w:color w:val="000000" w:themeColor="text1"/>
                <w:sz w:val="20"/>
              </w:rPr>
              <w:t>Полный почтовый адрес образовательной организации</w:t>
            </w:r>
          </w:p>
        </w:tc>
        <w:tc>
          <w:tcPr>
            <w:tcW w:w="1485" w:type="dxa"/>
            <w:shd w:val="clear" w:color="auto" w:fill="CCFFFF"/>
            <w:vAlign w:val="center"/>
            <w:hideMark/>
          </w:tcPr>
          <w:p w:rsidR="00C04ADD" w:rsidRPr="00C6578C" w:rsidRDefault="00C04ADD" w:rsidP="00E45231">
            <w:pPr>
              <w:jc w:val="center"/>
              <w:rPr>
                <w:color w:val="000000" w:themeColor="text1"/>
                <w:sz w:val="20"/>
              </w:rPr>
            </w:pPr>
            <w:r w:rsidRPr="00C6578C">
              <w:rPr>
                <w:b/>
                <w:bCs/>
                <w:color w:val="000000" w:themeColor="text1"/>
                <w:sz w:val="20"/>
              </w:rPr>
              <w:t>Тип ОО</w:t>
            </w:r>
          </w:p>
        </w:tc>
        <w:tc>
          <w:tcPr>
            <w:tcW w:w="850" w:type="dxa"/>
            <w:shd w:val="clear" w:color="auto" w:fill="CCFFFF"/>
            <w:vAlign w:val="center"/>
            <w:hideMark/>
          </w:tcPr>
          <w:p w:rsidR="00C04ADD" w:rsidRPr="00C6578C" w:rsidRDefault="00C04ADD" w:rsidP="00E45231">
            <w:pPr>
              <w:jc w:val="center"/>
              <w:rPr>
                <w:color w:val="000000" w:themeColor="text1"/>
                <w:sz w:val="20"/>
              </w:rPr>
            </w:pPr>
            <w:r w:rsidRPr="00C6578C">
              <w:rPr>
                <w:b/>
                <w:bCs/>
                <w:color w:val="000000" w:themeColor="text1"/>
                <w:sz w:val="20"/>
              </w:rPr>
              <w:t>Вид ОО</w:t>
            </w:r>
          </w:p>
        </w:tc>
        <w:tc>
          <w:tcPr>
            <w:tcW w:w="1040" w:type="dxa"/>
            <w:shd w:val="clear" w:color="auto" w:fill="CCFFFF"/>
            <w:vAlign w:val="center"/>
          </w:tcPr>
          <w:p w:rsidR="00C04ADD" w:rsidRDefault="00C04ADD" w:rsidP="00E45231">
            <w:pPr>
              <w:jc w:val="center"/>
              <w:rPr>
                <w:b/>
                <w:bCs/>
                <w:color w:val="000000" w:themeColor="text1"/>
                <w:sz w:val="20"/>
              </w:rPr>
            </w:pPr>
            <w:r w:rsidRPr="00C04ADD">
              <w:rPr>
                <w:b/>
                <w:bCs/>
                <w:color w:val="000000" w:themeColor="text1"/>
                <w:sz w:val="20"/>
              </w:rPr>
              <w:t>Мощность объекта по проекту,</w:t>
            </w:r>
          </w:p>
          <w:p w:rsidR="00C04ADD" w:rsidRPr="00C6578C" w:rsidRDefault="00C04ADD" w:rsidP="00E45231">
            <w:pPr>
              <w:jc w:val="center"/>
              <w:rPr>
                <w:b/>
                <w:bCs/>
                <w:color w:val="000000" w:themeColor="text1"/>
                <w:sz w:val="20"/>
              </w:rPr>
            </w:pPr>
            <w:r w:rsidRPr="00C04ADD">
              <w:rPr>
                <w:b/>
                <w:bCs/>
                <w:color w:val="000000" w:themeColor="text1"/>
                <w:sz w:val="20"/>
              </w:rPr>
              <w:t>мест</w:t>
            </w:r>
          </w:p>
        </w:tc>
        <w:tc>
          <w:tcPr>
            <w:tcW w:w="1411" w:type="dxa"/>
            <w:shd w:val="clear" w:color="auto" w:fill="CCFFFF"/>
            <w:vAlign w:val="center"/>
            <w:hideMark/>
          </w:tcPr>
          <w:p w:rsidR="00C04ADD" w:rsidRPr="00C6578C" w:rsidRDefault="00C04ADD" w:rsidP="00E45231">
            <w:pPr>
              <w:jc w:val="center"/>
              <w:rPr>
                <w:color w:val="000000" w:themeColor="text1"/>
                <w:sz w:val="20"/>
              </w:rPr>
            </w:pPr>
            <w:r w:rsidRPr="00C6578C">
              <w:rPr>
                <w:b/>
                <w:bCs/>
                <w:color w:val="000000" w:themeColor="text1"/>
                <w:sz w:val="20"/>
              </w:rPr>
              <w:t>ФИО руководителя</w:t>
            </w:r>
          </w:p>
        </w:tc>
      </w:tr>
      <w:tr w:rsidR="00C04ADD" w:rsidRPr="00C6578C" w:rsidTr="00E45231">
        <w:trPr>
          <w:trHeight w:val="1555"/>
          <w:tblCellSpacing w:w="0" w:type="dxa"/>
          <w:jc w:val="center"/>
        </w:trPr>
        <w:tc>
          <w:tcPr>
            <w:tcW w:w="2689" w:type="dxa"/>
            <w:shd w:val="clear" w:color="auto" w:fill="FFFFFF"/>
            <w:vAlign w:val="center"/>
            <w:hideMark/>
          </w:tcPr>
          <w:p w:rsidR="00C04ADD" w:rsidRDefault="00C04ADD" w:rsidP="00E45231">
            <w:pPr>
              <w:jc w:val="center"/>
              <w:rPr>
                <w:color w:val="000000"/>
                <w:sz w:val="20"/>
              </w:rPr>
            </w:pPr>
            <w:r w:rsidRPr="00C6578C">
              <w:rPr>
                <w:color w:val="000000"/>
                <w:sz w:val="20"/>
              </w:rPr>
              <w:lastRenderedPageBreak/>
              <w:t>муниципальное образовательное учреждение дополнительного образования "Детско-юношеская спортивная школа</w:t>
            </w:r>
          </w:p>
          <w:p w:rsidR="00C04ADD" w:rsidRPr="00C6578C" w:rsidRDefault="00C04ADD" w:rsidP="00E45231">
            <w:pPr>
              <w:jc w:val="center"/>
              <w:rPr>
                <w:color w:val="000000"/>
                <w:sz w:val="20"/>
              </w:rPr>
            </w:pPr>
            <w:r w:rsidRPr="00C6578C">
              <w:rPr>
                <w:color w:val="000000"/>
                <w:sz w:val="20"/>
              </w:rPr>
              <w:t>г. Пошехонье"</w:t>
            </w:r>
          </w:p>
        </w:tc>
        <w:tc>
          <w:tcPr>
            <w:tcW w:w="269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152850, Ярославская обл., Пошехонский р-н, г. Пошехонье, ул. Красноармейская, д.3</w:t>
            </w:r>
          </w:p>
        </w:tc>
        <w:tc>
          <w:tcPr>
            <w:tcW w:w="1485"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Образовательное учреждение дополнительного образования детей</w:t>
            </w:r>
          </w:p>
        </w:tc>
        <w:tc>
          <w:tcPr>
            <w:tcW w:w="850"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школа</w:t>
            </w:r>
          </w:p>
        </w:tc>
        <w:tc>
          <w:tcPr>
            <w:tcW w:w="1040" w:type="dxa"/>
            <w:shd w:val="clear" w:color="auto" w:fill="FFFFFF"/>
            <w:vAlign w:val="center"/>
          </w:tcPr>
          <w:p w:rsidR="00C04ADD" w:rsidRPr="00C6578C" w:rsidRDefault="00C04ADD" w:rsidP="00E45231">
            <w:pPr>
              <w:jc w:val="center"/>
              <w:rPr>
                <w:color w:val="000000"/>
                <w:sz w:val="20"/>
              </w:rPr>
            </w:pPr>
            <w:r>
              <w:rPr>
                <w:color w:val="000000"/>
                <w:sz w:val="20"/>
              </w:rPr>
              <w:t>30</w:t>
            </w:r>
          </w:p>
        </w:tc>
        <w:tc>
          <w:tcPr>
            <w:tcW w:w="141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Сухарева Наталия Александровна</w:t>
            </w:r>
          </w:p>
        </w:tc>
      </w:tr>
      <w:tr w:rsidR="00C04ADD" w:rsidRPr="00C6578C" w:rsidTr="00E45231">
        <w:trPr>
          <w:trHeight w:val="1135"/>
          <w:tblCellSpacing w:w="0" w:type="dxa"/>
          <w:jc w:val="center"/>
        </w:trPr>
        <w:tc>
          <w:tcPr>
            <w:tcW w:w="2689"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муниципальное бюджетное учреждение дополнительного образования Центр "Эдельвейс"</w:t>
            </w:r>
          </w:p>
        </w:tc>
        <w:tc>
          <w:tcPr>
            <w:tcW w:w="269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152850, Ярославская обл., Пошехонский р-н, г. Пошехонье, пл. Свободы, д.8</w:t>
            </w:r>
          </w:p>
        </w:tc>
        <w:tc>
          <w:tcPr>
            <w:tcW w:w="1485"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Организация дополнительного образования</w:t>
            </w:r>
          </w:p>
        </w:tc>
        <w:tc>
          <w:tcPr>
            <w:tcW w:w="850"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центр</w:t>
            </w:r>
          </w:p>
        </w:tc>
        <w:tc>
          <w:tcPr>
            <w:tcW w:w="1040" w:type="dxa"/>
            <w:shd w:val="clear" w:color="auto" w:fill="FFFFFF"/>
            <w:vAlign w:val="center"/>
          </w:tcPr>
          <w:p w:rsidR="00C04ADD" w:rsidRPr="00C6578C" w:rsidRDefault="00C04ADD" w:rsidP="00E45231">
            <w:pPr>
              <w:jc w:val="center"/>
              <w:rPr>
                <w:color w:val="000000"/>
                <w:sz w:val="20"/>
              </w:rPr>
            </w:pPr>
            <w:r>
              <w:rPr>
                <w:color w:val="000000"/>
                <w:sz w:val="20"/>
              </w:rPr>
              <w:t>520</w:t>
            </w:r>
          </w:p>
        </w:tc>
        <w:tc>
          <w:tcPr>
            <w:tcW w:w="1411" w:type="dxa"/>
            <w:shd w:val="clear" w:color="auto" w:fill="FFFFFF"/>
            <w:vAlign w:val="center"/>
            <w:hideMark/>
          </w:tcPr>
          <w:p w:rsidR="00C04ADD" w:rsidRPr="00C6578C" w:rsidRDefault="00C04ADD" w:rsidP="00E45231">
            <w:pPr>
              <w:jc w:val="center"/>
              <w:rPr>
                <w:color w:val="000000"/>
                <w:sz w:val="20"/>
              </w:rPr>
            </w:pPr>
            <w:r w:rsidRPr="00C6578C">
              <w:rPr>
                <w:color w:val="000000"/>
                <w:sz w:val="20"/>
              </w:rPr>
              <w:t>Марина Татьяна Витальевна</w:t>
            </w:r>
          </w:p>
        </w:tc>
      </w:tr>
      <w:tr w:rsidR="00C04ADD" w:rsidRPr="00C6578C" w:rsidTr="00E45231">
        <w:trPr>
          <w:trHeight w:val="1617"/>
          <w:tblCellSpacing w:w="0" w:type="dxa"/>
          <w:jc w:val="center"/>
        </w:trPr>
        <w:tc>
          <w:tcPr>
            <w:tcW w:w="2689" w:type="dxa"/>
            <w:shd w:val="clear" w:color="auto" w:fill="FFFFFF"/>
            <w:vAlign w:val="center"/>
          </w:tcPr>
          <w:p w:rsidR="00C04ADD" w:rsidRPr="00C6578C" w:rsidRDefault="00C04ADD" w:rsidP="00E45231">
            <w:pPr>
              <w:jc w:val="center"/>
              <w:rPr>
                <w:color w:val="000000"/>
                <w:sz w:val="20"/>
              </w:rPr>
            </w:pPr>
            <w:r w:rsidRPr="00CB36BB">
              <w:rPr>
                <w:color w:val="000000"/>
                <w:sz w:val="20"/>
              </w:rPr>
              <w:t>Центр образования естественно-научной и технологической направленностей «Точка роста» на базе МБОУ СШ №1 г. Пошехонье</w:t>
            </w:r>
          </w:p>
        </w:tc>
        <w:tc>
          <w:tcPr>
            <w:tcW w:w="2691" w:type="dxa"/>
            <w:shd w:val="clear" w:color="auto" w:fill="FFFFFF"/>
            <w:vAlign w:val="center"/>
          </w:tcPr>
          <w:p w:rsidR="00C04ADD" w:rsidRPr="00C6578C" w:rsidRDefault="00C04ADD" w:rsidP="00E45231">
            <w:pPr>
              <w:jc w:val="center"/>
              <w:rPr>
                <w:color w:val="000000"/>
                <w:sz w:val="20"/>
              </w:rPr>
            </w:pPr>
            <w:r w:rsidRPr="00C6578C">
              <w:rPr>
                <w:color w:val="000000"/>
                <w:sz w:val="20"/>
              </w:rPr>
              <w:t>152850, Ярославская обл., Пошехонский р-н, г. Пошехонье, ул. Красноармейская, д.3</w:t>
            </w:r>
          </w:p>
        </w:tc>
        <w:tc>
          <w:tcPr>
            <w:tcW w:w="1485" w:type="dxa"/>
            <w:shd w:val="clear" w:color="auto" w:fill="FFFFFF"/>
            <w:vAlign w:val="center"/>
          </w:tcPr>
          <w:p w:rsidR="00C04ADD" w:rsidRPr="00C6578C" w:rsidRDefault="00C04ADD" w:rsidP="00E45231">
            <w:pPr>
              <w:jc w:val="center"/>
              <w:rPr>
                <w:color w:val="000000"/>
                <w:sz w:val="20"/>
              </w:rPr>
            </w:pPr>
            <w:r w:rsidRPr="00C6578C">
              <w:rPr>
                <w:color w:val="000000"/>
                <w:sz w:val="20"/>
              </w:rPr>
              <w:t>Организация дополнительного образования</w:t>
            </w:r>
          </w:p>
        </w:tc>
        <w:tc>
          <w:tcPr>
            <w:tcW w:w="850" w:type="dxa"/>
            <w:shd w:val="clear" w:color="auto" w:fill="FFFFFF"/>
            <w:vAlign w:val="center"/>
          </w:tcPr>
          <w:p w:rsidR="00C04ADD" w:rsidRPr="00C6578C" w:rsidRDefault="00C04ADD" w:rsidP="00E45231">
            <w:pPr>
              <w:jc w:val="center"/>
              <w:rPr>
                <w:color w:val="000000"/>
                <w:sz w:val="20"/>
              </w:rPr>
            </w:pPr>
          </w:p>
        </w:tc>
        <w:tc>
          <w:tcPr>
            <w:tcW w:w="1040" w:type="dxa"/>
            <w:shd w:val="clear" w:color="auto" w:fill="FFFFFF"/>
            <w:vAlign w:val="center"/>
          </w:tcPr>
          <w:p w:rsidR="00E45231" w:rsidRPr="00E45231" w:rsidRDefault="00E45231" w:rsidP="00E45231">
            <w:pPr>
              <w:jc w:val="center"/>
              <w:rPr>
                <w:color w:val="000000"/>
                <w:sz w:val="20"/>
              </w:rPr>
            </w:pPr>
            <w:r w:rsidRPr="00E45231">
              <w:rPr>
                <w:color w:val="000000"/>
                <w:sz w:val="20"/>
              </w:rPr>
              <w:t xml:space="preserve">Нет </w:t>
            </w:r>
          </w:p>
          <w:p w:rsidR="00C04ADD" w:rsidRPr="00C6578C" w:rsidRDefault="00E45231" w:rsidP="00E45231">
            <w:pPr>
              <w:jc w:val="center"/>
              <w:rPr>
                <w:color w:val="000000"/>
                <w:sz w:val="20"/>
              </w:rPr>
            </w:pPr>
            <w:r w:rsidRPr="00E45231">
              <w:rPr>
                <w:color w:val="000000"/>
                <w:sz w:val="20"/>
              </w:rPr>
              <w:t>данных</w:t>
            </w:r>
          </w:p>
        </w:tc>
        <w:tc>
          <w:tcPr>
            <w:tcW w:w="1411" w:type="dxa"/>
            <w:shd w:val="clear" w:color="auto" w:fill="FFFFFF"/>
            <w:vAlign w:val="center"/>
          </w:tcPr>
          <w:p w:rsidR="00C04ADD" w:rsidRPr="00C6578C" w:rsidRDefault="00C04ADD" w:rsidP="00E45231">
            <w:pPr>
              <w:jc w:val="center"/>
              <w:rPr>
                <w:color w:val="000000"/>
                <w:sz w:val="20"/>
              </w:rPr>
            </w:pPr>
          </w:p>
        </w:tc>
      </w:tr>
      <w:tr w:rsidR="00C04ADD" w:rsidRPr="00C6578C" w:rsidTr="00E45231">
        <w:trPr>
          <w:trHeight w:val="1353"/>
          <w:tblCellSpacing w:w="0" w:type="dxa"/>
          <w:jc w:val="center"/>
        </w:trPr>
        <w:tc>
          <w:tcPr>
            <w:tcW w:w="2689" w:type="dxa"/>
            <w:shd w:val="clear" w:color="auto" w:fill="FFFFFF"/>
            <w:vAlign w:val="center"/>
          </w:tcPr>
          <w:p w:rsidR="00C04ADD" w:rsidRPr="00CB36BB" w:rsidRDefault="00C04ADD" w:rsidP="00E45231">
            <w:pPr>
              <w:jc w:val="center"/>
              <w:rPr>
                <w:color w:val="000000"/>
                <w:sz w:val="20"/>
              </w:rPr>
            </w:pPr>
            <w:r w:rsidRPr="00420080">
              <w:rPr>
                <w:color w:val="000000"/>
                <w:sz w:val="20"/>
              </w:rPr>
              <w:t>Муниципальное образовательное учреждение дополнительного образования Детская школа искусств г. Пошехонье</w:t>
            </w:r>
          </w:p>
        </w:tc>
        <w:tc>
          <w:tcPr>
            <w:tcW w:w="2691" w:type="dxa"/>
            <w:shd w:val="clear" w:color="auto" w:fill="FFFFFF"/>
            <w:vAlign w:val="center"/>
          </w:tcPr>
          <w:p w:rsidR="00C04ADD" w:rsidRPr="00C6578C" w:rsidRDefault="00C04ADD" w:rsidP="00E45231">
            <w:pPr>
              <w:jc w:val="center"/>
              <w:rPr>
                <w:color w:val="000000"/>
                <w:sz w:val="20"/>
              </w:rPr>
            </w:pPr>
            <w:r w:rsidRPr="00420080">
              <w:rPr>
                <w:color w:val="000000"/>
                <w:sz w:val="20"/>
              </w:rPr>
              <w:t>Ярославская обл., г. Пошехонье, ул. Преображенского, д.19</w:t>
            </w:r>
          </w:p>
        </w:tc>
        <w:tc>
          <w:tcPr>
            <w:tcW w:w="1485" w:type="dxa"/>
            <w:shd w:val="clear" w:color="auto" w:fill="FFFFFF"/>
            <w:vAlign w:val="center"/>
          </w:tcPr>
          <w:p w:rsidR="00C04ADD" w:rsidRPr="00C6578C" w:rsidRDefault="00C04ADD" w:rsidP="00E45231">
            <w:pPr>
              <w:jc w:val="center"/>
              <w:rPr>
                <w:color w:val="000000"/>
                <w:sz w:val="20"/>
              </w:rPr>
            </w:pPr>
            <w:r w:rsidRPr="00C6578C">
              <w:rPr>
                <w:color w:val="000000"/>
                <w:sz w:val="20"/>
              </w:rPr>
              <w:t>Организация дополнительного образования</w:t>
            </w:r>
          </w:p>
        </w:tc>
        <w:tc>
          <w:tcPr>
            <w:tcW w:w="850" w:type="dxa"/>
            <w:shd w:val="clear" w:color="auto" w:fill="FFFFFF"/>
            <w:vAlign w:val="center"/>
          </w:tcPr>
          <w:p w:rsidR="00C04ADD" w:rsidRPr="00C6578C" w:rsidRDefault="00C04ADD" w:rsidP="00E45231">
            <w:pPr>
              <w:jc w:val="center"/>
              <w:rPr>
                <w:color w:val="000000"/>
                <w:sz w:val="20"/>
              </w:rPr>
            </w:pPr>
          </w:p>
        </w:tc>
        <w:tc>
          <w:tcPr>
            <w:tcW w:w="1040" w:type="dxa"/>
            <w:shd w:val="clear" w:color="auto" w:fill="FFFFFF"/>
            <w:vAlign w:val="center"/>
          </w:tcPr>
          <w:p w:rsidR="00E45231" w:rsidRPr="00E45231" w:rsidRDefault="00E45231" w:rsidP="00E45231">
            <w:pPr>
              <w:jc w:val="center"/>
              <w:rPr>
                <w:color w:val="000000"/>
                <w:sz w:val="20"/>
              </w:rPr>
            </w:pPr>
            <w:r w:rsidRPr="00E45231">
              <w:rPr>
                <w:color w:val="000000"/>
                <w:sz w:val="20"/>
              </w:rPr>
              <w:t xml:space="preserve">Нет </w:t>
            </w:r>
          </w:p>
          <w:p w:rsidR="00C04ADD" w:rsidRPr="00420080" w:rsidRDefault="00E45231" w:rsidP="00E45231">
            <w:pPr>
              <w:jc w:val="center"/>
              <w:rPr>
                <w:color w:val="000000"/>
                <w:sz w:val="20"/>
              </w:rPr>
            </w:pPr>
            <w:r w:rsidRPr="00E45231">
              <w:rPr>
                <w:color w:val="000000"/>
                <w:sz w:val="20"/>
              </w:rPr>
              <w:t>данных</w:t>
            </w:r>
          </w:p>
        </w:tc>
        <w:tc>
          <w:tcPr>
            <w:tcW w:w="1411" w:type="dxa"/>
            <w:shd w:val="clear" w:color="auto" w:fill="FFFFFF"/>
            <w:vAlign w:val="center"/>
          </w:tcPr>
          <w:p w:rsidR="00C04ADD" w:rsidRPr="00C6578C" w:rsidRDefault="00C04ADD" w:rsidP="00E45231">
            <w:pPr>
              <w:jc w:val="center"/>
              <w:rPr>
                <w:color w:val="000000"/>
                <w:sz w:val="20"/>
              </w:rPr>
            </w:pPr>
            <w:r w:rsidRPr="00420080">
              <w:rPr>
                <w:color w:val="000000"/>
                <w:sz w:val="20"/>
              </w:rPr>
              <w:t>Кротикова Елена Николаевна</w:t>
            </w:r>
          </w:p>
        </w:tc>
      </w:tr>
    </w:tbl>
    <w:p w:rsidR="0061305E" w:rsidRPr="00844C76" w:rsidRDefault="0061305E" w:rsidP="00D77054">
      <w:pPr>
        <w:pStyle w:val="TimesNewRomanCYR12"/>
      </w:pPr>
    </w:p>
    <w:p w:rsidR="00984EEA" w:rsidRPr="00C1033B" w:rsidRDefault="00984EEA" w:rsidP="00467A12">
      <w:pPr>
        <w:pStyle w:val="affffffc"/>
        <w:rPr>
          <w:color w:val="000000" w:themeColor="text1"/>
          <w:lang w:val="ru-RU"/>
        </w:rPr>
      </w:pPr>
      <w:r w:rsidRPr="00C1033B">
        <w:rPr>
          <w:color w:val="000000" w:themeColor="text1"/>
          <w:lang w:val="ru-RU"/>
        </w:rPr>
        <w:t>Выводы</w:t>
      </w:r>
    </w:p>
    <w:p w:rsidR="00984EEA" w:rsidRPr="00C1033B" w:rsidRDefault="00984EEA" w:rsidP="00AB4989">
      <w:pPr>
        <w:pStyle w:val="affffffc"/>
        <w:ind w:firstLine="426"/>
        <w:rPr>
          <w:color w:val="000000" w:themeColor="text1"/>
          <w:lang w:val="ru-RU"/>
        </w:rPr>
      </w:pPr>
      <w:r w:rsidRPr="00C1033B">
        <w:rPr>
          <w:color w:val="000000" w:themeColor="text1"/>
          <w:lang w:val="ru-RU"/>
        </w:rPr>
        <w:t>1. В районе имеется достаточная развитая система образования, которая представлена детскими дошкольными учреждениями, общеобразовательными учреждениями, учреждениями до</w:t>
      </w:r>
      <w:r w:rsidR="0061305E" w:rsidRPr="00C1033B">
        <w:rPr>
          <w:color w:val="000000" w:themeColor="text1"/>
          <w:lang w:val="ru-RU"/>
        </w:rPr>
        <w:t>полнительного образования детей</w:t>
      </w:r>
      <w:r w:rsidRPr="00C1033B">
        <w:rPr>
          <w:color w:val="000000" w:themeColor="text1"/>
          <w:lang w:val="ru-RU"/>
        </w:rPr>
        <w:t>.</w:t>
      </w:r>
    </w:p>
    <w:p w:rsidR="00984EEA" w:rsidRPr="00C1033B" w:rsidRDefault="00C91B0E" w:rsidP="00AB4989">
      <w:pPr>
        <w:pStyle w:val="affffffc"/>
        <w:ind w:firstLine="426"/>
        <w:rPr>
          <w:color w:val="000000" w:themeColor="text1"/>
          <w:lang w:val="ru-RU"/>
        </w:rPr>
      </w:pPr>
      <w:r w:rsidRPr="00C1033B">
        <w:rPr>
          <w:color w:val="000000" w:themeColor="text1"/>
          <w:lang w:val="ru-RU"/>
        </w:rPr>
        <w:t>2</w:t>
      </w:r>
      <w:r w:rsidR="00984EEA" w:rsidRPr="00C1033B">
        <w:rPr>
          <w:color w:val="000000" w:themeColor="text1"/>
          <w:lang w:val="ru-RU"/>
        </w:rPr>
        <w:t>. Требует решения проблема недоукомплектованности общеобразовательных школ. Необходимо продолжить процесс реорганизации системы образования посредством закрытия малокомплекных школ и организации подвоза школьников к сохраняемым общеобразовательным учреждениям по системе «школьный автобус».</w:t>
      </w:r>
    </w:p>
    <w:p w:rsidR="0013500D" w:rsidRPr="00C1033B" w:rsidRDefault="00C91B0E" w:rsidP="00AB4989">
      <w:pPr>
        <w:pStyle w:val="affffffc"/>
        <w:ind w:firstLine="426"/>
        <w:rPr>
          <w:color w:val="000000" w:themeColor="text1"/>
          <w:lang w:val="ru-RU"/>
        </w:rPr>
      </w:pPr>
      <w:r w:rsidRPr="00C1033B">
        <w:rPr>
          <w:color w:val="000000" w:themeColor="text1"/>
          <w:lang w:val="ru-RU"/>
        </w:rPr>
        <w:t>3</w:t>
      </w:r>
      <w:r w:rsidR="00984EEA" w:rsidRPr="00C1033B">
        <w:rPr>
          <w:color w:val="000000" w:themeColor="text1"/>
          <w:lang w:val="ru-RU"/>
        </w:rPr>
        <w:t xml:space="preserve">. Развитие системы среднего и высшего образования и адаптация образовательных программ к потребностям рынка труда </w:t>
      </w:r>
      <w:r w:rsidR="006B6FA9" w:rsidRPr="00C1033B">
        <w:rPr>
          <w:color w:val="000000" w:themeColor="text1"/>
          <w:lang w:val="ru-RU"/>
        </w:rPr>
        <w:t>Ярославской</w:t>
      </w:r>
      <w:r w:rsidR="00984EEA" w:rsidRPr="00C1033B">
        <w:rPr>
          <w:color w:val="000000" w:themeColor="text1"/>
          <w:lang w:val="ru-RU"/>
        </w:rPr>
        <w:t xml:space="preserve"> области.</w:t>
      </w:r>
    </w:p>
    <w:p w:rsidR="0013500D" w:rsidRPr="00441FCD" w:rsidRDefault="0013500D" w:rsidP="00D77054">
      <w:pPr>
        <w:pStyle w:val="TimesNewRomanCYR12"/>
      </w:pPr>
    </w:p>
    <w:p w:rsidR="0013500D" w:rsidRPr="00441FCD" w:rsidRDefault="008127F3" w:rsidP="008127F3">
      <w:pPr>
        <w:pStyle w:val="10"/>
        <w:rPr>
          <w:color w:val="000000" w:themeColor="text1"/>
        </w:rPr>
      </w:pPr>
      <w:bookmarkStart w:id="113" w:name="_Toc109053400"/>
      <w:r w:rsidRPr="00441FCD">
        <w:rPr>
          <w:color w:val="000000" w:themeColor="text1"/>
        </w:rPr>
        <w:t>ЗДРАВООХРАНЕНИЕ.</w:t>
      </w:r>
      <w:bookmarkEnd w:id="113"/>
    </w:p>
    <w:p w:rsidR="0013500D" w:rsidRPr="00F32EEC" w:rsidRDefault="0062472E" w:rsidP="00D77054">
      <w:pPr>
        <w:pStyle w:val="TimesNewRomanCYR12"/>
      </w:pPr>
      <w:r w:rsidRPr="00F32EEC">
        <w:t>Здравоохранение – совокупность мер медицинского, правового, экономического, социального, культурного, научного, политического медицинского, санитарно-гигиенического и противоэпидемического характера, направленных на сохранение и укрепление физического и психического здоровья человека, поддержание его долголетней активной жизни, предоставление ему медицинской помощи в случае утраты здоровья. Здравоохранение является важнейшим показателем развития системы социального обеспечения населения.</w:t>
      </w:r>
    </w:p>
    <w:p w:rsidR="0062472E" w:rsidRPr="00F32EEC" w:rsidRDefault="0062472E" w:rsidP="00D77054">
      <w:pPr>
        <w:pStyle w:val="TimesNewRomanCYR12"/>
      </w:pPr>
      <w:r w:rsidRPr="00F32EEC">
        <w:t xml:space="preserve">На территории </w:t>
      </w:r>
      <w:r w:rsidR="006B6FA9" w:rsidRPr="00F32EEC">
        <w:t>Ярославской</w:t>
      </w:r>
      <w:r w:rsidRPr="00F32EEC">
        <w:t xml:space="preserve"> области, а значит и</w:t>
      </w:r>
      <w:r w:rsidR="00E96C23" w:rsidRPr="00F32EEC">
        <w:t xml:space="preserve"> </w:t>
      </w:r>
      <w:r w:rsidR="006B6FA9" w:rsidRPr="00F32EEC">
        <w:t>Пошехонского</w:t>
      </w:r>
      <w:r w:rsidRPr="00F32EEC">
        <w:t xml:space="preserve"> района, действует ряд ведомственных и целевых программ</w:t>
      </w:r>
      <w:r w:rsidR="00D65BA4" w:rsidRPr="00F32EEC">
        <w:t>,</w:t>
      </w:r>
      <w:r w:rsidRPr="00F32EEC">
        <w:t xml:space="preserve"> направленных на борьбу с социально-опасными заболеваниями, пропаганду здорового образа жизни, а также модернизацию сферы здравоохранения. Тем не менее, для достижения высокого уровня и сохранения достигнутых результатов в сфере здравоохранения на расчетный период потребуется дополнительная государственная поддержка в осуществлении комплекса социальных и медицинских мероприятий, направленных на сохранение и укрепление здоровья, повышение работоспособности населения, предупреждение развития болезней, снижение заболеваемости и связанных с ней трудовых потерь.</w:t>
      </w:r>
    </w:p>
    <w:p w:rsidR="00570BC9" w:rsidRPr="00F32EEC" w:rsidRDefault="00570BC9" w:rsidP="00D77054">
      <w:pPr>
        <w:pStyle w:val="TimesNewRomanCYR12"/>
      </w:pPr>
      <w:r w:rsidRPr="00F32EEC">
        <w:t xml:space="preserve">Значительная изношенность зданий объектов здравоохранения в сельской местности требует мероприятий по замене ряда зданий, занимаемых фельдшерско-акушерскими пунктами и врачебными амбулаториями, в том числе путем строительства быстровозводимых модульных зданий. Ввиду прогрессирующей малолюдности многих населенных пунктов </w:t>
      </w:r>
      <w:r w:rsidRPr="00F32EEC">
        <w:lastRenderedPageBreak/>
        <w:t>происходит оптимизация обслуживания и вместо замены здания фельдшерско-акушерского пункта возможна его ликвидация с включением соответствующих сельских населенных пунктов в систему выездного обслуживания.</w:t>
      </w:r>
    </w:p>
    <w:p w:rsidR="00570BC9" w:rsidRPr="00F32EEC" w:rsidRDefault="00570BC9" w:rsidP="00D77054">
      <w:pPr>
        <w:pStyle w:val="TimesNewRomanCYR12"/>
      </w:pPr>
      <w:r w:rsidRPr="00F32EEC">
        <w:t xml:space="preserve"> В Ярославской области реализуется региональный проект «Развитие системы оказания первичной медико-санитарной помощи (Ярославская область)», региональная целевая</w:t>
      </w:r>
      <w:r w:rsidRPr="00570BC9">
        <w:t xml:space="preserve"> </w:t>
      </w:r>
      <w:r w:rsidRPr="00F32EEC">
        <w:t>программа «Развитие системы оказания первичной медико-санитарной помощи», а также утверждена Региональная программа Ярославской области «Модернизации первичного звена здравоохранения»» на 2021-2025 годы. В соответствии с планами департамента здравоохранения и фармации Ярославской области в 2021-2025 гг.</w:t>
      </w:r>
    </w:p>
    <w:p w:rsidR="00570BC9" w:rsidRPr="00F32EEC" w:rsidRDefault="00570BC9" w:rsidP="00D77054">
      <w:pPr>
        <w:pStyle w:val="TimesNewRomanCYR12"/>
      </w:pPr>
      <w:r w:rsidRPr="00F32EEC">
        <w:t>В Пошехонском районе</w:t>
      </w:r>
      <w:r w:rsidRPr="00F32EEC">
        <w:rPr>
          <w:rFonts w:eastAsiaTheme="minorHAnsi"/>
          <w:lang w:eastAsia="en-US"/>
        </w:rPr>
        <w:t xml:space="preserve"> </w:t>
      </w:r>
      <w:r w:rsidRPr="00F32EEC">
        <w:t>планируется строительство быстровозводимых модульных зданий для 2 фельдшерско-акушерских пунктов, Ермаковской амбулатории.</w:t>
      </w:r>
    </w:p>
    <w:p w:rsidR="00570BC9" w:rsidRPr="00F32EEC" w:rsidRDefault="00570BC9" w:rsidP="00D77054">
      <w:pPr>
        <w:pStyle w:val="TimesNewRomanCYR12"/>
      </w:pPr>
      <w:r w:rsidRPr="00F32EEC">
        <w:t xml:space="preserve"> 4 врачебные амбулатории в Пошехонском районе (Владычевская, Вощиковская, Гаютинская, Колодинская) будут реорганизованы в фельдшерско-акушерские пункты (мероприятие не требует строительства или реконструкции).</w:t>
      </w:r>
    </w:p>
    <w:p w:rsidR="00570BC9" w:rsidRDefault="00570BC9" w:rsidP="00D77054">
      <w:pPr>
        <w:pStyle w:val="TimesNewRomanCYR12"/>
      </w:pPr>
    </w:p>
    <w:p w:rsidR="00E05A8A" w:rsidRPr="007F5757" w:rsidRDefault="00E05A8A" w:rsidP="007F5757">
      <w:pPr>
        <w:pStyle w:val="affffffc"/>
        <w:spacing w:after="120"/>
        <w:jc w:val="center"/>
        <w:rPr>
          <w:lang w:val="ru-RU"/>
        </w:rPr>
      </w:pPr>
      <w:r w:rsidRPr="007F5757">
        <w:rPr>
          <w:lang w:val="ru-RU"/>
        </w:rPr>
        <w:t xml:space="preserve">Учреждения здравоохранения </w:t>
      </w:r>
      <w:r w:rsidR="007F5757" w:rsidRPr="007F5757">
        <w:rPr>
          <w:lang w:val="ru-RU"/>
        </w:rPr>
        <w:t>Пошехонского района</w:t>
      </w:r>
    </w:p>
    <w:p w:rsidR="007F5757" w:rsidRDefault="007F5757" w:rsidP="00D77054">
      <w:pPr>
        <w:pStyle w:val="TimesNewRomanCYR12"/>
      </w:pPr>
      <w:r>
        <w:t>Филиалы Муниципального учреждения здравоохранения</w:t>
      </w:r>
      <w:r w:rsidR="00B54109">
        <w:t xml:space="preserve"> </w:t>
      </w:r>
      <w:r>
        <w:t>Пошехонская центральная районная больница</w:t>
      </w:r>
    </w:p>
    <w:p w:rsidR="007F5757" w:rsidRDefault="007F5757" w:rsidP="00D77054">
      <w:pPr>
        <w:pStyle w:val="TimesNewRomanCYR12"/>
      </w:pPr>
      <w:r>
        <w:t>Фельшерско-акушерские пункты.</w:t>
      </w:r>
    </w:p>
    <w:p w:rsidR="007F5757" w:rsidRPr="00E21226" w:rsidRDefault="003D2CCA" w:rsidP="007F5757">
      <w:pPr>
        <w:pStyle w:val="affffffc"/>
        <w:spacing w:after="80"/>
        <w:rPr>
          <w:lang w:val="ru-RU"/>
        </w:rPr>
      </w:pPr>
      <w:r>
        <w:rPr>
          <w:lang w:val="ru-RU"/>
        </w:rPr>
        <w:t xml:space="preserve">1. </w:t>
      </w:r>
      <w:r w:rsidR="007F5757" w:rsidRPr="00E21226">
        <w:rPr>
          <w:lang w:val="ru-RU"/>
        </w:rPr>
        <w:t xml:space="preserve">Покровский ФАП </w:t>
      </w:r>
    </w:p>
    <w:p w:rsidR="007F5757" w:rsidRPr="007F5757" w:rsidRDefault="007F5757" w:rsidP="007F5757">
      <w:pPr>
        <w:pStyle w:val="affffffc"/>
        <w:rPr>
          <w:lang w:val="ru-RU"/>
        </w:rPr>
      </w:pPr>
      <w:r w:rsidRPr="007F5757">
        <w:rPr>
          <w:lang w:val="ru-RU"/>
        </w:rPr>
        <w:t xml:space="preserve">Ярославская область, Пошехонских район, </w:t>
      </w:r>
    </w:p>
    <w:p w:rsidR="007F5757" w:rsidRPr="007F5757" w:rsidRDefault="007F5757" w:rsidP="007F5757">
      <w:pPr>
        <w:pStyle w:val="affffffc"/>
        <w:rPr>
          <w:lang w:val="ru-RU"/>
        </w:rPr>
      </w:pPr>
      <w:r w:rsidRPr="007F5757">
        <w:rPr>
          <w:lang w:val="ru-RU"/>
        </w:rPr>
        <w:t>с. Покров-Рогули, ул Школьная, д. 31.</w:t>
      </w:r>
    </w:p>
    <w:p w:rsidR="007F5757" w:rsidRDefault="007F5757" w:rsidP="007F5757">
      <w:pPr>
        <w:pStyle w:val="affffffc"/>
        <w:rPr>
          <w:lang w:val="ru-RU"/>
        </w:rPr>
      </w:pPr>
      <w:r w:rsidRPr="007F5757">
        <w:rPr>
          <w:lang w:val="ru-RU"/>
        </w:rPr>
        <w:t xml:space="preserve">Работы (услуги) выполняемые при осуществлении </w:t>
      </w:r>
    </w:p>
    <w:p w:rsidR="007F5757" w:rsidRPr="007F5757" w:rsidRDefault="007F5757" w:rsidP="007F5757">
      <w:pPr>
        <w:pStyle w:val="affffffc"/>
        <w:rPr>
          <w:lang w:val="ru-RU"/>
        </w:rPr>
      </w:pPr>
      <w:r w:rsidRPr="007F5757">
        <w:rPr>
          <w:lang w:val="ru-RU"/>
        </w:rPr>
        <w:t>доврачебной медицинской</w:t>
      </w:r>
      <w:r>
        <w:rPr>
          <w:lang w:val="ru-RU"/>
        </w:rPr>
        <w:t xml:space="preserve"> </w:t>
      </w:r>
      <w:r w:rsidRPr="007F5757">
        <w:rPr>
          <w:lang w:val="ru-RU"/>
        </w:rPr>
        <w:t>деятельности по сестринскому делу.</w:t>
      </w:r>
    </w:p>
    <w:p w:rsidR="007F5757" w:rsidRPr="003D2CCA" w:rsidRDefault="003D2CCA" w:rsidP="007F5757">
      <w:pPr>
        <w:pStyle w:val="affffffc"/>
        <w:spacing w:before="120" w:after="80"/>
        <w:jc w:val="left"/>
        <w:rPr>
          <w:lang w:val="ru-RU"/>
        </w:rPr>
      </w:pPr>
      <w:r>
        <w:rPr>
          <w:lang w:val="ru-RU"/>
        </w:rPr>
        <w:t xml:space="preserve">2. </w:t>
      </w:r>
      <w:r w:rsidR="007F5757" w:rsidRPr="003D2CCA">
        <w:rPr>
          <w:lang w:val="ru-RU"/>
        </w:rPr>
        <w:t xml:space="preserve">Измайловский ФАП </w:t>
      </w:r>
    </w:p>
    <w:p w:rsidR="007F5757" w:rsidRDefault="007F5757" w:rsidP="007F5757">
      <w:pPr>
        <w:pStyle w:val="affffffc"/>
        <w:jc w:val="left"/>
        <w:rPr>
          <w:lang w:val="ru-RU"/>
        </w:rPr>
      </w:pPr>
      <w:r w:rsidRPr="007F5757">
        <w:rPr>
          <w:lang w:val="ru-RU"/>
        </w:rPr>
        <w:t xml:space="preserve">Ярославская область, Пошехонский район, </w:t>
      </w:r>
    </w:p>
    <w:p w:rsidR="007F5757" w:rsidRPr="007F5757" w:rsidRDefault="007F5757" w:rsidP="007F5757">
      <w:pPr>
        <w:pStyle w:val="affffffc"/>
        <w:jc w:val="left"/>
        <w:rPr>
          <w:lang w:val="ru-RU"/>
        </w:rPr>
      </w:pPr>
      <w:r w:rsidRPr="007F5757">
        <w:rPr>
          <w:lang w:val="ru-RU"/>
        </w:rPr>
        <w:t>д. Измайлово-2, ул. Троицкая, д 43.</w:t>
      </w:r>
    </w:p>
    <w:p w:rsidR="007F5757" w:rsidRPr="003D2CCA" w:rsidRDefault="007F5757" w:rsidP="007F5757">
      <w:pPr>
        <w:pStyle w:val="affffffc"/>
        <w:jc w:val="left"/>
        <w:rPr>
          <w:lang w:val="ru-RU"/>
        </w:rPr>
      </w:pPr>
      <w:r w:rsidRPr="003D2CCA">
        <w:rPr>
          <w:lang w:val="ru-RU"/>
        </w:rPr>
        <w:t xml:space="preserve">Работы (услуги) выполняемые при осуществлении </w:t>
      </w:r>
    </w:p>
    <w:p w:rsidR="007F5757" w:rsidRPr="007F5757" w:rsidRDefault="007F5757" w:rsidP="007F5757">
      <w:pPr>
        <w:pStyle w:val="affffffc"/>
        <w:jc w:val="left"/>
        <w:rPr>
          <w:lang w:val="ru-RU"/>
        </w:rPr>
      </w:pPr>
      <w:r w:rsidRPr="007F5757">
        <w:rPr>
          <w:lang w:val="ru-RU"/>
        </w:rPr>
        <w:t>доврачебной медицинской деятельности по сестринскому делу.</w:t>
      </w:r>
    </w:p>
    <w:p w:rsidR="007F5757" w:rsidRPr="007F5757" w:rsidRDefault="003D2CCA" w:rsidP="007F5757">
      <w:pPr>
        <w:pStyle w:val="affffffc"/>
        <w:spacing w:before="120" w:after="60"/>
        <w:jc w:val="left"/>
        <w:rPr>
          <w:lang w:val="ru-RU"/>
        </w:rPr>
      </w:pPr>
      <w:r>
        <w:rPr>
          <w:lang w:val="ru-RU"/>
        </w:rPr>
        <w:t xml:space="preserve">3. </w:t>
      </w:r>
      <w:r w:rsidR="007F5757" w:rsidRPr="00E21226">
        <w:rPr>
          <w:lang w:val="ru-RU"/>
        </w:rPr>
        <w:t>Патринский ФАП</w:t>
      </w:r>
      <w:r w:rsidR="007F5757" w:rsidRPr="007F5757">
        <w:rPr>
          <w:lang w:val="ru-RU"/>
        </w:rPr>
        <w:t xml:space="preserve"> </w:t>
      </w:r>
    </w:p>
    <w:p w:rsidR="007F5757" w:rsidRDefault="007F5757" w:rsidP="007F5757">
      <w:pPr>
        <w:pStyle w:val="affffffc"/>
        <w:jc w:val="left"/>
        <w:rPr>
          <w:lang w:val="ru-RU"/>
        </w:rPr>
      </w:pPr>
      <w:r w:rsidRPr="007F5757">
        <w:rPr>
          <w:lang w:val="ru-RU"/>
        </w:rPr>
        <w:t xml:space="preserve">Ярославская область, Пошехонский район, </w:t>
      </w:r>
    </w:p>
    <w:p w:rsidR="007F5757" w:rsidRPr="007F5757" w:rsidRDefault="007F5757" w:rsidP="007F5757">
      <w:pPr>
        <w:pStyle w:val="affffffc"/>
        <w:jc w:val="left"/>
        <w:rPr>
          <w:lang w:val="ru-RU"/>
        </w:rPr>
      </w:pPr>
      <w:r w:rsidRPr="007F5757">
        <w:rPr>
          <w:lang w:val="ru-RU"/>
        </w:rPr>
        <w:t>д Паприно, ул. Колхозная, д. 16.</w:t>
      </w:r>
    </w:p>
    <w:p w:rsidR="007F5757" w:rsidRDefault="007F5757" w:rsidP="007F5757">
      <w:pPr>
        <w:pStyle w:val="affffffc"/>
        <w:jc w:val="left"/>
        <w:rPr>
          <w:lang w:val="ru-RU"/>
        </w:rPr>
      </w:pPr>
      <w:r w:rsidRPr="007F5757">
        <w:rPr>
          <w:lang w:val="ru-RU"/>
        </w:rPr>
        <w:t xml:space="preserve">Работы (услуги) выполняемые при осуществлении </w:t>
      </w:r>
    </w:p>
    <w:p w:rsidR="007F5757" w:rsidRPr="007F5757" w:rsidRDefault="007F5757" w:rsidP="007F5757">
      <w:pPr>
        <w:pStyle w:val="affffffc"/>
        <w:jc w:val="left"/>
        <w:rPr>
          <w:lang w:val="ru-RU"/>
        </w:rPr>
      </w:pPr>
      <w:r w:rsidRPr="007F5757">
        <w:rPr>
          <w:lang w:val="ru-RU"/>
        </w:rPr>
        <w:t>доврачебной медицинской деятельности по</w:t>
      </w:r>
      <w:r>
        <w:rPr>
          <w:lang w:val="ru-RU"/>
        </w:rPr>
        <w:t xml:space="preserve"> </w:t>
      </w:r>
      <w:r w:rsidRPr="007F5757">
        <w:rPr>
          <w:lang w:val="ru-RU"/>
        </w:rPr>
        <w:t>сестринскому делу.</w:t>
      </w:r>
    </w:p>
    <w:p w:rsidR="007F5757" w:rsidRPr="003D2CCA" w:rsidRDefault="003D2CCA" w:rsidP="007F5757">
      <w:pPr>
        <w:pStyle w:val="affffffc"/>
        <w:spacing w:before="120" w:after="60"/>
        <w:jc w:val="left"/>
        <w:rPr>
          <w:lang w:val="ru-RU"/>
        </w:rPr>
      </w:pPr>
      <w:r>
        <w:rPr>
          <w:lang w:val="ru-RU"/>
        </w:rPr>
        <w:t xml:space="preserve">4. </w:t>
      </w:r>
      <w:r w:rsidR="007F5757" w:rsidRPr="003D2CCA">
        <w:rPr>
          <w:lang w:val="ru-RU"/>
        </w:rPr>
        <w:t xml:space="preserve">Володарский ФАП </w:t>
      </w:r>
    </w:p>
    <w:p w:rsidR="007F5757" w:rsidRPr="007F5757" w:rsidRDefault="007F5757" w:rsidP="007F5757">
      <w:pPr>
        <w:pStyle w:val="affffffc"/>
        <w:jc w:val="left"/>
        <w:rPr>
          <w:lang w:val="ru-RU"/>
        </w:rPr>
      </w:pPr>
      <w:r w:rsidRPr="007F5757">
        <w:rPr>
          <w:lang w:val="ru-RU"/>
        </w:rPr>
        <w:t>Ярославская область, Пошехонский район, д. Андрюшино, ул. Центральная, д.5.</w:t>
      </w:r>
    </w:p>
    <w:p w:rsidR="007F5757" w:rsidRDefault="007F5757" w:rsidP="007F5757">
      <w:pPr>
        <w:pStyle w:val="affffffc"/>
        <w:jc w:val="left"/>
        <w:rPr>
          <w:lang w:val="ru-RU"/>
        </w:rPr>
      </w:pPr>
      <w:r w:rsidRPr="007F5757">
        <w:rPr>
          <w:lang w:val="ru-RU"/>
        </w:rPr>
        <w:t xml:space="preserve">Работы (услуги) выполняемые при осуществлении </w:t>
      </w:r>
    </w:p>
    <w:p w:rsidR="007F5757" w:rsidRPr="007F5757" w:rsidRDefault="007F5757" w:rsidP="007F5757">
      <w:pPr>
        <w:pStyle w:val="affffffc"/>
        <w:jc w:val="left"/>
        <w:rPr>
          <w:lang w:val="ru-RU"/>
        </w:rPr>
      </w:pPr>
      <w:r w:rsidRPr="007F5757">
        <w:rPr>
          <w:lang w:val="ru-RU"/>
        </w:rPr>
        <w:t>доврачебной медицинской деятельности по</w:t>
      </w:r>
      <w:r>
        <w:rPr>
          <w:lang w:val="ru-RU"/>
        </w:rPr>
        <w:t xml:space="preserve"> </w:t>
      </w:r>
      <w:r w:rsidRPr="007F5757">
        <w:rPr>
          <w:lang w:val="ru-RU"/>
        </w:rPr>
        <w:t>сестринскому делу.</w:t>
      </w:r>
    </w:p>
    <w:p w:rsidR="007F5757" w:rsidRPr="007F5757" w:rsidRDefault="003D2CCA" w:rsidP="007F5757">
      <w:pPr>
        <w:pStyle w:val="affffffc"/>
        <w:spacing w:before="120" w:after="60"/>
        <w:jc w:val="left"/>
        <w:rPr>
          <w:lang w:val="ru-RU"/>
        </w:rPr>
      </w:pPr>
      <w:r>
        <w:rPr>
          <w:lang w:val="ru-RU"/>
        </w:rPr>
        <w:t xml:space="preserve">5. </w:t>
      </w:r>
      <w:r w:rsidR="007F5757" w:rsidRPr="007F5757">
        <w:rPr>
          <w:lang w:val="ru-RU"/>
        </w:rPr>
        <w:t>Васильевский ФАП</w:t>
      </w:r>
    </w:p>
    <w:p w:rsidR="007F5757" w:rsidRPr="00E21226" w:rsidRDefault="007F5757" w:rsidP="007F5757">
      <w:pPr>
        <w:pStyle w:val="affffffc"/>
        <w:jc w:val="left"/>
        <w:rPr>
          <w:lang w:val="ru-RU"/>
        </w:rPr>
      </w:pPr>
      <w:r w:rsidRPr="007F5757">
        <w:rPr>
          <w:lang w:val="ru-RU"/>
        </w:rPr>
        <w:t xml:space="preserve">Ярославская область, Пошехонский район, д. Васильевское, ул. </w:t>
      </w:r>
      <w:r w:rsidRPr="00E21226">
        <w:rPr>
          <w:lang w:val="ru-RU"/>
        </w:rPr>
        <w:t>Центральная, д.5.</w:t>
      </w:r>
    </w:p>
    <w:p w:rsidR="007F5757" w:rsidRPr="00E21226" w:rsidRDefault="007F5757" w:rsidP="007F5757">
      <w:pPr>
        <w:pStyle w:val="affffffc"/>
        <w:jc w:val="left"/>
        <w:rPr>
          <w:lang w:val="ru-RU"/>
        </w:rPr>
      </w:pPr>
      <w:r w:rsidRPr="00E21226">
        <w:rPr>
          <w:lang w:val="ru-RU"/>
        </w:rPr>
        <w:t xml:space="preserve">Работы (услуги) выполняемые при осуществлении </w:t>
      </w:r>
    </w:p>
    <w:p w:rsidR="007F5757" w:rsidRPr="007F5757" w:rsidRDefault="007F5757" w:rsidP="007F5757">
      <w:pPr>
        <w:pStyle w:val="affffffc"/>
        <w:jc w:val="left"/>
        <w:rPr>
          <w:lang w:val="ru-RU"/>
        </w:rPr>
      </w:pPr>
      <w:r w:rsidRPr="007F5757">
        <w:rPr>
          <w:lang w:val="ru-RU"/>
        </w:rPr>
        <w:t>доврачебной медицинской деятельности по</w:t>
      </w:r>
      <w:r>
        <w:rPr>
          <w:lang w:val="ru-RU"/>
        </w:rPr>
        <w:t xml:space="preserve"> </w:t>
      </w:r>
      <w:r w:rsidRPr="007F5757">
        <w:rPr>
          <w:lang w:val="ru-RU"/>
        </w:rPr>
        <w:t>сестринскому делу.</w:t>
      </w:r>
    </w:p>
    <w:p w:rsidR="007F5757" w:rsidRPr="007F5757" w:rsidRDefault="003D2CCA" w:rsidP="00952902">
      <w:pPr>
        <w:pStyle w:val="affffffc"/>
        <w:spacing w:before="120" w:after="60"/>
        <w:jc w:val="left"/>
        <w:rPr>
          <w:lang w:val="ru-RU"/>
        </w:rPr>
      </w:pPr>
      <w:r>
        <w:rPr>
          <w:lang w:val="ru-RU"/>
        </w:rPr>
        <w:t xml:space="preserve">6. </w:t>
      </w:r>
      <w:r w:rsidR="007F5757" w:rsidRPr="007F5757">
        <w:rPr>
          <w:lang w:val="ru-RU"/>
        </w:rPr>
        <w:t xml:space="preserve">Зинкинский ФАП </w:t>
      </w:r>
    </w:p>
    <w:p w:rsidR="007F5757" w:rsidRPr="007F5757" w:rsidRDefault="007F5757" w:rsidP="007F5757">
      <w:pPr>
        <w:pStyle w:val="affffffc"/>
        <w:jc w:val="left"/>
        <w:rPr>
          <w:lang w:val="ru-RU"/>
        </w:rPr>
      </w:pPr>
      <w:r w:rsidRPr="007F5757">
        <w:rPr>
          <w:lang w:val="ru-RU"/>
        </w:rPr>
        <w:t xml:space="preserve">Ярославская область, Пошехонский район, </w:t>
      </w:r>
    </w:p>
    <w:p w:rsidR="007F5757" w:rsidRPr="007F5757" w:rsidRDefault="007F5757" w:rsidP="007F5757">
      <w:pPr>
        <w:pStyle w:val="affffffc"/>
        <w:jc w:val="left"/>
        <w:rPr>
          <w:lang w:val="ru-RU"/>
        </w:rPr>
      </w:pPr>
      <w:r w:rsidRPr="007F5757">
        <w:rPr>
          <w:lang w:val="ru-RU"/>
        </w:rPr>
        <w:t>д. Данилково, д. 5</w:t>
      </w:r>
    </w:p>
    <w:p w:rsidR="00952902" w:rsidRDefault="007F5757" w:rsidP="007F5757">
      <w:pPr>
        <w:pStyle w:val="affffffc"/>
        <w:jc w:val="left"/>
        <w:rPr>
          <w:lang w:val="ru-RU"/>
        </w:rPr>
      </w:pPr>
      <w:r w:rsidRPr="007F5757">
        <w:rPr>
          <w:lang w:val="ru-RU"/>
        </w:rPr>
        <w:t xml:space="preserve">Работы (услуги) выполняемые при осуществлении </w:t>
      </w:r>
    </w:p>
    <w:p w:rsidR="00952902" w:rsidRDefault="007F5757" w:rsidP="007F5757">
      <w:pPr>
        <w:pStyle w:val="affffffc"/>
        <w:jc w:val="left"/>
        <w:rPr>
          <w:lang w:val="ru-RU"/>
        </w:rPr>
      </w:pPr>
      <w:r w:rsidRPr="007F5757">
        <w:rPr>
          <w:lang w:val="ru-RU"/>
        </w:rPr>
        <w:t>доврачебной медицинской деятельности по</w:t>
      </w:r>
      <w:r>
        <w:rPr>
          <w:lang w:val="ru-RU"/>
        </w:rPr>
        <w:t xml:space="preserve"> </w:t>
      </w:r>
      <w:r w:rsidRPr="007F5757">
        <w:rPr>
          <w:lang w:val="ru-RU"/>
        </w:rPr>
        <w:t>сестринскому делу</w:t>
      </w:r>
      <w:r w:rsidR="00952902">
        <w:rPr>
          <w:lang w:val="ru-RU"/>
        </w:rPr>
        <w:t xml:space="preserve"> </w:t>
      </w:r>
    </w:p>
    <w:p w:rsidR="00952902" w:rsidRPr="00952902" w:rsidRDefault="003D2CCA" w:rsidP="00952902">
      <w:pPr>
        <w:pStyle w:val="affffffc"/>
        <w:spacing w:before="120" w:after="60"/>
        <w:jc w:val="left"/>
        <w:rPr>
          <w:lang w:val="ru-RU"/>
        </w:rPr>
      </w:pPr>
      <w:r>
        <w:rPr>
          <w:lang w:val="ru-RU"/>
        </w:rPr>
        <w:t xml:space="preserve">7. </w:t>
      </w:r>
      <w:r w:rsidR="007F5757" w:rsidRPr="00952902">
        <w:rPr>
          <w:lang w:val="ru-RU"/>
        </w:rPr>
        <w:t>Юдинский ФАП</w:t>
      </w:r>
    </w:p>
    <w:p w:rsidR="007F5757" w:rsidRPr="00E21226" w:rsidRDefault="007F5757" w:rsidP="007F5757">
      <w:pPr>
        <w:pStyle w:val="affffffc"/>
        <w:jc w:val="left"/>
        <w:rPr>
          <w:lang w:val="ru-RU"/>
        </w:rPr>
      </w:pPr>
      <w:r w:rsidRPr="00952902">
        <w:rPr>
          <w:lang w:val="ru-RU"/>
        </w:rPr>
        <w:t xml:space="preserve">Ярославская область, Пошехонский район, д. Юдино, ул. </w:t>
      </w:r>
      <w:r w:rsidRPr="00E21226">
        <w:rPr>
          <w:lang w:val="ru-RU"/>
        </w:rPr>
        <w:t>Центральная, д.5</w:t>
      </w:r>
    </w:p>
    <w:p w:rsidR="007F5757" w:rsidRPr="00952902" w:rsidRDefault="007F5757" w:rsidP="00233874">
      <w:pPr>
        <w:pStyle w:val="affffffc"/>
        <w:ind w:left="709" w:firstLine="0"/>
        <w:jc w:val="left"/>
        <w:rPr>
          <w:lang w:val="ru-RU"/>
        </w:rPr>
      </w:pPr>
      <w:r w:rsidRPr="00952902">
        <w:rPr>
          <w:lang w:val="ru-RU"/>
        </w:rPr>
        <w:lastRenderedPageBreak/>
        <w:t>Работы (услуги) выполняемые при осуществлении доврачебной медицинской деятельности по</w:t>
      </w:r>
      <w:r w:rsidR="00952902">
        <w:rPr>
          <w:lang w:val="ru-RU"/>
        </w:rPr>
        <w:t xml:space="preserve"> </w:t>
      </w:r>
      <w:r w:rsidRPr="00952902">
        <w:rPr>
          <w:lang w:val="ru-RU"/>
        </w:rPr>
        <w:t>сестринскому делу.</w:t>
      </w:r>
    </w:p>
    <w:p w:rsidR="00952902" w:rsidRPr="00952902" w:rsidRDefault="003D2CCA" w:rsidP="00952902">
      <w:pPr>
        <w:pStyle w:val="affffffc"/>
        <w:spacing w:before="120" w:after="60"/>
        <w:jc w:val="left"/>
        <w:rPr>
          <w:lang w:val="ru-RU"/>
        </w:rPr>
      </w:pPr>
      <w:r>
        <w:rPr>
          <w:lang w:val="ru-RU"/>
        </w:rPr>
        <w:t xml:space="preserve">8. </w:t>
      </w:r>
      <w:r w:rsidR="007F5757" w:rsidRPr="00952902">
        <w:rPr>
          <w:lang w:val="ru-RU"/>
        </w:rPr>
        <w:t>Ракобольский ФАП</w:t>
      </w:r>
    </w:p>
    <w:p w:rsidR="00952902" w:rsidRDefault="007F5757" w:rsidP="007F5757">
      <w:pPr>
        <w:pStyle w:val="affffffc"/>
        <w:jc w:val="left"/>
        <w:rPr>
          <w:lang w:val="ru-RU"/>
        </w:rPr>
      </w:pPr>
      <w:r w:rsidRPr="00952902">
        <w:rPr>
          <w:lang w:val="ru-RU"/>
        </w:rPr>
        <w:t xml:space="preserve">Ярославская область, Пошехонский район, </w:t>
      </w:r>
    </w:p>
    <w:p w:rsidR="007F5757" w:rsidRPr="00E21226" w:rsidRDefault="007F5757" w:rsidP="007F5757">
      <w:pPr>
        <w:pStyle w:val="affffffc"/>
        <w:jc w:val="left"/>
        <w:rPr>
          <w:lang w:val="ru-RU"/>
        </w:rPr>
      </w:pPr>
      <w:r w:rsidRPr="00952902">
        <w:rPr>
          <w:lang w:val="ru-RU"/>
        </w:rPr>
        <w:t xml:space="preserve">с. Ракоболь, ул. </w:t>
      </w:r>
      <w:r w:rsidRPr="00E21226">
        <w:rPr>
          <w:lang w:val="ru-RU"/>
        </w:rPr>
        <w:t>Калининская, д. 10</w:t>
      </w:r>
    </w:p>
    <w:p w:rsidR="00952902" w:rsidRDefault="007F5757" w:rsidP="007F5757">
      <w:pPr>
        <w:pStyle w:val="affffffc"/>
        <w:jc w:val="left"/>
        <w:rPr>
          <w:lang w:val="ru-RU"/>
        </w:rPr>
      </w:pPr>
      <w:r w:rsidRPr="00952902">
        <w:rPr>
          <w:lang w:val="ru-RU"/>
        </w:rPr>
        <w:t xml:space="preserve">Работы (услуги) выполняемые при осуществлении </w:t>
      </w:r>
    </w:p>
    <w:p w:rsidR="007F5757" w:rsidRPr="00952902" w:rsidRDefault="007F5757" w:rsidP="007F5757">
      <w:pPr>
        <w:pStyle w:val="affffffc"/>
        <w:jc w:val="left"/>
        <w:rPr>
          <w:lang w:val="ru-RU"/>
        </w:rPr>
      </w:pPr>
      <w:r w:rsidRPr="00952902">
        <w:rPr>
          <w:lang w:val="ru-RU"/>
        </w:rPr>
        <w:t>доврачебной медицинской деятельности по</w:t>
      </w:r>
      <w:r w:rsidR="00952902">
        <w:rPr>
          <w:lang w:val="ru-RU"/>
        </w:rPr>
        <w:t xml:space="preserve"> </w:t>
      </w:r>
      <w:r w:rsidRPr="00952902">
        <w:rPr>
          <w:lang w:val="ru-RU"/>
        </w:rPr>
        <w:t>сестринскому делу.</w:t>
      </w:r>
    </w:p>
    <w:p w:rsidR="00952902" w:rsidRDefault="003D2CCA" w:rsidP="00952902">
      <w:pPr>
        <w:pStyle w:val="affffffc"/>
        <w:spacing w:before="120" w:after="60"/>
        <w:jc w:val="left"/>
        <w:rPr>
          <w:lang w:val="ru-RU"/>
        </w:rPr>
      </w:pPr>
      <w:r>
        <w:rPr>
          <w:lang w:val="ru-RU"/>
        </w:rPr>
        <w:t xml:space="preserve">9. </w:t>
      </w:r>
      <w:r w:rsidR="007F5757" w:rsidRPr="00952902">
        <w:rPr>
          <w:lang w:val="ru-RU"/>
        </w:rPr>
        <w:t>Яснополянский ФАП</w:t>
      </w:r>
    </w:p>
    <w:p w:rsidR="007F5757" w:rsidRPr="00E21226" w:rsidRDefault="007F5757" w:rsidP="007F5757">
      <w:pPr>
        <w:pStyle w:val="affffffc"/>
        <w:jc w:val="left"/>
        <w:rPr>
          <w:lang w:val="ru-RU"/>
        </w:rPr>
      </w:pPr>
      <w:r w:rsidRPr="00952902">
        <w:rPr>
          <w:lang w:val="ru-RU"/>
        </w:rPr>
        <w:t xml:space="preserve">Ярославская область, Пошехонский район, с. Ясная Поляна, ул. </w:t>
      </w:r>
      <w:r w:rsidRPr="00E21226">
        <w:rPr>
          <w:lang w:val="ru-RU"/>
        </w:rPr>
        <w:t>Покровская, д.3</w:t>
      </w:r>
    </w:p>
    <w:p w:rsidR="00952902" w:rsidRPr="00E21226" w:rsidRDefault="007F5757" w:rsidP="007F5757">
      <w:pPr>
        <w:pStyle w:val="affffffc"/>
        <w:jc w:val="left"/>
        <w:rPr>
          <w:lang w:val="ru-RU"/>
        </w:rPr>
      </w:pPr>
      <w:r w:rsidRPr="00E21226">
        <w:rPr>
          <w:lang w:val="ru-RU"/>
        </w:rPr>
        <w:t xml:space="preserve">Работы (услуги) выполняемые при осуществлении </w:t>
      </w:r>
    </w:p>
    <w:p w:rsidR="007F5757" w:rsidRPr="00952902" w:rsidRDefault="007F5757" w:rsidP="007F5757">
      <w:pPr>
        <w:pStyle w:val="affffffc"/>
        <w:jc w:val="left"/>
        <w:rPr>
          <w:lang w:val="ru-RU"/>
        </w:rPr>
      </w:pPr>
      <w:r w:rsidRPr="00952902">
        <w:rPr>
          <w:lang w:val="ru-RU"/>
        </w:rPr>
        <w:t>доврачебной медицинской деятельности по</w:t>
      </w:r>
      <w:r w:rsidR="00952902">
        <w:rPr>
          <w:lang w:val="ru-RU"/>
        </w:rPr>
        <w:t xml:space="preserve"> </w:t>
      </w:r>
      <w:r w:rsidRPr="00952902">
        <w:rPr>
          <w:lang w:val="ru-RU"/>
        </w:rPr>
        <w:t>сестринскому делу.</w:t>
      </w:r>
    </w:p>
    <w:p w:rsidR="00952902" w:rsidRPr="00952902" w:rsidRDefault="003D2CCA" w:rsidP="00952902">
      <w:pPr>
        <w:pStyle w:val="affffffc"/>
        <w:spacing w:before="120" w:after="60"/>
        <w:jc w:val="left"/>
        <w:rPr>
          <w:lang w:val="ru-RU"/>
        </w:rPr>
      </w:pPr>
      <w:r>
        <w:rPr>
          <w:lang w:val="ru-RU"/>
        </w:rPr>
        <w:t xml:space="preserve">10. </w:t>
      </w:r>
      <w:r w:rsidR="007F5757" w:rsidRPr="00952902">
        <w:rPr>
          <w:lang w:val="ru-RU"/>
        </w:rPr>
        <w:t>Кресцовский ФАП</w:t>
      </w:r>
    </w:p>
    <w:p w:rsidR="00952902" w:rsidRPr="00952902" w:rsidRDefault="007F5757" w:rsidP="007F5757">
      <w:pPr>
        <w:pStyle w:val="affffffc"/>
        <w:jc w:val="left"/>
        <w:rPr>
          <w:lang w:val="ru-RU"/>
        </w:rPr>
      </w:pPr>
      <w:r w:rsidRPr="00952902">
        <w:rPr>
          <w:lang w:val="ru-RU"/>
        </w:rPr>
        <w:t xml:space="preserve">Ярославская область, Пошехонский район, </w:t>
      </w:r>
    </w:p>
    <w:p w:rsidR="007F5757" w:rsidRPr="00952902" w:rsidRDefault="007F5757" w:rsidP="007F5757">
      <w:pPr>
        <w:pStyle w:val="affffffc"/>
        <w:jc w:val="left"/>
        <w:rPr>
          <w:lang w:val="ru-RU"/>
        </w:rPr>
      </w:pPr>
      <w:r w:rsidRPr="00952902">
        <w:rPr>
          <w:lang w:val="ru-RU"/>
        </w:rPr>
        <w:t>д. Крестцы, д.1.</w:t>
      </w:r>
    </w:p>
    <w:p w:rsidR="00952902" w:rsidRDefault="007F5757" w:rsidP="007F5757">
      <w:pPr>
        <w:pStyle w:val="affffffc"/>
        <w:jc w:val="left"/>
        <w:rPr>
          <w:lang w:val="ru-RU"/>
        </w:rPr>
      </w:pPr>
      <w:r w:rsidRPr="00952902">
        <w:rPr>
          <w:lang w:val="ru-RU"/>
        </w:rPr>
        <w:t xml:space="preserve">Работы (услуги) выполняемые при осуществлении </w:t>
      </w:r>
    </w:p>
    <w:p w:rsidR="007F5757" w:rsidRPr="00952902" w:rsidRDefault="007F5757" w:rsidP="007F5757">
      <w:pPr>
        <w:pStyle w:val="affffffc"/>
        <w:jc w:val="left"/>
        <w:rPr>
          <w:lang w:val="ru-RU"/>
        </w:rPr>
      </w:pPr>
      <w:r w:rsidRPr="00952902">
        <w:rPr>
          <w:lang w:val="ru-RU"/>
        </w:rPr>
        <w:t>доврачебной медицинской деятельности по</w:t>
      </w:r>
      <w:r w:rsidR="00952902">
        <w:rPr>
          <w:lang w:val="ru-RU"/>
        </w:rPr>
        <w:t xml:space="preserve"> </w:t>
      </w:r>
      <w:r w:rsidRPr="00952902">
        <w:rPr>
          <w:lang w:val="ru-RU"/>
        </w:rPr>
        <w:t>сестринскому делу.</w:t>
      </w:r>
    </w:p>
    <w:p w:rsidR="00952902" w:rsidRPr="00952902" w:rsidRDefault="003D2CCA" w:rsidP="00952902">
      <w:pPr>
        <w:pStyle w:val="affffffc"/>
        <w:spacing w:before="120" w:after="60"/>
        <w:jc w:val="left"/>
        <w:rPr>
          <w:lang w:val="ru-RU"/>
        </w:rPr>
      </w:pPr>
      <w:r>
        <w:rPr>
          <w:lang w:val="ru-RU"/>
        </w:rPr>
        <w:t xml:space="preserve">11. </w:t>
      </w:r>
      <w:r w:rsidR="007F5757" w:rsidRPr="00952902">
        <w:rPr>
          <w:lang w:val="ru-RU"/>
        </w:rPr>
        <w:t>Лухский ФАП</w:t>
      </w:r>
    </w:p>
    <w:p w:rsidR="00952902" w:rsidRPr="00952902" w:rsidRDefault="007F5757" w:rsidP="007F5757">
      <w:pPr>
        <w:pStyle w:val="affffffc"/>
        <w:jc w:val="left"/>
        <w:rPr>
          <w:lang w:val="ru-RU"/>
        </w:rPr>
      </w:pPr>
      <w:r w:rsidRPr="00952902">
        <w:rPr>
          <w:lang w:val="ru-RU"/>
        </w:rPr>
        <w:t xml:space="preserve">Ярославская область, Пошехонский район, </w:t>
      </w:r>
    </w:p>
    <w:p w:rsidR="007F5757" w:rsidRPr="00952902" w:rsidRDefault="007F5757" w:rsidP="007F5757">
      <w:pPr>
        <w:pStyle w:val="affffffc"/>
        <w:jc w:val="left"/>
        <w:rPr>
          <w:lang w:val="ru-RU"/>
        </w:rPr>
      </w:pPr>
      <w:r w:rsidRPr="00952902">
        <w:rPr>
          <w:lang w:val="ru-RU"/>
        </w:rPr>
        <w:t>д. Малая Луха, д. 57</w:t>
      </w:r>
    </w:p>
    <w:p w:rsidR="00952902" w:rsidRDefault="007F5757" w:rsidP="007F5757">
      <w:pPr>
        <w:pStyle w:val="affffffc"/>
        <w:jc w:val="left"/>
        <w:rPr>
          <w:lang w:val="ru-RU"/>
        </w:rPr>
      </w:pPr>
      <w:r w:rsidRPr="00952902">
        <w:rPr>
          <w:lang w:val="ru-RU"/>
        </w:rPr>
        <w:t xml:space="preserve">Работы (услуги) выполняемые при осуществлении </w:t>
      </w:r>
    </w:p>
    <w:p w:rsidR="007F5757" w:rsidRPr="00952902" w:rsidRDefault="007F5757" w:rsidP="007F5757">
      <w:pPr>
        <w:pStyle w:val="affffffc"/>
        <w:jc w:val="left"/>
        <w:rPr>
          <w:lang w:val="ru-RU"/>
        </w:rPr>
      </w:pPr>
      <w:r w:rsidRPr="00952902">
        <w:rPr>
          <w:lang w:val="ru-RU"/>
        </w:rPr>
        <w:t>доврачебной медицинской деятельности по</w:t>
      </w:r>
      <w:r w:rsidR="00952902">
        <w:rPr>
          <w:lang w:val="ru-RU"/>
        </w:rPr>
        <w:t xml:space="preserve"> </w:t>
      </w:r>
      <w:r w:rsidRPr="00952902">
        <w:rPr>
          <w:lang w:val="ru-RU"/>
        </w:rPr>
        <w:t>сестринскому делу.</w:t>
      </w:r>
    </w:p>
    <w:p w:rsidR="00952902" w:rsidRPr="00952902" w:rsidRDefault="003D2CCA" w:rsidP="00952902">
      <w:pPr>
        <w:pStyle w:val="affffffc"/>
        <w:spacing w:before="120" w:after="60"/>
        <w:jc w:val="left"/>
        <w:rPr>
          <w:lang w:val="ru-RU"/>
        </w:rPr>
      </w:pPr>
      <w:r>
        <w:rPr>
          <w:lang w:val="ru-RU"/>
        </w:rPr>
        <w:t xml:space="preserve">12. </w:t>
      </w:r>
      <w:r w:rsidR="007F5757" w:rsidRPr="00952902">
        <w:rPr>
          <w:lang w:val="ru-RU"/>
        </w:rPr>
        <w:t>Никулинский ФАП</w:t>
      </w:r>
    </w:p>
    <w:p w:rsidR="00952902" w:rsidRPr="00952902" w:rsidRDefault="007F5757" w:rsidP="007F5757">
      <w:pPr>
        <w:pStyle w:val="affffffc"/>
        <w:jc w:val="left"/>
        <w:rPr>
          <w:lang w:val="ru-RU"/>
        </w:rPr>
      </w:pPr>
      <w:r w:rsidRPr="00952902">
        <w:rPr>
          <w:lang w:val="ru-RU"/>
        </w:rPr>
        <w:t xml:space="preserve">Ярославская область, Пошехонский район, </w:t>
      </w:r>
    </w:p>
    <w:p w:rsidR="007F5757" w:rsidRPr="00952902" w:rsidRDefault="007F5757" w:rsidP="007F5757">
      <w:pPr>
        <w:pStyle w:val="affffffc"/>
        <w:jc w:val="left"/>
        <w:rPr>
          <w:lang w:val="ru-RU"/>
        </w:rPr>
      </w:pPr>
      <w:r w:rsidRPr="00952902">
        <w:rPr>
          <w:lang w:val="ru-RU"/>
        </w:rPr>
        <w:t>д. Никулино, д.5.</w:t>
      </w:r>
    </w:p>
    <w:p w:rsidR="00952902" w:rsidRDefault="007F5757" w:rsidP="007F5757">
      <w:pPr>
        <w:pStyle w:val="affffffc"/>
        <w:jc w:val="left"/>
        <w:rPr>
          <w:lang w:val="ru-RU"/>
        </w:rPr>
      </w:pPr>
      <w:r w:rsidRPr="00952902">
        <w:rPr>
          <w:lang w:val="ru-RU"/>
        </w:rPr>
        <w:t xml:space="preserve">Работы (услуги) выполняемые при осуществлении </w:t>
      </w:r>
    </w:p>
    <w:p w:rsidR="007F5757" w:rsidRPr="00952902" w:rsidRDefault="007F5757" w:rsidP="007F5757">
      <w:pPr>
        <w:pStyle w:val="affffffc"/>
        <w:jc w:val="left"/>
        <w:rPr>
          <w:lang w:val="ru-RU"/>
        </w:rPr>
      </w:pPr>
      <w:r w:rsidRPr="00952902">
        <w:rPr>
          <w:lang w:val="ru-RU"/>
        </w:rPr>
        <w:t>доврачебной медицинской деятельности по</w:t>
      </w:r>
      <w:r w:rsidR="00952902">
        <w:rPr>
          <w:lang w:val="ru-RU"/>
        </w:rPr>
        <w:t xml:space="preserve"> </w:t>
      </w:r>
      <w:r w:rsidRPr="00952902">
        <w:rPr>
          <w:lang w:val="ru-RU"/>
        </w:rPr>
        <w:t>сестринскому делу.</w:t>
      </w:r>
    </w:p>
    <w:p w:rsidR="00952902" w:rsidRPr="00952902" w:rsidRDefault="003D2CCA" w:rsidP="00952902">
      <w:pPr>
        <w:pStyle w:val="affffffc"/>
        <w:spacing w:before="120" w:after="60"/>
        <w:jc w:val="left"/>
        <w:rPr>
          <w:lang w:val="ru-RU"/>
        </w:rPr>
      </w:pPr>
      <w:r>
        <w:rPr>
          <w:lang w:val="ru-RU"/>
        </w:rPr>
        <w:t xml:space="preserve">13. </w:t>
      </w:r>
      <w:r w:rsidR="007F5757" w:rsidRPr="00952902">
        <w:rPr>
          <w:lang w:val="ru-RU"/>
        </w:rPr>
        <w:t>Зубаревский ФАП</w:t>
      </w:r>
    </w:p>
    <w:p w:rsidR="007F5757" w:rsidRPr="00952902" w:rsidRDefault="007F5757" w:rsidP="007F5757">
      <w:pPr>
        <w:pStyle w:val="affffffc"/>
        <w:jc w:val="left"/>
        <w:rPr>
          <w:lang w:val="ru-RU"/>
        </w:rPr>
      </w:pPr>
      <w:r w:rsidRPr="00952902">
        <w:rPr>
          <w:lang w:val="ru-RU"/>
        </w:rPr>
        <w:t>Ярославская область, Пошехонский район, пос Зубарево, д. 52</w:t>
      </w:r>
    </w:p>
    <w:p w:rsidR="00952902" w:rsidRDefault="007F5757" w:rsidP="007F5757">
      <w:pPr>
        <w:pStyle w:val="affffffc"/>
        <w:jc w:val="left"/>
        <w:rPr>
          <w:lang w:val="ru-RU"/>
        </w:rPr>
      </w:pPr>
      <w:r w:rsidRPr="00952902">
        <w:rPr>
          <w:lang w:val="ru-RU"/>
        </w:rPr>
        <w:t xml:space="preserve">Работы (услуги) выполняемые при осуществлении </w:t>
      </w:r>
    </w:p>
    <w:p w:rsidR="007F5757" w:rsidRPr="00952902" w:rsidRDefault="007F5757" w:rsidP="007F5757">
      <w:pPr>
        <w:pStyle w:val="affffffc"/>
        <w:jc w:val="left"/>
        <w:rPr>
          <w:lang w:val="ru-RU"/>
        </w:rPr>
      </w:pPr>
      <w:r w:rsidRPr="00952902">
        <w:rPr>
          <w:lang w:val="ru-RU"/>
        </w:rPr>
        <w:t>доврачебной медицинской деятельности по</w:t>
      </w:r>
      <w:r w:rsidR="00952902">
        <w:rPr>
          <w:lang w:val="ru-RU"/>
        </w:rPr>
        <w:t xml:space="preserve"> </w:t>
      </w:r>
      <w:r w:rsidRPr="00952902">
        <w:rPr>
          <w:lang w:val="ru-RU"/>
        </w:rPr>
        <w:t>сестринскому делу.</w:t>
      </w:r>
    </w:p>
    <w:p w:rsidR="003D2CCA" w:rsidRDefault="003D2CCA" w:rsidP="003D2CCA">
      <w:pPr>
        <w:pStyle w:val="affffffc"/>
        <w:spacing w:before="120" w:after="60"/>
        <w:jc w:val="left"/>
        <w:rPr>
          <w:lang w:val="ru-RU"/>
        </w:rPr>
      </w:pPr>
      <w:r>
        <w:rPr>
          <w:lang w:val="ru-RU"/>
        </w:rPr>
        <w:t xml:space="preserve">14. </w:t>
      </w:r>
      <w:r w:rsidR="007F5757" w:rsidRPr="00952902">
        <w:rPr>
          <w:lang w:val="ru-RU"/>
        </w:rPr>
        <w:t>Трушковский ФАП</w:t>
      </w:r>
    </w:p>
    <w:p w:rsidR="00952902" w:rsidRDefault="007F5757" w:rsidP="007F5757">
      <w:pPr>
        <w:pStyle w:val="affffffc"/>
        <w:jc w:val="left"/>
        <w:rPr>
          <w:lang w:val="ru-RU"/>
        </w:rPr>
      </w:pPr>
      <w:r w:rsidRPr="00952902">
        <w:rPr>
          <w:lang w:val="ru-RU"/>
        </w:rPr>
        <w:t xml:space="preserve">Ярославская область, Пошехонский район, </w:t>
      </w:r>
    </w:p>
    <w:p w:rsidR="007F5757" w:rsidRPr="00952902" w:rsidRDefault="007F5757" w:rsidP="007F5757">
      <w:pPr>
        <w:pStyle w:val="affffffc"/>
        <w:jc w:val="left"/>
        <w:rPr>
          <w:lang w:val="ru-RU"/>
        </w:rPr>
      </w:pPr>
      <w:r w:rsidRPr="00952902">
        <w:rPr>
          <w:lang w:val="ru-RU"/>
        </w:rPr>
        <w:t>д. Благодать, д. 9.</w:t>
      </w:r>
    </w:p>
    <w:p w:rsidR="00952902" w:rsidRPr="00E21226" w:rsidRDefault="007F5757" w:rsidP="007F5757">
      <w:pPr>
        <w:pStyle w:val="affffffc"/>
        <w:jc w:val="left"/>
        <w:rPr>
          <w:lang w:val="ru-RU"/>
        </w:rPr>
      </w:pPr>
      <w:r w:rsidRPr="00E21226">
        <w:rPr>
          <w:lang w:val="ru-RU"/>
        </w:rPr>
        <w:t xml:space="preserve">Работы (услуги) выполняемые при осуществлении </w:t>
      </w:r>
    </w:p>
    <w:p w:rsidR="007F5757" w:rsidRPr="00952902" w:rsidRDefault="007F5757" w:rsidP="007F5757">
      <w:pPr>
        <w:pStyle w:val="affffffc"/>
        <w:jc w:val="left"/>
        <w:rPr>
          <w:lang w:val="ru-RU"/>
        </w:rPr>
      </w:pPr>
      <w:r w:rsidRPr="00952902">
        <w:rPr>
          <w:lang w:val="ru-RU"/>
        </w:rPr>
        <w:t>доврачебной медицинской деятельности по</w:t>
      </w:r>
      <w:r w:rsidR="00952902">
        <w:rPr>
          <w:lang w:val="ru-RU"/>
        </w:rPr>
        <w:t xml:space="preserve"> </w:t>
      </w:r>
      <w:r w:rsidRPr="00952902">
        <w:rPr>
          <w:lang w:val="ru-RU"/>
        </w:rPr>
        <w:t>сестринскому делу.</w:t>
      </w:r>
    </w:p>
    <w:p w:rsidR="003D2CCA" w:rsidRPr="003D2CCA" w:rsidRDefault="003D2CCA" w:rsidP="003D2CCA">
      <w:pPr>
        <w:pStyle w:val="affffffc"/>
        <w:spacing w:before="120" w:after="60"/>
        <w:jc w:val="left"/>
        <w:rPr>
          <w:lang w:val="ru-RU"/>
        </w:rPr>
      </w:pPr>
      <w:r>
        <w:rPr>
          <w:lang w:val="ru-RU"/>
        </w:rPr>
        <w:t xml:space="preserve">15. </w:t>
      </w:r>
      <w:r w:rsidR="007F5757" w:rsidRPr="003D2CCA">
        <w:rPr>
          <w:lang w:val="ru-RU"/>
        </w:rPr>
        <w:t xml:space="preserve">Мстишинский ФАП </w:t>
      </w:r>
    </w:p>
    <w:p w:rsidR="00952902" w:rsidRPr="003D2CCA" w:rsidRDefault="007F5757" w:rsidP="007F5757">
      <w:pPr>
        <w:pStyle w:val="affffffc"/>
        <w:jc w:val="left"/>
        <w:rPr>
          <w:lang w:val="ru-RU"/>
        </w:rPr>
      </w:pPr>
      <w:r w:rsidRPr="003D2CCA">
        <w:rPr>
          <w:lang w:val="ru-RU"/>
        </w:rPr>
        <w:t xml:space="preserve">Ярославская область, Пошехонский район, </w:t>
      </w:r>
    </w:p>
    <w:p w:rsidR="007F5757" w:rsidRPr="00952902" w:rsidRDefault="007F5757" w:rsidP="007F5757">
      <w:pPr>
        <w:pStyle w:val="affffffc"/>
        <w:jc w:val="left"/>
        <w:rPr>
          <w:lang w:val="ru-RU"/>
        </w:rPr>
      </w:pPr>
      <w:r w:rsidRPr="00952902">
        <w:rPr>
          <w:lang w:val="ru-RU"/>
        </w:rPr>
        <w:t xml:space="preserve">д. </w:t>
      </w:r>
      <w:r w:rsidR="003D2CCA" w:rsidRPr="00952902">
        <w:rPr>
          <w:lang w:val="ru-RU"/>
        </w:rPr>
        <w:t>Мстишино, д.</w:t>
      </w:r>
      <w:r w:rsidRPr="00952902">
        <w:rPr>
          <w:lang w:val="ru-RU"/>
        </w:rPr>
        <w:t xml:space="preserve"> 9</w:t>
      </w:r>
    </w:p>
    <w:p w:rsidR="003D2CCA" w:rsidRDefault="007F5757" w:rsidP="007F5757">
      <w:pPr>
        <w:pStyle w:val="affffffc"/>
        <w:jc w:val="left"/>
        <w:rPr>
          <w:lang w:val="ru-RU"/>
        </w:rPr>
      </w:pPr>
      <w:r w:rsidRPr="00952902">
        <w:rPr>
          <w:lang w:val="ru-RU"/>
        </w:rPr>
        <w:t xml:space="preserve">Работы (услуги) выполняемые при осуществлении </w:t>
      </w:r>
    </w:p>
    <w:p w:rsidR="007F5757" w:rsidRPr="00952902" w:rsidRDefault="007F5757" w:rsidP="007F5757">
      <w:pPr>
        <w:pStyle w:val="affffffc"/>
        <w:jc w:val="left"/>
        <w:rPr>
          <w:lang w:val="ru-RU"/>
        </w:rPr>
      </w:pPr>
      <w:r w:rsidRPr="00952902">
        <w:rPr>
          <w:lang w:val="ru-RU"/>
        </w:rPr>
        <w:t>доврачебной медицинской деятельности по</w:t>
      </w:r>
      <w:r w:rsidR="00952902">
        <w:rPr>
          <w:lang w:val="ru-RU"/>
        </w:rPr>
        <w:t xml:space="preserve"> </w:t>
      </w:r>
      <w:r w:rsidRPr="00952902">
        <w:rPr>
          <w:lang w:val="ru-RU"/>
        </w:rPr>
        <w:t>сестринскому делу.</w:t>
      </w:r>
    </w:p>
    <w:p w:rsidR="00952902" w:rsidRPr="00952902" w:rsidRDefault="003D2CCA" w:rsidP="003D2CCA">
      <w:pPr>
        <w:pStyle w:val="affffffc"/>
        <w:spacing w:before="120" w:after="60"/>
        <w:jc w:val="left"/>
        <w:rPr>
          <w:lang w:val="ru-RU"/>
        </w:rPr>
      </w:pPr>
      <w:r>
        <w:rPr>
          <w:lang w:val="ru-RU"/>
        </w:rPr>
        <w:t xml:space="preserve">16. </w:t>
      </w:r>
      <w:r w:rsidR="007F5757" w:rsidRPr="00952902">
        <w:rPr>
          <w:lang w:val="ru-RU"/>
        </w:rPr>
        <w:t>Холмовский ФАП</w:t>
      </w:r>
    </w:p>
    <w:p w:rsidR="00952902" w:rsidRPr="00952902" w:rsidRDefault="007F5757" w:rsidP="007F5757">
      <w:pPr>
        <w:pStyle w:val="affffffc"/>
        <w:jc w:val="left"/>
        <w:rPr>
          <w:lang w:val="ru-RU"/>
        </w:rPr>
      </w:pPr>
      <w:r w:rsidRPr="00952902">
        <w:rPr>
          <w:lang w:val="ru-RU"/>
        </w:rPr>
        <w:t xml:space="preserve">Ярославская область, Пошехонский район, </w:t>
      </w:r>
    </w:p>
    <w:p w:rsidR="007F5757" w:rsidRPr="00952902" w:rsidRDefault="007F5757" w:rsidP="007F5757">
      <w:pPr>
        <w:pStyle w:val="affffffc"/>
        <w:jc w:val="left"/>
        <w:rPr>
          <w:lang w:val="ru-RU"/>
        </w:rPr>
      </w:pPr>
      <w:r w:rsidRPr="00952902">
        <w:rPr>
          <w:lang w:val="ru-RU"/>
        </w:rPr>
        <w:t>д. Холм, д. 23</w:t>
      </w:r>
    </w:p>
    <w:p w:rsidR="00952902" w:rsidRDefault="007F5757" w:rsidP="007F5757">
      <w:pPr>
        <w:pStyle w:val="affffffc"/>
        <w:jc w:val="left"/>
        <w:rPr>
          <w:lang w:val="ru-RU"/>
        </w:rPr>
      </w:pPr>
      <w:r w:rsidRPr="00952902">
        <w:rPr>
          <w:lang w:val="ru-RU"/>
        </w:rPr>
        <w:t xml:space="preserve">Работы (услуги) выполняемые при осуществлении </w:t>
      </w:r>
      <w:r w:rsidR="00952902">
        <w:rPr>
          <w:lang w:val="ru-RU"/>
        </w:rPr>
        <w:t>д</w:t>
      </w:r>
    </w:p>
    <w:p w:rsidR="007F5757" w:rsidRPr="00952902" w:rsidRDefault="007F5757" w:rsidP="007F5757">
      <w:pPr>
        <w:pStyle w:val="affffffc"/>
        <w:jc w:val="left"/>
        <w:rPr>
          <w:lang w:val="ru-RU"/>
        </w:rPr>
      </w:pPr>
      <w:r w:rsidRPr="00952902">
        <w:rPr>
          <w:lang w:val="ru-RU"/>
        </w:rPr>
        <w:t>оврачебной медицинской деятельности по</w:t>
      </w:r>
      <w:r w:rsidR="00952902">
        <w:rPr>
          <w:lang w:val="ru-RU"/>
        </w:rPr>
        <w:t xml:space="preserve"> </w:t>
      </w:r>
      <w:r w:rsidRPr="00952902">
        <w:rPr>
          <w:lang w:val="ru-RU"/>
        </w:rPr>
        <w:t>сестринскому делу.</w:t>
      </w:r>
    </w:p>
    <w:p w:rsidR="003D2CCA" w:rsidRPr="003D2CCA" w:rsidRDefault="003D2CCA" w:rsidP="003D2CCA">
      <w:pPr>
        <w:pStyle w:val="affffffc"/>
        <w:spacing w:before="120" w:after="60"/>
        <w:jc w:val="left"/>
        <w:rPr>
          <w:lang w:val="ru-RU"/>
        </w:rPr>
      </w:pPr>
      <w:r>
        <w:rPr>
          <w:lang w:val="ru-RU"/>
        </w:rPr>
        <w:t xml:space="preserve">17. </w:t>
      </w:r>
      <w:r w:rsidR="007F5757" w:rsidRPr="003D2CCA">
        <w:rPr>
          <w:lang w:val="ru-RU"/>
        </w:rPr>
        <w:t>Тиминский ФАП</w:t>
      </w:r>
    </w:p>
    <w:p w:rsidR="00952902" w:rsidRPr="003D2CCA" w:rsidRDefault="007F5757" w:rsidP="007F5757">
      <w:pPr>
        <w:pStyle w:val="affffffc"/>
        <w:jc w:val="left"/>
        <w:rPr>
          <w:lang w:val="ru-RU"/>
        </w:rPr>
      </w:pPr>
      <w:r w:rsidRPr="003D2CCA">
        <w:rPr>
          <w:lang w:val="ru-RU"/>
        </w:rPr>
        <w:t xml:space="preserve">Ярославская область, Пошехонский район, </w:t>
      </w:r>
    </w:p>
    <w:p w:rsidR="007F5757" w:rsidRPr="003D2CCA" w:rsidRDefault="007F5757" w:rsidP="007F5757">
      <w:pPr>
        <w:pStyle w:val="affffffc"/>
        <w:jc w:val="left"/>
        <w:rPr>
          <w:lang w:val="ru-RU"/>
        </w:rPr>
      </w:pPr>
      <w:r w:rsidRPr="003D2CCA">
        <w:rPr>
          <w:lang w:val="ru-RU"/>
        </w:rPr>
        <w:t>д. Тимино, ул. Запрудная, д.3.</w:t>
      </w:r>
    </w:p>
    <w:p w:rsidR="00952902" w:rsidRPr="003D2CCA" w:rsidRDefault="007F5757" w:rsidP="007F5757">
      <w:pPr>
        <w:pStyle w:val="affffffc"/>
        <w:jc w:val="left"/>
        <w:rPr>
          <w:lang w:val="ru-RU"/>
        </w:rPr>
      </w:pPr>
      <w:r w:rsidRPr="003D2CCA">
        <w:rPr>
          <w:lang w:val="ru-RU"/>
        </w:rPr>
        <w:lastRenderedPageBreak/>
        <w:t xml:space="preserve">Работы (услуги) выполняемые при осуществлении </w:t>
      </w:r>
    </w:p>
    <w:p w:rsidR="007F5757" w:rsidRPr="00952902" w:rsidRDefault="007F5757" w:rsidP="007F5757">
      <w:pPr>
        <w:pStyle w:val="affffffc"/>
        <w:jc w:val="left"/>
        <w:rPr>
          <w:lang w:val="ru-RU"/>
        </w:rPr>
      </w:pPr>
      <w:r w:rsidRPr="00952902">
        <w:rPr>
          <w:lang w:val="ru-RU"/>
        </w:rPr>
        <w:t>доврачебной медицинской деятельности по</w:t>
      </w:r>
      <w:r w:rsidR="00952902">
        <w:rPr>
          <w:lang w:val="ru-RU"/>
        </w:rPr>
        <w:t xml:space="preserve"> </w:t>
      </w:r>
      <w:r w:rsidRPr="00952902">
        <w:rPr>
          <w:lang w:val="ru-RU"/>
        </w:rPr>
        <w:t>сестринскому делу.</w:t>
      </w:r>
    </w:p>
    <w:p w:rsidR="003D2CCA" w:rsidRPr="00E21226" w:rsidRDefault="003D2CCA" w:rsidP="003D2CCA">
      <w:pPr>
        <w:pStyle w:val="affffffc"/>
        <w:spacing w:before="120" w:after="60"/>
        <w:jc w:val="left"/>
        <w:rPr>
          <w:lang w:val="ru-RU"/>
        </w:rPr>
      </w:pPr>
      <w:r>
        <w:rPr>
          <w:lang w:val="ru-RU"/>
        </w:rPr>
        <w:t xml:space="preserve">18. </w:t>
      </w:r>
      <w:r w:rsidR="007F5757" w:rsidRPr="00E21226">
        <w:rPr>
          <w:lang w:val="ru-RU"/>
        </w:rPr>
        <w:t>Белосельский ФАП</w:t>
      </w:r>
    </w:p>
    <w:p w:rsidR="003D2CCA" w:rsidRPr="003D2CCA" w:rsidRDefault="007F5757" w:rsidP="007F5757">
      <w:pPr>
        <w:pStyle w:val="affffffc"/>
        <w:jc w:val="left"/>
        <w:rPr>
          <w:lang w:val="ru-RU"/>
        </w:rPr>
      </w:pPr>
      <w:r w:rsidRPr="003D2CCA">
        <w:rPr>
          <w:lang w:val="ru-RU"/>
        </w:rPr>
        <w:t xml:space="preserve">Ярославская область, Пошехонский район, </w:t>
      </w:r>
    </w:p>
    <w:p w:rsidR="007F5757" w:rsidRPr="00E21226" w:rsidRDefault="007F5757" w:rsidP="007F5757">
      <w:pPr>
        <w:pStyle w:val="affffffc"/>
        <w:jc w:val="left"/>
        <w:rPr>
          <w:lang w:val="ru-RU"/>
        </w:rPr>
      </w:pPr>
      <w:r w:rsidRPr="003D2CCA">
        <w:rPr>
          <w:lang w:val="ru-RU"/>
        </w:rPr>
        <w:t xml:space="preserve">с. </w:t>
      </w:r>
      <w:r w:rsidR="003D2CCA" w:rsidRPr="003D2CCA">
        <w:rPr>
          <w:lang w:val="ru-RU"/>
        </w:rPr>
        <w:t>Белое, ул.</w:t>
      </w:r>
      <w:r w:rsidRPr="003D2CCA">
        <w:rPr>
          <w:lang w:val="ru-RU"/>
        </w:rPr>
        <w:t xml:space="preserve"> </w:t>
      </w:r>
      <w:r w:rsidR="003D2CCA" w:rsidRPr="00E21226">
        <w:rPr>
          <w:lang w:val="ru-RU"/>
        </w:rPr>
        <w:t>Федоровская, д.</w:t>
      </w:r>
      <w:r w:rsidRPr="00E21226">
        <w:rPr>
          <w:lang w:val="ru-RU"/>
        </w:rPr>
        <w:t>41</w:t>
      </w:r>
    </w:p>
    <w:p w:rsidR="003D2CCA" w:rsidRPr="00E21226" w:rsidRDefault="007F5757" w:rsidP="007F5757">
      <w:pPr>
        <w:pStyle w:val="affffffc"/>
        <w:jc w:val="left"/>
        <w:rPr>
          <w:lang w:val="ru-RU"/>
        </w:rPr>
      </w:pPr>
      <w:r w:rsidRPr="00E21226">
        <w:rPr>
          <w:lang w:val="ru-RU"/>
        </w:rPr>
        <w:t xml:space="preserve">Работы (услуги) выполняемые при осуществлении </w:t>
      </w:r>
    </w:p>
    <w:p w:rsidR="007F5757" w:rsidRPr="003D2CCA" w:rsidRDefault="007F5757" w:rsidP="007F5757">
      <w:pPr>
        <w:pStyle w:val="affffffc"/>
        <w:jc w:val="left"/>
        <w:rPr>
          <w:lang w:val="ru-RU"/>
        </w:rPr>
      </w:pPr>
      <w:r w:rsidRPr="003D2CCA">
        <w:rPr>
          <w:lang w:val="ru-RU"/>
        </w:rPr>
        <w:t>доврачебной медицинской деятельности по</w:t>
      </w:r>
      <w:r w:rsidR="003D2CCA">
        <w:rPr>
          <w:lang w:val="ru-RU"/>
        </w:rPr>
        <w:t xml:space="preserve"> </w:t>
      </w:r>
      <w:r w:rsidRPr="003D2CCA">
        <w:rPr>
          <w:lang w:val="ru-RU"/>
        </w:rPr>
        <w:t>акушерскому делу</w:t>
      </w:r>
      <w:r w:rsidR="003D2CCA">
        <w:rPr>
          <w:lang w:val="ru-RU"/>
        </w:rPr>
        <w:t xml:space="preserve">, </w:t>
      </w:r>
      <w:r w:rsidRPr="003D2CCA">
        <w:rPr>
          <w:lang w:val="ru-RU"/>
        </w:rPr>
        <w:t>сестринскому делу.</w:t>
      </w:r>
    </w:p>
    <w:p w:rsidR="003D2CCA" w:rsidRPr="003D2CCA" w:rsidRDefault="003D2CCA" w:rsidP="003D2CCA">
      <w:pPr>
        <w:pStyle w:val="affffffc"/>
        <w:spacing w:before="120" w:after="60"/>
        <w:jc w:val="left"/>
        <w:rPr>
          <w:lang w:val="ru-RU"/>
        </w:rPr>
      </w:pPr>
      <w:r>
        <w:rPr>
          <w:lang w:val="ru-RU"/>
        </w:rPr>
        <w:t xml:space="preserve">19. </w:t>
      </w:r>
      <w:r w:rsidR="007F5757" w:rsidRPr="003D2CCA">
        <w:rPr>
          <w:lang w:val="ru-RU"/>
        </w:rPr>
        <w:t xml:space="preserve">Николо-Раменский ФАП </w:t>
      </w:r>
    </w:p>
    <w:p w:rsidR="003D2CCA" w:rsidRPr="003D2CCA" w:rsidRDefault="007F5757" w:rsidP="007F5757">
      <w:pPr>
        <w:pStyle w:val="affffffc"/>
        <w:jc w:val="left"/>
        <w:rPr>
          <w:lang w:val="ru-RU"/>
        </w:rPr>
      </w:pPr>
      <w:r w:rsidRPr="003D2CCA">
        <w:rPr>
          <w:lang w:val="ru-RU"/>
        </w:rPr>
        <w:t xml:space="preserve">Ярославская область, Пошехонский район, </w:t>
      </w:r>
    </w:p>
    <w:p w:rsidR="007F5757" w:rsidRPr="00E21226" w:rsidRDefault="007F5757" w:rsidP="007F5757">
      <w:pPr>
        <w:pStyle w:val="affffffc"/>
        <w:jc w:val="left"/>
        <w:rPr>
          <w:lang w:val="ru-RU"/>
        </w:rPr>
      </w:pPr>
      <w:r w:rsidRPr="00E21226">
        <w:rPr>
          <w:lang w:val="ru-RU"/>
        </w:rPr>
        <w:t>с. Николо</w:t>
      </w:r>
      <w:r w:rsidR="00F66575">
        <w:rPr>
          <w:lang w:val="ru-RU"/>
        </w:rPr>
        <w:t xml:space="preserve"> </w:t>
      </w:r>
      <w:r w:rsidRPr="00E21226">
        <w:rPr>
          <w:lang w:val="ru-RU"/>
        </w:rPr>
        <w:t>- Раминье, д.1</w:t>
      </w:r>
    </w:p>
    <w:p w:rsidR="003D2CCA" w:rsidRPr="00E21226" w:rsidRDefault="007F5757" w:rsidP="007F5757">
      <w:pPr>
        <w:pStyle w:val="affffffc"/>
        <w:jc w:val="left"/>
        <w:rPr>
          <w:lang w:val="ru-RU"/>
        </w:rPr>
      </w:pPr>
      <w:r w:rsidRPr="00E21226">
        <w:rPr>
          <w:lang w:val="ru-RU"/>
        </w:rPr>
        <w:t xml:space="preserve">Работы (услуги) выполняемые при осуществлении </w:t>
      </w:r>
    </w:p>
    <w:p w:rsidR="00E05A8A" w:rsidRPr="003D2CCA" w:rsidRDefault="007F5757" w:rsidP="007F5757">
      <w:pPr>
        <w:pStyle w:val="affffffc"/>
        <w:jc w:val="left"/>
        <w:rPr>
          <w:lang w:val="ru-RU"/>
        </w:rPr>
      </w:pPr>
      <w:r w:rsidRPr="003D2CCA">
        <w:rPr>
          <w:lang w:val="ru-RU"/>
        </w:rPr>
        <w:t>доврачебной медицинской деятельности по</w:t>
      </w:r>
      <w:r w:rsidR="003D2CCA">
        <w:rPr>
          <w:lang w:val="ru-RU"/>
        </w:rPr>
        <w:t xml:space="preserve"> </w:t>
      </w:r>
      <w:r w:rsidRPr="003D2CCA">
        <w:rPr>
          <w:lang w:val="ru-RU"/>
        </w:rPr>
        <w:t>сестринскому делу.</w:t>
      </w:r>
    </w:p>
    <w:p w:rsidR="007F5757" w:rsidRPr="003D2CCA" w:rsidRDefault="007F5757" w:rsidP="007F5757">
      <w:pPr>
        <w:pStyle w:val="affffffc"/>
        <w:jc w:val="left"/>
        <w:rPr>
          <w:lang w:val="ru-RU"/>
        </w:rPr>
      </w:pPr>
    </w:p>
    <w:p w:rsidR="0013500D" w:rsidRPr="00441FCD" w:rsidRDefault="00735207" w:rsidP="00735207">
      <w:pPr>
        <w:pStyle w:val="10"/>
        <w:rPr>
          <w:color w:val="000000" w:themeColor="text1"/>
        </w:rPr>
      </w:pPr>
      <w:bookmarkStart w:id="114" w:name="_Toc109053401"/>
      <w:r w:rsidRPr="00441FCD">
        <w:rPr>
          <w:color w:val="000000" w:themeColor="text1"/>
        </w:rPr>
        <w:t>ФИЗИЧЕСКАЯ КУЛЬТУРА И СПОРТ</w:t>
      </w:r>
      <w:bookmarkEnd w:id="114"/>
    </w:p>
    <w:p w:rsidR="00735207" w:rsidRPr="00441FCD" w:rsidRDefault="00735207" w:rsidP="00D77054">
      <w:pPr>
        <w:pStyle w:val="TimesNewRomanCYR12"/>
      </w:pPr>
      <w:r w:rsidRPr="00441FCD">
        <w:t>Формирование здорового общества является одним из основных приоритетов государственной политики. Поэтому развитие сети спортивных учреждений актуализируется, как одна из форм социальной политики для воспитания здорового подрастающего поколения.</w:t>
      </w:r>
    </w:p>
    <w:p w:rsidR="00735207" w:rsidRPr="00441FCD" w:rsidRDefault="00735207" w:rsidP="00D77054">
      <w:pPr>
        <w:pStyle w:val="TimesNewRomanCYR12"/>
      </w:pPr>
      <w:r w:rsidRPr="00441FCD">
        <w:t xml:space="preserve">Физкультурные и спортивные сооружения по требованиям к размещению на территории населенных пунктов можно условно разделить на три группы: общего пользования, ограниченного пользования и спортивно-зрелищные сооружения. </w:t>
      </w:r>
    </w:p>
    <w:p w:rsidR="00735207" w:rsidRPr="00441FCD" w:rsidRDefault="00735207" w:rsidP="00D77054">
      <w:pPr>
        <w:pStyle w:val="TimesNewRomanCYR12"/>
      </w:pPr>
      <w:r w:rsidRPr="00441FCD">
        <w:t xml:space="preserve">Физкультурные и спортивные сооружения общего пользования предназначены для активного отдыха и занятий физкультурой населения (спортивные площадки и пр.) и размещаются зачастую на селитебной территории равномерно среди жилой застройки, но во взаимосвязи с парковыми территориями. Физкультурные сооружения ограниченного пользования – это физкультурные и спортивные сооружения детских, учебных, лечебных учреждений, а также учреждений отдыха. Зрелищно-спортивные сооружения предназначены в основном для проведения соревнований. </w:t>
      </w:r>
    </w:p>
    <w:p w:rsidR="00735207" w:rsidRPr="00441FCD" w:rsidRDefault="00735207" w:rsidP="00D77054">
      <w:pPr>
        <w:pStyle w:val="TimesNewRomanCYR12"/>
      </w:pPr>
      <w:r w:rsidRPr="00441FCD">
        <w:t>В населенных пунктах с малой численностью населения при размещении объектов спортивно-оздоровительного назначения следует учитывать их связь с культурно-просветительскими мероприятиями и располагать их смежно или в комплексе с клубными учреждениями.</w:t>
      </w:r>
    </w:p>
    <w:p w:rsidR="00950C6A" w:rsidRPr="00441FCD" w:rsidRDefault="00950C6A" w:rsidP="00D77054">
      <w:pPr>
        <w:pStyle w:val="TimesNewRomanCYR12"/>
      </w:pPr>
      <w:r w:rsidRPr="00441FCD">
        <w:t xml:space="preserve">Необходимо развивать материально-техническую базу для занятий населения массовым спортом в образовательных, спортивных учреждениях и клубах по месту жительства, путем строительства спортивных сооружений с учетом плотности населения и доступности транспортной инфраструктуры, реконструкции и капитального ремонта спортивных объектов муниципальной собственности, а также обеспечение данных учреждений современным оборудованием и спортинвентарем. </w:t>
      </w:r>
    </w:p>
    <w:p w:rsidR="00950C6A" w:rsidRPr="00441FCD" w:rsidRDefault="00950C6A" w:rsidP="00D77054">
      <w:pPr>
        <w:pStyle w:val="TimesNewRomanCYR12"/>
      </w:pPr>
      <w:r w:rsidRPr="00441FCD">
        <w:t>Создать потребность населения к систематическим занятиям физической культурой и спортом путем проведения спортивно-массовых мероприятий, пропаганды здорового образа жизни, поддержки команд, а также реализаци</w:t>
      </w:r>
      <w:r w:rsidR="00AF2D1B">
        <w:t>и</w:t>
      </w:r>
      <w:r w:rsidRPr="00441FCD">
        <w:t xml:space="preserve"> социальных проектов по развитию физической культуры и спорта.</w:t>
      </w:r>
    </w:p>
    <w:p w:rsidR="00950C6A" w:rsidRPr="00441FCD" w:rsidRDefault="00950C6A" w:rsidP="00D77054">
      <w:pPr>
        <w:pStyle w:val="TimesNewRomanCYR12"/>
      </w:pPr>
      <w:r w:rsidRPr="00441FCD">
        <w:t xml:space="preserve"> Необходимо создать условия для категории населения с ограниченными возможностями здоровья для занятий физической культурой и спортом с учетом потребностей данной категории населения и обеспечение беспрепятственного доступа к объектам спортивной инфраструктуры.</w:t>
      </w:r>
    </w:p>
    <w:p w:rsidR="00965B2E" w:rsidRPr="00441FCD" w:rsidRDefault="00965B2E" w:rsidP="00D77054">
      <w:pPr>
        <w:pStyle w:val="TimesNewRomanCYR12"/>
      </w:pPr>
      <w:r w:rsidRPr="00441FCD">
        <w:t>Для организации спортивных мероприятий используются школьные спортивные залы.</w:t>
      </w:r>
    </w:p>
    <w:p w:rsidR="002B4054" w:rsidRPr="00441FCD" w:rsidRDefault="002B4054" w:rsidP="002B4054">
      <w:pPr>
        <w:pStyle w:val="affffffc"/>
        <w:jc w:val="center"/>
        <w:rPr>
          <w:color w:val="000000" w:themeColor="text1"/>
          <w:lang w:val="ru-RU"/>
        </w:rPr>
      </w:pPr>
    </w:p>
    <w:p w:rsidR="00950C6A" w:rsidRPr="00441FCD" w:rsidRDefault="00950C6A" w:rsidP="0056011E">
      <w:pPr>
        <w:pStyle w:val="affffffc"/>
        <w:jc w:val="center"/>
        <w:rPr>
          <w:b/>
          <w:color w:val="000000" w:themeColor="text1"/>
        </w:rPr>
      </w:pPr>
      <w:r w:rsidRPr="00441FCD">
        <w:rPr>
          <w:b/>
          <w:color w:val="000000" w:themeColor="text1"/>
        </w:rPr>
        <w:t xml:space="preserve">Спортивные </w:t>
      </w:r>
      <w:r w:rsidR="00F22141">
        <w:rPr>
          <w:b/>
          <w:color w:val="000000" w:themeColor="text1"/>
          <w:lang w:val="ru-RU"/>
        </w:rPr>
        <w:t>объекты</w:t>
      </w:r>
      <w:r w:rsidRPr="00441FCD">
        <w:rPr>
          <w:b/>
          <w:color w:val="000000" w:themeColor="text1"/>
        </w:rPr>
        <w:t xml:space="preserve"> </w:t>
      </w:r>
      <w:r w:rsidR="006B6FA9">
        <w:rPr>
          <w:b/>
          <w:color w:val="000000" w:themeColor="text1"/>
        </w:rPr>
        <w:t>Пошехонского</w:t>
      </w:r>
      <w:r w:rsidR="00915EE5" w:rsidRPr="00441FCD">
        <w:rPr>
          <w:b/>
          <w:color w:val="000000" w:themeColor="text1"/>
        </w:rPr>
        <w:t xml:space="preserve"> района</w:t>
      </w:r>
    </w:p>
    <w:p w:rsidR="00915EE5" w:rsidRPr="00441FCD" w:rsidRDefault="00915EE5" w:rsidP="00D77054">
      <w:pPr>
        <w:pStyle w:val="TimesNewRomanCYR12"/>
      </w:pPr>
    </w:p>
    <w:tbl>
      <w:tblPr>
        <w:tblW w:w="9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02"/>
        <w:gridCol w:w="3466"/>
      </w:tblGrid>
      <w:tr w:rsidR="00A24CB5" w:rsidRPr="00441FCD" w:rsidTr="00F22141">
        <w:trPr>
          <w:trHeight w:val="516"/>
          <w:jc w:val="center"/>
        </w:trPr>
        <w:tc>
          <w:tcPr>
            <w:tcW w:w="6302" w:type="dxa"/>
            <w:shd w:val="clear" w:color="auto" w:fill="auto"/>
            <w:vAlign w:val="center"/>
          </w:tcPr>
          <w:p w:rsidR="00A24CB5" w:rsidRPr="00441FCD" w:rsidRDefault="00A24CB5" w:rsidP="00950C6A">
            <w:pPr>
              <w:suppressAutoHyphens/>
              <w:jc w:val="center"/>
              <w:rPr>
                <w:b/>
                <w:color w:val="000000" w:themeColor="text1"/>
                <w:sz w:val="20"/>
              </w:rPr>
            </w:pPr>
            <w:r w:rsidRPr="00441FCD">
              <w:rPr>
                <w:b/>
                <w:color w:val="000000" w:themeColor="text1"/>
                <w:sz w:val="20"/>
              </w:rPr>
              <w:t>Наименование учреждения</w:t>
            </w:r>
          </w:p>
        </w:tc>
        <w:tc>
          <w:tcPr>
            <w:tcW w:w="3466" w:type="dxa"/>
            <w:shd w:val="clear" w:color="auto" w:fill="auto"/>
            <w:vAlign w:val="center"/>
          </w:tcPr>
          <w:p w:rsidR="00A24CB5" w:rsidRPr="00441FCD" w:rsidRDefault="00915EE5" w:rsidP="00950C6A">
            <w:pPr>
              <w:suppressAutoHyphens/>
              <w:jc w:val="center"/>
              <w:rPr>
                <w:b/>
                <w:color w:val="000000" w:themeColor="text1"/>
                <w:sz w:val="20"/>
              </w:rPr>
            </w:pPr>
            <w:r w:rsidRPr="00441FCD">
              <w:rPr>
                <w:b/>
                <w:color w:val="000000" w:themeColor="text1"/>
                <w:sz w:val="20"/>
              </w:rPr>
              <w:t>Местоположение</w:t>
            </w:r>
          </w:p>
        </w:tc>
      </w:tr>
      <w:tr w:rsidR="00A24CB5" w:rsidRPr="00441FCD" w:rsidTr="00D40945">
        <w:trPr>
          <w:trHeight w:val="874"/>
          <w:jc w:val="center"/>
        </w:trPr>
        <w:tc>
          <w:tcPr>
            <w:tcW w:w="6302" w:type="dxa"/>
            <w:shd w:val="clear" w:color="auto" w:fill="auto"/>
            <w:vAlign w:val="center"/>
          </w:tcPr>
          <w:p w:rsidR="00E21226" w:rsidRDefault="00E21226" w:rsidP="00E21226">
            <w:pPr>
              <w:suppressAutoHyphens/>
              <w:jc w:val="center"/>
              <w:rPr>
                <w:color w:val="000000" w:themeColor="text1"/>
                <w:sz w:val="20"/>
              </w:rPr>
            </w:pPr>
            <w:r w:rsidRPr="00E21226">
              <w:rPr>
                <w:color w:val="000000" w:themeColor="text1"/>
                <w:sz w:val="20"/>
              </w:rPr>
              <w:lastRenderedPageBreak/>
              <w:t xml:space="preserve">Муниципальное бюджетное учреждение </w:t>
            </w:r>
          </w:p>
          <w:p w:rsidR="00E21226" w:rsidRDefault="00E21226" w:rsidP="00E21226">
            <w:pPr>
              <w:suppressAutoHyphens/>
              <w:jc w:val="center"/>
              <w:rPr>
                <w:color w:val="000000" w:themeColor="text1"/>
                <w:sz w:val="20"/>
              </w:rPr>
            </w:pPr>
            <w:r w:rsidRPr="00E21226">
              <w:rPr>
                <w:color w:val="000000" w:themeColor="text1"/>
                <w:sz w:val="20"/>
              </w:rPr>
              <w:t xml:space="preserve">Спортивный центр «Орион» </w:t>
            </w:r>
          </w:p>
          <w:p w:rsidR="00A24CB5" w:rsidRPr="00441FCD" w:rsidRDefault="00E21226" w:rsidP="00E21226">
            <w:pPr>
              <w:suppressAutoHyphens/>
              <w:jc w:val="center"/>
              <w:rPr>
                <w:color w:val="000000" w:themeColor="text1"/>
                <w:sz w:val="20"/>
              </w:rPr>
            </w:pPr>
            <w:r w:rsidRPr="00E21226">
              <w:rPr>
                <w:color w:val="000000" w:themeColor="text1"/>
                <w:sz w:val="20"/>
              </w:rPr>
              <w:t>Пошехонского муниципального района Ярославской области</w:t>
            </w:r>
          </w:p>
        </w:tc>
        <w:tc>
          <w:tcPr>
            <w:tcW w:w="3466" w:type="dxa"/>
            <w:shd w:val="clear" w:color="auto" w:fill="auto"/>
            <w:vAlign w:val="center"/>
          </w:tcPr>
          <w:p w:rsidR="00A24CB5" w:rsidRPr="00441FCD" w:rsidRDefault="00E21226" w:rsidP="00950C6A">
            <w:pPr>
              <w:suppressAutoHyphens/>
              <w:jc w:val="center"/>
              <w:rPr>
                <w:color w:val="000000" w:themeColor="text1"/>
                <w:sz w:val="20"/>
              </w:rPr>
            </w:pPr>
            <w:r w:rsidRPr="00E21226">
              <w:rPr>
                <w:color w:val="000000" w:themeColor="text1"/>
                <w:sz w:val="20"/>
              </w:rPr>
              <w:t>Ярославская область, г. Пошехонье, ул. Красноармейская, д.5</w:t>
            </w:r>
          </w:p>
        </w:tc>
      </w:tr>
      <w:tr w:rsidR="00A24CB5" w:rsidRPr="00441FCD" w:rsidTr="00D40945">
        <w:trPr>
          <w:trHeight w:val="844"/>
          <w:jc w:val="center"/>
        </w:trPr>
        <w:tc>
          <w:tcPr>
            <w:tcW w:w="6302" w:type="dxa"/>
            <w:shd w:val="clear" w:color="auto" w:fill="auto"/>
            <w:vAlign w:val="center"/>
          </w:tcPr>
          <w:p w:rsidR="00E21226" w:rsidRDefault="00E21226" w:rsidP="00EF2659">
            <w:pPr>
              <w:suppressAutoHyphens/>
              <w:jc w:val="center"/>
              <w:rPr>
                <w:color w:val="000000" w:themeColor="text1"/>
                <w:sz w:val="20"/>
              </w:rPr>
            </w:pPr>
            <w:r>
              <w:rPr>
                <w:color w:val="000000" w:themeColor="text1"/>
                <w:sz w:val="20"/>
              </w:rPr>
              <w:t>Ф</w:t>
            </w:r>
            <w:r w:rsidRPr="00E21226">
              <w:rPr>
                <w:color w:val="000000" w:themeColor="text1"/>
                <w:sz w:val="20"/>
              </w:rPr>
              <w:t xml:space="preserve">изкультурно-оздоровительного комплекса открытого типа (ФОКОТ) для центра внешкольной работы </w:t>
            </w:r>
          </w:p>
          <w:p w:rsidR="00A24CB5" w:rsidRPr="00441FCD" w:rsidRDefault="00E21226" w:rsidP="00EF2659">
            <w:pPr>
              <w:suppressAutoHyphens/>
              <w:jc w:val="center"/>
              <w:rPr>
                <w:color w:val="000000" w:themeColor="text1"/>
                <w:sz w:val="20"/>
              </w:rPr>
            </w:pPr>
            <w:r w:rsidRPr="00E21226">
              <w:rPr>
                <w:color w:val="000000" w:themeColor="text1"/>
                <w:sz w:val="20"/>
              </w:rPr>
              <w:t>в Пошехонском муниципальном районе Ярославской области</w:t>
            </w:r>
          </w:p>
        </w:tc>
        <w:tc>
          <w:tcPr>
            <w:tcW w:w="3466" w:type="dxa"/>
            <w:shd w:val="clear" w:color="auto" w:fill="auto"/>
            <w:vAlign w:val="center"/>
          </w:tcPr>
          <w:p w:rsidR="00A24CB5" w:rsidRPr="00441FCD" w:rsidRDefault="00E21226" w:rsidP="00950C6A">
            <w:pPr>
              <w:suppressAutoHyphens/>
              <w:jc w:val="center"/>
              <w:rPr>
                <w:color w:val="000000" w:themeColor="text1"/>
                <w:sz w:val="20"/>
              </w:rPr>
            </w:pPr>
            <w:r w:rsidRPr="00E21226">
              <w:rPr>
                <w:color w:val="000000" w:themeColor="text1"/>
                <w:sz w:val="20"/>
              </w:rPr>
              <w:t>Ярославская область, г.Пошехонье, ул. Красноармейская, вблизи д.1</w:t>
            </w:r>
          </w:p>
        </w:tc>
      </w:tr>
      <w:tr w:rsidR="00CB36BB" w:rsidRPr="00441FCD" w:rsidTr="00D40945">
        <w:trPr>
          <w:trHeight w:val="559"/>
          <w:jc w:val="center"/>
        </w:trPr>
        <w:tc>
          <w:tcPr>
            <w:tcW w:w="6302" w:type="dxa"/>
            <w:shd w:val="clear" w:color="auto" w:fill="auto"/>
            <w:vAlign w:val="center"/>
          </w:tcPr>
          <w:p w:rsidR="00CB36BB" w:rsidRDefault="00CB36BB" w:rsidP="00EF2659">
            <w:pPr>
              <w:suppressAutoHyphens/>
              <w:jc w:val="center"/>
              <w:rPr>
                <w:color w:val="000000" w:themeColor="text1"/>
                <w:sz w:val="20"/>
              </w:rPr>
            </w:pPr>
            <w:r w:rsidRPr="00CB36BB">
              <w:rPr>
                <w:color w:val="000000" w:themeColor="text1"/>
                <w:sz w:val="20"/>
              </w:rPr>
              <w:t>Спортивный клуб МБОУ СШ №1 г. Пошехонье</w:t>
            </w:r>
          </w:p>
        </w:tc>
        <w:tc>
          <w:tcPr>
            <w:tcW w:w="3466" w:type="dxa"/>
            <w:shd w:val="clear" w:color="auto" w:fill="auto"/>
            <w:vAlign w:val="center"/>
          </w:tcPr>
          <w:p w:rsidR="00CB36BB" w:rsidRPr="00E21226" w:rsidRDefault="00CB36BB" w:rsidP="00950C6A">
            <w:pPr>
              <w:suppressAutoHyphens/>
              <w:jc w:val="center"/>
              <w:rPr>
                <w:color w:val="000000" w:themeColor="text1"/>
                <w:sz w:val="20"/>
              </w:rPr>
            </w:pPr>
          </w:p>
        </w:tc>
      </w:tr>
      <w:tr w:rsidR="0061305E" w:rsidRPr="00441FCD" w:rsidTr="00D40945">
        <w:trPr>
          <w:trHeight w:val="850"/>
          <w:jc w:val="center"/>
        </w:trPr>
        <w:tc>
          <w:tcPr>
            <w:tcW w:w="6302" w:type="dxa"/>
            <w:shd w:val="clear" w:color="auto" w:fill="FFFFFF"/>
            <w:vAlign w:val="center"/>
          </w:tcPr>
          <w:p w:rsidR="0061305E" w:rsidRDefault="0061305E" w:rsidP="0061305E">
            <w:pPr>
              <w:jc w:val="center"/>
              <w:rPr>
                <w:color w:val="000000"/>
                <w:sz w:val="20"/>
              </w:rPr>
            </w:pPr>
            <w:r w:rsidRPr="00C6578C">
              <w:rPr>
                <w:color w:val="000000"/>
                <w:sz w:val="20"/>
              </w:rPr>
              <w:t>муниципальное образовательное учреждение дополнительного образования "Детско-юношеская спортивная школа </w:t>
            </w:r>
          </w:p>
          <w:p w:rsidR="0061305E" w:rsidRPr="00C6578C" w:rsidRDefault="0061305E" w:rsidP="0061305E">
            <w:pPr>
              <w:jc w:val="center"/>
              <w:rPr>
                <w:color w:val="000000"/>
                <w:sz w:val="20"/>
              </w:rPr>
            </w:pPr>
            <w:r w:rsidRPr="00C6578C">
              <w:rPr>
                <w:color w:val="000000"/>
                <w:sz w:val="20"/>
              </w:rPr>
              <w:t>г. Пошехонье"</w:t>
            </w:r>
          </w:p>
        </w:tc>
        <w:tc>
          <w:tcPr>
            <w:tcW w:w="3466" w:type="dxa"/>
            <w:shd w:val="clear" w:color="auto" w:fill="FFFFFF"/>
            <w:vAlign w:val="center"/>
          </w:tcPr>
          <w:p w:rsidR="0061305E" w:rsidRPr="00C6578C" w:rsidRDefault="0061305E" w:rsidP="0061305E">
            <w:pPr>
              <w:jc w:val="center"/>
              <w:rPr>
                <w:color w:val="000000"/>
                <w:sz w:val="20"/>
              </w:rPr>
            </w:pPr>
            <w:r w:rsidRPr="00C6578C">
              <w:rPr>
                <w:color w:val="000000"/>
                <w:sz w:val="20"/>
              </w:rPr>
              <w:t>152850, Ярославская обл., Пошехонский р-н, г. Пошехонье, ул. Красноармейская, д.3</w:t>
            </w:r>
          </w:p>
        </w:tc>
      </w:tr>
    </w:tbl>
    <w:p w:rsidR="0013500D" w:rsidRPr="00441FCD" w:rsidRDefault="0013500D" w:rsidP="00D77054">
      <w:pPr>
        <w:pStyle w:val="TimesNewRomanCYR12"/>
      </w:pPr>
    </w:p>
    <w:p w:rsidR="007E733A" w:rsidRPr="00441FCD" w:rsidRDefault="007E733A" w:rsidP="00D77054">
      <w:pPr>
        <w:pStyle w:val="TimesNewRomanCYR12"/>
      </w:pPr>
      <w:r w:rsidRPr="00441FCD">
        <w:t>Выводы</w:t>
      </w:r>
    </w:p>
    <w:p w:rsidR="007E733A" w:rsidRPr="00441FCD" w:rsidRDefault="00977250" w:rsidP="00D77054">
      <w:pPr>
        <w:pStyle w:val="TimesNewRomanCYR12"/>
      </w:pPr>
      <w:r w:rsidRPr="00441FCD">
        <w:t>Н</w:t>
      </w:r>
      <w:r w:rsidR="007E733A" w:rsidRPr="00441FCD">
        <w:t>еобходимо дальнейшее развитие сети</w:t>
      </w:r>
      <w:r w:rsidRPr="00441FCD">
        <w:t xml:space="preserve"> спортивных сооружений</w:t>
      </w:r>
      <w:r w:rsidR="007E733A" w:rsidRPr="00441FCD">
        <w:t xml:space="preserve">, как в городской, так и в сельской местности с особым вниманием к территориям, имеющим наименьшие показатели обеспеченности. </w:t>
      </w:r>
    </w:p>
    <w:p w:rsidR="007E733A" w:rsidRPr="00441FCD" w:rsidRDefault="007E733A" w:rsidP="00D77054">
      <w:pPr>
        <w:pStyle w:val="TimesNewRomanCYR12"/>
      </w:pPr>
      <w:r w:rsidRPr="00441FCD">
        <w:t xml:space="preserve">В настоящее время главными проблемами развития физической культуры и спорта в </w:t>
      </w:r>
      <w:r w:rsidR="006B6FA9">
        <w:t>Пошехонском</w:t>
      </w:r>
      <w:r w:rsidRPr="00441FCD">
        <w:t xml:space="preserve"> район</w:t>
      </w:r>
      <w:r w:rsidR="00977250" w:rsidRPr="00441FCD">
        <w:t>е</w:t>
      </w:r>
      <w:r w:rsidRPr="00441FCD">
        <w:t xml:space="preserve"> являются:</w:t>
      </w:r>
    </w:p>
    <w:p w:rsidR="007E733A" w:rsidRPr="00441FCD" w:rsidRDefault="007E733A" w:rsidP="00D77054">
      <w:pPr>
        <w:pStyle w:val="TimesNewRomanCYR12"/>
      </w:pPr>
      <w:r w:rsidRPr="00441FCD">
        <w:t>- недостаточное финансирование сферы физической культуры и спорта, отрицательно сказывающееся на решении задач развития массового спорта;</w:t>
      </w:r>
    </w:p>
    <w:p w:rsidR="007E733A" w:rsidRPr="00441FCD" w:rsidRDefault="007E733A" w:rsidP="00D77054">
      <w:pPr>
        <w:pStyle w:val="TimesNewRomanCYR12"/>
      </w:pPr>
      <w:r w:rsidRPr="00441FCD">
        <w:t>- низкая обеспеченность населения (по социальным нормам и нормативам) объектами физической культуры и спорта, плавательными бассейнами и физкультурно-спортивными комплексами, особенно в сельской местности;</w:t>
      </w:r>
    </w:p>
    <w:p w:rsidR="007E733A" w:rsidRPr="00441FCD" w:rsidRDefault="007E733A" w:rsidP="00D77054">
      <w:pPr>
        <w:pStyle w:val="TimesNewRomanCYR12"/>
      </w:pPr>
      <w:r w:rsidRPr="00441FCD">
        <w:t>- неудовлетворенность спроса населения на физкультурно-оздоровительные и спортивные услуги, в том числе по месту жительства в шаговой доступности;</w:t>
      </w:r>
    </w:p>
    <w:p w:rsidR="007E733A" w:rsidRPr="00441FCD" w:rsidRDefault="007E733A" w:rsidP="00D77054">
      <w:pPr>
        <w:pStyle w:val="TimesNewRomanCYR12"/>
      </w:pPr>
      <w:r w:rsidRPr="00441FCD">
        <w:t>- недостаточная физическая активность школьников и учащейся молодежи в системе общего и профессионального образования.</w:t>
      </w:r>
    </w:p>
    <w:p w:rsidR="0013500D" w:rsidRPr="00441FCD" w:rsidRDefault="0013500D" w:rsidP="00D77054">
      <w:pPr>
        <w:pStyle w:val="TimesNewRomanCYR12"/>
      </w:pPr>
    </w:p>
    <w:p w:rsidR="0013500D" w:rsidRPr="00441FCD" w:rsidRDefault="007E733A" w:rsidP="007E733A">
      <w:pPr>
        <w:pStyle w:val="10"/>
        <w:rPr>
          <w:color w:val="000000" w:themeColor="text1"/>
        </w:rPr>
      </w:pPr>
      <w:bookmarkStart w:id="115" w:name="_Toc109053402"/>
      <w:r w:rsidRPr="00441FCD">
        <w:rPr>
          <w:color w:val="000000" w:themeColor="text1"/>
        </w:rPr>
        <w:t>КУЛЬТУРНО-ДОСУГОВАЯ ДЕЯТЕЛЬНОСТЬ</w:t>
      </w:r>
      <w:bookmarkEnd w:id="115"/>
    </w:p>
    <w:p w:rsidR="007E733A" w:rsidRPr="00441FCD" w:rsidRDefault="007E733A" w:rsidP="00D77054">
      <w:pPr>
        <w:pStyle w:val="TimesNewRomanCYR12"/>
      </w:pPr>
      <w:r w:rsidRPr="00441FCD">
        <w:t>Одной из главных задач государственной политики в сфере социально-экономического развития является повышение уровня жизни населения и, в частности, сохранение и развитие культурных и этнических традиций, повышение уровня обеспеченности культурно-досуговыми учреждениями.</w:t>
      </w:r>
    </w:p>
    <w:p w:rsidR="007E733A" w:rsidRPr="00441FCD" w:rsidRDefault="00E96C23" w:rsidP="00D77054">
      <w:pPr>
        <w:pStyle w:val="TimesNewRomanCYR12"/>
      </w:pPr>
      <w:r w:rsidRPr="00441FCD">
        <w:t xml:space="preserve"> </w:t>
      </w:r>
      <w:r w:rsidR="006B6FA9">
        <w:t>Пошехонский</w:t>
      </w:r>
      <w:r w:rsidR="007E733A" w:rsidRPr="00441FCD">
        <w:t xml:space="preserve"> район обладает богатым историко-культурным потенциалом. Историческое прошлое региона, сложившиеся культурные традиции составляют в современных условиях основу развития культуры. Район располагает достаточно обширной сетью муниципальных учреждений культуры, которые предоставляют населению широкий спектр культурных, образовательных и информационных услуг. Эти услуги направлены на удовлетворение эстетических потребностей жителей области и призваны способствовать созданию более высокого качества жизни. </w:t>
      </w:r>
    </w:p>
    <w:p w:rsidR="004B6E3C" w:rsidRPr="00441FCD" w:rsidRDefault="004B6E3C" w:rsidP="00D77054">
      <w:pPr>
        <w:pStyle w:val="TimesNewRomanCYR12"/>
        <w:rPr>
          <w:b/>
        </w:rPr>
      </w:pPr>
      <w:r w:rsidRPr="00441FCD">
        <w:t xml:space="preserve">В целях повышения общего культурного уровня и реализация культурного и духовного потенциала населения, ресурсного обеспечения объектов культуры на территории области реализуется государственная программа </w:t>
      </w:r>
      <w:r w:rsidR="00977250" w:rsidRPr="00441FCD">
        <w:rPr>
          <w:b/>
        </w:rPr>
        <w:t>«</w:t>
      </w:r>
      <w:r w:rsidR="00977250" w:rsidRPr="00441FCD">
        <w:t xml:space="preserve">Развитие культуры в </w:t>
      </w:r>
      <w:r w:rsidR="006B6FA9">
        <w:t>Ярославской</w:t>
      </w:r>
      <w:r w:rsidR="00977250" w:rsidRPr="00441FCD">
        <w:t xml:space="preserve"> области</w:t>
      </w:r>
      <w:r w:rsidR="00977250" w:rsidRPr="00441FCD">
        <w:rPr>
          <w:b/>
        </w:rPr>
        <w:t>»</w:t>
      </w:r>
      <w:r w:rsidR="00977250" w:rsidRPr="00441FCD">
        <w:t xml:space="preserve"> (постановление </w:t>
      </w:r>
      <w:r w:rsidR="00197831">
        <w:t>Правительства области от 18.12.2020 № 974-п</w:t>
      </w:r>
      <w:r w:rsidR="00977250" w:rsidRPr="00441FCD">
        <w:t xml:space="preserve"> в ред. от </w:t>
      </w:r>
      <w:r w:rsidR="00197831" w:rsidRPr="00197831">
        <w:t>31.12.2021 N 1024-п</w:t>
      </w:r>
      <w:r w:rsidR="00977250" w:rsidRPr="00441FCD">
        <w:t>)</w:t>
      </w:r>
      <w:r w:rsidRPr="00441FCD">
        <w:t xml:space="preserve">. </w:t>
      </w:r>
    </w:p>
    <w:p w:rsidR="004B6E3C" w:rsidRPr="00441FCD" w:rsidRDefault="004B6E3C" w:rsidP="00D77054">
      <w:pPr>
        <w:pStyle w:val="TimesNewRomanCYR12"/>
      </w:pPr>
      <w:r w:rsidRPr="00441FCD">
        <w:t>Программные мероприятия направлены на сохранение единого культурного пространства России, восстановление и развитие социального и экономического потенциала сельских территорий региона, развитие интеллектуального и творческого потенциала населения. В частности, предусматриваются следующие мероприятия:</w:t>
      </w:r>
    </w:p>
    <w:p w:rsidR="004B6E3C" w:rsidRPr="00441FCD" w:rsidRDefault="004B6E3C" w:rsidP="00D77054">
      <w:pPr>
        <w:pStyle w:val="TimesNewRomanCYR12"/>
      </w:pPr>
      <w:r w:rsidRPr="00441FCD">
        <w:t xml:space="preserve">- по формированию, сохранению и эффективному использованию библиотечных и музейных фондов; </w:t>
      </w:r>
    </w:p>
    <w:p w:rsidR="004B6E3C" w:rsidRPr="00441FCD" w:rsidRDefault="004B6E3C" w:rsidP="00D77054">
      <w:pPr>
        <w:pStyle w:val="TimesNewRomanCYR12"/>
      </w:pPr>
      <w:r w:rsidRPr="00441FCD">
        <w:t xml:space="preserve">- по сохранению и развитию нематериального культурного наследия, традиционных народных художественных промыслов и ремесел; </w:t>
      </w:r>
    </w:p>
    <w:p w:rsidR="004B6E3C" w:rsidRPr="00441FCD" w:rsidRDefault="004B6E3C" w:rsidP="00D77054">
      <w:pPr>
        <w:pStyle w:val="TimesNewRomanCYR12"/>
      </w:pPr>
      <w:r w:rsidRPr="00441FCD">
        <w:t xml:space="preserve">- по оснащению учреждений культуры современными материально-техническими </w:t>
      </w:r>
      <w:r w:rsidRPr="00441FCD">
        <w:lastRenderedPageBreak/>
        <w:t xml:space="preserve">средствами; </w:t>
      </w:r>
    </w:p>
    <w:p w:rsidR="004B6E3C" w:rsidRPr="00441FCD" w:rsidRDefault="004B6E3C" w:rsidP="00D77054">
      <w:pPr>
        <w:pStyle w:val="TimesNewRomanCYR12"/>
      </w:pPr>
      <w:r w:rsidRPr="00441FCD">
        <w:t xml:space="preserve">- по повышению профессионального уровня, подготовке и переподготовке кадров работников культуры и искусства; </w:t>
      </w:r>
    </w:p>
    <w:p w:rsidR="004B6E3C" w:rsidRPr="00441FCD" w:rsidRDefault="004B6E3C" w:rsidP="00D77054">
      <w:pPr>
        <w:pStyle w:val="TimesNewRomanCYR12"/>
      </w:pPr>
      <w:r w:rsidRPr="00441FCD">
        <w:t>- по проведению международных, всероссийских, межрегиональных, областных фестивалей, творческих конкурсов в сфере профессионального и самодеятельного искусства;</w:t>
      </w:r>
    </w:p>
    <w:p w:rsidR="004B6E3C" w:rsidRPr="00441FCD" w:rsidRDefault="004B6E3C" w:rsidP="00D77054">
      <w:pPr>
        <w:pStyle w:val="TimesNewRomanCYR12"/>
      </w:pPr>
      <w:r w:rsidRPr="00441FCD">
        <w:t>- по обеспечению доступа граждан к музейным ценностям и музейно-выставочным фондам в области современного национального изобразительного искусства;</w:t>
      </w:r>
    </w:p>
    <w:p w:rsidR="0013500D" w:rsidRPr="00441FCD" w:rsidRDefault="004B6E3C" w:rsidP="00D77054">
      <w:pPr>
        <w:pStyle w:val="TimesNewRomanCYR12"/>
      </w:pPr>
      <w:r w:rsidRPr="00441FCD">
        <w:t xml:space="preserve"> - по формированию региональных электронных информационных ресурсов.</w:t>
      </w:r>
    </w:p>
    <w:p w:rsidR="00417F5A" w:rsidRPr="00441FCD" w:rsidRDefault="00417F5A" w:rsidP="00D77054">
      <w:pPr>
        <w:pStyle w:val="TimesNewRomanCYR12"/>
      </w:pPr>
      <w:r w:rsidRPr="00441FCD">
        <w:tab/>
        <w:t xml:space="preserve">Осуществление программных мероприятий будет способствовать формированию единого культурного пространства, сохранению культурного потенциала и культурного наследия, формированию культурной политики в соответствии со стратегией развития </w:t>
      </w:r>
      <w:r w:rsidR="006B6FA9">
        <w:t>Ярославской</w:t>
      </w:r>
      <w:r w:rsidRPr="00441FCD">
        <w:t xml:space="preserve"> области в интересах её инвестиционной привлекательности и повышения качества жизни населения.</w:t>
      </w:r>
    </w:p>
    <w:p w:rsidR="00417F5A" w:rsidRPr="00441FCD" w:rsidRDefault="00417F5A" w:rsidP="00D77054">
      <w:pPr>
        <w:pStyle w:val="TimesNewRomanCYR12"/>
      </w:pPr>
    </w:p>
    <w:p w:rsidR="003F6B33" w:rsidRPr="00560079" w:rsidRDefault="00560079" w:rsidP="00560079">
      <w:pPr>
        <w:pStyle w:val="affffffc"/>
        <w:spacing w:after="120"/>
        <w:jc w:val="center"/>
        <w:rPr>
          <w:b/>
        </w:rPr>
      </w:pPr>
      <w:r w:rsidRPr="00560079">
        <w:rPr>
          <w:b/>
        </w:rPr>
        <w:t>Учреждения культуры Пошехонского района</w:t>
      </w:r>
    </w:p>
    <w:tbl>
      <w:tblPr>
        <w:tblW w:w="0" w:type="auto"/>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985"/>
        <w:gridCol w:w="2587"/>
        <w:gridCol w:w="1815"/>
        <w:gridCol w:w="1494"/>
      </w:tblGrid>
      <w:tr w:rsidR="004A0B59" w:rsidRPr="004A0B59" w:rsidTr="00D40945">
        <w:trPr>
          <w:trHeight w:val="681"/>
        </w:trPr>
        <w:tc>
          <w:tcPr>
            <w:tcW w:w="298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560079" w:rsidP="00560079">
            <w:pPr>
              <w:jc w:val="center"/>
              <w:rPr>
                <w:color w:val="000000" w:themeColor="text1"/>
                <w:sz w:val="20"/>
              </w:rPr>
            </w:pPr>
            <w:r w:rsidRPr="00560079">
              <w:rPr>
                <w:b/>
                <w:bCs/>
                <w:color w:val="000000" w:themeColor="text1"/>
                <w:sz w:val="20"/>
              </w:rPr>
              <w:t>Полное наименование учреждения</w:t>
            </w:r>
          </w:p>
        </w:tc>
        <w:tc>
          <w:tcPr>
            <w:tcW w:w="258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560079" w:rsidP="00560079">
            <w:pPr>
              <w:jc w:val="center"/>
              <w:rPr>
                <w:color w:val="000000" w:themeColor="text1"/>
                <w:sz w:val="20"/>
              </w:rPr>
            </w:pPr>
            <w:r w:rsidRPr="00560079">
              <w:rPr>
                <w:b/>
                <w:bCs/>
                <w:color w:val="000000" w:themeColor="text1"/>
                <w:sz w:val="20"/>
              </w:rPr>
              <w:t>Адрес</w:t>
            </w:r>
          </w:p>
        </w:tc>
        <w:tc>
          <w:tcPr>
            <w:tcW w:w="181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560079" w:rsidP="00560079">
            <w:pPr>
              <w:jc w:val="center"/>
              <w:rPr>
                <w:color w:val="000000" w:themeColor="text1"/>
                <w:sz w:val="20"/>
              </w:rPr>
            </w:pPr>
            <w:r w:rsidRPr="00560079">
              <w:rPr>
                <w:b/>
                <w:bCs/>
                <w:color w:val="000000" w:themeColor="text1"/>
                <w:sz w:val="20"/>
              </w:rPr>
              <w:t>ФИО руководителя</w:t>
            </w:r>
          </w:p>
        </w:tc>
        <w:tc>
          <w:tcPr>
            <w:tcW w:w="1494"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560079" w:rsidP="00560079">
            <w:pPr>
              <w:jc w:val="center"/>
              <w:rPr>
                <w:color w:val="000000" w:themeColor="text1"/>
                <w:sz w:val="20"/>
              </w:rPr>
            </w:pPr>
            <w:r w:rsidRPr="00560079">
              <w:rPr>
                <w:b/>
                <w:bCs/>
                <w:color w:val="000000" w:themeColor="text1"/>
                <w:sz w:val="20"/>
              </w:rPr>
              <w:t>Телефон(ы)</w:t>
            </w:r>
          </w:p>
        </w:tc>
      </w:tr>
      <w:tr w:rsidR="004A0B59" w:rsidRPr="004A0B59" w:rsidTr="00D40945">
        <w:trPr>
          <w:trHeight w:val="1117"/>
        </w:trPr>
        <w:tc>
          <w:tcPr>
            <w:tcW w:w="298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FF64BB" w:rsidP="00560079">
            <w:pPr>
              <w:jc w:val="center"/>
              <w:rPr>
                <w:color w:val="000000" w:themeColor="text1"/>
                <w:sz w:val="20"/>
              </w:rPr>
            </w:pPr>
            <w:hyperlink r:id="rId75" w:history="1">
              <w:r w:rsidR="00560079" w:rsidRPr="00560079">
                <w:rPr>
                  <w:color w:val="000000" w:themeColor="text1"/>
                  <w:sz w:val="20"/>
                </w:rPr>
                <w:t>Муниципальное бюджетное учреждение культуры «Пошехонская централизованная библиотечная система»</w:t>
              </w:r>
            </w:hyperlink>
          </w:p>
        </w:tc>
        <w:tc>
          <w:tcPr>
            <w:tcW w:w="258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4A0B59" w:rsidRDefault="00560079" w:rsidP="00560079">
            <w:pPr>
              <w:jc w:val="center"/>
              <w:rPr>
                <w:color w:val="000000" w:themeColor="text1"/>
                <w:sz w:val="20"/>
              </w:rPr>
            </w:pPr>
            <w:r w:rsidRPr="00560079">
              <w:rPr>
                <w:color w:val="000000" w:themeColor="text1"/>
                <w:sz w:val="20"/>
              </w:rPr>
              <w:t xml:space="preserve">Ярославская обл., </w:t>
            </w:r>
          </w:p>
          <w:p w:rsidR="00560079" w:rsidRPr="004A0B59" w:rsidRDefault="00560079" w:rsidP="00560079">
            <w:pPr>
              <w:jc w:val="center"/>
              <w:rPr>
                <w:color w:val="000000" w:themeColor="text1"/>
                <w:sz w:val="20"/>
              </w:rPr>
            </w:pPr>
            <w:r w:rsidRPr="00560079">
              <w:rPr>
                <w:color w:val="000000" w:themeColor="text1"/>
                <w:sz w:val="20"/>
              </w:rPr>
              <w:t xml:space="preserve">г. Пошехонье, </w:t>
            </w:r>
          </w:p>
          <w:p w:rsidR="00560079" w:rsidRPr="00560079" w:rsidRDefault="00560079" w:rsidP="00560079">
            <w:pPr>
              <w:jc w:val="center"/>
              <w:rPr>
                <w:color w:val="000000" w:themeColor="text1"/>
                <w:sz w:val="20"/>
              </w:rPr>
            </w:pPr>
            <w:r w:rsidRPr="00560079">
              <w:rPr>
                <w:color w:val="000000" w:themeColor="text1"/>
                <w:sz w:val="20"/>
              </w:rPr>
              <w:t>ул. Преображенского, д. 2.</w:t>
            </w:r>
          </w:p>
        </w:tc>
        <w:tc>
          <w:tcPr>
            <w:tcW w:w="181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560079" w:rsidP="00560079">
            <w:pPr>
              <w:jc w:val="center"/>
              <w:rPr>
                <w:color w:val="000000" w:themeColor="text1"/>
                <w:sz w:val="20"/>
              </w:rPr>
            </w:pPr>
            <w:r w:rsidRPr="00560079">
              <w:rPr>
                <w:color w:val="000000" w:themeColor="text1"/>
                <w:sz w:val="20"/>
              </w:rPr>
              <w:t>Масалова Наталия Геннадьевна</w:t>
            </w:r>
          </w:p>
        </w:tc>
        <w:tc>
          <w:tcPr>
            <w:tcW w:w="1494"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4A0B59" w:rsidRDefault="00560079" w:rsidP="00560079">
            <w:pPr>
              <w:jc w:val="center"/>
              <w:rPr>
                <w:color w:val="000000" w:themeColor="text1"/>
                <w:sz w:val="20"/>
              </w:rPr>
            </w:pPr>
            <w:r w:rsidRPr="00560079">
              <w:rPr>
                <w:color w:val="000000" w:themeColor="text1"/>
                <w:sz w:val="20"/>
              </w:rPr>
              <w:t>(48546)</w:t>
            </w:r>
          </w:p>
          <w:p w:rsidR="00560079" w:rsidRPr="004A0B59" w:rsidRDefault="00560079" w:rsidP="00560079">
            <w:pPr>
              <w:jc w:val="center"/>
              <w:rPr>
                <w:color w:val="000000" w:themeColor="text1"/>
                <w:sz w:val="20"/>
              </w:rPr>
            </w:pPr>
            <w:r w:rsidRPr="00560079">
              <w:rPr>
                <w:color w:val="000000" w:themeColor="text1"/>
                <w:sz w:val="20"/>
              </w:rPr>
              <w:t xml:space="preserve">2-13-09, </w:t>
            </w:r>
          </w:p>
          <w:p w:rsidR="00560079" w:rsidRPr="00560079" w:rsidRDefault="00560079" w:rsidP="00560079">
            <w:pPr>
              <w:jc w:val="center"/>
              <w:rPr>
                <w:color w:val="000000" w:themeColor="text1"/>
                <w:sz w:val="20"/>
              </w:rPr>
            </w:pPr>
            <w:r w:rsidRPr="00560079">
              <w:rPr>
                <w:color w:val="000000" w:themeColor="text1"/>
                <w:sz w:val="20"/>
              </w:rPr>
              <w:t>2-22-33</w:t>
            </w:r>
          </w:p>
        </w:tc>
      </w:tr>
      <w:tr w:rsidR="004A0B59" w:rsidRPr="004A0B59" w:rsidTr="00D40945">
        <w:trPr>
          <w:trHeight w:val="849"/>
        </w:trPr>
        <w:tc>
          <w:tcPr>
            <w:tcW w:w="298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FF64BB" w:rsidP="00560079">
            <w:pPr>
              <w:jc w:val="center"/>
              <w:rPr>
                <w:color w:val="000000" w:themeColor="text1"/>
                <w:sz w:val="20"/>
              </w:rPr>
            </w:pPr>
            <w:hyperlink r:id="rId76" w:history="1">
              <w:r w:rsidR="00560079" w:rsidRPr="00560079">
                <w:rPr>
                  <w:color w:val="000000" w:themeColor="text1"/>
                  <w:sz w:val="20"/>
                </w:rPr>
                <w:t>Муниципальное учреждение культуры «Центр сохранения и развития культуры»</w:t>
              </w:r>
            </w:hyperlink>
          </w:p>
        </w:tc>
        <w:tc>
          <w:tcPr>
            <w:tcW w:w="258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560079" w:rsidP="00560079">
            <w:pPr>
              <w:jc w:val="center"/>
              <w:rPr>
                <w:color w:val="000000" w:themeColor="text1"/>
                <w:sz w:val="20"/>
              </w:rPr>
            </w:pPr>
            <w:r w:rsidRPr="00560079">
              <w:rPr>
                <w:color w:val="000000" w:themeColor="text1"/>
                <w:sz w:val="20"/>
              </w:rPr>
              <w:t>152850, Ярославская область, г. Пошехонье, ул. Любимская, д.20</w:t>
            </w:r>
          </w:p>
        </w:tc>
        <w:tc>
          <w:tcPr>
            <w:tcW w:w="181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560079" w:rsidP="00560079">
            <w:pPr>
              <w:jc w:val="center"/>
              <w:rPr>
                <w:color w:val="000000" w:themeColor="text1"/>
                <w:sz w:val="20"/>
              </w:rPr>
            </w:pPr>
            <w:r w:rsidRPr="00560079">
              <w:rPr>
                <w:color w:val="000000" w:themeColor="text1"/>
                <w:sz w:val="20"/>
              </w:rPr>
              <w:t>Белова Надежда Алексеевна</w:t>
            </w:r>
          </w:p>
        </w:tc>
        <w:tc>
          <w:tcPr>
            <w:tcW w:w="1494"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560079" w:rsidP="00560079">
            <w:pPr>
              <w:jc w:val="center"/>
              <w:rPr>
                <w:color w:val="000000" w:themeColor="text1"/>
                <w:sz w:val="20"/>
              </w:rPr>
            </w:pPr>
            <w:r w:rsidRPr="00560079">
              <w:rPr>
                <w:color w:val="000000" w:themeColor="text1"/>
                <w:sz w:val="20"/>
              </w:rPr>
              <w:t>Тел./факс: (48546) 2-18-51</w:t>
            </w:r>
          </w:p>
        </w:tc>
      </w:tr>
      <w:tr w:rsidR="004A0B59" w:rsidRPr="004A0B59" w:rsidTr="00D40945">
        <w:trPr>
          <w:trHeight w:val="1117"/>
        </w:trPr>
        <w:tc>
          <w:tcPr>
            <w:tcW w:w="298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FF64BB" w:rsidP="00560079">
            <w:pPr>
              <w:jc w:val="center"/>
              <w:rPr>
                <w:color w:val="000000" w:themeColor="text1"/>
                <w:sz w:val="20"/>
              </w:rPr>
            </w:pPr>
            <w:hyperlink r:id="rId77" w:history="1">
              <w:r w:rsidR="00560079" w:rsidRPr="00560079">
                <w:rPr>
                  <w:color w:val="000000" w:themeColor="text1"/>
                  <w:sz w:val="20"/>
                </w:rPr>
                <w:t>Муниципальное образовательное учреждение дополнительного образования детей Детская школа искусств г.Пошехонье</w:t>
              </w:r>
            </w:hyperlink>
          </w:p>
        </w:tc>
        <w:tc>
          <w:tcPr>
            <w:tcW w:w="258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560079" w:rsidP="00560079">
            <w:pPr>
              <w:jc w:val="center"/>
              <w:rPr>
                <w:color w:val="000000" w:themeColor="text1"/>
                <w:sz w:val="20"/>
              </w:rPr>
            </w:pPr>
            <w:r w:rsidRPr="00560079">
              <w:rPr>
                <w:color w:val="000000" w:themeColor="text1"/>
                <w:sz w:val="20"/>
              </w:rPr>
              <w:t>152850, Ярославская область, г. Пошехонье, ул. Преображенского, д.19</w:t>
            </w:r>
          </w:p>
        </w:tc>
        <w:tc>
          <w:tcPr>
            <w:tcW w:w="181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560079" w:rsidP="00560079">
            <w:pPr>
              <w:jc w:val="center"/>
              <w:rPr>
                <w:color w:val="000000" w:themeColor="text1"/>
                <w:sz w:val="20"/>
              </w:rPr>
            </w:pPr>
            <w:r w:rsidRPr="00560079">
              <w:rPr>
                <w:color w:val="000000" w:themeColor="text1"/>
                <w:sz w:val="20"/>
              </w:rPr>
              <w:t>Кротикова Елена Николаевна</w:t>
            </w:r>
          </w:p>
        </w:tc>
        <w:tc>
          <w:tcPr>
            <w:tcW w:w="1494"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560079" w:rsidP="00560079">
            <w:pPr>
              <w:jc w:val="center"/>
              <w:rPr>
                <w:color w:val="000000" w:themeColor="text1"/>
                <w:sz w:val="20"/>
              </w:rPr>
            </w:pPr>
            <w:r w:rsidRPr="00560079">
              <w:rPr>
                <w:color w:val="000000" w:themeColor="text1"/>
                <w:sz w:val="20"/>
              </w:rPr>
              <w:t>Тел./факс: (48546) 2-25-</w:t>
            </w:r>
            <w:r w:rsidRPr="004A0B59">
              <w:rPr>
                <w:color w:val="000000" w:themeColor="text1"/>
                <w:sz w:val="20"/>
              </w:rPr>
              <w:t>21, вахта</w:t>
            </w:r>
            <w:r w:rsidRPr="00560079">
              <w:rPr>
                <w:color w:val="000000" w:themeColor="text1"/>
                <w:sz w:val="20"/>
              </w:rPr>
              <w:t>: 2-11-86</w:t>
            </w:r>
          </w:p>
        </w:tc>
      </w:tr>
      <w:tr w:rsidR="004A0B59" w:rsidRPr="004A0B59" w:rsidTr="00D40945">
        <w:trPr>
          <w:trHeight w:val="977"/>
        </w:trPr>
        <w:tc>
          <w:tcPr>
            <w:tcW w:w="298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FF64BB" w:rsidP="00560079">
            <w:pPr>
              <w:jc w:val="center"/>
              <w:rPr>
                <w:color w:val="000000" w:themeColor="text1"/>
                <w:sz w:val="20"/>
              </w:rPr>
            </w:pPr>
            <w:hyperlink r:id="rId78" w:history="1">
              <w:r w:rsidR="00560079" w:rsidRPr="00560079">
                <w:rPr>
                  <w:color w:val="000000" w:themeColor="text1"/>
                  <w:sz w:val="20"/>
                </w:rPr>
                <w:t>Муниципальное учреждение культуры «Межпоселенческий культурно - досуговый центр»</w:t>
              </w:r>
            </w:hyperlink>
          </w:p>
        </w:tc>
        <w:tc>
          <w:tcPr>
            <w:tcW w:w="258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560079" w:rsidP="00560079">
            <w:pPr>
              <w:jc w:val="center"/>
              <w:rPr>
                <w:color w:val="000000" w:themeColor="text1"/>
                <w:sz w:val="20"/>
              </w:rPr>
            </w:pPr>
            <w:r w:rsidRPr="00560079">
              <w:rPr>
                <w:color w:val="000000" w:themeColor="text1"/>
                <w:sz w:val="20"/>
              </w:rPr>
              <w:t>152850, Ярославская область, г. Пошехонье, ул. Преображенского, д.1</w:t>
            </w:r>
          </w:p>
        </w:tc>
        <w:tc>
          <w:tcPr>
            <w:tcW w:w="181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560079" w:rsidP="00560079">
            <w:pPr>
              <w:jc w:val="center"/>
              <w:rPr>
                <w:color w:val="000000" w:themeColor="text1"/>
                <w:sz w:val="20"/>
              </w:rPr>
            </w:pPr>
            <w:r w:rsidRPr="00560079">
              <w:rPr>
                <w:color w:val="000000" w:themeColor="text1"/>
                <w:sz w:val="20"/>
              </w:rPr>
              <w:t>Полубабкина Ольга Владимировна</w:t>
            </w:r>
          </w:p>
        </w:tc>
        <w:tc>
          <w:tcPr>
            <w:tcW w:w="1494"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560079" w:rsidP="00560079">
            <w:pPr>
              <w:jc w:val="center"/>
              <w:rPr>
                <w:color w:val="000000" w:themeColor="text1"/>
                <w:sz w:val="20"/>
              </w:rPr>
            </w:pPr>
            <w:r w:rsidRPr="00560079">
              <w:rPr>
                <w:color w:val="000000" w:themeColor="text1"/>
                <w:sz w:val="20"/>
              </w:rPr>
              <w:t>Тел./факс: (48546) 2-24-31</w:t>
            </w:r>
          </w:p>
        </w:tc>
      </w:tr>
      <w:tr w:rsidR="004A0B59" w:rsidRPr="004A0B59" w:rsidTr="00D40945">
        <w:trPr>
          <w:trHeight w:val="835"/>
        </w:trPr>
        <w:tc>
          <w:tcPr>
            <w:tcW w:w="298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FF64BB" w:rsidP="00560079">
            <w:pPr>
              <w:jc w:val="center"/>
              <w:rPr>
                <w:color w:val="000000" w:themeColor="text1"/>
                <w:sz w:val="20"/>
              </w:rPr>
            </w:pPr>
            <w:hyperlink r:id="rId79" w:history="1">
              <w:r w:rsidR="00560079" w:rsidRPr="00560079">
                <w:rPr>
                  <w:color w:val="000000" w:themeColor="text1"/>
                  <w:sz w:val="20"/>
                </w:rPr>
                <w:t>Муниципальное учреждение «Социальное агентство молодежи»</w:t>
              </w:r>
            </w:hyperlink>
          </w:p>
        </w:tc>
        <w:tc>
          <w:tcPr>
            <w:tcW w:w="258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560079" w:rsidP="00560079">
            <w:pPr>
              <w:jc w:val="center"/>
              <w:rPr>
                <w:color w:val="000000" w:themeColor="text1"/>
                <w:sz w:val="20"/>
              </w:rPr>
            </w:pPr>
            <w:r w:rsidRPr="00560079">
              <w:rPr>
                <w:color w:val="000000" w:themeColor="text1"/>
                <w:sz w:val="20"/>
              </w:rPr>
              <w:t>152850, г. Пошехонье, ул. Преображенского д. 2, 3-ий этаж.</w:t>
            </w:r>
          </w:p>
        </w:tc>
        <w:tc>
          <w:tcPr>
            <w:tcW w:w="181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560079" w:rsidP="00560079">
            <w:pPr>
              <w:jc w:val="center"/>
              <w:rPr>
                <w:color w:val="000000" w:themeColor="text1"/>
                <w:sz w:val="20"/>
              </w:rPr>
            </w:pPr>
            <w:r w:rsidRPr="00560079">
              <w:rPr>
                <w:color w:val="000000" w:themeColor="text1"/>
                <w:sz w:val="20"/>
              </w:rPr>
              <w:t>Бухмарёва Ольга Николаевна</w:t>
            </w:r>
          </w:p>
        </w:tc>
        <w:tc>
          <w:tcPr>
            <w:tcW w:w="1494"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560079" w:rsidP="00560079">
            <w:pPr>
              <w:jc w:val="center"/>
              <w:rPr>
                <w:color w:val="000000" w:themeColor="text1"/>
                <w:sz w:val="20"/>
              </w:rPr>
            </w:pPr>
            <w:r w:rsidRPr="00560079">
              <w:rPr>
                <w:color w:val="000000" w:themeColor="text1"/>
                <w:sz w:val="20"/>
              </w:rPr>
              <w:t>Тел. 8(485 46) 2-16-63</w:t>
            </w:r>
          </w:p>
        </w:tc>
      </w:tr>
      <w:tr w:rsidR="004A0B59" w:rsidRPr="004A0B59" w:rsidTr="00D40945">
        <w:trPr>
          <w:trHeight w:val="975"/>
        </w:trPr>
        <w:tc>
          <w:tcPr>
            <w:tcW w:w="298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FF64BB" w:rsidP="00560079">
            <w:pPr>
              <w:jc w:val="center"/>
              <w:rPr>
                <w:color w:val="000000" w:themeColor="text1"/>
                <w:sz w:val="20"/>
              </w:rPr>
            </w:pPr>
            <w:hyperlink r:id="rId80" w:history="1">
              <w:r w:rsidR="00560079" w:rsidRPr="00560079">
                <w:rPr>
                  <w:color w:val="000000" w:themeColor="text1"/>
                  <w:sz w:val="20"/>
                </w:rPr>
                <w:t>Муниципальное бюджетное учреждение «Спортивный центр «Орион»</w:t>
              </w:r>
            </w:hyperlink>
          </w:p>
        </w:tc>
        <w:tc>
          <w:tcPr>
            <w:tcW w:w="258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560079" w:rsidP="00560079">
            <w:pPr>
              <w:jc w:val="center"/>
              <w:rPr>
                <w:color w:val="000000" w:themeColor="text1"/>
                <w:sz w:val="20"/>
              </w:rPr>
            </w:pPr>
            <w:r w:rsidRPr="00560079">
              <w:rPr>
                <w:color w:val="000000" w:themeColor="text1"/>
                <w:sz w:val="20"/>
              </w:rPr>
              <w:t>152850, г.Пошехонье, ул. Красноармейская, д.5</w:t>
            </w:r>
          </w:p>
        </w:tc>
        <w:tc>
          <w:tcPr>
            <w:tcW w:w="181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560079" w:rsidP="00560079">
            <w:pPr>
              <w:jc w:val="center"/>
              <w:rPr>
                <w:color w:val="000000" w:themeColor="text1"/>
                <w:sz w:val="20"/>
              </w:rPr>
            </w:pPr>
            <w:r w:rsidRPr="00560079">
              <w:rPr>
                <w:color w:val="000000" w:themeColor="text1"/>
                <w:sz w:val="20"/>
              </w:rPr>
              <w:t>Мигунов Константин Валерьевич</w:t>
            </w:r>
          </w:p>
        </w:tc>
        <w:tc>
          <w:tcPr>
            <w:tcW w:w="1494"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560079" w:rsidP="00560079">
            <w:pPr>
              <w:jc w:val="center"/>
              <w:rPr>
                <w:color w:val="000000" w:themeColor="text1"/>
                <w:sz w:val="20"/>
              </w:rPr>
            </w:pPr>
            <w:r w:rsidRPr="00560079">
              <w:rPr>
                <w:color w:val="000000" w:themeColor="text1"/>
                <w:sz w:val="20"/>
              </w:rPr>
              <w:t>Тел.8(48546) 2-10-98</w:t>
            </w:r>
          </w:p>
        </w:tc>
      </w:tr>
      <w:tr w:rsidR="004A0B59" w:rsidRPr="004A0B59" w:rsidTr="00D40945">
        <w:trPr>
          <w:trHeight w:val="1117"/>
        </w:trPr>
        <w:tc>
          <w:tcPr>
            <w:tcW w:w="298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FF64BB" w:rsidP="00560079">
            <w:pPr>
              <w:jc w:val="center"/>
              <w:rPr>
                <w:color w:val="000000" w:themeColor="text1"/>
                <w:sz w:val="20"/>
              </w:rPr>
            </w:pPr>
            <w:hyperlink r:id="rId81" w:history="1">
              <w:r w:rsidR="00560079" w:rsidRPr="00560079">
                <w:rPr>
                  <w:color w:val="000000" w:themeColor="text1"/>
                  <w:sz w:val="20"/>
                </w:rPr>
                <w:t>Центр обеспечения функционирования муниципальных учреждений культуры</w:t>
              </w:r>
            </w:hyperlink>
          </w:p>
        </w:tc>
        <w:tc>
          <w:tcPr>
            <w:tcW w:w="258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2713B9" w:rsidRPr="004A0B59" w:rsidRDefault="00560079" w:rsidP="00560079">
            <w:pPr>
              <w:jc w:val="center"/>
              <w:rPr>
                <w:color w:val="000000" w:themeColor="text1"/>
                <w:sz w:val="20"/>
              </w:rPr>
            </w:pPr>
            <w:r w:rsidRPr="00560079">
              <w:rPr>
                <w:color w:val="000000" w:themeColor="text1"/>
                <w:sz w:val="20"/>
              </w:rPr>
              <w:t>152850, Ярославская область, г. Пошехонье,  </w:t>
            </w:r>
          </w:p>
          <w:p w:rsidR="00560079" w:rsidRPr="00560079" w:rsidRDefault="00560079" w:rsidP="00560079">
            <w:pPr>
              <w:jc w:val="center"/>
              <w:rPr>
                <w:color w:val="000000" w:themeColor="text1"/>
                <w:sz w:val="20"/>
              </w:rPr>
            </w:pPr>
            <w:r w:rsidRPr="00560079">
              <w:rPr>
                <w:color w:val="000000" w:themeColor="text1"/>
                <w:sz w:val="20"/>
              </w:rPr>
              <w:t>ул. Преображенского, д. 2</w:t>
            </w:r>
          </w:p>
        </w:tc>
        <w:tc>
          <w:tcPr>
            <w:tcW w:w="181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560079" w:rsidP="00560079">
            <w:pPr>
              <w:jc w:val="center"/>
              <w:rPr>
                <w:color w:val="000000" w:themeColor="text1"/>
                <w:sz w:val="20"/>
              </w:rPr>
            </w:pPr>
            <w:r w:rsidRPr="00560079">
              <w:rPr>
                <w:color w:val="000000" w:themeColor="text1"/>
                <w:sz w:val="20"/>
              </w:rPr>
              <w:t>Преображенская Нина Николаевна</w:t>
            </w:r>
          </w:p>
        </w:tc>
        <w:tc>
          <w:tcPr>
            <w:tcW w:w="1494"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560079" w:rsidRPr="00560079" w:rsidRDefault="00560079" w:rsidP="00560079">
            <w:pPr>
              <w:jc w:val="center"/>
              <w:rPr>
                <w:color w:val="000000" w:themeColor="text1"/>
                <w:sz w:val="20"/>
              </w:rPr>
            </w:pPr>
            <w:r w:rsidRPr="00560079">
              <w:rPr>
                <w:color w:val="000000" w:themeColor="text1"/>
                <w:sz w:val="20"/>
              </w:rPr>
              <w:t>Тел.8(48546) 2-20-41</w:t>
            </w:r>
          </w:p>
        </w:tc>
      </w:tr>
    </w:tbl>
    <w:p w:rsidR="003D3E44" w:rsidRDefault="003D3E44" w:rsidP="00D77054">
      <w:pPr>
        <w:pStyle w:val="TimesNewRomanCYR12"/>
      </w:pPr>
    </w:p>
    <w:p w:rsidR="00CA0599" w:rsidRDefault="00CA0599" w:rsidP="00D77054">
      <w:pPr>
        <w:pStyle w:val="TimesNewRomanCYR12"/>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 w:type="dxa"/>
          <w:bottom w:w="28" w:type="dxa"/>
          <w:right w:w="28" w:type="dxa"/>
        </w:tblCellMar>
        <w:tblLook w:val="0000"/>
      </w:tblPr>
      <w:tblGrid>
        <w:gridCol w:w="502"/>
        <w:gridCol w:w="2159"/>
        <w:gridCol w:w="1935"/>
        <w:gridCol w:w="1352"/>
        <w:gridCol w:w="1611"/>
        <w:gridCol w:w="2253"/>
      </w:tblGrid>
      <w:tr w:rsidR="00CA0599" w:rsidRPr="00CA0599" w:rsidTr="00CA0599">
        <w:trPr>
          <w:trHeight w:val="340"/>
          <w:tblHeader/>
        </w:trPr>
        <w:tc>
          <w:tcPr>
            <w:tcW w:w="256" w:type="pct"/>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 п\п</w:t>
            </w:r>
          </w:p>
        </w:tc>
        <w:tc>
          <w:tcPr>
            <w:tcW w:w="1100" w:type="pct"/>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Наименование сельского поселения/населенного пункта</w:t>
            </w:r>
          </w:p>
        </w:tc>
        <w:tc>
          <w:tcPr>
            <w:tcW w:w="986" w:type="pct"/>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Наименование объектов</w:t>
            </w:r>
          </w:p>
        </w:tc>
        <w:tc>
          <w:tcPr>
            <w:tcW w:w="689" w:type="pct"/>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Мощность объекта по проекту, мест/тыс. экз</w:t>
            </w:r>
          </w:p>
        </w:tc>
        <w:tc>
          <w:tcPr>
            <w:tcW w:w="821" w:type="pct"/>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Фактическая мощность, мест/тыс.экз.</w:t>
            </w:r>
          </w:p>
        </w:tc>
        <w:tc>
          <w:tcPr>
            <w:tcW w:w="1148" w:type="pct"/>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Характеристика здания (хор. удовл. ветхое, приспособленное)</w:t>
            </w:r>
          </w:p>
        </w:tc>
      </w:tr>
      <w:tr w:rsidR="00CA0599" w:rsidRPr="00CA0599" w:rsidTr="00CA0599">
        <w:trPr>
          <w:trHeight w:val="340"/>
          <w:tblHeader/>
        </w:trPr>
        <w:tc>
          <w:tcPr>
            <w:tcW w:w="256" w:type="pct"/>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1</w:t>
            </w:r>
          </w:p>
        </w:tc>
        <w:tc>
          <w:tcPr>
            <w:tcW w:w="1100" w:type="pct"/>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2</w:t>
            </w:r>
          </w:p>
        </w:tc>
        <w:tc>
          <w:tcPr>
            <w:tcW w:w="986" w:type="pct"/>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3</w:t>
            </w:r>
          </w:p>
        </w:tc>
        <w:tc>
          <w:tcPr>
            <w:tcW w:w="689" w:type="pct"/>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4</w:t>
            </w:r>
          </w:p>
        </w:tc>
        <w:tc>
          <w:tcPr>
            <w:tcW w:w="821" w:type="pct"/>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5</w:t>
            </w:r>
          </w:p>
        </w:tc>
        <w:tc>
          <w:tcPr>
            <w:tcW w:w="1148" w:type="pct"/>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6</w:t>
            </w:r>
          </w:p>
        </w:tc>
      </w:tr>
      <w:tr w:rsidR="00CA0599" w:rsidRPr="00CA0599" w:rsidTr="00CA0599">
        <w:trPr>
          <w:trHeight w:val="340"/>
        </w:trPr>
        <w:tc>
          <w:tcPr>
            <w:tcW w:w="5000" w:type="pct"/>
            <w:gridSpan w:val="6"/>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Городское поселение Пошехонье</w:t>
            </w:r>
          </w:p>
        </w:tc>
      </w:tr>
      <w:tr w:rsidR="00CA0599" w:rsidRPr="00CA0599" w:rsidTr="00CA0599">
        <w:trPr>
          <w:trHeight w:val="340"/>
        </w:trPr>
        <w:tc>
          <w:tcPr>
            <w:tcW w:w="256" w:type="pct"/>
            <w:vMerge w:val="restar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w:t>
            </w:r>
          </w:p>
        </w:tc>
        <w:tc>
          <w:tcPr>
            <w:tcW w:w="1100" w:type="pct"/>
            <w:vMerge w:val="restar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г. Пошехонье</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Районный 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350</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500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w:t>
            </w:r>
          </w:p>
        </w:tc>
      </w:tr>
      <w:tr w:rsidR="00CA0599" w:rsidRPr="00CA0599" w:rsidTr="00CA0599">
        <w:trPr>
          <w:trHeight w:val="340"/>
        </w:trPr>
        <w:tc>
          <w:tcPr>
            <w:tcW w:w="256" w:type="pct"/>
            <w:vMerge/>
            <w:vAlign w:val="center"/>
          </w:tcPr>
          <w:p w:rsidR="00CA0599" w:rsidRPr="00CA0599" w:rsidRDefault="00CA0599" w:rsidP="00CA0599">
            <w:pPr>
              <w:suppressAutoHyphens/>
              <w:jc w:val="center"/>
              <w:rPr>
                <w:rFonts w:eastAsia="Calibri"/>
                <w:bCs/>
                <w:sz w:val="20"/>
                <w:lang w:eastAsia="en-US"/>
              </w:rPr>
            </w:pPr>
          </w:p>
        </w:tc>
        <w:tc>
          <w:tcPr>
            <w:tcW w:w="1100" w:type="pct"/>
            <w:vMerge/>
            <w:vAlign w:val="center"/>
          </w:tcPr>
          <w:p w:rsidR="00CA0599" w:rsidRPr="00CA0599" w:rsidRDefault="00CA0599" w:rsidP="00CA0599">
            <w:pPr>
              <w:suppressAutoHyphens/>
              <w:jc w:val="center"/>
              <w:rPr>
                <w:rFonts w:eastAsia="Calibri"/>
                <w:bCs/>
                <w:sz w:val="20"/>
                <w:lang w:eastAsia="en-US"/>
              </w:rPr>
            </w:pP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кинотеатр «Юбилейный»</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150</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150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w:t>
            </w:r>
          </w:p>
        </w:tc>
      </w:tr>
      <w:tr w:rsidR="00CA0599" w:rsidRPr="00CA0599" w:rsidTr="00CA0599">
        <w:trPr>
          <w:trHeight w:val="340"/>
        </w:trPr>
        <w:tc>
          <w:tcPr>
            <w:tcW w:w="5000" w:type="pct"/>
            <w:gridSpan w:val="6"/>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Белосельское сельское поселение</w:t>
            </w: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2</w:t>
            </w: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Белое</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200</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200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w:t>
            </w: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Покров – Рогули</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100</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100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w:t>
            </w:r>
          </w:p>
        </w:tc>
      </w:tr>
      <w:tr w:rsidR="00CA0599" w:rsidRPr="00CA0599" w:rsidTr="00CA0599">
        <w:trPr>
          <w:trHeight w:val="340"/>
        </w:trPr>
        <w:tc>
          <w:tcPr>
            <w:tcW w:w="256" w:type="pct"/>
            <w:tcBorders>
              <w:bottom w:val="single" w:sz="4" w:space="0" w:color="auto"/>
            </w:tcBorders>
            <w:vAlign w:val="center"/>
          </w:tcPr>
          <w:p w:rsidR="00CA0599" w:rsidRPr="00CA0599" w:rsidRDefault="00CA0599" w:rsidP="00CA0599">
            <w:pPr>
              <w:suppressAutoHyphens/>
              <w:jc w:val="center"/>
              <w:rPr>
                <w:rFonts w:eastAsia="Calibri"/>
                <w:bCs/>
                <w:sz w:val="20"/>
                <w:lang w:eastAsia="en-US"/>
              </w:rPr>
            </w:pPr>
          </w:p>
        </w:tc>
        <w:tc>
          <w:tcPr>
            <w:tcW w:w="1100" w:type="pct"/>
            <w:tcBorders>
              <w:bottom w:val="single" w:sz="4" w:space="0" w:color="auto"/>
            </w:tcBorders>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 Холм – Пятницкий</w:t>
            </w:r>
          </w:p>
        </w:tc>
        <w:tc>
          <w:tcPr>
            <w:tcW w:w="986" w:type="pct"/>
            <w:tcBorders>
              <w:bottom w:val="single" w:sz="4" w:space="0" w:color="auto"/>
            </w:tcBorders>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tcBorders>
              <w:bottom w:val="single" w:sz="4" w:space="0" w:color="auto"/>
            </w:tcBorders>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68</w:t>
            </w:r>
          </w:p>
        </w:tc>
        <w:tc>
          <w:tcPr>
            <w:tcW w:w="821" w:type="pct"/>
            <w:tcBorders>
              <w:bottom w:val="single" w:sz="4" w:space="0" w:color="auto"/>
            </w:tcBorders>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100</w:t>
            </w:r>
          </w:p>
        </w:tc>
        <w:tc>
          <w:tcPr>
            <w:tcW w:w="1148" w:type="pct"/>
            <w:tcBorders>
              <w:bottom w:val="single" w:sz="4" w:space="0" w:color="auto"/>
            </w:tcBorders>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w:t>
            </w:r>
          </w:p>
        </w:tc>
      </w:tr>
      <w:tr w:rsidR="00CA0599" w:rsidRPr="00CA0599" w:rsidTr="00CA0599">
        <w:trPr>
          <w:trHeight w:val="340"/>
        </w:trPr>
        <w:tc>
          <w:tcPr>
            <w:tcW w:w="256" w:type="pct"/>
            <w:tcBorders>
              <w:bottom w:val="nil"/>
            </w:tcBorders>
            <w:vAlign w:val="center"/>
          </w:tcPr>
          <w:p w:rsidR="00CA0599" w:rsidRPr="00CA0599" w:rsidRDefault="00CA0599" w:rsidP="00CA0599">
            <w:pPr>
              <w:suppressAutoHyphens/>
              <w:jc w:val="center"/>
              <w:rPr>
                <w:rFonts w:eastAsia="Calibri"/>
                <w:bCs/>
                <w:sz w:val="20"/>
                <w:lang w:eastAsia="en-US"/>
              </w:rPr>
            </w:pPr>
          </w:p>
        </w:tc>
        <w:tc>
          <w:tcPr>
            <w:tcW w:w="1100" w:type="pct"/>
            <w:tcBorders>
              <w:bottom w:val="nil"/>
            </w:tcBorders>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 Большие Ночевки</w:t>
            </w:r>
          </w:p>
        </w:tc>
        <w:tc>
          <w:tcPr>
            <w:tcW w:w="986" w:type="pct"/>
            <w:tcBorders>
              <w:bottom w:val="nil"/>
            </w:tcBorders>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tcBorders>
              <w:bottom w:val="nil"/>
            </w:tcBorders>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100</w:t>
            </w:r>
          </w:p>
        </w:tc>
        <w:tc>
          <w:tcPr>
            <w:tcW w:w="821" w:type="pct"/>
            <w:tcBorders>
              <w:bottom w:val="nil"/>
            </w:tcBorders>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100</w:t>
            </w:r>
          </w:p>
        </w:tc>
        <w:tc>
          <w:tcPr>
            <w:tcW w:w="1148" w:type="pct"/>
            <w:tcBorders>
              <w:bottom w:val="nil"/>
            </w:tcBorders>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w:t>
            </w: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 Дубасово</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80</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100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приспособл.</w:t>
            </w: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 Тимино</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150</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150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w:t>
            </w:r>
          </w:p>
        </w:tc>
      </w:tr>
      <w:tr w:rsidR="00CA0599" w:rsidRPr="00CA0599" w:rsidTr="00CA0599">
        <w:trPr>
          <w:trHeight w:val="340"/>
        </w:trPr>
        <w:tc>
          <w:tcPr>
            <w:tcW w:w="5000" w:type="pct"/>
            <w:gridSpan w:val="6"/>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Ермаковское сельское поселение</w:t>
            </w: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 Копнинское</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150</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100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ветхое, приспособл.</w:t>
            </w: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 Малафеево</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200</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200</w:t>
            </w:r>
          </w:p>
        </w:tc>
        <w:tc>
          <w:tcPr>
            <w:tcW w:w="1148" w:type="pct"/>
            <w:vAlign w:val="center"/>
          </w:tcPr>
          <w:p w:rsidR="00CA0599" w:rsidRPr="00CA0599" w:rsidRDefault="00CA0599" w:rsidP="00CA0599">
            <w:pPr>
              <w:suppressAutoHyphens/>
              <w:jc w:val="center"/>
              <w:rPr>
                <w:rFonts w:eastAsia="Calibri"/>
                <w:bCs/>
                <w:sz w:val="20"/>
                <w:lang w:eastAsia="en-US"/>
              </w:rPr>
            </w:pP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Федоркого</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50</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100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приспособл.</w:t>
            </w: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 Данилкого</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150</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150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w:t>
            </w: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пос. Зубарево</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140</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150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w:t>
            </w: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 Измайлово</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50</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50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ветхое</w:t>
            </w:r>
          </w:p>
        </w:tc>
      </w:tr>
      <w:tr w:rsidR="00CA0599" w:rsidRPr="00CA0599" w:rsidTr="00CA0599">
        <w:trPr>
          <w:trHeight w:val="340"/>
        </w:trPr>
        <w:tc>
          <w:tcPr>
            <w:tcW w:w="5000" w:type="pct"/>
            <w:gridSpan w:val="6"/>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Кременевское сельское поселение</w:t>
            </w: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Кременево</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200</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200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w:t>
            </w: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 Малая луха</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63</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60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приспособл.</w:t>
            </w:r>
          </w:p>
        </w:tc>
      </w:tr>
      <w:tr w:rsidR="00CA0599" w:rsidRPr="00CA0599" w:rsidTr="00CA0599">
        <w:trPr>
          <w:trHeight w:val="340"/>
        </w:trPr>
        <w:tc>
          <w:tcPr>
            <w:tcW w:w="5000" w:type="pct"/>
            <w:gridSpan w:val="6"/>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Пригородное сельское поселение</w:t>
            </w: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Ясная Поляна</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200</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200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w:t>
            </w: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 Кладово</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50</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50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приспособл.</w:t>
            </w: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Красное</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50</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50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приспособл.</w:t>
            </w: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Князево</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100</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100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w:t>
            </w: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 Яковлевское</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100</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100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приспособл.</w:t>
            </w: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Колодино</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100</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100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 приспособл.</w:t>
            </w: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 Андрюшино</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45</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45</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приспособл.</w:t>
            </w: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Васильевское</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25</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50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приспособл.</w:t>
            </w: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Владычное</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150</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100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ветхое</w:t>
            </w: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Ракоболь</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50</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50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приспособл.</w:t>
            </w:r>
          </w:p>
        </w:tc>
      </w:tr>
      <w:tr w:rsidR="00CA0599" w:rsidRPr="00CA0599" w:rsidTr="00CA0599">
        <w:trPr>
          <w:trHeight w:val="340"/>
        </w:trPr>
        <w:tc>
          <w:tcPr>
            <w:tcW w:w="256" w:type="pct"/>
            <w:vAlign w:val="center"/>
          </w:tcPr>
          <w:p w:rsidR="00CA0599" w:rsidRPr="00CA0599" w:rsidRDefault="00CA0599" w:rsidP="00CA0599">
            <w:pPr>
              <w:suppressAutoHyphens/>
              <w:jc w:val="center"/>
              <w:rPr>
                <w:rFonts w:eastAsia="Calibri"/>
                <w:bCs/>
                <w:sz w:val="20"/>
                <w:lang w:eastAsia="en-US"/>
              </w:rPr>
            </w:pPr>
          </w:p>
        </w:tc>
        <w:tc>
          <w:tcPr>
            <w:tcW w:w="1100"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Юдино</w:t>
            </w:r>
          </w:p>
        </w:tc>
        <w:tc>
          <w:tcPr>
            <w:tcW w:w="986"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Дом культуры</w:t>
            </w:r>
          </w:p>
        </w:tc>
        <w:tc>
          <w:tcPr>
            <w:tcW w:w="689"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40</w:t>
            </w:r>
          </w:p>
        </w:tc>
        <w:tc>
          <w:tcPr>
            <w:tcW w:w="821"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50</w:t>
            </w:r>
          </w:p>
        </w:tc>
        <w:tc>
          <w:tcPr>
            <w:tcW w:w="1148"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приспособл.</w:t>
            </w:r>
          </w:p>
        </w:tc>
      </w:tr>
    </w:tbl>
    <w:p w:rsidR="00CA0599" w:rsidRDefault="00CA0599" w:rsidP="00D77054">
      <w:pPr>
        <w:pStyle w:val="TimesNewRomanCYR12"/>
      </w:pPr>
    </w:p>
    <w:p w:rsidR="00CA0599" w:rsidRDefault="00CA0599" w:rsidP="00D77054">
      <w:pPr>
        <w:pStyle w:val="TimesNewRomanCYR12"/>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28" w:type="dxa"/>
          <w:bottom w:w="57" w:type="dxa"/>
          <w:right w:w="28" w:type="dxa"/>
        </w:tblCellMar>
        <w:tblLook w:val="04A0"/>
      </w:tblPr>
      <w:tblGrid>
        <w:gridCol w:w="465"/>
        <w:gridCol w:w="2555"/>
        <w:gridCol w:w="3110"/>
        <w:gridCol w:w="1480"/>
        <w:gridCol w:w="2202"/>
      </w:tblGrid>
      <w:tr w:rsidR="00CA0599" w:rsidRPr="00CA0599" w:rsidTr="00CA0599">
        <w:trPr>
          <w:trHeight w:val="464"/>
          <w:tblHeader/>
        </w:trPr>
        <w:tc>
          <w:tcPr>
            <w:tcW w:w="237" w:type="pct"/>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 п/п</w:t>
            </w:r>
          </w:p>
        </w:tc>
        <w:tc>
          <w:tcPr>
            <w:tcW w:w="1302" w:type="pct"/>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Наименование сельского поселения</w:t>
            </w:r>
          </w:p>
        </w:tc>
        <w:tc>
          <w:tcPr>
            <w:tcW w:w="1585" w:type="pct"/>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Наименование объекта (адрес)</w:t>
            </w:r>
          </w:p>
        </w:tc>
        <w:tc>
          <w:tcPr>
            <w:tcW w:w="754" w:type="pct"/>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Фактическая мощность объекта экз.</w:t>
            </w:r>
          </w:p>
        </w:tc>
        <w:tc>
          <w:tcPr>
            <w:tcW w:w="1122" w:type="pct"/>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Характеристика здания (хор., удовл., ветхое,; капит., приспос.)</w:t>
            </w:r>
          </w:p>
        </w:tc>
      </w:tr>
      <w:tr w:rsidR="00CA0599" w:rsidRPr="00CA0599" w:rsidTr="00CA0599">
        <w:tc>
          <w:tcPr>
            <w:tcW w:w="5000" w:type="pct"/>
            <w:gridSpan w:val="5"/>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Городское поселение Пошехонье</w:t>
            </w:r>
          </w:p>
        </w:tc>
      </w:tr>
      <w:tr w:rsidR="00CA0599" w:rsidRPr="00CA0599" w:rsidTr="00CA0599">
        <w:tc>
          <w:tcPr>
            <w:tcW w:w="237" w:type="pct"/>
            <w:tcBorders>
              <w:bottom w:val="single" w:sz="4" w:space="0" w:color="000000"/>
            </w:tcBorders>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w:t>
            </w:r>
          </w:p>
        </w:tc>
        <w:tc>
          <w:tcPr>
            <w:tcW w:w="1302" w:type="pct"/>
            <w:vMerge w:val="restar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г. Пошехонье</w:t>
            </w:r>
          </w:p>
        </w:tc>
        <w:tc>
          <w:tcPr>
            <w:tcW w:w="1585" w:type="pct"/>
            <w:tcBorders>
              <w:bottom w:val="single" w:sz="4" w:space="0" w:color="000000"/>
            </w:tcBorders>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Центральная библиотека</w:t>
            </w:r>
          </w:p>
        </w:tc>
        <w:tc>
          <w:tcPr>
            <w:tcW w:w="754" w:type="pct"/>
            <w:tcBorders>
              <w:bottom w:val="single" w:sz="4" w:space="0" w:color="000000"/>
            </w:tcBorders>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22428</w:t>
            </w:r>
          </w:p>
        </w:tc>
        <w:tc>
          <w:tcPr>
            <w:tcW w:w="1122" w:type="pct"/>
            <w:tcBorders>
              <w:bottom w:val="single" w:sz="4" w:space="0" w:color="000000"/>
            </w:tcBorders>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 приспособл.</w:t>
            </w:r>
          </w:p>
        </w:tc>
      </w:tr>
      <w:tr w:rsidR="00CA0599" w:rsidRPr="00CA0599" w:rsidTr="00CA0599">
        <w:tc>
          <w:tcPr>
            <w:tcW w:w="237" w:type="pct"/>
            <w:tcBorders>
              <w:bottom w:val="nil"/>
            </w:tcBorders>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2</w:t>
            </w:r>
          </w:p>
        </w:tc>
        <w:tc>
          <w:tcPr>
            <w:tcW w:w="1302" w:type="pct"/>
            <w:vMerge/>
            <w:tcBorders>
              <w:bottom w:val="nil"/>
            </w:tcBorders>
            <w:vAlign w:val="center"/>
          </w:tcPr>
          <w:p w:rsidR="00CA0599" w:rsidRPr="00CA0599" w:rsidRDefault="00CA0599" w:rsidP="00CA0599">
            <w:pPr>
              <w:suppressAutoHyphens/>
              <w:jc w:val="center"/>
              <w:rPr>
                <w:rFonts w:eastAsia="Calibri"/>
                <w:bCs/>
                <w:sz w:val="20"/>
                <w:lang w:eastAsia="en-US"/>
              </w:rPr>
            </w:pPr>
          </w:p>
        </w:tc>
        <w:tc>
          <w:tcPr>
            <w:tcW w:w="1585" w:type="pct"/>
            <w:tcBorders>
              <w:bottom w:val="nil"/>
            </w:tcBorders>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Детский отдел центральной библиотеки</w:t>
            </w:r>
          </w:p>
        </w:tc>
        <w:tc>
          <w:tcPr>
            <w:tcW w:w="754" w:type="pct"/>
            <w:tcBorders>
              <w:bottom w:val="nil"/>
            </w:tcBorders>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18389</w:t>
            </w:r>
          </w:p>
        </w:tc>
        <w:tc>
          <w:tcPr>
            <w:tcW w:w="1122" w:type="pct"/>
            <w:tcBorders>
              <w:bottom w:val="nil"/>
            </w:tcBorders>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не отвечает никаким требованиям</w:t>
            </w:r>
          </w:p>
        </w:tc>
      </w:tr>
      <w:tr w:rsidR="00CA0599" w:rsidRPr="00CA0599" w:rsidTr="00CA0599">
        <w:tc>
          <w:tcPr>
            <w:tcW w:w="5000" w:type="pct"/>
            <w:gridSpan w:val="5"/>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Белосельское сельское поселение</w:t>
            </w:r>
          </w:p>
        </w:tc>
      </w:tr>
      <w:tr w:rsidR="00CA0599" w:rsidRPr="00CA0599" w:rsidTr="00CA0599">
        <w:tc>
          <w:tcPr>
            <w:tcW w:w="237"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3</w:t>
            </w:r>
          </w:p>
        </w:tc>
        <w:tc>
          <w:tcPr>
            <w:tcW w:w="130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Белое</w:t>
            </w:r>
          </w:p>
        </w:tc>
        <w:tc>
          <w:tcPr>
            <w:tcW w:w="1585"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Белосельская библиотека</w:t>
            </w:r>
          </w:p>
        </w:tc>
        <w:tc>
          <w:tcPr>
            <w:tcW w:w="754"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8585</w:t>
            </w:r>
          </w:p>
        </w:tc>
        <w:tc>
          <w:tcPr>
            <w:tcW w:w="112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 приспособл.</w:t>
            </w:r>
          </w:p>
        </w:tc>
      </w:tr>
      <w:tr w:rsidR="00CA0599" w:rsidRPr="00CA0599" w:rsidTr="00CA0599">
        <w:tc>
          <w:tcPr>
            <w:tcW w:w="237"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4</w:t>
            </w:r>
          </w:p>
        </w:tc>
        <w:tc>
          <w:tcPr>
            <w:tcW w:w="130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 Тимино</w:t>
            </w:r>
          </w:p>
        </w:tc>
        <w:tc>
          <w:tcPr>
            <w:tcW w:w="1585"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Тиминская библиотека</w:t>
            </w:r>
          </w:p>
        </w:tc>
        <w:tc>
          <w:tcPr>
            <w:tcW w:w="754"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4308</w:t>
            </w:r>
          </w:p>
        </w:tc>
        <w:tc>
          <w:tcPr>
            <w:tcW w:w="112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ветхое, приспособл.</w:t>
            </w:r>
          </w:p>
        </w:tc>
      </w:tr>
      <w:tr w:rsidR="00CA0599" w:rsidRPr="00CA0599" w:rsidTr="00CA0599">
        <w:tc>
          <w:tcPr>
            <w:tcW w:w="237"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5</w:t>
            </w:r>
          </w:p>
        </w:tc>
        <w:tc>
          <w:tcPr>
            <w:tcW w:w="130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Покров – Рогульская</w:t>
            </w:r>
          </w:p>
        </w:tc>
        <w:tc>
          <w:tcPr>
            <w:tcW w:w="1585"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Покров-Рогульская библиотека</w:t>
            </w:r>
          </w:p>
        </w:tc>
        <w:tc>
          <w:tcPr>
            <w:tcW w:w="754"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7077</w:t>
            </w:r>
          </w:p>
        </w:tc>
        <w:tc>
          <w:tcPr>
            <w:tcW w:w="112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w:t>
            </w:r>
          </w:p>
        </w:tc>
      </w:tr>
      <w:tr w:rsidR="00CA0599" w:rsidRPr="00CA0599" w:rsidTr="00CA0599">
        <w:tc>
          <w:tcPr>
            <w:tcW w:w="237"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6</w:t>
            </w:r>
          </w:p>
        </w:tc>
        <w:tc>
          <w:tcPr>
            <w:tcW w:w="1302" w:type="pct"/>
            <w:vAlign w:val="center"/>
          </w:tcPr>
          <w:p w:rsidR="00CA0599" w:rsidRPr="00CA0599" w:rsidRDefault="00CA0599" w:rsidP="00CA0599">
            <w:pPr>
              <w:suppressAutoHyphens/>
              <w:jc w:val="center"/>
              <w:rPr>
                <w:rFonts w:eastAsia="Calibri"/>
                <w:bCs/>
                <w:sz w:val="20"/>
                <w:lang w:eastAsia="en-US"/>
              </w:rPr>
            </w:pPr>
          </w:p>
        </w:tc>
        <w:tc>
          <w:tcPr>
            <w:tcW w:w="1585"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Якунинская библиотека</w:t>
            </w:r>
          </w:p>
        </w:tc>
        <w:tc>
          <w:tcPr>
            <w:tcW w:w="754"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6053</w:t>
            </w:r>
          </w:p>
        </w:tc>
        <w:tc>
          <w:tcPr>
            <w:tcW w:w="112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w:t>
            </w:r>
          </w:p>
        </w:tc>
      </w:tr>
      <w:tr w:rsidR="00CA0599" w:rsidRPr="00CA0599" w:rsidTr="00CA0599">
        <w:tc>
          <w:tcPr>
            <w:tcW w:w="237"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7</w:t>
            </w:r>
          </w:p>
        </w:tc>
        <w:tc>
          <w:tcPr>
            <w:tcW w:w="130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 Холм</w:t>
            </w:r>
          </w:p>
        </w:tc>
        <w:tc>
          <w:tcPr>
            <w:tcW w:w="1585"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Холмовская библиотека</w:t>
            </w:r>
          </w:p>
        </w:tc>
        <w:tc>
          <w:tcPr>
            <w:tcW w:w="754"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5129</w:t>
            </w:r>
          </w:p>
        </w:tc>
        <w:tc>
          <w:tcPr>
            <w:tcW w:w="112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w:t>
            </w:r>
          </w:p>
        </w:tc>
      </w:tr>
      <w:tr w:rsidR="00CA0599" w:rsidRPr="00CA0599" w:rsidTr="00CA0599">
        <w:tc>
          <w:tcPr>
            <w:tcW w:w="5000" w:type="pct"/>
            <w:gridSpan w:val="5"/>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Пригородное сельское поселение</w:t>
            </w:r>
          </w:p>
        </w:tc>
      </w:tr>
      <w:tr w:rsidR="00CA0599" w:rsidRPr="00CA0599" w:rsidTr="00CA0599">
        <w:tc>
          <w:tcPr>
            <w:tcW w:w="237"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8</w:t>
            </w:r>
          </w:p>
        </w:tc>
        <w:tc>
          <w:tcPr>
            <w:tcW w:w="130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Красное</w:t>
            </w:r>
          </w:p>
        </w:tc>
        <w:tc>
          <w:tcPr>
            <w:tcW w:w="1585"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Красновская библиотека</w:t>
            </w:r>
          </w:p>
        </w:tc>
        <w:tc>
          <w:tcPr>
            <w:tcW w:w="754"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6369</w:t>
            </w:r>
          </w:p>
        </w:tc>
        <w:tc>
          <w:tcPr>
            <w:tcW w:w="112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 приспособл.</w:t>
            </w:r>
          </w:p>
        </w:tc>
      </w:tr>
      <w:tr w:rsidR="00CA0599" w:rsidRPr="00CA0599" w:rsidTr="00CA0599">
        <w:tc>
          <w:tcPr>
            <w:tcW w:w="237"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9</w:t>
            </w:r>
          </w:p>
        </w:tc>
        <w:tc>
          <w:tcPr>
            <w:tcW w:w="130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Ракоболь</w:t>
            </w:r>
          </w:p>
        </w:tc>
        <w:tc>
          <w:tcPr>
            <w:tcW w:w="1585"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Ракобольская библиотека</w:t>
            </w:r>
          </w:p>
        </w:tc>
        <w:tc>
          <w:tcPr>
            <w:tcW w:w="754"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3880</w:t>
            </w:r>
          </w:p>
        </w:tc>
        <w:tc>
          <w:tcPr>
            <w:tcW w:w="112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w:t>
            </w:r>
          </w:p>
        </w:tc>
      </w:tr>
      <w:tr w:rsidR="00CA0599" w:rsidRPr="00CA0599" w:rsidTr="00CA0599">
        <w:tc>
          <w:tcPr>
            <w:tcW w:w="237"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10</w:t>
            </w:r>
          </w:p>
        </w:tc>
        <w:tc>
          <w:tcPr>
            <w:tcW w:w="130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Владычное</w:t>
            </w:r>
          </w:p>
        </w:tc>
        <w:tc>
          <w:tcPr>
            <w:tcW w:w="1585"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Владыченская библиотека</w:t>
            </w:r>
          </w:p>
        </w:tc>
        <w:tc>
          <w:tcPr>
            <w:tcW w:w="754"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14612</w:t>
            </w:r>
          </w:p>
        </w:tc>
        <w:tc>
          <w:tcPr>
            <w:tcW w:w="112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приспособл.</w:t>
            </w:r>
          </w:p>
        </w:tc>
      </w:tr>
      <w:tr w:rsidR="00CA0599" w:rsidRPr="00CA0599" w:rsidTr="00CA0599">
        <w:tc>
          <w:tcPr>
            <w:tcW w:w="237"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11</w:t>
            </w:r>
          </w:p>
        </w:tc>
        <w:tc>
          <w:tcPr>
            <w:tcW w:w="130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Колодино</w:t>
            </w:r>
          </w:p>
        </w:tc>
        <w:tc>
          <w:tcPr>
            <w:tcW w:w="1585"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Колодинская библиотека</w:t>
            </w:r>
          </w:p>
        </w:tc>
        <w:tc>
          <w:tcPr>
            <w:tcW w:w="754"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7466</w:t>
            </w:r>
          </w:p>
        </w:tc>
        <w:tc>
          <w:tcPr>
            <w:tcW w:w="112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приспособл.</w:t>
            </w:r>
          </w:p>
        </w:tc>
      </w:tr>
      <w:tr w:rsidR="00CA0599" w:rsidRPr="00CA0599" w:rsidTr="00CA0599">
        <w:tc>
          <w:tcPr>
            <w:tcW w:w="237"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12</w:t>
            </w:r>
          </w:p>
        </w:tc>
        <w:tc>
          <w:tcPr>
            <w:tcW w:w="130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Васильевское</w:t>
            </w:r>
          </w:p>
        </w:tc>
        <w:tc>
          <w:tcPr>
            <w:tcW w:w="1585"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Васильевская библиотека</w:t>
            </w:r>
          </w:p>
        </w:tc>
        <w:tc>
          <w:tcPr>
            <w:tcW w:w="754"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6788</w:t>
            </w:r>
          </w:p>
        </w:tc>
        <w:tc>
          <w:tcPr>
            <w:tcW w:w="112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w:t>
            </w:r>
          </w:p>
        </w:tc>
      </w:tr>
      <w:tr w:rsidR="00CA0599" w:rsidRPr="00CA0599" w:rsidTr="00CA0599">
        <w:tc>
          <w:tcPr>
            <w:tcW w:w="237"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13</w:t>
            </w:r>
          </w:p>
        </w:tc>
        <w:tc>
          <w:tcPr>
            <w:tcW w:w="130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 Кладово</w:t>
            </w:r>
          </w:p>
        </w:tc>
        <w:tc>
          <w:tcPr>
            <w:tcW w:w="1585"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Кладовская библиотека</w:t>
            </w:r>
          </w:p>
        </w:tc>
        <w:tc>
          <w:tcPr>
            <w:tcW w:w="754"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3355</w:t>
            </w:r>
          </w:p>
        </w:tc>
        <w:tc>
          <w:tcPr>
            <w:tcW w:w="112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w:t>
            </w:r>
          </w:p>
        </w:tc>
      </w:tr>
      <w:tr w:rsidR="00CA0599" w:rsidRPr="00CA0599" w:rsidTr="00CA0599">
        <w:tc>
          <w:tcPr>
            <w:tcW w:w="237"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14</w:t>
            </w:r>
          </w:p>
        </w:tc>
        <w:tc>
          <w:tcPr>
            <w:tcW w:w="130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 Яковлевское</w:t>
            </w:r>
          </w:p>
        </w:tc>
        <w:tc>
          <w:tcPr>
            <w:tcW w:w="1585"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Яковлевская библиотека</w:t>
            </w:r>
          </w:p>
        </w:tc>
        <w:tc>
          <w:tcPr>
            <w:tcW w:w="754"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6763</w:t>
            </w:r>
          </w:p>
        </w:tc>
        <w:tc>
          <w:tcPr>
            <w:tcW w:w="112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w:t>
            </w:r>
          </w:p>
        </w:tc>
      </w:tr>
      <w:tr w:rsidR="00CA0599" w:rsidRPr="00CA0599" w:rsidTr="00CA0599">
        <w:tc>
          <w:tcPr>
            <w:tcW w:w="5000" w:type="pct"/>
            <w:gridSpan w:val="5"/>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Ермаковское сельское поселение</w:t>
            </w:r>
          </w:p>
        </w:tc>
      </w:tr>
      <w:tr w:rsidR="00CA0599" w:rsidRPr="00CA0599" w:rsidTr="00CA0599">
        <w:tc>
          <w:tcPr>
            <w:tcW w:w="237"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15</w:t>
            </w:r>
          </w:p>
        </w:tc>
        <w:tc>
          <w:tcPr>
            <w:tcW w:w="130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Ермаково</w:t>
            </w:r>
          </w:p>
        </w:tc>
        <w:tc>
          <w:tcPr>
            <w:tcW w:w="1585"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Ермаковская библиотека</w:t>
            </w:r>
          </w:p>
        </w:tc>
        <w:tc>
          <w:tcPr>
            <w:tcW w:w="754"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6471</w:t>
            </w:r>
          </w:p>
        </w:tc>
        <w:tc>
          <w:tcPr>
            <w:tcW w:w="112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приспособл.</w:t>
            </w:r>
          </w:p>
        </w:tc>
      </w:tr>
      <w:tr w:rsidR="00CA0599" w:rsidRPr="00CA0599" w:rsidTr="00CA0599">
        <w:tc>
          <w:tcPr>
            <w:tcW w:w="237"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16</w:t>
            </w:r>
          </w:p>
        </w:tc>
        <w:tc>
          <w:tcPr>
            <w:tcW w:w="130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Федорково</w:t>
            </w:r>
          </w:p>
        </w:tc>
        <w:tc>
          <w:tcPr>
            <w:tcW w:w="1585"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Федорковская библиотека</w:t>
            </w:r>
          </w:p>
        </w:tc>
        <w:tc>
          <w:tcPr>
            <w:tcW w:w="754"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8568</w:t>
            </w:r>
          </w:p>
        </w:tc>
        <w:tc>
          <w:tcPr>
            <w:tcW w:w="112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приспособл.</w:t>
            </w:r>
          </w:p>
        </w:tc>
      </w:tr>
      <w:tr w:rsidR="00CA0599" w:rsidRPr="00CA0599" w:rsidTr="00CA0599">
        <w:tc>
          <w:tcPr>
            <w:tcW w:w="237"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17</w:t>
            </w:r>
          </w:p>
        </w:tc>
        <w:tc>
          <w:tcPr>
            <w:tcW w:w="130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Гаютино</w:t>
            </w:r>
          </w:p>
        </w:tc>
        <w:tc>
          <w:tcPr>
            <w:tcW w:w="1585"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Гаютинская библиотека</w:t>
            </w:r>
          </w:p>
        </w:tc>
        <w:tc>
          <w:tcPr>
            <w:tcW w:w="754"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6679</w:t>
            </w:r>
          </w:p>
        </w:tc>
        <w:tc>
          <w:tcPr>
            <w:tcW w:w="112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приспособл.</w:t>
            </w:r>
          </w:p>
        </w:tc>
      </w:tr>
      <w:tr w:rsidR="00CA0599" w:rsidRPr="00CA0599" w:rsidTr="00CA0599">
        <w:tc>
          <w:tcPr>
            <w:tcW w:w="237"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18</w:t>
            </w:r>
          </w:p>
        </w:tc>
        <w:tc>
          <w:tcPr>
            <w:tcW w:w="130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д. Данилково</w:t>
            </w:r>
          </w:p>
        </w:tc>
        <w:tc>
          <w:tcPr>
            <w:tcW w:w="1585"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Зинкинская библиотека</w:t>
            </w:r>
          </w:p>
        </w:tc>
        <w:tc>
          <w:tcPr>
            <w:tcW w:w="754"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4666</w:t>
            </w:r>
          </w:p>
        </w:tc>
        <w:tc>
          <w:tcPr>
            <w:tcW w:w="112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w:t>
            </w:r>
          </w:p>
        </w:tc>
      </w:tr>
      <w:tr w:rsidR="00CA0599" w:rsidRPr="00CA0599" w:rsidTr="00CA0599">
        <w:tc>
          <w:tcPr>
            <w:tcW w:w="5000" w:type="pct"/>
            <w:gridSpan w:val="5"/>
            <w:vAlign w:val="center"/>
          </w:tcPr>
          <w:p w:rsidR="00CA0599" w:rsidRPr="00CA0599" w:rsidRDefault="00CA0599" w:rsidP="00CA0599">
            <w:pPr>
              <w:suppressAutoHyphens/>
              <w:jc w:val="center"/>
              <w:rPr>
                <w:rFonts w:eastAsia="Calibri"/>
                <w:b/>
                <w:bCs/>
                <w:sz w:val="20"/>
                <w:lang w:eastAsia="en-US"/>
              </w:rPr>
            </w:pPr>
            <w:r w:rsidRPr="00CA0599">
              <w:rPr>
                <w:rFonts w:eastAsia="Calibri"/>
                <w:b/>
                <w:bCs/>
                <w:sz w:val="20"/>
                <w:lang w:eastAsia="en-US"/>
              </w:rPr>
              <w:t>Кременевское сельское поселение</w:t>
            </w:r>
          </w:p>
        </w:tc>
      </w:tr>
      <w:tr w:rsidR="00CA0599" w:rsidRPr="00CA0599" w:rsidTr="00CA0599">
        <w:tc>
          <w:tcPr>
            <w:tcW w:w="237"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19</w:t>
            </w:r>
          </w:p>
        </w:tc>
        <w:tc>
          <w:tcPr>
            <w:tcW w:w="130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Кременево</w:t>
            </w:r>
          </w:p>
        </w:tc>
        <w:tc>
          <w:tcPr>
            <w:tcW w:w="1585"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Кременевская библиотека</w:t>
            </w:r>
          </w:p>
        </w:tc>
        <w:tc>
          <w:tcPr>
            <w:tcW w:w="754"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6259</w:t>
            </w:r>
          </w:p>
        </w:tc>
        <w:tc>
          <w:tcPr>
            <w:tcW w:w="112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удовл.</w:t>
            </w:r>
          </w:p>
        </w:tc>
      </w:tr>
      <w:tr w:rsidR="00CA0599" w:rsidRPr="00CA0599" w:rsidTr="00CA0599">
        <w:tc>
          <w:tcPr>
            <w:tcW w:w="237"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20</w:t>
            </w:r>
          </w:p>
        </w:tc>
        <w:tc>
          <w:tcPr>
            <w:tcW w:w="130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с. Вощиково</w:t>
            </w:r>
          </w:p>
        </w:tc>
        <w:tc>
          <w:tcPr>
            <w:tcW w:w="1585"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Вощиковская библиотека</w:t>
            </w:r>
          </w:p>
        </w:tc>
        <w:tc>
          <w:tcPr>
            <w:tcW w:w="754"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2663</w:t>
            </w:r>
          </w:p>
        </w:tc>
        <w:tc>
          <w:tcPr>
            <w:tcW w:w="1122" w:type="pct"/>
            <w:vAlign w:val="center"/>
          </w:tcPr>
          <w:p w:rsidR="00CA0599" w:rsidRPr="00CA0599" w:rsidRDefault="00CA0599" w:rsidP="00CA0599">
            <w:pPr>
              <w:suppressAutoHyphens/>
              <w:jc w:val="center"/>
              <w:rPr>
                <w:rFonts w:eastAsia="Calibri"/>
                <w:bCs/>
                <w:sz w:val="20"/>
                <w:lang w:eastAsia="en-US"/>
              </w:rPr>
            </w:pPr>
            <w:r w:rsidRPr="00CA0599">
              <w:rPr>
                <w:rFonts w:eastAsia="Calibri"/>
                <w:bCs/>
                <w:sz w:val="20"/>
                <w:lang w:eastAsia="en-US"/>
              </w:rPr>
              <w:t>приспособл.</w:t>
            </w:r>
          </w:p>
        </w:tc>
      </w:tr>
    </w:tbl>
    <w:p w:rsidR="00CA0599" w:rsidRDefault="00CA0599" w:rsidP="00D77054">
      <w:pPr>
        <w:pStyle w:val="TimesNewRomanCYR12"/>
      </w:pPr>
    </w:p>
    <w:p w:rsidR="00982BF4" w:rsidRPr="00441FCD" w:rsidRDefault="00982BF4" w:rsidP="00D77054">
      <w:pPr>
        <w:pStyle w:val="TimesNewRomanCYR12"/>
      </w:pPr>
      <w:r w:rsidRPr="00441FCD">
        <w:t>Выводы:</w:t>
      </w:r>
    </w:p>
    <w:p w:rsidR="00982BF4" w:rsidRPr="00441FCD" w:rsidRDefault="00982BF4" w:rsidP="00D77054">
      <w:pPr>
        <w:pStyle w:val="TimesNewRomanCYR12"/>
      </w:pPr>
      <w:r w:rsidRPr="00441FCD">
        <w:t>1.</w:t>
      </w:r>
      <w:r w:rsidRPr="00441FCD">
        <w:tab/>
        <w:t>В</w:t>
      </w:r>
      <w:r w:rsidR="0054209F" w:rsidRPr="00441FCD">
        <w:t xml:space="preserve"> </w:t>
      </w:r>
      <w:r w:rsidRPr="00441FCD">
        <w:t xml:space="preserve">районе создана довольно развитая система центров обслуживания, охватывающая все населённые пункты сельских поселений. </w:t>
      </w:r>
    </w:p>
    <w:p w:rsidR="00982BF4" w:rsidRPr="00441FCD" w:rsidRDefault="00982BF4" w:rsidP="00D77054">
      <w:pPr>
        <w:pStyle w:val="TimesNewRomanCYR12"/>
      </w:pPr>
      <w:r w:rsidRPr="00441FCD">
        <w:t>2.</w:t>
      </w:r>
      <w:r w:rsidRPr="00441FCD">
        <w:tab/>
        <w:t xml:space="preserve">Часть объектов функционируют как межселенные, то есть обслуживают не только жителей данного населенного пункта, но и население в зоне своего влияния. </w:t>
      </w:r>
    </w:p>
    <w:p w:rsidR="00982BF4" w:rsidRPr="00441FCD" w:rsidRDefault="007323A7" w:rsidP="00D77054">
      <w:pPr>
        <w:pStyle w:val="TimesNewRomanCYR12"/>
      </w:pPr>
      <w:r w:rsidRPr="00441FCD">
        <w:t>3.</w:t>
      </w:r>
      <w:r w:rsidR="00982BF4" w:rsidRPr="00441FCD">
        <w:tab/>
        <w:t>Значительная часть учреждений имеет большую изношенность и требует капитального ремонта.</w:t>
      </w:r>
    </w:p>
    <w:p w:rsidR="00982BF4" w:rsidRPr="00441FCD" w:rsidRDefault="007323A7" w:rsidP="00D77054">
      <w:pPr>
        <w:pStyle w:val="TimesNewRomanCYR12"/>
      </w:pPr>
      <w:r w:rsidRPr="00441FCD">
        <w:t>4</w:t>
      </w:r>
      <w:r w:rsidR="00982BF4" w:rsidRPr="00441FCD">
        <w:t>.</w:t>
      </w:r>
      <w:r w:rsidR="00982BF4" w:rsidRPr="00441FCD">
        <w:tab/>
        <w:t xml:space="preserve">Часть учреждений и объектов, в частности, спортивных, требует дооборудования. </w:t>
      </w:r>
    </w:p>
    <w:p w:rsidR="00982BF4" w:rsidRPr="00441FCD" w:rsidRDefault="00982BF4" w:rsidP="00D77054">
      <w:pPr>
        <w:pStyle w:val="TimesNewRomanCYR12"/>
      </w:pPr>
    </w:p>
    <w:p w:rsidR="00982BF4" w:rsidRPr="00441FCD" w:rsidRDefault="00982BF4" w:rsidP="00520C7B">
      <w:pPr>
        <w:pStyle w:val="affffffc"/>
        <w:rPr>
          <w:b/>
          <w:color w:val="000000" w:themeColor="text1"/>
          <w:lang w:val="ru-RU"/>
        </w:rPr>
      </w:pPr>
      <w:r w:rsidRPr="00441FCD">
        <w:rPr>
          <w:b/>
          <w:color w:val="000000" w:themeColor="text1"/>
          <w:lang w:val="ru-RU"/>
        </w:rPr>
        <w:t>Предложения по развитию социальной инфраструктуры района</w:t>
      </w:r>
    </w:p>
    <w:p w:rsidR="0054209F" w:rsidRPr="00441FCD" w:rsidRDefault="0054209F" w:rsidP="00D77054">
      <w:pPr>
        <w:pStyle w:val="TimesNewRomanCYR12"/>
      </w:pPr>
    </w:p>
    <w:p w:rsidR="00982BF4" w:rsidRPr="00441FCD" w:rsidRDefault="00982BF4" w:rsidP="00D77054">
      <w:pPr>
        <w:pStyle w:val="TimesNewRomanCYR12"/>
      </w:pPr>
      <w:r w:rsidRPr="00441FCD">
        <w:t xml:space="preserve">Основная цель развития сферы услуг на расчётный срок – повышение комфортности среды проживания населения в поселениях различной величины за счет обеспечения достаточных по объему и комплексному обслуживанию объектов, предоставляющих разнообразные услуги. </w:t>
      </w:r>
    </w:p>
    <w:p w:rsidR="00982BF4" w:rsidRPr="00441FCD" w:rsidRDefault="00982BF4" w:rsidP="00D77054">
      <w:pPr>
        <w:pStyle w:val="TimesNewRomanCYR12"/>
      </w:pPr>
      <w:r w:rsidRPr="00441FCD">
        <w:t>При этом необходимы минимальные затраты времени на посещение данных объектов.</w:t>
      </w:r>
    </w:p>
    <w:p w:rsidR="00982BF4" w:rsidRPr="00441FCD" w:rsidRDefault="00982BF4" w:rsidP="00D77054">
      <w:pPr>
        <w:pStyle w:val="TimesNewRomanCYR12"/>
      </w:pPr>
      <w:r w:rsidRPr="00441FCD">
        <w:t>Цель эта может быть достигнута за счет создания единой межселенной системы обслуживания.</w:t>
      </w:r>
    </w:p>
    <w:p w:rsidR="00982BF4" w:rsidRPr="00441FCD" w:rsidRDefault="00982BF4" w:rsidP="00D77054">
      <w:pPr>
        <w:pStyle w:val="TimesNewRomanCYR12"/>
      </w:pPr>
      <w:r w:rsidRPr="00441FCD">
        <w:t xml:space="preserve">Проектные предложения по развитию сферы социально-культурного обслуживания </w:t>
      </w:r>
      <w:r w:rsidRPr="00441FCD">
        <w:lastRenderedPageBreak/>
        <w:t>направлены на получение комплексного социально-экономического эффекта путем рациональной функционально-планировочной организации сети объектов социальной инфраструктуры.</w:t>
      </w:r>
    </w:p>
    <w:p w:rsidR="00982BF4" w:rsidRPr="00441FCD" w:rsidRDefault="00982BF4" w:rsidP="00D77054">
      <w:pPr>
        <w:pStyle w:val="TimesNewRomanCYR12"/>
      </w:pPr>
      <w:r w:rsidRPr="00441FCD">
        <w:t xml:space="preserve">Развитие социальной сферы представляется возможным в той мере, в которой это позволяют субвенции из бюджетов вышестоящих уровней. </w:t>
      </w:r>
    </w:p>
    <w:p w:rsidR="00982BF4" w:rsidRPr="00441FCD" w:rsidRDefault="00982BF4" w:rsidP="00D77054">
      <w:pPr>
        <w:pStyle w:val="TimesNewRomanCYR12"/>
      </w:pPr>
      <w:r w:rsidRPr="00441FCD">
        <w:t>В качестве приоритетных отраслей представляется важным рассматривать образование и здравоохранение.</w:t>
      </w:r>
    </w:p>
    <w:p w:rsidR="00982BF4" w:rsidRPr="00441FCD" w:rsidRDefault="00982BF4" w:rsidP="00D77054">
      <w:pPr>
        <w:pStyle w:val="TimesNewRomanCYR12"/>
      </w:pPr>
      <w:r w:rsidRPr="00441FCD">
        <w:t>Положительным опытом в решении социальных вопросов в малых населенных пунктах является строительство социально-досуговых центров, где в одном здании объединяются учреждение образования, здравоохранения и культуры, что позволяет значительно экономить средства необходимые на содержание зданий.</w:t>
      </w:r>
    </w:p>
    <w:p w:rsidR="00982BF4" w:rsidRPr="00441FCD" w:rsidRDefault="00982BF4" w:rsidP="00D77054">
      <w:pPr>
        <w:pStyle w:val="TimesNewRomanCYR12"/>
      </w:pPr>
      <w:r w:rsidRPr="00441FCD">
        <w:t>При формировании системы обслуживания учитываются следующие уровни обеспеченности учреждениями и объектами:</w:t>
      </w:r>
    </w:p>
    <w:p w:rsidR="00982BF4" w:rsidRPr="00441FCD" w:rsidRDefault="00982BF4" w:rsidP="00D77054">
      <w:pPr>
        <w:pStyle w:val="TimesNewRomanCYR12"/>
        <w:numPr>
          <w:ilvl w:val="0"/>
          <w:numId w:val="7"/>
        </w:numPr>
      </w:pPr>
      <w:r w:rsidRPr="00441FCD">
        <w:t>повседневного обслуживания – учреждения и предприятия, посещаемые населением не реже одного раза в неделю, или те, которые должны быть расположены в непосредственной близости к местам проживания и работы населения;</w:t>
      </w:r>
    </w:p>
    <w:p w:rsidR="00982BF4" w:rsidRPr="00441FCD" w:rsidRDefault="00982BF4" w:rsidP="00D77054">
      <w:pPr>
        <w:pStyle w:val="TimesNewRomanCYR12"/>
        <w:numPr>
          <w:ilvl w:val="0"/>
          <w:numId w:val="7"/>
        </w:numPr>
      </w:pPr>
      <w:r w:rsidRPr="00441FCD">
        <w:t>периодического обслуживания – учреждения и предприятия, посещаемые населением не реже одного раза в месяц;</w:t>
      </w:r>
    </w:p>
    <w:p w:rsidR="00982BF4" w:rsidRPr="00441FCD" w:rsidRDefault="00982BF4" w:rsidP="00D77054">
      <w:pPr>
        <w:pStyle w:val="TimesNewRomanCYR12"/>
        <w:numPr>
          <w:ilvl w:val="0"/>
          <w:numId w:val="7"/>
        </w:numPr>
      </w:pPr>
      <w:r w:rsidRPr="00441FCD">
        <w:t>эпизодического обслуживания – учреждения и предприятия, посещаемые населением реже одного раза в месяц (специализированные учебные заведения, больницы, универмаги, театры, концертные и выставочные залы и др.).</w:t>
      </w:r>
    </w:p>
    <w:p w:rsidR="00982BF4" w:rsidRPr="00441FCD" w:rsidRDefault="00982BF4" w:rsidP="00D77054">
      <w:pPr>
        <w:pStyle w:val="TimesNewRomanCYR12"/>
      </w:pPr>
      <w:r w:rsidRPr="00441FCD">
        <w:t>В сельской местности следует предусматривать подразделение учреждений и предприятий обслуживания на объекты первой необходимости в каждом населенном пункте, начиная с 50 жителей, и базовые объекты более высокого уровня на сельское поселение, размещаемые в административном центре поселения.</w:t>
      </w:r>
    </w:p>
    <w:p w:rsidR="00982BF4" w:rsidRPr="00441FCD" w:rsidRDefault="00982BF4" w:rsidP="00D77054">
      <w:pPr>
        <w:pStyle w:val="TimesNewRomanCYR12"/>
      </w:pPr>
      <w:r w:rsidRPr="00441FCD">
        <w:t>Для организации обслуживания необходимо предусматривать, помимо стационарных зданий, передвижные средства и сооружения сезонного использования, выделяя для них соответствующие площадки.</w:t>
      </w:r>
    </w:p>
    <w:p w:rsidR="00982BF4" w:rsidRPr="00441FCD" w:rsidRDefault="00982BF4" w:rsidP="00D77054">
      <w:pPr>
        <w:pStyle w:val="TimesNewRomanCYR12"/>
      </w:pPr>
      <w:r w:rsidRPr="00441FCD">
        <w:t>В сельской местности обеспечение жителей каждого поселения услугами первой необходимости должно осуществляться в пределах пешеходной доступности не более 30 мин. (2-</w:t>
      </w:r>
      <w:smartTag w:uri="urn:schemas-microsoft-com:office:smarttags" w:element="metricconverter">
        <w:smartTagPr>
          <w:attr w:name="ProductID" w:val="2,5 км"/>
        </w:smartTagPr>
        <w:r w:rsidRPr="00441FCD">
          <w:t>2,5 км</w:t>
        </w:r>
      </w:smartTag>
      <w:r w:rsidRPr="00441FCD">
        <w:t>).</w:t>
      </w:r>
    </w:p>
    <w:p w:rsidR="00982BF4" w:rsidRPr="00441FCD" w:rsidRDefault="00982BF4" w:rsidP="00D77054">
      <w:pPr>
        <w:pStyle w:val="TimesNewRomanCYR12"/>
      </w:pPr>
      <w:r w:rsidRPr="00441FCD">
        <w:t>Радиус обслуживания районных центров принимается в пределах транспортной доступности не более 60 мин.</w:t>
      </w:r>
    </w:p>
    <w:p w:rsidR="00982BF4" w:rsidRPr="00441FCD" w:rsidRDefault="00982BF4" w:rsidP="00D77054">
      <w:pPr>
        <w:pStyle w:val="TimesNewRomanCYR12"/>
      </w:pPr>
      <w:r w:rsidRPr="00441FCD">
        <w:t>При превышении указанного радиуса необходимо создание подрайонной системы по обслуживанию сельского населения необходимым по составу комплексом учреждений и предприятий периодического пользования в пределах транспортной доступности 30-45 мин.</w:t>
      </w:r>
    </w:p>
    <w:p w:rsidR="00982BF4" w:rsidRPr="00441FCD" w:rsidRDefault="00982BF4" w:rsidP="00D77054">
      <w:pPr>
        <w:pStyle w:val="TimesNewRomanCYR12"/>
      </w:pPr>
    </w:p>
    <w:p w:rsidR="00982BF4" w:rsidRPr="00233874" w:rsidRDefault="00982BF4" w:rsidP="00161076">
      <w:pPr>
        <w:pStyle w:val="affffffc"/>
        <w:jc w:val="center"/>
        <w:rPr>
          <w:b/>
          <w:color w:val="000000" w:themeColor="text1"/>
          <w:lang w:val="ru-RU"/>
        </w:rPr>
      </w:pPr>
      <w:r w:rsidRPr="00233874">
        <w:rPr>
          <w:b/>
          <w:color w:val="000000" w:themeColor="text1"/>
          <w:lang w:val="ru-RU"/>
        </w:rPr>
        <w:t>Структура и типология общественных центров и объектов</w:t>
      </w:r>
    </w:p>
    <w:p w:rsidR="00982BF4" w:rsidRPr="00332DC5" w:rsidRDefault="00982BF4" w:rsidP="00D77054">
      <w:pPr>
        <w:pStyle w:val="TimesNewRomanCYR12"/>
      </w:pPr>
    </w:p>
    <w:tbl>
      <w:tblPr>
        <w:tblpPr w:leftFromText="180" w:rightFromText="180" w:vertAnchor="text" w:horzAnchor="margin" w:tblpXSpec="center" w:tblpY="78"/>
        <w:tblW w:w="9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14"/>
        <w:gridCol w:w="2366"/>
        <w:gridCol w:w="14"/>
        <w:gridCol w:w="2573"/>
        <w:gridCol w:w="2613"/>
      </w:tblGrid>
      <w:tr w:rsidR="00982BF4" w:rsidRPr="00C1033B" w:rsidTr="00161076">
        <w:trPr>
          <w:trHeight w:val="20"/>
        </w:trPr>
        <w:tc>
          <w:tcPr>
            <w:tcW w:w="1914" w:type="dxa"/>
            <w:vMerge w:val="restart"/>
            <w:tcBorders>
              <w:top w:val="single" w:sz="4" w:space="0" w:color="auto"/>
              <w:left w:val="single" w:sz="4" w:space="0" w:color="auto"/>
              <w:bottom w:val="single" w:sz="4" w:space="0" w:color="auto"/>
              <w:right w:val="single" w:sz="4" w:space="0" w:color="auto"/>
            </w:tcBorders>
            <w:shd w:val="clear" w:color="auto" w:fill="D9D9D9"/>
            <w:vAlign w:val="center"/>
          </w:tcPr>
          <w:p w:rsidR="00982BF4" w:rsidRPr="00C1033B" w:rsidRDefault="00982BF4" w:rsidP="00161076">
            <w:pPr>
              <w:jc w:val="center"/>
              <w:rPr>
                <w:color w:val="000000" w:themeColor="text1"/>
                <w:sz w:val="22"/>
                <w:szCs w:val="22"/>
              </w:rPr>
            </w:pPr>
          </w:p>
        </w:tc>
        <w:tc>
          <w:tcPr>
            <w:tcW w:w="7566" w:type="dxa"/>
            <w:gridSpan w:val="4"/>
            <w:tcBorders>
              <w:top w:val="single" w:sz="4" w:space="0" w:color="auto"/>
              <w:left w:val="single" w:sz="4" w:space="0" w:color="auto"/>
              <w:bottom w:val="single" w:sz="4" w:space="0" w:color="auto"/>
              <w:right w:val="single" w:sz="4" w:space="0" w:color="auto"/>
            </w:tcBorders>
            <w:shd w:val="clear" w:color="auto" w:fill="D9D9D9"/>
            <w:vAlign w:val="center"/>
          </w:tcPr>
          <w:p w:rsidR="00982BF4" w:rsidRPr="00C1033B" w:rsidRDefault="00982BF4" w:rsidP="00161076">
            <w:pPr>
              <w:jc w:val="center"/>
              <w:rPr>
                <w:color w:val="000000" w:themeColor="text1"/>
                <w:sz w:val="22"/>
                <w:szCs w:val="22"/>
              </w:rPr>
            </w:pPr>
            <w:r w:rsidRPr="00C1033B">
              <w:rPr>
                <w:color w:val="000000" w:themeColor="text1"/>
                <w:sz w:val="22"/>
                <w:szCs w:val="22"/>
              </w:rPr>
              <w:t>Объекты общественно-деловой зоны по видам</w:t>
            </w:r>
          </w:p>
          <w:p w:rsidR="00982BF4" w:rsidRPr="00C1033B" w:rsidRDefault="00982BF4" w:rsidP="00161076">
            <w:pPr>
              <w:jc w:val="center"/>
              <w:rPr>
                <w:color w:val="000000" w:themeColor="text1"/>
                <w:sz w:val="22"/>
                <w:szCs w:val="22"/>
              </w:rPr>
            </w:pPr>
            <w:r w:rsidRPr="00C1033B">
              <w:rPr>
                <w:color w:val="000000" w:themeColor="text1"/>
                <w:sz w:val="22"/>
                <w:szCs w:val="22"/>
              </w:rPr>
              <w:t>общественных центров и видам обслуживания</w:t>
            </w:r>
          </w:p>
        </w:tc>
      </w:tr>
      <w:tr w:rsidR="00982BF4" w:rsidRPr="00C1033B" w:rsidTr="00161076">
        <w:trPr>
          <w:trHeight w:val="20"/>
        </w:trPr>
        <w:tc>
          <w:tcPr>
            <w:tcW w:w="1914" w:type="dxa"/>
            <w:vMerge/>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z w:val="22"/>
                <w:szCs w:val="22"/>
              </w:rPr>
            </w:pPr>
          </w:p>
        </w:tc>
        <w:tc>
          <w:tcPr>
            <w:tcW w:w="4953" w:type="dxa"/>
            <w:gridSpan w:val="3"/>
            <w:tcBorders>
              <w:top w:val="single" w:sz="4" w:space="0" w:color="auto"/>
              <w:left w:val="single" w:sz="4" w:space="0" w:color="auto"/>
              <w:bottom w:val="single" w:sz="4" w:space="0" w:color="auto"/>
              <w:right w:val="single" w:sz="4" w:space="0" w:color="auto"/>
            </w:tcBorders>
            <w:shd w:val="clear" w:color="auto" w:fill="D9D9D9"/>
            <w:vAlign w:val="center"/>
          </w:tcPr>
          <w:p w:rsidR="00982BF4" w:rsidRPr="00C1033B" w:rsidRDefault="00982BF4" w:rsidP="00161076">
            <w:pPr>
              <w:jc w:val="center"/>
              <w:rPr>
                <w:color w:val="000000" w:themeColor="text1"/>
                <w:sz w:val="22"/>
                <w:szCs w:val="22"/>
              </w:rPr>
            </w:pPr>
            <w:r w:rsidRPr="00C1033B">
              <w:rPr>
                <w:color w:val="000000" w:themeColor="text1"/>
                <w:sz w:val="22"/>
                <w:szCs w:val="22"/>
              </w:rPr>
              <w:t>периодического обслуживания</w:t>
            </w:r>
          </w:p>
        </w:tc>
        <w:tc>
          <w:tcPr>
            <w:tcW w:w="2613" w:type="dxa"/>
            <w:tcBorders>
              <w:top w:val="single" w:sz="4" w:space="0" w:color="auto"/>
              <w:left w:val="single" w:sz="4" w:space="0" w:color="auto"/>
              <w:bottom w:val="single" w:sz="4" w:space="0" w:color="auto"/>
              <w:right w:val="single" w:sz="4" w:space="0" w:color="auto"/>
            </w:tcBorders>
            <w:shd w:val="clear" w:color="auto" w:fill="D9D9D9"/>
            <w:vAlign w:val="center"/>
          </w:tcPr>
          <w:p w:rsidR="00982BF4" w:rsidRPr="00C1033B" w:rsidRDefault="00982BF4" w:rsidP="00161076">
            <w:pPr>
              <w:jc w:val="center"/>
              <w:rPr>
                <w:color w:val="000000" w:themeColor="text1"/>
                <w:sz w:val="22"/>
                <w:szCs w:val="22"/>
              </w:rPr>
            </w:pPr>
            <w:r w:rsidRPr="00C1033B">
              <w:rPr>
                <w:color w:val="000000" w:themeColor="text1"/>
                <w:sz w:val="22"/>
                <w:szCs w:val="22"/>
              </w:rPr>
              <w:t>повседневного обслуживания</w:t>
            </w:r>
          </w:p>
        </w:tc>
      </w:tr>
      <w:tr w:rsidR="00982BF4" w:rsidRPr="00C1033B" w:rsidTr="00161076">
        <w:trPr>
          <w:trHeight w:val="20"/>
        </w:trPr>
        <w:tc>
          <w:tcPr>
            <w:tcW w:w="1914" w:type="dxa"/>
            <w:vMerge/>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z w:val="22"/>
                <w:szCs w:val="22"/>
              </w:rPr>
            </w:pPr>
          </w:p>
        </w:tc>
        <w:tc>
          <w:tcPr>
            <w:tcW w:w="2380"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982BF4" w:rsidRPr="00C1033B" w:rsidRDefault="00982BF4" w:rsidP="00161076">
            <w:pPr>
              <w:jc w:val="center"/>
              <w:rPr>
                <w:color w:val="000000" w:themeColor="text1"/>
                <w:sz w:val="22"/>
                <w:szCs w:val="22"/>
              </w:rPr>
            </w:pPr>
            <w:r w:rsidRPr="00C1033B">
              <w:rPr>
                <w:color w:val="000000" w:themeColor="text1"/>
                <w:sz w:val="22"/>
                <w:szCs w:val="22"/>
              </w:rPr>
              <w:t>Центр муниципального района</w:t>
            </w:r>
          </w:p>
        </w:tc>
        <w:tc>
          <w:tcPr>
            <w:tcW w:w="2573" w:type="dxa"/>
            <w:tcBorders>
              <w:top w:val="single" w:sz="4" w:space="0" w:color="auto"/>
              <w:left w:val="single" w:sz="4" w:space="0" w:color="auto"/>
              <w:bottom w:val="single" w:sz="4" w:space="0" w:color="auto"/>
              <w:right w:val="single" w:sz="4" w:space="0" w:color="auto"/>
            </w:tcBorders>
            <w:shd w:val="clear" w:color="auto" w:fill="D9D9D9"/>
            <w:vAlign w:val="center"/>
          </w:tcPr>
          <w:p w:rsidR="00982BF4" w:rsidRPr="00C1033B" w:rsidRDefault="00982BF4" w:rsidP="00161076">
            <w:pPr>
              <w:jc w:val="center"/>
              <w:rPr>
                <w:color w:val="000000" w:themeColor="text1"/>
                <w:sz w:val="22"/>
                <w:szCs w:val="22"/>
              </w:rPr>
            </w:pPr>
            <w:r w:rsidRPr="00C1033B">
              <w:rPr>
                <w:color w:val="000000" w:themeColor="text1"/>
                <w:sz w:val="22"/>
                <w:szCs w:val="22"/>
              </w:rPr>
              <w:t>Подцентр муниципального района</w:t>
            </w:r>
          </w:p>
        </w:tc>
        <w:tc>
          <w:tcPr>
            <w:tcW w:w="2613" w:type="dxa"/>
            <w:tcBorders>
              <w:top w:val="single" w:sz="4" w:space="0" w:color="auto"/>
              <w:left w:val="single" w:sz="4" w:space="0" w:color="auto"/>
              <w:bottom w:val="single" w:sz="4" w:space="0" w:color="auto"/>
              <w:right w:val="single" w:sz="4" w:space="0" w:color="auto"/>
            </w:tcBorders>
            <w:shd w:val="clear" w:color="auto" w:fill="D9D9D9"/>
            <w:vAlign w:val="center"/>
          </w:tcPr>
          <w:p w:rsidR="00982BF4" w:rsidRPr="00C1033B" w:rsidRDefault="00982BF4" w:rsidP="00161076">
            <w:pPr>
              <w:jc w:val="center"/>
              <w:rPr>
                <w:color w:val="000000" w:themeColor="text1"/>
                <w:sz w:val="22"/>
                <w:szCs w:val="22"/>
              </w:rPr>
            </w:pPr>
            <w:r w:rsidRPr="00C1033B">
              <w:rPr>
                <w:color w:val="000000" w:themeColor="text1"/>
                <w:sz w:val="22"/>
                <w:szCs w:val="22"/>
              </w:rPr>
              <w:t>Центр сельского поселения (межселенный), средний сельский нас. пункта</w:t>
            </w:r>
          </w:p>
        </w:tc>
      </w:tr>
      <w:tr w:rsidR="00982BF4" w:rsidRPr="00C1033B" w:rsidTr="00161076">
        <w:trPr>
          <w:trHeight w:val="20"/>
        </w:trPr>
        <w:tc>
          <w:tcPr>
            <w:tcW w:w="1914" w:type="dxa"/>
            <w:tcBorders>
              <w:top w:val="single" w:sz="4" w:space="0" w:color="auto"/>
              <w:left w:val="single" w:sz="4" w:space="0" w:color="auto"/>
              <w:bottom w:val="single" w:sz="4" w:space="0" w:color="auto"/>
              <w:right w:val="single" w:sz="4" w:space="0" w:color="auto"/>
            </w:tcBorders>
            <w:shd w:val="clear" w:color="auto" w:fill="D9D9D9"/>
            <w:vAlign w:val="center"/>
          </w:tcPr>
          <w:p w:rsidR="00982BF4" w:rsidRPr="00C1033B" w:rsidRDefault="00982BF4" w:rsidP="00161076">
            <w:pPr>
              <w:jc w:val="center"/>
              <w:rPr>
                <w:color w:val="000000" w:themeColor="text1"/>
                <w:sz w:val="22"/>
                <w:szCs w:val="22"/>
              </w:rPr>
            </w:pPr>
            <w:r w:rsidRPr="00C1033B">
              <w:rPr>
                <w:color w:val="000000" w:themeColor="text1"/>
                <w:sz w:val="22"/>
                <w:szCs w:val="22"/>
              </w:rPr>
              <w:t>1</w:t>
            </w:r>
          </w:p>
        </w:tc>
        <w:tc>
          <w:tcPr>
            <w:tcW w:w="2380"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982BF4" w:rsidRPr="00C1033B" w:rsidRDefault="00982BF4" w:rsidP="00161076">
            <w:pPr>
              <w:jc w:val="center"/>
              <w:rPr>
                <w:color w:val="000000" w:themeColor="text1"/>
                <w:sz w:val="22"/>
                <w:szCs w:val="22"/>
              </w:rPr>
            </w:pPr>
            <w:r w:rsidRPr="00C1033B">
              <w:rPr>
                <w:color w:val="000000" w:themeColor="text1"/>
                <w:sz w:val="22"/>
                <w:szCs w:val="22"/>
              </w:rPr>
              <w:t>2</w:t>
            </w:r>
          </w:p>
        </w:tc>
        <w:tc>
          <w:tcPr>
            <w:tcW w:w="2573" w:type="dxa"/>
            <w:tcBorders>
              <w:top w:val="single" w:sz="4" w:space="0" w:color="auto"/>
              <w:left w:val="single" w:sz="4" w:space="0" w:color="auto"/>
              <w:bottom w:val="single" w:sz="4" w:space="0" w:color="auto"/>
              <w:right w:val="single" w:sz="4" w:space="0" w:color="auto"/>
            </w:tcBorders>
            <w:shd w:val="clear" w:color="auto" w:fill="D9D9D9"/>
            <w:vAlign w:val="center"/>
          </w:tcPr>
          <w:p w:rsidR="00982BF4" w:rsidRPr="00C1033B" w:rsidRDefault="00982BF4" w:rsidP="00161076">
            <w:pPr>
              <w:jc w:val="center"/>
              <w:rPr>
                <w:color w:val="000000" w:themeColor="text1"/>
                <w:sz w:val="22"/>
                <w:szCs w:val="22"/>
              </w:rPr>
            </w:pPr>
            <w:r w:rsidRPr="00C1033B">
              <w:rPr>
                <w:color w:val="000000" w:themeColor="text1"/>
                <w:sz w:val="22"/>
                <w:szCs w:val="22"/>
              </w:rPr>
              <w:t>3</w:t>
            </w:r>
          </w:p>
        </w:tc>
        <w:tc>
          <w:tcPr>
            <w:tcW w:w="2613" w:type="dxa"/>
            <w:tcBorders>
              <w:top w:val="single" w:sz="4" w:space="0" w:color="auto"/>
              <w:left w:val="single" w:sz="4" w:space="0" w:color="auto"/>
              <w:bottom w:val="single" w:sz="4" w:space="0" w:color="auto"/>
              <w:right w:val="single" w:sz="4" w:space="0" w:color="auto"/>
            </w:tcBorders>
            <w:shd w:val="clear" w:color="auto" w:fill="D9D9D9"/>
            <w:vAlign w:val="center"/>
          </w:tcPr>
          <w:p w:rsidR="00982BF4" w:rsidRPr="00C1033B" w:rsidRDefault="00982BF4" w:rsidP="00161076">
            <w:pPr>
              <w:jc w:val="center"/>
              <w:rPr>
                <w:color w:val="000000" w:themeColor="text1"/>
                <w:sz w:val="22"/>
                <w:szCs w:val="22"/>
              </w:rPr>
            </w:pPr>
            <w:r w:rsidRPr="00C1033B">
              <w:rPr>
                <w:color w:val="000000" w:themeColor="text1"/>
                <w:sz w:val="22"/>
                <w:szCs w:val="22"/>
              </w:rPr>
              <w:t>4</w:t>
            </w:r>
          </w:p>
        </w:tc>
      </w:tr>
      <w:tr w:rsidR="00982BF4" w:rsidRPr="00C1033B" w:rsidTr="00161076">
        <w:tc>
          <w:tcPr>
            <w:tcW w:w="1914"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z w:val="22"/>
                <w:szCs w:val="22"/>
              </w:rPr>
            </w:pPr>
            <w:r w:rsidRPr="00C1033B">
              <w:rPr>
                <w:color w:val="000000" w:themeColor="text1"/>
                <w:sz w:val="22"/>
                <w:szCs w:val="22"/>
              </w:rPr>
              <w:t>Пешеходно-транспортная доступность</w:t>
            </w:r>
          </w:p>
        </w:tc>
        <w:tc>
          <w:tcPr>
            <w:tcW w:w="2380" w:type="dxa"/>
            <w:gridSpan w:val="2"/>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z w:val="22"/>
                <w:szCs w:val="22"/>
              </w:rPr>
            </w:pPr>
            <w:r w:rsidRPr="00C1033B">
              <w:rPr>
                <w:color w:val="000000" w:themeColor="text1"/>
                <w:sz w:val="22"/>
                <w:szCs w:val="22"/>
              </w:rPr>
              <w:t>60-мин. транспортная доступность</w:t>
            </w:r>
          </w:p>
        </w:tc>
        <w:tc>
          <w:tcPr>
            <w:tcW w:w="2573"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z w:val="22"/>
                <w:szCs w:val="22"/>
              </w:rPr>
            </w:pPr>
            <w:r w:rsidRPr="00C1033B">
              <w:rPr>
                <w:color w:val="000000" w:themeColor="text1"/>
                <w:sz w:val="22"/>
                <w:szCs w:val="22"/>
              </w:rPr>
              <w:t>30-45 мин. транспортная доступность</w:t>
            </w:r>
          </w:p>
        </w:tc>
        <w:tc>
          <w:tcPr>
            <w:tcW w:w="2613" w:type="dxa"/>
            <w:tcBorders>
              <w:top w:val="single" w:sz="4" w:space="0" w:color="auto"/>
              <w:left w:val="single" w:sz="4" w:space="0" w:color="auto"/>
              <w:bottom w:val="single" w:sz="4" w:space="0" w:color="auto"/>
              <w:right w:val="single" w:sz="4" w:space="0" w:color="auto"/>
            </w:tcBorders>
            <w:vAlign w:val="center"/>
          </w:tcPr>
          <w:p w:rsidR="00982BF4" w:rsidRPr="00C1033B" w:rsidRDefault="0083598A" w:rsidP="00161076">
            <w:pPr>
              <w:jc w:val="center"/>
              <w:rPr>
                <w:color w:val="000000" w:themeColor="text1"/>
                <w:sz w:val="22"/>
                <w:szCs w:val="22"/>
              </w:rPr>
            </w:pPr>
            <w:r w:rsidRPr="00C1033B">
              <w:rPr>
                <w:color w:val="000000" w:themeColor="text1"/>
                <w:sz w:val="22"/>
                <w:szCs w:val="22"/>
              </w:rPr>
              <w:t>не&gt;</w:t>
            </w:r>
            <w:r w:rsidR="00982BF4" w:rsidRPr="00C1033B">
              <w:rPr>
                <w:color w:val="000000" w:themeColor="text1"/>
                <w:sz w:val="22"/>
                <w:szCs w:val="22"/>
              </w:rPr>
              <w:t xml:space="preserve"> 30 мин. пешеходная доступность (2-</w:t>
            </w:r>
            <w:smartTag w:uri="urn:schemas-microsoft-com:office:smarttags" w:element="metricconverter">
              <w:smartTagPr>
                <w:attr w:name="ProductID" w:val="2,5 км"/>
              </w:smartTagPr>
              <w:r w:rsidR="00982BF4" w:rsidRPr="00C1033B">
                <w:rPr>
                  <w:color w:val="000000" w:themeColor="text1"/>
                  <w:sz w:val="22"/>
                  <w:szCs w:val="22"/>
                </w:rPr>
                <w:t>2,5 км</w:t>
              </w:r>
            </w:smartTag>
            <w:r w:rsidR="00982BF4" w:rsidRPr="00C1033B">
              <w:rPr>
                <w:color w:val="000000" w:themeColor="text1"/>
                <w:sz w:val="22"/>
                <w:szCs w:val="22"/>
              </w:rPr>
              <w:t>)</w:t>
            </w:r>
          </w:p>
        </w:tc>
      </w:tr>
      <w:tr w:rsidR="00332DC5" w:rsidRPr="00C1033B" w:rsidTr="00233874">
        <w:trPr>
          <w:trHeight w:val="1159"/>
        </w:trPr>
        <w:tc>
          <w:tcPr>
            <w:tcW w:w="1914"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z w:val="22"/>
                <w:szCs w:val="22"/>
              </w:rPr>
            </w:pPr>
          </w:p>
        </w:tc>
        <w:tc>
          <w:tcPr>
            <w:tcW w:w="2380" w:type="dxa"/>
            <w:gridSpan w:val="2"/>
            <w:tcBorders>
              <w:top w:val="single" w:sz="4" w:space="0" w:color="auto"/>
              <w:left w:val="single" w:sz="4" w:space="0" w:color="auto"/>
              <w:bottom w:val="single" w:sz="4" w:space="0" w:color="auto"/>
              <w:right w:val="single" w:sz="4" w:space="0" w:color="auto"/>
            </w:tcBorders>
            <w:vAlign w:val="center"/>
          </w:tcPr>
          <w:p w:rsidR="00982BF4" w:rsidRPr="00C1033B" w:rsidRDefault="006F0C7E" w:rsidP="00161076">
            <w:pPr>
              <w:jc w:val="center"/>
              <w:rPr>
                <w:color w:val="000000" w:themeColor="text1"/>
                <w:sz w:val="22"/>
                <w:szCs w:val="22"/>
              </w:rPr>
            </w:pPr>
            <w:r w:rsidRPr="00C1033B">
              <w:rPr>
                <w:color w:val="000000" w:themeColor="text1"/>
                <w:sz w:val="20"/>
              </w:rPr>
              <w:t>г. Пошехонье</w:t>
            </w:r>
          </w:p>
        </w:tc>
        <w:tc>
          <w:tcPr>
            <w:tcW w:w="2573" w:type="dxa"/>
            <w:tcBorders>
              <w:top w:val="single" w:sz="4" w:space="0" w:color="auto"/>
              <w:left w:val="single" w:sz="4" w:space="0" w:color="auto"/>
              <w:bottom w:val="single" w:sz="4" w:space="0" w:color="auto"/>
              <w:right w:val="single" w:sz="4" w:space="0" w:color="auto"/>
            </w:tcBorders>
            <w:vAlign w:val="center"/>
          </w:tcPr>
          <w:p w:rsidR="00982BF4" w:rsidRPr="00C1033B" w:rsidRDefault="00A23DE9" w:rsidP="00161076">
            <w:pPr>
              <w:jc w:val="center"/>
              <w:rPr>
                <w:color w:val="000000" w:themeColor="text1"/>
                <w:sz w:val="22"/>
                <w:szCs w:val="22"/>
              </w:rPr>
            </w:pPr>
            <w:r w:rsidRPr="00C1033B">
              <w:rPr>
                <w:color w:val="000000" w:themeColor="text1"/>
                <w:sz w:val="22"/>
                <w:szCs w:val="22"/>
              </w:rPr>
              <w:t>-</w:t>
            </w:r>
          </w:p>
        </w:tc>
        <w:tc>
          <w:tcPr>
            <w:tcW w:w="2613" w:type="dxa"/>
            <w:tcBorders>
              <w:top w:val="single" w:sz="4" w:space="0" w:color="auto"/>
              <w:left w:val="single" w:sz="4" w:space="0" w:color="auto"/>
              <w:bottom w:val="single" w:sz="4" w:space="0" w:color="auto"/>
              <w:right w:val="single" w:sz="4" w:space="0" w:color="auto"/>
            </w:tcBorders>
            <w:vAlign w:val="center"/>
          </w:tcPr>
          <w:p w:rsidR="006F0C7E" w:rsidRPr="00C1033B" w:rsidRDefault="006F0C7E" w:rsidP="00161076">
            <w:pPr>
              <w:jc w:val="center"/>
              <w:rPr>
                <w:color w:val="000000" w:themeColor="text1"/>
                <w:sz w:val="20"/>
              </w:rPr>
            </w:pPr>
            <w:r w:rsidRPr="00C1033B">
              <w:rPr>
                <w:color w:val="000000" w:themeColor="text1"/>
                <w:sz w:val="20"/>
              </w:rPr>
              <w:t>г. Пошехонье</w:t>
            </w:r>
            <w:r w:rsidRPr="00C1033B">
              <w:rPr>
                <w:rFonts w:eastAsiaTheme="minorHAnsi"/>
                <w:color w:val="000000" w:themeColor="text1"/>
                <w:sz w:val="22"/>
                <w:szCs w:val="22"/>
                <w:lang w:eastAsia="en-US"/>
              </w:rPr>
              <w:t xml:space="preserve"> </w:t>
            </w:r>
            <w:r w:rsidRPr="00C1033B">
              <w:rPr>
                <w:color w:val="000000" w:themeColor="text1"/>
                <w:sz w:val="20"/>
              </w:rPr>
              <w:t xml:space="preserve"> </w:t>
            </w:r>
          </w:p>
          <w:p w:rsidR="00161076" w:rsidRPr="00C1033B" w:rsidRDefault="006F0C7E" w:rsidP="00161076">
            <w:pPr>
              <w:jc w:val="center"/>
              <w:rPr>
                <w:rFonts w:eastAsiaTheme="minorHAnsi"/>
                <w:color w:val="000000" w:themeColor="text1"/>
                <w:sz w:val="22"/>
                <w:szCs w:val="22"/>
                <w:lang w:eastAsia="en-US"/>
              </w:rPr>
            </w:pPr>
            <w:r w:rsidRPr="00C1033B">
              <w:rPr>
                <w:color w:val="000000" w:themeColor="text1"/>
                <w:sz w:val="20"/>
              </w:rPr>
              <w:t>с. Белое</w:t>
            </w:r>
          </w:p>
          <w:p w:rsidR="006F0C7E" w:rsidRPr="00C1033B" w:rsidRDefault="006F0C7E" w:rsidP="00161076">
            <w:pPr>
              <w:jc w:val="center"/>
              <w:rPr>
                <w:color w:val="000000" w:themeColor="text1"/>
                <w:sz w:val="20"/>
              </w:rPr>
            </w:pPr>
            <w:r w:rsidRPr="00C1033B">
              <w:rPr>
                <w:color w:val="000000" w:themeColor="text1"/>
                <w:sz w:val="20"/>
              </w:rPr>
              <w:t>с. Ермаково</w:t>
            </w:r>
            <w:r w:rsidRPr="00C1033B">
              <w:rPr>
                <w:rFonts w:eastAsiaTheme="minorHAnsi"/>
                <w:color w:val="000000" w:themeColor="text1"/>
                <w:sz w:val="22"/>
                <w:szCs w:val="22"/>
                <w:lang w:eastAsia="en-US"/>
              </w:rPr>
              <w:t xml:space="preserve"> </w:t>
            </w:r>
            <w:r w:rsidRPr="00C1033B">
              <w:rPr>
                <w:color w:val="000000" w:themeColor="text1"/>
                <w:sz w:val="20"/>
              </w:rPr>
              <w:t xml:space="preserve"> </w:t>
            </w:r>
          </w:p>
          <w:p w:rsidR="00982BF4" w:rsidRPr="00C1033B" w:rsidRDefault="006F0C7E" w:rsidP="00233874">
            <w:pPr>
              <w:jc w:val="center"/>
              <w:rPr>
                <w:color w:val="000000" w:themeColor="text1"/>
                <w:sz w:val="22"/>
                <w:szCs w:val="22"/>
              </w:rPr>
            </w:pPr>
            <w:r w:rsidRPr="00C1033B">
              <w:rPr>
                <w:color w:val="000000" w:themeColor="text1"/>
                <w:sz w:val="20"/>
              </w:rPr>
              <w:t>с. Кременово</w:t>
            </w:r>
          </w:p>
        </w:tc>
      </w:tr>
      <w:tr w:rsidR="00982BF4" w:rsidRPr="00C1033B" w:rsidTr="00161076">
        <w:trPr>
          <w:trHeight w:val="480"/>
        </w:trPr>
        <w:tc>
          <w:tcPr>
            <w:tcW w:w="9480" w:type="dxa"/>
            <w:gridSpan w:val="5"/>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z w:val="22"/>
                <w:szCs w:val="22"/>
              </w:rPr>
            </w:pPr>
            <w:r w:rsidRPr="00C1033B">
              <w:rPr>
                <w:color w:val="000000" w:themeColor="text1"/>
                <w:sz w:val="22"/>
                <w:szCs w:val="22"/>
              </w:rPr>
              <w:t>Ориентировочный набор учреждений обслуживания</w:t>
            </w:r>
          </w:p>
        </w:tc>
      </w:tr>
      <w:tr w:rsidR="00982BF4" w:rsidRPr="00C1033B" w:rsidTr="00161076">
        <w:tc>
          <w:tcPr>
            <w:tcW w:w="1914"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z w:val="22"/>
                <w:szCs w:val="22"/>
              </w:rPr>
            </w:pPr>
            <w:r w:rsidRPr="00C1033B">
              <w:rPr>
                <w:color w:val="000000" w:themeColor="text1"/>
                <w:spacing w:val="-2"/>
                <w:sz w:val="22"/>
                <w:szCs w:val="22"/>
              </w:rPr>
              <w:t>Административно-</w:t>
            </w:r>
            <w:r w:rsidRPr="00C1033B">
              <w:rPr>
                <w:color w:val="000000" w:themeColor="text1"/>
                <w:sz w:val="22"/>
                <w:szCs w:val="22"/>
              </w:rPr>
              <w:t>деловые</w:t>
            </w:r>
          </w:p>
          <w:p w:rsidR="00982BF4" w:rsidRPr="00C1033B" w:rsidRDefault="00982BF4" w:rsidP="00161076">
            <w:pPr>
              <w:jc w:val="center"/>
              <w:rPr>
                <w:color w:val="000000" w:themeColor="text1"/>
                <w:sz w:val="22"/>
                <w:szCs w:val="22"/>
              </w:rPr>
            </w:pPr>
            <w:r w:rsidRPr="00C1033B">
              <w:rPr>
                <w:color w:val="000000" w:themeColor="text1"/>
                <w:sz w:val="22"/>
                <w:szCs w:val="22"/>
              </w:rPr>
              <w:t>и хозяйственные учреждения</w:t>
            </w:r>
          </w:p>
        </w:tc>
        <w:tc>
          <w:tcPr>
            <w:tcW w:w="2366"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233874">
            <w:pPr>
              <w:jc w:val="center"/>
              <w:rPr>
                <w:color w:val="000000" w:themeColor="text1"/>
                <w:spacing w:val="-2"/>
                <w:sz w:val="22"/>
                <w:szCs w:val="22"/>
              </w:rPr>
            </w:pPr>
            <w:r w:rsidRPr="00C1033B">
              <w:rPr>
                <w:color w:val="000000" w:themeColor="text1"/>
                <w:spacing w:val="-2"/>
                <w:sz w:val="22"/>
                <w:szCs w:val="22"/>
              </w:rPr>
              <w:t>Админ-упр. организации, банки (фил.), конторы, офисы, отделения связи и милиции, суд, прокуратура, юрид.</w:t>
            </w:r>
            <w:r w:rsidRPr="00C1033B">
              <w:rPr>
                <w:color w:val="000000" w:themeColor="text1"/>
                <w:spacing w:val="-3"/>
                <w:sz w:val="22"/>
                <w:szCs w:val="22"/>
              </w:rPr>
              <w:t xml:space="preserve"> и нотариальн. конторы, про</w:t>
            </w:r>
            <w:r w:rsidRPr="00C1033B">
              <w:rPr>
                <w:color w:val="000000" w:themeColor="text1"/>
                <w:spacing w:val="-2"/>
                <w:sz w:val="22"/>
                <w:szCs w:val="22"/>
              </w:rPr>
              <w:t>ектное и конструкторские бюро, жил-коммун. службы</w:t>
            </w:r>
          </w:p>
        </w:tc>
        <w:tc>
          <w:tcPr>
            <w:tcW w:w="2587" w:type="dxa"/>
            <w:gridSpan w:val="2"/>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pacing w:val="-4"/>
                <w:sz w:val="22"/>
                <w:szCs w:val="22"/>
              </w:rPr>
            </w:pPr>
            <w:r w:rsidRPr="00C1033B">
              <w:rPr>
                <w:color w:val="000000" w:themeColor="text1"/>
                <w:spacing w:val="-4"/>
                <w:sz w:val="22"/>
                <w:szCs w:val="22"/>
              </w:rPr>
              <w:t>Административно-</w:t>
            </w:r>
          </w:p>
          <w:p w:rsidR="00982BF4" w:rsidRPr="00C1033B" w:rsidRDefault="00982BF4" w:rsidP="00161076">
            <w:pPr>
              <w:jc w:val="center"/>
              <w:rPr>
                <w:color w:val="000000" w:themeColor="text1"/>
                <w:spacing w:val="-2"/>
                <w:sz w:val="22"/>
                <w:szCs w:val="22"/>
              </w:rPr>
            </w:pPr>
            <w:r w:rsidRPr="00C1033B">
              <w:rPr>
                <w:color w:val="000000" w:themeColor="text1"/>
                <w:spacing w:val="-4"/>
                <w:sz w:val="22"/>
                <w:szCs w:val="22"/>
              </w:rPr>
              <w:t>хозяйст</w:t>
            </w:r>
            <w:r w:rsidRPr="00C1033B">
              <w:rPr>
                <w:color w:val="000000" w:themeColor="text1"/>
                <w:spacing w:val="-2"/>
                <w:sz w:val="22"/>
                <w:szCs w:val="22"/>
              </w:rPr>
              <w:t>венная служба, отделения связи, милиции, банков, юридические и нотариальные конторы, РЭУ</w:t>
            </w:r>
          </w:p>
        </w:tc>
        <w:tc>
          <w:tcPr>
            <w:tcW w:w="2613"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pacing w:val="-2"/>
                <w:sz w:val="22"/>
                <w:szCs w:val="22"/>
              </w:rPr>
            </w:pPr>
            <w:r w:rsidRPr="00C1033B">
              <w:rPr>
                <w:color w:val="000000" w:themeColor="text1"/>
                <w:spacing w:val="-2"/>
                <w:sz w:val="22"/>
                <w:szCs w:val="22"/>
              </w:rPr>
              <w:t>Административно- хозяйственное здание, отделение связи, банка, предприятия ЖКХ, опорный пункт охраны порядка</w:t>
            </w:r>
          </w:p>
        </w:tc>
      </w:tr>
      <w:tr w:rsidR="00982BF4" w:rsidRPr="00C1033B" w:rsidTr="00161076">
        <w:tc>
          <w:tcPr>
            <w:tcW w:w="1914"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z w:val="22"/>
                <w:szCs w:val="22"/>
              </w:rPr>
            </w:pPr>
            <w:r w:rsidRPr="00C1033B">
              <w:rPr>
                <w:color w:val="000000" w:themeColor="text1"/>
                <w:sz w:val="22"/>
                <w:szCs w:val="22"/>
              </w:rPr>
              <w:t>Учреждения образования</w:t>
            </w:r>
          </w:p>
        </w:tc>
        <w:tc>
          <w:tcPr>
            <w:tcW w:w="2366" w:type="dxa"/>
            <w:tcBorders>
              <w:top w:val="single" w:sz="4" w:space="0" w:color="auto"/>
              <w:left w:val="single" w:sz="4" w:space="0" w:color="auto"/>
              <w:bottom w:val="single" w:sz="4" w:space="0" w:color="auto"/>
              <w:right w:val="single" w:sz="4" w:space="0" w:color="auto"/>
            </w:tcBorders>
            <w:vAlign w:val="center"/>
          </w:tcPr>
          <w:p w:rsidR="00C7295E" w:rsidRPr="00C1033B" w:rsidRDefault="00C7295E" w:rsidP="00161076">
            <w:pPr>
              <w:jc w:val="center"/>
              <w:rPr>
                <w:color w:val="000000" w:themeColor="text1"/>
                <w:spacing w:val="-2"/>
                <w:sz w:val="22"/>
                <w:szCs w:val="22"/>
              </w:rPr>
            </w:pPr>
            <w:r w:rsidRPr="00C1033B">
              <w:rPr>
                <w:color w:val="000000" w:themeColor="text1"/>
                <w:spacing w:val="-2"/>
                <w:sz w:val="22"/>
                <w:szCs w:val="22"/>
              </w:rPr>
              <w:t>- с</w:t>
            </w:r>
            <w:r w:rsidR="00982BF4" w:rsidRPr="00C1033B">
              <w:rPr>
                <w:color w:val="000000" w:themeColor="text1"/>
                <w:spacing w:val="-2"/>
                <w:sz w:val="22"/>
                <w:szCs w:val="22"/>
              </w:rPr>
              <w:t>пециализиров</w:t>
            </w:r>
            <w:r w:rsidRPr="00C1033B">
              <w:rPr>
                <w:color w:val="000000" w:themeColor="text1"/>
                <w:spacing w:val="-2"/>
                <w:sz w:val="22"/>
                <w:szCs w:val="22"/>
              </w:rPr>
              <w:t>анные</w:t>
            </w:r>
            <w:r w:rsidR="00982BF4" w:rsidRPr="00C1033B">
              <w:rPr>
                <w:color w:val="000000" w:themeColor="text1"/>
                <w:spacing w:val="-2"/>
                <w:sz w:val="22"/>
                <w:szCs w:val="22"/>
              </w:rPr>
              <w:t xml:space="preserve"> дошкольные и школьные образовательные учреждения,</w:t>
            </w:r>
          </w:p>
          <w:p w:rsidR="00C7295E" w:rsidRPr="00C1033B" w:rsidRDefault="00C7295E" w:rsidP="00161076">
            <w:pPr>
              <w:jc w:val="center"/>
              <w:rPr>
                <w:color w:val="000000" w:themeColor="text1"/>
                <w:spacing w:val="-3"/>
                <w:sz w:val="22"/>
                <w:szCs w:val="22"/>
              </w:rPr>
            </w:pPr>
            <w:r w:rsidRPr="00C1033B">
              <w:rPr>
                <w:color w:val="000000" w:themeColor="text1"/>
                <w:spacing w:val="-2"/>
                <w:sz w:val="22"/>
                <w:szCs w:val="22"/>
              </w:rPr>
              <w:t xml:space="preserve">- </w:t>
            </w:r>
            <w:r w:rsidR="00982BF4" w:rsidRPr="00C1033B">
              <w:rPr>
                <w:color w:val="000000" w:themeColor="text1"/>
                <w:spacing w:val="-2"/>
                <w:sz w:val="22"/>
                <w:szCs w:val="22"/>
              </w:rPr>
              <w:t>учр</w:t>
            </w:r>
            <w:r w:rsidRPr="00C1033B">
              <w:rPr>
                <w:color w:val="000000" w:themeColor="text1"/>
                <w:spacing w:val="-2"/>
                <w:sz w:val="22"/>
                <w:szCs w:val="22"/>
              </w:rPr>
              <w:t>еждения</w:t>
            </w:r>
            <w:r w:rsidR="00982BF4" w:rsidRPr="00C1033B">
              <w:rPr>
                <w:color w:val="000000" w:themeColor="text1"/>
                <w:spacing w:val="-2"/>
                <w:sz w:val="22"/>
                <w:szCs w:val="22"/>
              </w:rPr>
              <w:t xml:space="preserve"> начального профессионального образ</w:t>
            </w:r>
            <w:r w:rsidRPr="00C1033B">
              <w:rPr>
                <w:color w:val="000000" w:themeColor="text1"/>
                <w:spacing w:val="-2"/>
                <w:sz w:val="22"/>
                <w:szCs w:val="22"/>
              </w:rPr>
              <w:t>ования</w:t>
            </w:r>
            <w:r w:rsidR="00982BF4" w:rsidRPr="00C1033B">
              <w:rPr>
                <w:color w:val="000000" w:themeColor="text1"/>
                <w:spacing w:val="-3"/>
                <w:sz w:val="22"/>
                <w:szCs w:val="22"/>
              </w:rPr>
              <w:t>,</w:t>
            </w:r>
          </w:p>
          <w:p w:rsidR="00C7295E" w:rsidRPr="00C1033B" w:rsidRDefault="00C7295E" w:rsidP="00161076">
            <w:pPr>
              <w:jc w:val="center"/>
              <w:rPr>
                <w:color w:val="000000" w:themeColor="text1"/>
                <w:spacing w:val="-2"/>
                <w:sz w:val="22"/>
                <w:szCs w:val="22"/>
              </w:rPr>
            </w:pPr>
            <w:r w:rsidRPr="00C1033B">
              <w:rPr>
                <w:color w:val="000000" w:themeColor="text1"/>
                <w:spacing w:val="-3"/>
                <w:sz w:val="22"/>
                <w:szCs w:val="22"/>
              </w:rPr>
              <w:t xml:space="preserve">- </w:t>
            </w:r>
            <w:r w:rsidR="00982BF4" w:rsidRPr="00C1033B">
              <w:rPr>
                <w:color w:val="000000" w:themeColor="text1"/>
                <w:spacing w:val="-3"/>
                <w:sz w:val="22"/>
                <w:szCs w:val="22"/>
              </w:rPr>
              <w:t>средние спец</w:t>
            </w:r>
            <w:r w:rsidRPr="00C1033B">
              <w:rPr>
                <w:color w:val="000000" w:themeColor="text1"/>
                <w:spacing w:val="-3"/>
                <w:sz w:val="22"/>
                <w:szCs w:val="22"/>
              </w:rPr>
              <w:t>иальные</w:t>
            </w:r>
            <w:r w:rsidR="00982BF4" w:rsidRPr="00C1033B">
              <w:rPr>
                <w:color w:val="000000" w:themeColor="text1"/>
                <w:spacing w:val="-3"/>
                <w:sz w:val="22"/>
                <w:szCs w:val="22"/>
              </w:rPr>
              <w:t xml:space="preserve"> учебные</w:t>
            </w:r>
            <w:r w:rsidR="00982BF4" w:rsidRPr="00C1033B">
              <w:rPr>
                <w:color w:val="000000" w:themeColor="text1"/>
                <w:spacing w:val="-2"/>
                <w:sz w:val="22"/>
                <w:szCs w:val="22"/>
              </w:rPr>
              <w:t xml:space="preserve"> заведения, колледжи, лицеи, гимназии, центры, дома детского творчества,</w:t>
            </w:r>
          </w:p>
          <w:p w:rsidR="00C7295E" w:rsidRPr="00C1033B" w:rsidRDefault="00C7295E" w:rsidP="00161076">
            <w:pPr>
              <w:jc w:val="center"/>
              <w:rPr>
                <w:color w:val="000000" w:themeColor="text1"/>
                <w:spacing w:val="-2"/>
                <w:sz w:val="22"/>
                <w:szCs w:val="22"/>
              </w:rPr>
            </w:pPr>
            <w:r w:rsidRPr="00C1033B">
              <w:rPr>
                <w:color w:val="000000" w:themeColor="text1"/>
                <w:spacing w:val="-2"/>
                <w:sz w:val="22"/>
                <w:szCs w:val="22"/>
              </w:rPr>
              <w:t xml:space="preserve">- </w:t>
            </w:r>
            <w:r w:rsidR="00982BF4" w:rsidRPr="00C1033B">
              <w:rPr>
                <w:color w:val="000000" w:themeColor="text1"/>
                <w:spacing w:val="-2"/>
                <w:sz w:val="22"/>
                <w:szCs w:val="22"/>
              </w:rPr>
              <w:t>школы: музыкальные, художественные, хореографические и др</w:t>
            </w:r>
            <w:r w:rsidRPr="00C1033B">
              <w:rPr>
                <w:color w:val="000000" w:themeColor="text1"/>
                <w:spacing w:val="-2"/>
                <w:sz w:val="22"/>
                <w:szCs w:val="22"/>
              </w:rPr>
              <w:t>угие</w:t>
            </w:r>
            <w:r w:rsidR="00982BF4" w:rsidRPr="00C1033B">
              <w:rPr>
                <w:color w:val="000000" w:themeColor="text1"/>
                <w:spacing w:val="-2"/>
                <w:sz w:val="22"/>
                <w:szCs w:val="22"/>
              </w:rPr>
              <w:t>,</w:t>
            </w:r>
          </w:p>
          <w:p w:rsidR="00982BF4" w:rsidRPr="00C1033B" w:rsidRDefault="00C7295E" w:rsidP="00161076">
            <w:pPr>
              <w:jc w:val="center"/>
              <w:rPr>
                <w:color w:val="000000" w:themeColor="text1"/>
                <w:spacing w:val="-2"/>
                <w:sz w:val="22"/>
                <w:szCs w:val="22"/>
              </w:rPr>
            </w:pPr>
            <w:r w:rsidRPr="00C1033B">
              <w:rPr>
                <w:color w:val="000000" w:themeColor="text1"/>
                <w:spacing w:val="-2"/>
                <w:sz w:val="22"/>
                <w:szCs w:val="22"/>
              </w:rPr>
              <w:t xml:space="preserve">- </w:t>
            </w:r>
            <w:r w:rsidR="00982BF4" w:rsidRPr="00C1033B">
              <w:rPr>
                <w:color w:val="000000" w:themeColor="text1"/>
                <w:spacing w:val="-2"/>
                <w:sz w:val="22"/>
                <w:szCs w:val="22"/>
              </w:rPr>
              <w:t>станции: технические, тур</w:t>
            </w:r>
            <w:r w:rsidRPr="00C1033B">
              <w:rPr>
                <w:color w:val="000000" w:themeColor="text1"/>
                <w:spacing w:val="-2"/>
                <w:sz w:val="22"/>
                <w:szCs w:val="22"/>
              </w:rPr>
              <w:t>истически</w:t>
            </w:r>
            <w:r w:rsidR="00982BF4" w:rsidRPr="00C1033B">
              <w:rPr>
                <w:color w:val="000000" w:themeColor="text1"/>
                <w:spacing w:val="-2"/>
                <w:sz w:val="22"/>
                <w:szCs w:val="22"/>
              </w:rPr>
              <w:t>-краеведческие, эколого-биологич.и др.</w:t>
            </w:r>
          </w:p>
        </w:tc>
        <w:tc>
          <w:tcPr>
            <w:tcW w:w="2587" w:type="dxa"/>
            <w:gridSpan w:val="2"/>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pacing w:val="-2"/>
                <w:sz w:val="22"/>
                <w:szCs w:val="22"/>
              </w:rPr>
            </w:pPr>
            <w:r w:rsidRPr="00C1033B">
              <w:rPr>
                <w:color w:val="000000" w:themeColor="text1"/>
                <w:spacing w:val="-2"/>
                <w:sz w:val="22"/>
                <w:szCs w:val="22"/>
              </w:rPr>
              <w:t>Колледжи, лицеи,</w:t>
            </w:r>
          </w:p>
          <w:p w:rsidR="00982BF4" w:rsidRPr="00C1033B" w:rsidRDefault="00982BF4" w:rsidP="00161076">
            <w:pPr>
              <w:jc w:val="center"/>
              <w:rPr>
                <w:color w:val="000000" w:themeColor="text1"/>
                <w:spacing w:val="-2"/>
                <w:sz w:val="22"/>
                <w:szCs w:val="22"/>
              </w:rPr>
            </w:pPr>
            <w:r w:rsidRPr="00C1033B">
              <w:rPr>
                <w:color w:val="000000" w:themeColor="text1"/>
                <w:spacing w:val="-2"/>
                <w:sz w:val="22"/>
                <w:szCs w:val="22"/>
              </w:rPr>
              <w:t>гимназии, детские школы искусств и творчества и др.</w:t>
            </w:r>
          </w:p>
        </w:tc>
        <w:tc>
          <w:tcPr>
            <w:tcW w:w="2613"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pacing w:val="-2"/>
                <w:sz w:val="22"/>
                <w:szCs w:val="22"/>
              </w:rPr>
            </w:pPr>
            <w:r w:rsidRPr="00C1033B">
              <w:rPr>
                <w:color w:val="000000" w:themeColor="text1"/>
                <w:spacing w:val="-2"/>
                <w:sz w:val="22"/>
                <w:szCs w:val="22"/>
              </w:rPr>
              <w:t>Дошкольные и школьные образовательные учреждения, детские школы творчества</w:t>
            </w:r>
          </w:p>
        </w:tc>
      </w:tr>
      <w:tr w:rsidR="00982BF4" w:rsidRPr="00C1033B" w:rsidTr="00161076">
        <w:tc>
          <w:tcPr>
            <w:tcW w:w="1914"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z w:val="22"/>
                <w:szCs w:val="22"/>
              </w:rPr>
            </w:pPr>
            <w:r w:rsidRPr="00C1033B">
              <w:rPr>
                <w:color w:val="000000" w:themeColor="text1"/>
                <w:sz w:val="22"/>
                <w:szCs w:val="22"/>
              </w:rPr>
              <w:t>Учреждения культуры и искусства</w:t>
            </w:r>
          </w:p>
        </w:tc>
        <w:tc>
          <w:tcPr>
            <w:tcW w:w="2366"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pacing w:val="-2"/>
                <w:sz w:val="22"/>
                <w:szCs w:val="22"/>
              </w:rPr>
            </w:pPr>
            <w:r w:rsidRPr="00C1033B">
              <w:rPr>
                <w:color w:val="000000" w:themeColor="text1"/>
                <w:spacing w:val="-2"/>
                <w:sz w:val="22"/>
                <w:szCs w:val="22"/>
              </w:rPr>
              <w:t>Центры искусств, эстетического воспитания, многопрофильные центры, учреждения клубного типа, кинотеатры, музейно-выставочные залы, городские библии-отеки, залы аттракционов и игровых автоматов</w:t>
            </w:r>
          </w:p>
        </w:tc>
        <w:tc>
          <w:tcPr>
            <w:tcW w:w="2587" w:type="dxa"/>
            <w:gridSpan w:val="2"/>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pacing w:val="-2"/>
                <w:sz w:val="22"/>
                <w:szCs w:val="22"/>
              </w:rPr>
            </w:pPr>
            <w:r w:rsidRPr="00C1033B">
              <w:rPr>
                <w:color w:val="000000" w:themeColor="text1"/>
                <w:spacing w:val="-2"/>
                <w:sz w:val="22"/>
                <w:szCs w:val="22"/>
              </w:rPr>
              <w:t>Учреждения клубного типа, клубы по интересам, досуговые центры, библиотеки для взрослых и детей</w:t>
            </w:r>
          </w:p>
        </w:tc>
        <w:tc>
          <w:tcPr>
            <w:tcW w:w="2613"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pacing w:val="-2"/>
                <w:sz w:val="22"/>
                <w:szCs w:val="22"/>
              </w:rPr>
            </w:pPr>
            <w:r w:rsidRPr="00C1033B">
              <w:rPr>
                <w:color w:val="000000" w:themeColor="text1"/>
                <w:spacing w:val="-2"/>
                <w:sz w:val="22"/>
                <w:szCs w:val="22"/>
              </w:rPr>
              <w:t>Учреждения клубного типа с киноустановками, филиалы библиотек для взрослых и детей</w:t>
            </w:r>
          </w:p>
        </w:tc>
      </w:tr>
      <w:tr w:rsidR="00982BF4" w:rsidRPr="00C1033B" w:rsidTr="00161076">
        <w:trPr>
          <w:trHeight w:val="2385"/>
        </w:trPr>
        <w:tc>
          <w:tcPr>
            <w:tcW w:w="1914"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z w:val="22"/>
                <w:szCs w:val="22"/>
              </w:rPr>
            </w:pPr>
            <w:r w:rsidRPr="00C1033B">
              <w:rPr>
                <w:color w:val="000000" w:themeColor="text1"/>
                <w:sz w:val="22"/>
                <w:szCs w:val="22"/>
              </w:rPr>
              <w:lastRenderedPageBreak/>
              <w:t>Учреждения здравоохранения и социального обеспечения</w:t>
            </w:r>
          </w:p>
        </w:tc>
        <w:tc>
          <w:tcPr>
            <w:tcW w:w="2366"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pacing w:val="-2"/>
                <w:sz w:val="22"/>
                <w:szCs w:val="22"/>
              </w:rPr>
            </w:pPr>
            <w:r w:rsidRPr="00C1033B">
              <w:rPr>
                <w:color w:val="000000" w:themeColor="text1"/>
                <w:spacing w:val="-2"/>
                <w:sz w:val="22"/>
                <w:szCs w:val="22"/>
              </w:rPr>
              <w:t>Центр. районная больница многопрофильные и инфекционная больница, роддом, поликлиника для взрослых и детей, стоматол. поликлиника, диспансер, подстанции скорой помощи, аптеки, центр социальной помощи семье и детям, реабилитац. центр</w:t>
            </w:r>
          </w:p>
        </w:tc>
        <w:tc>
          <w:tcPr>
            <w:tcW w:w="2587" w:type="dxa"/>
            <w:gridSpan w:val="2"/>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pacing w:val="-2"/>
                <w:sz w:val="22"/>
                <w:szCs w:val="22"/>
              </w:rPr>
            </w:pPr>
            <w:r w:rsidRPr="00C1033B">
              <w:rPr>
                <w:color w:val="000000" w:themeColor="text1"/>
                <w:spacing w:val="-2"/>
                <w:sz w:val="22"/>
                <w:szCs w:val="22"/>
              </w:rPr>
              <w:t>Участковая больница, поликлиника, выдвижной пункт скорой медицинской помощи, аптека</w:t>
            </w:r>
          </w:p>
        </w:tc>
        <w:tc>
          <w:tcPr>
            <w:tcW w:w="2613"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pacing w:val="-2"/>
                <w:sz w:val="22"/>
                <w:szCs w:val="22"/>
              </w:rPr>
            </w:pPr>
            <w:r w:rsidRPr="00C1033B">
              <w:rPr>
                <w:color w:val="000000" w:themeColor="text1"/>
                <w:spacing w:val="-2"/>
                <w:sz w:val="22"/>
                <w:szCs w:val="22"/>
              </w:rPr>
              <w:t>ФАП, врачебная</w:t>
            </w:r>
          </w:p>
          <w:p w:rsidR="00982BF4" w:rsidRPr="00C1033B" w:rsidRDefault="00982BF4" w:rsidP="00161076">
            <w:pPr>
              <w:jc w:val="center"/>
              <w:rPr>
                <w:color w:val="000000" w:themeColor="text1"/>
                <w:spacing w:val="-2"/>
                <w:sz w:val="22"/>
                <w:szCs w:val="22"/>
              </w:rPr>
            </w:pPr>
            <w:r w:rsidRPr="00C1033B">
              <w:rPr>
                <w:color w:val="000000" w:themeColor="text1"/>
                <w:spacing w:val="-2"/>
                <w:sz w:val="22"/>
                <w:szCs w:val="22"/>
              </w:rPr>
              <w:t>амбулатория, аптека</w:t>
            </w:r>
          </w:p>
        </w:tc>
      </w:tr>
      <w:tr w:rsidR="00982BF4" w:rsidRPr="00C1033B" w:rsidTr="00161076">
        <w:tc>
          <w:tcPr>
            <w:tcW w:w="1914"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z w:val="22"/>
                <w:szCs w:val="22"/>
              </w:rPr>
            </w:pPr>
            <w:r w:rsidRPr="00C1033B">
              <w:rPr>
                <w:color w:val="000000" w:themeColor="text1"/>
                <w:sz w:val="22"/>
                <w:szCs w:val="22"/>
              </w:rPr>
              <w:t>Физкультурно-спортивные сооружения</w:t>
            </w:r>
          </w:p>
        </w:tc>
        <w:tc>
          <w:tcPr>
            <w:tcW w:w="2366"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pacing w:val="-2"/>
                <w:sz w:val="22"/>
                <w:szCs w:val="22"/>
              </w:rPr>
            </w:pPr>
            <w:r w:rsidRPr="00C1033B">
              <w:rPr>
                <w:color w:val="000000" w:themeColor="text1"/>
                <w:spacing w:val="-3"/>
                <w:sz w:val="22"/>
                <w:szCs w:val="22"/>
              </w:rPr>
              <w:t>Спортивные центры, открытые и</w:t>
            </w:r>
            <w:r w:rsidRPr="00C1033B">
              <w:rPr>
                <w:color w:val="000000" w:themeColor="text1"/>
                <w:spacing w:val="-2"/>
                <w:sz w:val="22"/>
                <w:szCs w:val="22"/>
              </w:rPr>
              <w:t xml:space="preserve"> закрытые спортзалы, бассейны, детские спорт. школы, теннисные корты</w:t>
            </w:r>
          </w:p>
        </w:tc>
        <w:tc>
          <w:tcPr>
            <w:tcW w:w="2587" w:type="dxa"/>
            <w:gridSpan w:val="2"/>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pacing w:val="-2"/>
                <w:sz w:val="22"/>
                <w:szCs w:val="22"/>
              </w:rPr>
            </w:pPr>
            <w:r w:rsidRPr="00C1033B">
              <w:rPr>
                <w:color w:val="000000" w:themeColor="text1"/>
                <w:spacing w:val="-2"/>
                <w:sz w:val="22"/>
                <w:szCs w:val="22"/>
              </w:rPr>
              <w:t>Стадион, спортзалы, бассейн, детская спортивная школа</w:t>
            </w:r>
          </w:p>
        </w:tc>
        <w:tc>
          <w:tcPr>
            <w:tcW w:w="2613"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pacing w:val="-2"/>
                <w:sz w:val="22"/>
                <w:szCs w:val="22"/>
              </w:rPr>
            </w:pPr>
            <w:r w:rsidRPr="00C1033B">
              <w:rPr>
                <w:color w:val="000000" w:themeColor="text1"/>
                <w:spacing w:val="-2"/>
                <w:sz w:val="22"/>
                <w:szCs w:val="22"/>
              </w:rPr>
              <w:t>Стадион, спортзал, с бассейном совмещенный со школьным</w:t>
            </w:r>
          </w:p>
        </w:tc>
      </w:tr>
      <w:tr w:rsidR="00982BF4" w:rsidRPr="00C1033B" w:rsidTr="00161076">
        <w:tc>
          <w:tcPr>
            <w:tcW w:w="1914"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z w:val="22"/>
                <w:szCs w:val="22"/>
              </w:rPr>
            </w:pPr>
            <w:r w:rsidRPr="00C1033B">
              <w:rPr>
                <w:color w:val="000000" w:themeColor="text1"/>
                <w:sz w:val="22"/>
                <w:szCs w:val="22"/>
              </w:rPr>
              <w:t>Торговля и общественное питание</w:t>
            </w:r>
          </w:p>
        </w:tc>
        <w:tc>
          <w:tcPr>
            <w:tcW w:w="2366"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pacing w:val="-2"/>
                <w:sz w:val="22"/>
                <w:szCs w:val="22"/>
              </w:rPr>
            </w:pPr>
            <w:r w:rsidRPr="00C1033B">
              <w:rPr>
                <w:color w:val="000000" w:themeColor="text1"/>
                <w:spacing w:val="-2"/>
                <w:sz w:val="22"/>
                <w:szCs w:val="22"/>
              </w:rPr>
              <w:t xml:space="preserve">Торговые центры, предприятия торговли, мелкооптовые и розничные рынки и базы, ярмарки, </w:t>
            </w:r>
            <w:r w:rsidRPr="00C1033B">
              <w:rPr>
                <w:color w:val="000000" w:themeColor="text1"/>
                <w:spacing w:val="-3"/>
                <w:sz w:val="22"/>
                <w:szCs w:val="22"/>
              </w:rPr>
              <w:t>предприятия обществ. пита</w:t>
            </w:r>
            <w:r w:rsidRPr="00C1033B">
              <w:rPr>
                <w:color w:val="000000" w:themeColor="text1"/>
                <w:spacing w:val="-2"/>
                <w:sz w:val="22"/>
                <w:szCs w:val="22"/>
              </w:rPr>
              <w:t>ния</w:t>
            </w:r>
          </w:p>
        </w:tc>
        <w:tc>
          <w:tcPr>
            <w:tcW w:w="2587" w:type="dxa"/>
            <w:gridSpan w:val="2"/>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pacing w:val="-2"/>
                <w:sz w:val="22"/>
                <w:szCs w:val="22"/>
              </w:rPr>
            </w:pPr>
            <w:r w:rsidRPr="00C1033B">
              <w:rPr>
                <w:color w:val="000000" w:themeColor="text1"/>
                <w:spacing w:val="-2"/>
                <w:sz w:val="22"/>
                <w:szCs w:val="22"/>
              </w:rPr>
              <w:t>Магазины продовольственных и промышленных товаров, предприятия общественного питания</w:t>
            </w:r>
          </w:p>
        </w:tc>
        <w:tc>
          <w:tcPr>
            <w:tcW w:w="2613"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pacing w:val="-2"/>
                <w:sz w:val="22"/>
                <w:szCs w:val="22"/>
              </w:rPr>
            </w:pPr>
            <w:r w:rsidRPr="00C1033B">
              <w:rPr>
                <w:color w:val="000000" w:themeColor="text1"/>
                <w:spacing w:val="-2"/>
                <w:sz w:val="22"/>
                <w:szCs w:val="22"/>
              </w:rPr>
              <w:t>Магазины продовольственных и промышленных товаров повседневного спроса, пункты общественного питания</w:t>
            </w:r>
          </w:p>
        </w:tc>
      </w:tr>
      <w:tr w:rsidR="00982BF4" w:rsidRPr="00C1033B" w:rsidTr="00161076">
        <w:tc>
          <w:tcPr>
            <w:tcW w:w="1914"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z w:val="22"/>
                <w:szCs w:val="22"/>
              </w:rPr>
            </w:pPr>
            <w:r w:rsidRPr="00C1033B">
              <w:rPr>
                <w:color w:val="000000" w:themeColor="text1"/>
                <w:sz w:val="22"/>
                <w:szCs w:val="22"/>
              </w:rPr>
              <w:t>Учреждения бытового и коммунального обслуживания</w:t>
            </w:r>
          </w:p>
        </w:tc>
        <w:tc>
          <w:tcPr>
            <w:tcW w:w="2366"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pacing w:val="-2"/>
                <w:sz w:val="22"/>
                <w:szCs w:val="22"/>
              </w:rPr>
            </w:pPr>
            <w:r w:rsidRPr="00C1033B">
              <w:rPr>
                <w:color w:val="000000" w:themeColor="text1"/>
                <w:spacing w:val="-2"/>
                <w:sz w:val="22"/>
                <w:szCs w:val="22"/>
              </w:rPr>
              <w:t>Специализированные предприятия бытового обслуживания, фабрики прачечные-химчистки, прачечные-химчистки самообслуживания, пожарные депо, банно-</w:t>
            </w:r>
            <w:r w:rsidRPr="00C1033B">
              <w:rPr>
                <w:color w:val="000000" w:themeColor="text1"/>
                <w:spacing w:val="-6"/>
                <w:sz w:val="22"/>
                <w:szCs w:val="22"/>
              </w:rPr>
              <w:t>оздоровительные учрежд</w:t>
            </w:r>
            <w:r w:rsidR="00C7295E" w:rsidRPr="00C1033B">
              <w:rPr>
                <w:color w:val="000000" w:themeColor="text1"/>
                <w:spacing w:val="-6"/>
                <w:sz w:val="22"/>
                <w:szCs w:val="22"/>
              </w:rPr>
              <w:t>ения</w:t>
            </w:r>
            <w:r w:rsidRPr="00C1033B">
              <w:rPr>
                <w:color w:val="000000" w:themeColor="text1"/>
                <w:spacing w:val="-6"/>
                <w:sz w:val="22"/>
                <w:szCs w:val="22"/>
              </w:rPr>
              <w:t>, гос</w:t>
            </w:r>
            <w:r w:rsidRPr="00C1033B">
              <w:rPr>
                <w:color w:val="000000" w:themeColor="text1"/>
                <w:spacing w:val="-2"/>
                <w:sz w:val="22"/>
                <w:szCs w:val="22"/>
              </w:rPr>
              <w:t>тиницы, общественные туалеты</w:t>
            </w:r>
          </w:p>
        </w:tc>
        <w:tc>
          <w:tcPr>
            <w:tcW w:w="2587" w:type="dxa"/>
            <w:gridSpan w:val="2"/>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pacing w:val="-2"/>
                <w:sz w:val="22"/>
                <w:szCs w:val="22"/>
              </w:rPr>
            </w:pPr>
            <w:r w:rsidRPr="00C1033B">
              <w:rPr>
                <w:color w:val="000000" w:themeColor="text1"/>
                <w:spacing w:val="-2"/>
                <w:sz w:val="22"/>
                <w:szCs w:val="22"/>
              </w:rPr>
              <w:t>Предприятия бытового обслуживания, прачечные-химчистки самообслуживания, бани, пожарные депо, общественные туалеты</w:t>
            </w:r>
          </w:p>
        </w:tc>
        <w:tc>
          <w:tcPr>
            <w:tcW w:w="2613" w:type="dxa"/>
            <w:tcBorders>
              <w:top w:val="single" w:sz="4" w:space="0" w:color="auto"/>
              <w:left w:val="single" w:sz="4" w:space="0" w:color="auto"/>
              <w:bottom w:val="single" w:sz="4" w:space="0" w:color="auto"/>
              <w:right w:val="single" w:sz="4" w:space="0" w:color="auto"/>
            </w:tcBorders>
            <w:vAlign w:val="center"/>
          </w:tcPr>
          <w:p w:rsidR="00982BF4" w:rsidRPr="00C1033B" w:rsidRDefault="00982BF4" w:rsidP="00161076">
            <w:pPr>
              <w:jc w:val="center"/>
              <w:rPr>
                <w:color w:val="000000" w:themeColor="text1"/>
                <w:spacing w:val="-2"/>
                <w:sz w:val="22"/>
                <w:szCs w:val="22"/>
              </w:rPr>
            </w:pPr>
            <w:r w:rsidRPr="00C1033B">
              <w:rPr>
                <w:color w:val="000000" w:themeColor="text1"/>
                <w:spacing w:val="-2"/>
                <w:sz w:val="22"/>
                <w:szCs w:val="22"/>
              </w:rPr>
              <w:t>Предприятия бытового обслуживания, приемные пункты прачечных-химчисток, бани</w:t>
            </w:r>
          </w:p>
        </w:tc>
      </w:tr>
    </w:tbl>
    <w:p w:rsidR="0047653A" w:rsidRPr="00332DC5" w:rsidRDefault="0047653A" w:rsidP="00D77054">
      <w:pPr>
        <w:pStyle w:val="TimesNewRomanCYR12"/>
      </w:pPr>
    </w:p>
    <w:p w:rsidR="001D2A7A" w:rsidRDefault="001D2A7A" w:rsidP="001D2A7A">
      <w:pPr>
        <w:pStyle w:val="TimesNewRomanCYR12"/>
      </w:pPr>
      <w:r>
        <w:t xml:space="preserve">Зона влияния центра обслуживания складывается как генерализованная совокупность зон обслуживания расположенных в данном центре объектов. Поэтому одна и та же территория может входить в зоны влияния нескольких центров обслуживания. </w:t>
      </w:r>
    </w:p>
    <w:p w:rsidR="001D2A7A" w:rsidRDefault="001D2A7A" w:rsidP="001D2A7A">
      <w:pPr>
        <w:pStyle w:val="TimesNewRomanCYR12"/>
      </w:pPr>
      <w:r>
        <w:t xml:space="preserve">Каждый уровень обслуживания призван обеспечить население, попадающее в зону влияния его центров, набором учреждений в соответствии с потребностями этого населения и установленными нормативами и нормам обеспеченности населения социальными и культурно-бытовыми услугами. </w:t>
      </w:r>
    </w:p>
    <w:p w:rsidR="001D2A7A" w:rsidRDefault="001D2A7A" w:rsidP="001D2A7A">
      <w:pPr>
        <w:pStyle w:val="TimesNewRomanCYR12"/>
      </w:pPr>
      <w:r>
        <w:t>Центры обслуживания областного и межрайонного уровня для жителей территориально близко расположенных населенных пунктов могут выполнять также функции центров районного и даже местного уровня. Затраты времени на поездку из периферийных частей территории области до центра обслуживания областного и межрайонного уровня могут быть слишком высоки для осуществления ежедневных маятниковых поездок, в таком случае указанные центры представляют интерес как место, где можно получить услугу очень высокого качества или относительно редко необходимую услугу, которая в силу экономической нецелесообразности существования соответствующих объектов обслуживания просто не может быть оказана в ближайшем административном центре поселения или муниципального района.</w:t>
      </w:r>
    </w:p>
    <w:p w:rsidR="00982BF4" w:rsidRPr="00332DC5" w:rsidRDefault="00982BF4" w:rsidP="00D77054">
      <w:pPr>
        <w:pStyle w:val="TimesNewRomanCYR12"/>
      </w:pPr>
      <w:r w:rsidRPr="00332DC5">
        <w:lastRenderedPageBreak/>
        <w:t xml:space="preserve">Потребность учреждений эпизодического и уникального обслуживания удовлетворяется за счет соответствующих учреждений г. </w:t>
      </w:r>
      <w:r w:rsidR="006716D1" w:rsidRPr="00332DC5">
        <w:t>Ярославль</w:t>
      </w:r>
      <w:r w:rsidR="001D2A7A">
        <w:t xml:space="preserve">, </w:t>
      </w:r>
      <w:r w:rsidR="001D2A7A" w:rsidRPr="001D2A7A">
        <w:t>г. Рыбинск</w:t>
      </w:r>
      <w:r w:rsidRPr="00332DC5">
        <w:t xml:space="preserve"> и, частично, г. Москв</w:t>
      </w:r>
      <w:r w:rsidR="00974A59" w:rsidRPr="00332DC5">
        <w:t>а</w:t>
      </w:r>
      <w:r w:rsidRPr="00332DC5">
        <w:t xml:space="preserve">. </w:t>
      </w:r>
    </w:p>
    <w:p w:rsidR="00974A59" w:rsidRPr="00332DC5" w:rsidRDefault="00974A59" w:rsidP="00D77054">
      <w:pPr>
        <w:pStyle w:val="TimesNewRomanCYR12"/>
      </w:pPr>
    </w:p>
    <w:p w:rsidR="00982BF4" w:rsidRPr="00C1033B" w:rsidRDefault="00982BF4" w:rsidP="00161076">
      <w:pPr>
        <w:pStyle w:val="affffffc"/>
        <w:jc w:val="center"/>
        <w:rPr>
          <w:b/>
          <w:color w:val="000000" w:themeColor="text1"/>
          <w:lang w:val="ru-RU"/>
        </w:rPr>
      </w:pPr>
      <w:r w:rsidRPr="00C1033B">
        <w:rPr>
          <w:b/>
          <w:color w:val="000000" w:themeColor="text1"/>
          <w:lang w:val="ru-RU"/>
        </w:rPr>
        <w:t>Основные направления развития</w:t>
      </w:r>
    </w:p>
    <w:p w:rsidR="00161076" w:rsidRPr="00332DC5" w:rsidRDefault="00161076" w:rsidP="00161076">
      <w:pPr>
        <w:pStyle w:val="affffffc"/>
        <w:jc w:val="center"/>
        <w:rPr>
          <w:color w:val="0070C0"/>
          <w:lang w:val="ru-RU"/>
        </w:rPr>
      </w:pPr>
    </w:p>
    <w:p w:rsidR="00982BF4" w:rsidRPr="00332DC5" w:rsidRDefault="00982BF4" w:rsidP="00D77054">
      <w:pPr>
        <w:pStyle w:val="TimesNewRomanCYR12"/>
      </w:pPr>
      <w:r w:rsidRPr="00332DC5">
        <w:t xml:space="preserve">При разработке раздела приняты во внимание материалы «Стратегия социально-экономического развития </w:t>
      </w:r>
      <w:r w:rsidR="006B6FA9" w:rsidRPr="00332DC5">
        <w:t>Ярославской</w:t>
      </w:r>
      <w:r w:rsidRPr="00332DC5">
        <w:t xml:space="preserve"> области до 2030 г.».</w:t>
      </w:r>
    </w:p>
    <w:p w:rsidR="00AC5D2E" w:rsidRPr="00332DC5" w:rsidRDefault="00AC5D2E" w:rsidP="00D77054">
      <w:pPr>
        <w:pStyle w:val="TimesNewRomanCYR12"/>
      </w:pPr>
    </w:p>
    <w:p w:rsidR="00AC5D2E" w:rsidRPr="00332DC5" w:rsidRDefault="00AC5D2E" w:rsidP="00D77054">
      <w:pPr>
        <w:pStyle w:val="TimesNewRomanCYR12"/>
      </w:pPr>
      <w:r w:rsidRPr="00332DC5">
        <w:t>Образование</w:t>
      </w:r>
    </w:p>
    <w:p w:rsidR="00AC5D2E" w:rsidRPr="00332DC5" w:rsidRDefault="00AC5D2E" w:rsidP="00D77054">
      <w:pPr>
        <w:pStyle w:val="TimesNewRomanCYR12"/>
      </w:pPr>
      <w:r w:rsidRPr="00332DC5">
        <w:t>-</w:t>
      </w:r>
      <w:r w:rsidRPr="00332DC5">
        <w:tab/>
        <w:t>продолжение работы по созданию опорных школ, которые будут оснащены современным лабораторным оборудованием, компьютерной техникой, доступом к Интернету, квалифицированными педагогическими кадрами и др.;</w:t>
      </w:r>
    </w:p>
    <w:p w:rsidR="00AC5D2E" w:rsidRPr="00332DC5" w:rsidRDefault="00AC5D2E" w:rsidP="00D77054">
      <w:pPr>
        <w:pStyle w:val="TimesNewRomanCYR12"/>
      </w:pPr>
      <w:r w:rsidRPr="00332DC5">
        <w:t>-</w:t>
      </w:r>
      <w:r w:rsidRPr="00332DC5">
        <w:tab/>
        <w:t>укрепление системы мобильности образования за счет расширения парка школьных автобусов и увеличения маршрутов, что позволит</w:t>
      </w:r>
      <w:r w:rsidRPr="00332DC5">
        <w:rPr>
          <w:sz w:val="28"/>
          <w:szCs w:val="28"/>
        </w:rPr>
        <w:t xml:space="preserve"> </w:t>
      </w:r>
      <w:r w:rsidRPr="00332DC5">
        <w:t>обеспечить подвоз из дальних сельских населенных пунктов в крупные опорные средние школы;</w:t>
      </w:r>
    </w:p>
    <w:p w:rsidR="00AC5D2E" w:rsidRPr="00332DC5" w:rsidRDefault="00AC5D2E" w:rsidP="00D77054">
      <w:pPr>
        <w:pStyle w:val="TimesNewRomanCYR12"/>
      </w:pPr>
      <w:r w:rsidRPr="00332DC5">
        <w:t>-</w:t>
      </w:r>
      <w:r w:rsidRPr="00332DC5">
        <w:tab/>
        <w:t>развитие дополнительного образования в центрах детского и юношеского творчества, музыкальных, художественных и хореографических школах, школах искусств.</w:t>
      </w:r>
    </w:p>
    <w:p w:rsidR="00AC5D2E" w:rsidRPr="00332DC5" w:rsidRDefault="00AC5D2E" w:rsidP="00D77054">
      <w:pPr>
        <w:pStyle w:val="TimesNewRomanCYR12"/>
      </w:pPr>
    </w:p>
    <w:p w:rsidR="00AC5D2E" w:rsidRPr="00332DC5" w:rsidRDefault="00AC5D2E" w:rsidP="00D77054">
      <w:pPr>
        <w:pStyle w:val="TimesNewRomanCYR12"/>
      </w:pPr>
      <w:r w:rsidRPr="00332DC5">
        <w:t>Здравоохранение</w:t>
      </w:r>
    </w:p>
    <w:p w:rsidR="00AC5D2E" w:rsidRPr="00332DC5" w:rsidRDefault="00AC5D2E" w:rsidP="00D77054">
      <w:pPr>
        <w:pStyle w:val="TimesNewRomanCYR12"/>
      </w:pPr>
      <w:r w:rsidRPr="00332DC5">
        <w:t>На ближайшую перспективу необходимо руководствоваться решениями по развитию масштабных национальных проектов, которые разрабатываются и внедряются в настоящее время. Одним из них является национальный проект «Здравоохранение», который будет финансироваться из средств федерального бюджета.</w:t>
      </w:r>
    </w:p>
    <w:p w:rsidR="00AC5D2E" w:rsidRPr="00332DC5" w:rsidRDefault="00AC5D2E" w:rsidP="00D77054">
      <w:pPr>
        <w:pStyle w:val="TimesNewRomanCYR12"/>
      </w:pPr>
      <w:r w:rsidRPr="00332DC5">
        <w:t>В целях дальнейшего развития материально-технической базы здравоохранения необходимо продолжить:</w:t>
      </w:r>
    </w:p>
    <w:p w:rsidR="00AC5D2E" w:rsidRPr="00332DC5" w:rsidRDefault="00AC5D2E" w:rsidP="00D77054">
      <w:pPr>
        <w:pStyle w:val="TimesNewRomanCYR12"/>
      </w:pPr>
      <w:r w:rsidRPr="00332DC5">
        <w:t>-</w:t>
      </w:r>
      <w:r w:rsidRPr="00332DC5">
        <w:tab/>
        <w:t>строительство и реконструкцию имеющейся базы учреждений здравоохранения, оснащение их медицинской техникой с целью внедрения новых лечебно-диагностических технологий, специализированной помощи больным;</w:t>
      </w:r>
    </w:p>
    <w:p w:rsidR="00AC5D2E" w:rsidRPr="00332DC5" w:rsidRDefault="00AC5D2E" w:rsidP="00D77054">
      <w:pPr>
        <w:pStyle w:val="TimesNewRomanCYR12"/>
      </w:pPr>
      <w:r w:rsidRPr="00332DC5">
        <w:t>-</w:t>
      </w:r>
      <w:r w:rsidRPr="00332DC5">
        <w:tab/>
        <w:t>компьютеризацию системы здравоохранения;</w:t>
      </w:r>
    </w:p>
    <w:p w:rsidR="00AC5D2E" w:rsidRPr="00332DC5" w:rsidRDefault="00AC5D2E" w:rsidP="00D77054">
      <w:pPr>
        <w:pStyle w:val="TimesNewRomanCYR12"/>
      </w:pPr>
      <w:r w:rsidRPr="00332DC5">
        <w:t>-</w:t>
      </w:r>
      <w:r w:rsidRPr="00332DC5">
        <w:tab/>
        <w:t>дальнейшее развитие единого информационного пространства здравоохранения путем интеграции информационных систем всех субъектов здравоохранения, обязательного медицинского страхования и социальной защиты населения в единую информационно-аналитическую систему.</w:t>
      </w:r>
    </w:p>
    <w:p w:rsidR="00AC5D2E" w:rsidRPr="00332DC5" w:rsidRDefault="00AC5D2E" w:rsidP="00D77054">
      <w:pPr>
        <w:pStyle w:val="TimesNewRomanCYR12"/>
      </w:pPr>
    </w:p>
    <w:p w:rsidR="00AC5D2E" w:rsidRPr="00332DC5" w:rsidRDefault="00AC5D2E" w:rsidP="00D77054">
      <w:pPr>
        <w:pStyle w:val="TimesNewRomanCYR12"/>
      </w:pPr>
      <w:r w:rsidRPr="00332DC5">
        <w:t>Физическая культура и спорт</w:t>
      </w:r>
    </w:p>
    <w:p w:rsidR="00AC5D2E" w:rsidRPr="00332DC5" w:rsidRDefault="00AC5D2E" w:rsidP="00D77054">
      <w:pPr>
        <w:pStyle w:val="TimesNewRomanCYR12"/>
      </w:pPr>
      <w:r w:rsidRPr="00332DC5">
        <w:t>Конкретные мероприятия по расширению сети учреждений культуры и спорта должны решаться местными органами власти, с учетом складывающихся возможностей по финансированию этих мероприятий, как за счет муниципальных, так и за счет федеральных и областных бюджетных и внебюджетных ассигнований.</w:t>
      </w:r>
    </w:p>
    <w:p w:rsidR="00AC5D2E" w:rsidRPr="00332DC5" w:rsidRDefault="00974A59" w:rsidP="00D77054">
      <w:pPr>
        <w:pStyle w:val="TimesNewRomanCYR12"/>
      </w:pPr>
      <w:r w:rsidRPr="00332DC5">
        <w:t>Необходимо предусмотреть</w:t>
      </w:r>
      <w:r w:rsidR="00AC5D2E" w:rsidRPr="00332DC5">
        <w:t xml:space="preserve"> дооборудование и создание новых комплексных спортивных площадок, филиалов детско-юношеских спортивных школ при крупных сельских средних общеобразовательных учреждениях.</w:t>
      </w:r>
    </w:p>
    <w:p w:rsidR="00AC5D2E" w:rsidRPr="00332DC5" w:rsidRDefault="00AC5D2E" w:rsidP="00D77054">
      <w:pPr>
        <w:pStyle w:val="TimesNewRomanCYR12"/>
      </w:pPr>
    </w:p>
    <w:p w:rsidR="00AC5D2E" w:rsidRPr="00332DC5" w:rsidRDefault="00AC5D2E" w:rsidP="00D77054">
      <w:pPr>
        <w:pStyle w:val="TimesNewRomanCYR12"/>
      </w:pPr>
      <w:r w:rsidRPr="00332DC5">
        <w:t>Учреждения культуры</w:t>
      </w:r>
    </w:p>
    <w:p w:rsidR="00AC5D2E" w:rsidRPr="00332DC5" w:rsidRDefault="00AC5D2E" w:rsidP="00D77054">
      <w:pPr>
        <w:pStyle w:val="TimesNewRomanCYR12"/>
      </w:pPr>
      <w:r w:rsidRPr="00332DC5">
        <w:t>Реформирование сферы в условиях ограниченности средств должно идти по следующим направлениям:</w:t>
      </w:r>
    </w:p>
    <w:p w:rsidR="00AC5D2E" w:rsidRPr="00332DC5" w:rsidRDefault="00AC5D2E" w:rsidP="00D77054">
      <w:pPr>
        <w:pStyle w:val="TimesNewRomanCYR12"/>
      </w:pPr>
      <w:r w:rsidRPr="00332DC5">
        <w:t>-</w:t>
      </w:r>
      <w:r w:rsidRPr="00332DC5">
        <w:tab/>
        <w:t>закрепление минимума услуг учреждений культуры, которые должны предоставляться за счет средств местных бюджетов, на основе минимальных социальных стандартов;</w:t>
      </w:r>
    </w:p>
    <w:p w:rsidR="00AC5D2E" w:rsidRPr="00332DC5" w:rsidRDefault="00AC5D2E" w:rsidP="00D77054">
      <w:pPr>
        <w:pStyle w:val="TimesNewRomanCYR12"/>
      </w:pPr>
      <w:r w:rsidRPr="00332DC5">
        <w:t>-</w:t>
      </w:r>
      <w:r w:rsidRPr="00332DC5">
        <w:tab/>
        <w:t>реорганизация учреждений для обеспечения их окупаемости, на основе увеличения услуг</w:t>
      </w:r>
      <w:r w:rsidR="007F3EFF" w:rsidRPr="00332DC5">
        <w:t>,</w:t>
      </w:r>
      <w:r w:rsidRPr="00332DC5">
        <w:t xml:space="preserve"> предоставляемых населению на платной основе, сверх социальных стандартов;</w:t>
      </w:r>
    </w:p>
    <w:p w:rsidR="00AC5D2E" w:rsidRPr="00332DC5" w:rsidRDefault="00AC5D2E" w:rsidP="00D77054">
      <w:pPr>
        <w:pStyle w:val="TimesNewRomanCYR12"/>
      </w:pPr>
      <w:r w:rsidRPr="00332DC5">
        <w:t>-</w:t>
      </w:r>
      <w:r w:rsidRPr="00332DC5">
        <w:tab/>
        <w:t>развитие всех традиционных видов и новых направлений любительского искусства и народного творчества;</w:t>
      </w:r>
    </w:p>
    <w:p w:rsidR="00AC5D2E" w:rsidRPr="00332DC5" w:rsidRDefault="00AC5D2E" w:rsidP="00D77054">
      <w:pPr>
        <w:pStyle w:val="TimesNewRomanCYR12"/>
      </w:pPr>
      <w:r w:rsidRPr="00332DC5">
        <w:t>-</w:t>
      </w:r>
      <w:r w:rsidRPr="00332DC5">
        <w:tab/>
        <w:t>восстановление и реставрация памятников истории и культуры и включение их в экскурсионный показ.</w:t>
      </w:r>
    </w:p>
    <w:p w:rsidR="00AC5D2E" w:rsidRPr="00332DC5" w:rsidRDefault="00AC5D2E" w:rsidP="00D77054">
      <w:pPr>
        <w:pStyle w:val="TimesNewRomanCYR12"/>
      </w:pPr>
      <w:r w:rsidRPr="00332DC5">
        <w:lastRenderedPageBreak/>
        <w:t>В области развития сельских культурно-досуговых учреждений необходимо предусмотреть:</w:t>
      </w:r>
    </w:p>
    <w:p w:rsidR="00AC5D2E" w:rsidRPr="00332DC5" w:rsidRDefault="00AC5D2E" w:rsidP="00D77054">
      <w:pPr>
        <w:pStyle w:val="TimesNewRomanCYR12"/>
      </w:pPr>
      <w:r w:rsidRPr="00332DC5">
        <w:t>-</w:t>
      </w:r>
      <w:r w:rsidRPr="00332DC5">
        <w:tab/>
        <w:t>проведение инвентаризации, паспортизации и реструктуризации учреждений культуры;</w:t>
      </w:r>
    </w:p>
    <w:p w:rsidR="00AC5D2E" w:rsidRPr="00332DC5" w:rsidRDefault="00AC5D2E" w:rsidP="00D77054">
      <w:pPr>
        <w:pStyle w:val="TimesNewRomanCYR12"/>
      </w:pPr>
      <w:r w:rsidRPr="00332DC5">
        <w:t>-</w:t>
      </w:r>
      <w:r w:rsidRPr="00332DC5">
        <w:tab/>
        <w:t>завершение сооружения объектов культуры, числящихся в незавершенном строительстве, реконструкция и капитальный ремонт ветхого и аварийного фонда, ремонт отопительных систем и подключение к теплу всех без исключения сельских учреждений культуры;</w:t>
      </w:r>
    </w:p>
    <w:p w:rsidR="00AC5D2E" w:rsidRPr="00332DC5" w:rsidRDefault="00AC5D2E" w:rsidP="00D77054">
      <w:pPr>
        <w:pStyle w:val="TimesNewRomanCYR12"/>
      </w:pPr>
      <w:r w:rsidRPr="00332DC5">
        <w:t>-</w:t>
      </w:r>
      <w:r w:rsidRPr="00332DC5">
        <w:tab/>
        <w:t>модернизация и техническое перевооружение сельских учреждений культуры, внедрение новых технологий деятельности;</w:t>
      </w:r>
    </w:p>
    <w:p w:rsidR="00AC5D2E" w:rsidRPr="00332DC5" w:rsidRDefault="00AC5D2E" w:rsidP="00D77054">
      <w:pPr>
        <w:pStyle w:val="TimesNewRomanCYR12"/>
      </w:pPr>
      <w:r w:rsidRPr="00332DC5">
        <w:t>-</w:t>
      </w:r>
      <w:r w:rsidRPr="00332DC5">
        <w:tab/>
        <w:t>создание социокультурных учреждений (развлекательных центров), включающих в себя помещения досугового типа, спортивные и образовательные помещения, клубы-кафе и т. д.;</w:t>
      </w:r>
    </w:p>
    <w:p w:rsidR="00AC5D2E" w:rsidRPr="00332DC5" w:rsidRDefault="00AC5D2E" w:rsidP="00D77054">
      <w:pPr>
        <w:pStyle w:val="TimesNewRomanCYR12"/>
      </w:pPr>
      <w:r w:rsidRPr="00332DC5">
        <w:t>-</w:t>
      </w:r>
      <w:r w:rsidRPr="00332DC5">
        <w:tab/>
        <w:t>развитие мобильных форм культурно-досугового обслуживания сельского населения на базе современных средств доставки в села из учреждений культуры областного центра лучших образцов культуры;</w:t>
      </w:r>
    </w:p>
    <w:p w:rsidR="00AC5D2E" w:rsidRPr="00332DC5" w:rsidRDefault="00AC5D2E" w:rsidP="00D77054">
      <w:pPr>
        <w:pStyle w:val="TimesNewRomanCYR12"/>
      </w:pPr>
      <w:r w:rsidRPr="00332DC5">
        <w:t>-</w:t>
      </w:r>
      <w:r w:rsidRPr="00332DC5">
        <w:tab/>
        <w:t>обеспечение сельских учреждений культуры современными специальными автосредствами: автоклубами, библиобусами, передвижной системой кинообслуживания;</w:t>
      </w:r>
    </w:p>
    <w:p w:rsidR="00AC5D2E" w:rsidRPr="00332DC5" w:rsidRDefault="00AC5D2E" w:rsidP="00D77054">
      <w:pPr>
        <w:pStyle w:val="TimesNewRomanCYR12"/>
      </w:pPr>
      <w:r w:rsidRPr="00332DC5">
        <w:t>-</w:t>
      </w:r>
      <w:r w:rsidRPr="00332DC5">
        <w:tab/>
        <w:t>привлечение и закрепление на селе специалистов отрасли культуры, улучшение их социального положения, повышение профессиональной квалификации;</w:t>
      </w:r>
    </w:p>
    <w:p w:rsidR="00AC5D2E" w:rsidRPr="00332DC5" w:rsidRDefault="00AC5D2E" w:rsidP="00D77054">
      <w:pPr>
        <w:pStyle w:val="TimesNewRomanCYR12"/>
      </w:pPr>
      <w:r w:rsidRPr="00332DC5">
        <w:t>-</w:t>
      </w:r>
      <w:r w:rsidRPr="00332DC5">
        <w:tab/>
        <w:t>возрождение и развитие традиционных форм самодеятельного и художественного творчества, народных промыслов, ремесел, приобщение сельской молодежи к традициям народной культуры, выявление и поддержка индивидуальных талантов и дарований;</w:t>
      </w:r>
    </w:p>
    <w:p w:rsidR="00AC5D2E" w:rsidRPr="00332DC5" w:rsidRDefault="00AC5D2E" w:rsidP="00D77054">
      <w:pPr>
        <w:pStyle w:val="TimesNewRomanCYR12"/>
      </w:pPr>
      <w:r w:rsidRPr="00332DC5">
        <w:t>-</w:t>
      </w:r>
      <w:r w:rsidRPr="00332DC5">
        <w:tab/>
        <w:t>сохранение историко-культурного наследия, национальных, местных обычаев, традиций, обрядов, фольклора;</w:t>
      </w:r>
    </w:p>
    <w:p w:rsidR="00AC5D2E" w:rsidRPr="00332DC5" w:rsidRDefault="00AC5D2E" w:rsidP="00D77054">
      <w:pPr>
        <w:pStyle w:val="TimesNewRomanCYR12"/>
      </w:pPr>
      <w:r w:rsidRPr="00332DC5">
        <w:t>-</w:t>
      </w:r>
      <w:r w:rsidRPr="00332DC5">
        <w:tab/>
        <w:t>обеспечение сохранности книжного фонда сельских библиотек, приоритетное пополнение их фондов книгами и периодическими изданиями, повышение доступности к информационным ресурсам библиотек на основе использования электронных каталогов и других компьютерных технологий</w:t>
      </w:r>
    </w:p>
    <w:p w:rsidR="00AC5D2E" w:rsidRPr="00332DC5" w:rsidRDefault="00AC5D2E" w:rsidP="00D77054">
      <w:pPr>
        <w:pStyle w:val="TimesNewRomanCYR12"/>
      </w:pPr>
      <w:r w:rsidRPr="00332DC5">
        <w:t>-</w:t>
      </w:r>
      <w:r w:rsidRPr="00332DC5">
        <w:tab/>
        <w:t>оснащение кинопроката и кинопоказа сельского населения современными киноустановками или системами, обеспечение сельской киносети лучшими отечественными и зарубежными фильмами, в т.ч. на льготных условиях.</w:t>
      </w:r>
    </w:p>
    <w:p w:rsidR="00AC5D2E" w:rsidRPr="00332DC5" w:rsidRDefault="00AC5D2E" w:rsidP="00D77054">
      <w:pPr>
        <w:pStyle w:val="TimesNewRomanCYR12"/>
      </w:pPr>
    </w:p>
    <w:p w:rsidR="00AC5D2E" w:rsidRPr="00332DC5" w:rsidRDefault="00AC5D2E" w:rsidP="00D77054">
      <w:pPr>
        <w:pStyle w:val="TimesNewRomanCYR12"/>
      </w:pPr>
      <w:r w:rsidRPr="00332DC5">
        <w:t>Прочие виды культурно-бытового обслуживания населения</w:t>
      </w:r>
    </w:p>
    <w:p w:rsidR="00AC5D2E" w:rsidRPr="00332DC5" w:rsidRDefault="00AC5D2E" w:rsidP="00D77054">
      <w:pPr>
        <w:pStyle w:val="TimesNewRomanCYR12"/>
      </w:pPr>
      <w:r w:rsidRPr="00332DC5">
        <w:t xml:space="preserve">Наиболее массовыми из этих видов обслуживания являются – торговля, общественное питание, платные услуги, включая бытовое обслуживания. </w:t>
      </w:r>
    </w:p>
    <w:p w:rsidR="00AC5D2E" w:rsidRPr="00332DC5" w:rsidRDefault="00AC5D2E" w:rsidP="00D77054">
      <w:pPr>
        <w:pStyle w:val="TimesNewRomanCYR12"/>
      </w:pPr>
    </w:p>
    <w:p w:rsidR="00AC5D2E" w:rsidRPr="00332DC5" w:rsidRDefault="00AC5D2E" w:rsidP="00D77054">
      <w:pPr>
        <w:pStyle w:val="TimesNewRomanCYR12"/>
      </w:pPr>
      <w:r w:rsidRPr="00332DC5">
        <w:t>Предприятия торговли и общественного питания</w:t>
      </w:r>
    </w:p>
    <w:p w:rsidR="00AC5D2E" w:rsidRPr="00332DC5" w:rsidRDefault="00AC5D2E" w:rsidP="00D77054">
      <w:pPr>
        <w:pStyle w:val="TimesNewRomanCYR12"/>
      </w:pPr>
      <w:r w:rsidRPr="00332DC5">
        <w:t>Для увеличения сети торговли и общественного питания необходимо вести работу:</w:t>
      </w:r>
    </w:p>
    <w:p w:rsidR="00AC5D2E" w:rsidRPr="00332DC5" w:rsidRDefault="00AC5D2E" w:rsidP="00D77054">
      <w:pPr>
        <w:pStyle w:val="TimesNewRomanCYR12"/>
      </w:pPr>
      <w:r w:rsidRPr="00332DC5">
        <w:t>-</w:t>
      </w:r>
      <w:r w:rsidRPr="00332DC5">
        <w:tab/>
        <w:t>по созданию торгово-заготовительных комплексов, перевода каждого магазина в режим работы магазин – заготовительный пункт, ориентированный на закупку у населения сельскохозяйственной продукции, лекарственно-технического сырья, изделий народных промыслов;</w:t>
      </w:r>
    </w:p>
    <w:p w:rsidR="00AC5D2E" w:rsidRPr="00332DC5" w:rsidRDefault="00AC5D2E" w:rsidP="00D77054">
      <w:pPr>
        <w:pStyle w:val="TimesNewRomanCYR12"/>
      </w:pPr>
      <w:r w:rsidRPr="00332DC5">
        <w:t>-</w:t>
      </w:r>
      <w:r w:rsidRPr="00332DC5">
        <w:tab/>
        <w:t>по расширению оборота общественного питания на основе развития сети предприятий быстрого обслуживания, открытия кафетериев в предприятиях розничной торговли, сельских кафе на 20-30 мест, столовых и буфетов в сельских образовательных учреждениях.</w:t>
      </w:r>
    </w:p>
    <w:p w:rsidR="00AC5D2E" w:rsidRPr="00332DC5" w:rsidRDefault="00AC5D2E" w:rsidP="00D77054">
      <w:pPr>
        <w:pStyle w:val="TimesNewRomanCYR12"/>
      </w:pPr>
      <w:r w:rsidRPr="00332DC5">
        <w:t>Развитие сети придорожного сервиса является одним из условий, определяющих качество экономических, торговых и культурных связей между районом и другими районами</w:t>
      </w:r>
      <w:r w:rsidR="004C05C4" w:rsidRPr="00332DC5">
        <w:t xml:space="preserve"> </w:t>
      </w:r>
      <w:r w:rsidR="006B6FA9" w:rsidRPr="00332DC5">
        <w:t>Ярославской</w:t>
      </w:r>
      <w:r w:rsidRPr="00332DC5">
        <w:t xml:space="preserve"> области и регионами России. На автомобильных дорогах целесообразно размещение объектов придорожного сервиса.</w:t>
      </w:r>
    </w:p>
    <w:p w:rsidR="00AC5D2E" w:rsidRPr="00332DC5" w:rsidRDefault="00AC5D2E" w:rsidP="00D77054">
      <w:pPr>
        <w:pStyle w:val="TimesNewRomanCYR12"/>
        <w:rPr>
          <w:u w:val="single"/>
        </w:rPr>
      </w:pPr>
      <w:r w:rsidRPr="00332DC5">
        <w:t>Проектом предусматривается формирование многофункциональных центров (торговля, общепит, рынки, автосервис и прочие объекты придорожного сервиса) – на пересечении главных планировочных осей района, существующих и планируемых, которые благодаря своей функции могут вызвать особый интерес для инвесторов.</w:t>
      </w:r>
    </w:p>
    <w:p w:rsidR="00AC5D2E" w:rsidRPr="00332DC5" w:rsidRDefault="00AC5D2E" w:rsidP="00D77054">
      <w:pPr>
        <w:pStyle w:val="TimesNewRomanCYR12"/>
      </w:pPr>
      <w:r w:rsidRPr="00332DC5">
        <w:lastRenderedPageBreak/>
        <w:t>В целях привлечения инвесторов для создания объектов придорожного сервиса в области действует программа по поддержке малого предпринимательства, которая реализует политику льготного кредитования предприятий малого бизнеса.</w:t>
      </w:r>
    </w:p>
    <w:p w:rsidR="00AC5D2E" w:rsidRPr="00332DC5" w:rsidRDefault="00AC5D2E" w:rsidP="00D77054">
      <w:pPr>
        <w:pStyle w:val="TimesNewRomanCYR12"/>
      </w:pPr>
    </w:p>
    <w:p w:rsidR="00AC5D2E" w:rsidRPr="00332DC5" w:rsidRDefault="00AC5D2E" w:rsidP="00D77054">
      <w:pPr>
        <w:pStyle w:val="TimesNewRomanCYR12"/>
      </w:pPr>
      <w:r w:rsidRPr="00332DC5">
        <w:t>Рынки</w:t>
      </w:r>
    </w:p>
    <w:p w:rsidR="00AC5D2E" w:rsidRPr="00332DC5" w:rsidRDefault="00AC5D2E" w:rsidP="00D77054">
      <w:pPr>
        <w:pStyle w:val="TimesNewRomanCYR12"/>
      </w:pPr>
      <w:r w:rsidRPr="00332DC5">
        <w:t>Рынки остаются социально значимыми предприятиями для населения в приобретении товаров по доступным ценам и играют важную роль в предоставлении торговых мест сельхозпроизводителям, представителям крестьянско-фермерских и личных подсобных хозяйств для реализации собственной продукции.</w:t>
      </w:r>
    </w:p>
    <w:p w:rsidR="00AC5D2E" w:rsidRPr="00332DC5" w:rsidRDefault="00AC5D2E" w:rsidP="00D77054">
      <w:pPr>
        <w:pStyle w:val="TimesNewRomanCYR12"/>
      </w:pPr>
      <w:r w:rsidRPr="00332DC5">
        <w:t>Основным направлением дальнейшего развития рынков является укрепление их материально-технической базы. Проводимые работы по строительству и реконструкции рынков должны быть направлены на создание максимально благоприятных условий для цивилизованной продажи товаров.</w:t>
      </w:r>
    </w:p>
    <w:p w:rsidR="00AC5D2E" w:rsidRPr="00332DC5" w:rsidRDefault="00AC5D2E" w:rsidP="00D77054">
      <w:pPr>
        <w:pStyle w:val="TimesNewRomanCYR12"/>
      </w:pPr>
      <w:r w:rsidRPr="00332DC5">
        <w:t>Размещение крупных рынков должно быть привязано к транспортной структуре района.</w:t>
      </w:r>
    </w:p>
    <w:p w:rsidR="00AC5D2E" w:rsidRPr="00332DC5" w:rsidRDefault="00AC5D2E" w:rsidP="00D77054">
      <w:pPr>
        <w:pStyle w:val="TimesNewRomanCYR12"/>
      </w:pPr>
    </w:p>
    <w:p w:rsidR="00AC5D2E" w:rsidRPr="00332DC5" w:rsidRDefault="00AC5D2E" w:rsidP="00D77054">
      <w:pPr>
        <w:pStyle w:val="TimesNewRomanCYR12"/>
      </w:pPr>
      <w:r w:rsidRPr="00332DC5">
        <w:t>Бытовое обслуживание</w:t>
      </w:r>
    </w:p>
    <w:p w:rsidR="00AC5D2E" w:rsidRPr="00332DC5" w:rsidRDefault="00AC5D2E" w:rsidP="00D77054">
      <w:pPr>
        <w:pStyle w:val="TimesNewRomanCYR12"/>
      </w:pPr>
      <w:r w:rsidRPr="00332DC5">
        <w:t>Бытовое обслуживание населения призвано создать ему комфортные условия за счет рационализации домашнего труда и сокращения затрат времени на эти цели.</w:t>
      </w:r>
    </w:p>
    <w:p w:rsidR="00AC5D2E" w:rsidRPr="00332DC5" w:rsidRDefault="00AC5D2E" w:rsidP="00D77054">
      <w:pPr>
        <w:pStyle w:val="TimesNewRomanCYR12"/>
      </w:pPr>
      <w:r w:rsidRPr="00332DC5">
        <w:t>Основными перспективными направлениями развития отрасли являются те, которые зарождаются в настоящее время:</w:t>
      </w:r>
    </w:p>
    <w:p w:rsidR="00AC5D2E" w:rsidRPr="00332DC5" w:rsidRDefault="00AC5D2E" w:rsidP="00D77054">
      <w:pPr>
        <w:pStyle w:val="TimesNewRomanCYR12"/>
      </w:pPr>
      <w:r w:rsidRPr="00332DC5">
        <w:t>-</w:t>
      </w:r>
      <w:r w:rsidRPr="00332DC5">
        <w:tab/>
        <w:t>растет востребованность услуг по ремонту и строительству жилья, дач и гаражей, по ремонту и техническому обслуживанию автомобилей и мотоциклов;</w:t>
      </w:r>
    </w:p>
    <w:p w:rsidR="00AC5D2E" w:rsidRPr="00332DC5" w:rsidRDefault="00AC5D2E" w:rsidP="00D77054">
      <w:pPr>
        <w:pStyle w:val="TimesNewRomanCYR12"/>
      </w:pPr>
      <w:r w:rsidRPr="00332DC5">
        <w:t>-</w:t>
      </w:r>
      <w:r w:rsidRPr="00332DC5">
        <w:tab/>
        <w:t xml:space="preserve">развивается «сетевой принцип», когда хозяйствующий субъект имеет несколько предприятий, в которых предоставляется один вид услуг; </w:t>
      </w:r>
    </w:p>
    <w:p w:rsidR="00AC5D2E" w:rsidRPr="00332DC5" w:rsidRDefault="00AC5D2E" w:rsidP="00D77054">
      <w:pPr>
        <w:pStyle w:val="TimesNewRomanCYR12"/>
      </w:pPr>
      <w:r w:rsidRPr="00332DC5">
        <w:t>-</w:t>
      </w:r>
      <w:r w:rsidRPr="00332DC5">
        <w:tab/>
        <w:t>слабое развитие услуг прачечных, во многом связано с развитием индивидуальной бытовой техники, так современные стиральные машины достаточно легко решают проблему домашней стирки;</w:t>
      </w:r>
    </w:p>
    <w:p w:rsidR="00AC5D2E" w:rsidRPr="00332DC5" w:rsidRDefault="00AC5D2E" w:rsidP="00D77054">
      <w:pPr>
        <w:pStyle w:val="TimesNewRomanCYR12"/>
      </w:pPr>
      <w:r w:rsidRPr="00332DC5">
        <w:t>-</w:t>
      </w:r>
      <w:r w:rsidRPr="00332DC5">
        <w:tab/>
        <w:t>развитие современных технологий, в частности компьютерных, начинает оказывать влияние не только на стремительный рост новых видов услуг, но и на появление новых форм организации деятельности предприятий сервиса. Например, такой вид услуг, как установка, ремонт и обслуживание компьютерной техники сегодня востребован не только организациями, предприятиями, но и населением. В связи с этим наблюдается значительный рост числа людей, занимающихся данным видом деятельности по месту проживания потребителя.</w:t>
      </w:r>
    </w:p>
    <w:p w:rsidR="00AC5D2E" w:rsidRPr="00332DC5" w:rsidRDefault="00AC5D2E" w:rsidP="00D77054">
      <w:pPr>
        <w:pStyle w:val="TimesNewRomanCYR12"/>
      </w:pPr>
    </w:p>
    <w:p w:rsidR="007A4C1F" w:rsidRPr="00C1033B" w:rsidRDefault="007A4C1F" w:rsidP="00AD79EB">
      <w:pPr>
        <w:ind w:firstLine="567"/>
        <w:jc w:val="both"/>
        <w:rPr>
          <w:color w:val="000000" w:themeColor="text1"/>
          <w:szCs w:val="24"/>
        </w:rPr>
      </w:pPr>
      <w:r w:rsidRPr="00C1033B">
        <w:rPr>
          <w:color w:val="000000" w:themeColor="text1"/>
          <w:szCs w:val="24"/>
        </w:rPr>
        <w:t>Конкретный расчет необходимого уровня обеспеченности учреждениями и предприятиями обслуживания, уровня охвата по категориям населения и размеры земельных участков выполняется на последующих стадиях проектирования при получении подробных инвентаризационных данных по всем видам существующих объектов обслуживания, а также необходимой информации по демографическим и социальным показателям.</w:t>
      </w:r>
    </w:p>
    <w:p w:rsidR="007A4C1F" w:rsidRPr="00C1033B" w:rsidRDefault="007A4C1F" w:rsidP="00AD79EB">
      <w:pPr>
        <w:ind w:firstLine="567"/>
        <w:jc w:val="both"/>
        <w:rPr>
          <w:color w:val="000000" w:themeColor="text1"/>
          <w:szCs w:val="24"/>
        </w:rPr>
      </w:pPr>
      <w:r w:rsidRPr="00C1033B">
        <w:rPr>
          <w:color w:val="000000" w:themeColor="text1"/>
          <w:szCs w:val="24"/>
        </w:rPr>
        <w:t>Потребности населения в учреждениях и предприятиях обслуживания должны обеспечиваться путем нового строительства и реконструкции существующего фонда.</w:t>
      </w:r>
    </w:p>
    <w:p w:rsidR="007A4C1F" w:rsidRPr="00C1033B" w:rsidRDefault="007A4C1F" w:rsidP="00AD79EB">
      <w:pPr>
        <w:ind w:firstLine="567"/>
        <w:jc w:val="both"/>
        <w:rPr>
          <w:color w:val="000000" w:themeColor="text1"/>
          <w:szCs w:val="24"/>
        </w:rPr>
      </w:pPr>
      <w:r w:rsidRPr="00C1033B">
        <w:rPr>
          <w:color w:val="000000" w:themeColor="text1"/>
          <w:szCs w:val="24"/>
        </w:rPr>
        <w:t>Радиусы обслуживания общеобразовательных школ в сельских поселениях принимаются по муниципальным нормативам, а при их отсутствии – по заданию на проектирование.</w:t>
      </w:r>
    </w:p>
    <w:p w:rsidR="007A4C1F" w:rsidRPr="00332DC5" w:rsidRDefault="007A4C1F" w:rsidP="00AD79EB">
      <w:pPr>
        <w:ind w:firstLine="567"/>
        <w:jc w:val="both"/>
        <w:rPr>
          <w:color w:val="0070C0"/>
          <w:szCs w:val="24"/>
        </w:rPr>
      </w:pPr>
      <w:r w:rsidRPr="00C1033B">
        <w:rPr>
          <w:color w:val="000000" w:themeColor="text1"/>
          <w:szCs w:val="24"/>
        </w:rPr>
        <w:t>Доступность поликлиник, амбулаторий, фельдшерско-акушерских пунктов и аптек в сельских поселениях принимается в пределах 30 мин (с использованием транспорта).</w:t>
      </w:r>
    </w:p>
    <w:p w:rsidR="00AD4A4E" w:rsidRPr="007A4C1F" w:rsidRDefault="00AD4A4E" w:rsidP="007A4C1F">
      <w:pPr>
        <w:ind w:firstLine="709"/>
        <w:jc w:val="both"/>
        <w:rPr>
          <w:szCs w:val="24"/>
        </w:rPr>
      </w:pPr>
    </w:p>
    <w:p w:rsidR="007A4C1F" w:rsidRPr="007A4C1F" w:rsidRDefault="00C06DB5" w:rsidP="000170C1">
      <w:pPr>
        <w:pStyle w:val="10"/>
      </w:pPr>
      <w:bookmarkStart w:id="116" w:name="_Toc109053403"/>
      <w:r>
        <w:t>5</w:t>
      </w:r>
      <w:r w:rsidR="007A4C1F" w:rsidRPr="007A4C1F">
        <w:t>.</w:t>
      </w:r>
      <w:r w:rsidR="00ED0EFD">
        <w:t>4</w:t>
      </w:r>
      <w:r w:rsidR="007A4C1F" w:rsidRPr="007A4C1F">
        <w:t xml:space="preserve"> Рекреационно-туристический комплекс</w:t>
      </w:r>
      <w:bookmarkEnd w:id="116"/>
    </w:p>
    <w:p w:rsidR="00E75160" w:rsidRPr="00C1033B" w:rsidRDefault="00E75160" w:rsidP="00E75160">
      <w:pPr>
        <w:ind w:firstLine="709"/>
        <w:jc w:val="both"/>
        <w:rPr>
          <w:color w:val="000000" w:themeColor="text1"/>
          <w:szCs w:val="24"/>
        </w:rPr>
      </w:pPr>
      <w:r w:rsidRPr="00C1033B">
        <w:rPr>
          <w:color w:val="000000" w:themeColor="text1"/>
          <w:szCs w:val="24"/>
        </w:rPr>
        <w:t>Развитие рекреационного комплекса района рассматривается как одно из важных направлений хозяйственной деятельности в системе территориального планирования района. Природные составляющие, объекты истории и культурного наследия, создают хорошие предпосылки развития туризма в районе и рассматриваются в едином комплексе с рекреацией.</w:t>
      </w:r>
    </w:p>
    <w:p w:rsidR="00F92584" w:rsidRPr="00C1033B" w:rsidRDefault="00F92584" w:rsidP="00F92584">
      <w:pPr>
        <w:suppressAutoHyphens/>
        <w:ind w:firstLine="709"/>
        <w:jc w:val="both"/>
        <w:rPr>
          <w:bCs/>
          <w:color w:val="000000" w:themeColor="text1"/>
          <w:szCs w:val="24"/>
          <w:lang w:eastAsia="en-US"/>
        </w:rPr>
      </w:pPr>
      <w:r w:rsidRPr="00C1033B">
        <w:rPr>
          <w:bCs/>
          <w:color w:val="000000" w:themeColor="text1"/>
          <w:szCs w:val="24"/>
          <w:lang w:eastAsia="en-US"/>
        </w:rPr>
        <w:lastRenderedPageBreak/>
        <w:t>На сегодняшний день в Пошехонском муниципальном районе создана структура управления туризмом, которая включает:</w:t>
      </w:r>
    </w:p>
    <w:p w:rsidR="00F92584" w:rsidRPr="00C1033B" w:rsidRDefault="00F92584" w:rsidP="00F92584">
      <w:pPr>
        <w:suppressAutoHyphens/>
        <w:ind w:firstLine="709"/>
        <w:jc w:val="both"/>
        <w:rPr>
          <w:bCs/>
          <w:color w:val="000000" w:themeColor="text1"/>
          <w:szCs w:val="24"/>
          <w:lang w:eastAsia="en-US"/>
        </w:rPr>
      </w:pPr>
      <w:r w:rsidRPr="00C1033B">
        <w:rPr>
          <w:bCs/>
          <w:color w:val="000000" w:themeColor="text1"/>
          <w:szCs w:val="24"/>
          <w:lang w:eastAsia="en-US"/>
        </w:rPr>
        <w:t xml:space="preserve">1. Отдел по делам культуры, молодёжи, спорта и туризма Администрации Пошехонского муниципального района. </w:t>
      </w:r>
    </w:p>
    <w:p w:rsidR="00F92584" w:rsidRPr="00C1033B" w:rsidRDefault="00F92584" w:rsidP="00F92584">
      <w:pPr>
        <w:tabs>
          <w:tab w:val="left" w:pos="360"/>
          <w:tab w:val="left" w:pos="3240"/>
        </w:tabs>
        <w:suppressAutoHyphens/>
        <w:ind w:firstLine="709"/>
        <w:jc w:val="both"/>
        <w:rPr>
          <w:bCs/>
          <w:color w:val="000000" w:themeColor="text1"/>
          <w:szCs w:val="24"/>
          <w:lang w:eastAsia="en-US"/>
        </w:rPr>
      </w:pPr>
      <w:r w:rsidRPr="00C1033B">
        <w:rPr>
          <w:bCs/>
          <w:color w:val="000000" w:themeColor="text1"/>
          <w:szCs w:val="24"/>
          <w:lang w:eastAsia="en-US"/>
        </w:rPr>
        <w:t>2. Координационный Совет по развитию туризма при Администрации Пошехонского муниципального района.</w:t>
      </w:r>
    </w:p>
    <w:p w:rsidR="00F92584" w:rsidRPr="00C1033B" w:rsidRDefault="00F92584" w:rsidP="00F92584">
      <w:pPr>
        <w:tabs>
          <w:tab w:val="left" w:pos="360"/>
          <w:tab w:val="left" w:pos="3240"/>
        </w:tabs>
        <w:suppressAutoHyphens/>
        <w:ind w:firstLine="709"/>
        <w:jc w:val="both"/>
        <w:rPr>
          <w:bCs/>
          <w:color w:val="000000" w:themeColor="text1"/>
          <w:szCs w:val="24"/>
          <w:lang w:eastAsia="en-US"/>
        </w:rPr>
      </w:pPr>
      <w:r w:rsidRPr="00C1033B">
        <w:rPr>
          <w:bCs/>
          <w:color w:val="000000" w:themeColor="text1"/>
          <w:szCs w:val="24"/>
          <w:lang w:eastAsia="en-US"/>
        </w:rPr>
        <w:t>3. Программу развития туризма в Пошехонском муниципальном районе.</w:t>
      </w:r>
    </w:p>
    <w:p w:rsidR="00F92584" w:rsidRPr="00C1033B" w:rsidRDefault="00F92584" w:rsidP="00F92584">
      <w:pPr>
        <w:tabs>
          <w:tab w:val="left" w:pos="360"/>
          <w:tab w:val="left" w:pos="3240"/>
        </w:tabs>
        <w:suppressAutoHyphens/>
        <w:ind w:firstLine="709"/>
        <w:jc w:val="both"/>
        <w:rPr>
          <w:bCs/>
          <w:color w:val="000000" w:themeColor="text1"/>
          <w:szCs w:val="24"/>
          <w:lang w:eastAsia="en-US"/>
        </w:rPr>
      </w:pPr>
      <w:r w:rsidRPr="00C1033B">
        <w:rPr>
          <w:bCs/>
          <w:color w:val="000000" w:themeColor="text1"/>
          <w:szCs w:val="24"/>
          <w:lang w:eastAsia="en-US"/>
        </w:rPr>
        <w:t>4. Создание новых туристских объектов, разработка инновационных проектов, туристских брендов, рекламной продукции.</w:t>
      </w:r>
    </w:p>
    <w:p w:rsidR="00F92584" w:rsidRPr="00C1033B" w:rsidRDefault="00F92584" w:rsidP="00F92584">
      <w:pPr>
        <w:tabs>
          <w:tab w:val="left" w:pos="360"/>
          <w:tab w:val="left" w:pos="3240"/>
        </w:tabs>
        <w:suppressAutoHyphens/>
        <w:ind w:firstLine="709"/>
        <w:jc w:val="both"/>
        <w:rPr>
          <w:bCs/>
          <w:color w:val="000000" w:themeColor="text1"/>
          <w:szCs w:val="24"/>
          <w:lang w:eastAsia="en-US"/>
        </w:rPr>
      </w:pPr>
      <w:r w:rsidRPr="00C1033B">
        <w:rPr>
          <w:bCs/>
          <w:color w:val="000000" w:themeColor="text1"/>
          <w:szCs w:val="24"/>
          <w:lang w:eastAsia="en-US"/>
        </w:rPr>
        <w:t>5. Разработка долгосрочных планов мероприятий по развитию туризма в Пошехонском муниципальном районе на 2008- 2020 гг.;</w:t>
      </w:r>
    </w:p>
    <w:p w:rsidR="00F92584" w:rsidRPr="00C1033B" w:rsidRDefault="00F92584" w:rsidP="00F92584">
      <w:pPr>
        <w:tabs>
          <w:tab w:val="left" w:pos="360"/>
          <w:tab w:val="left" w:pos="3240"/>
        </w:tabs>
        <w:suppressAutoHyphens/>
        <w:ind w:firstLine="709"/>
        <w:jc w:val="both"/>
        <w:rPr>
          <w:bCs/>
          <w:color w:val="000000" w:themeColor="text1"/>
          <w:szCs w:val="24"/>
          <w:lang w:eastAsia="en-US"/>
        </w:rPr>
      </w:pPr>
      <w:r w:rsidRPr="00C1033B">
        <w:rPr>
          <w:bCs/>
          <w:color w:val="000000" w:themeColor="text1"/>
          <w:szCs w:val="24"/>
          <w:lang w:eastAsia="en-US"/>
        </w:rPr>
        <w:t>6. Разработка системы мероприятий по созданию рекреационной сети района 2008- 2009 гг.</w:t>
      </w:r>
    </w:p>
    <w:p w:rsidR="00F92584" w:rsidRPr="00C1033B" w:rsidRDefault="00F92584" w:rsidP="00F92584">
      <w:pPr>
        <w:suppressAutoHyphens/>
        <w:ind w:firstLine="709"/>
        <w:jc w:val="both"/>
        <w:rPr>
          <w:bCs/>
          <w:color w:val="000000" w:themeColor="text1"/>
          <w:szCs w:val="24"/>
          <w:lang w:eastAsia="en-US"/>
        </w:rPr>
      </w:pPr>
      <w:r w:rsidRPr="00C1033B">
        <w:rPr>
          <w:bCs/>
          <w:color w:val="000000" w:themeColor="text1"/>
          <w:szCs w:val="24"/>
          <w:lang w:eastAsia="en-US"/>
        </w:rPr>
        <w:t>С целью эффективного функционирования организационно-управленческой структуры создан МУК «Центр туризма Пошехонского муниципального района», который является единым туроператором по развитию внутреннего и въездного туризма на коммерческой основе.</w:t>
      </w:r>
    </w:p>
    <w:p w:rsidR="00F92584" w:rsidRPr="00C1033B" w:rsidRDefault="00F92584" w:rsidP="00F92584">
      <w:pPr>
        <w:suppressAutoHyphens/>
        <w:ind w:firstLine="709"/>
        <w:jc w:val="both"/>
        <w:rPr>
          <w:bCs/>
          <w:color w:val="000000" w:themeColor="text1"/>
          <w:szCs w:val="24"/>
          <w:lang w:eastAsia="en-US"/>
        </w:rPr>
      </w:pPr>
      <w:r w:rsidRPr="00C1033B">
        <w:rPr>
          <w:bCs/>
          <w:color w:val="000000" w:themeColor="text1"/>
          <w:szCs w:val="24"/>
          <w:lang w:eastAsia="en-US"/>
        </w:rPr>
        <w:t>Это позволит:</w:t>
      </w:r>
    </w:p>
    <w:p w:rsidR="00F92584" w:rsidRPr="00C1033B" w:rsidRDefault="00F92584" w:rsidP="00F92584">
      <w:pPr>
        <w:tabs>
          <w:tab w:val="left" w:pos="360"/>
          <w:tab w:val="left" w:pos="3240"/>
        </w:tabs>
        <w:suppressAutoHyphens/>
        <w:ind w:firstLine="709"/>
        <w:jc w:val="both"/>
        <w:rPr>
          <w:bCs/>
          <w:color w:val="000000" w:themeColor="text1"/>
          <w:szCs w:val="24"/>
          <w:lang w:eastAsia="en-US"/>
        </w:rPr>
      </w:pPr>
      <w:r w:rsidRPr="00C1033B">
        <w:rPr>
          <w:bCs/>
          <w:color w:val="000000" w:themeColor="text1"/>
          <w:szCs w:val="24"/>
          <w:lang w:eastAsia="en-US"/>
        </w:rPr>
        <w:t>— улучшить туристский имидж района;</w:t>
      </w:r>
    </w:p>
    <w:p w:rsidR="00F92584" w:rsidRPr="00C1033B" w:rsidRDefault="00F92584" w:rsidP="00F92584">
      <w:pPr>
        <w:tabs>
          <w:tab w:val="left" w:pos="360"/>
          <w:tab w:val="left" w:pos="3240"/>
        </w:tabs>
        <w:suppressAutoHyphens/>
        <w:ind w:firstLine="709"/>
        <w:jc w:val="both"/>
        <w:rPr>
          <w:bCs/>
          <w:color w:val="000000" w:themeColor="text1"/>
          <w:szCs w:val="24"/>
          <w:lang w:eastAsia="en-US"/>
        </w:rPr>
      </w:pPr>
      <w:r w:rsidRPr="00C1033B">
        <w:rPr>
          <w:bCs/>
          <w:color w:val="000000" w:themeColor="text1"/>
          <w:szCs w:val="24"/>
          <w:lang w:eastAsia="en-US"/>
        </w:rPr>
        <w:t>— увеличить туристский поток;</w:t>
      </w:r>
    </w:p>
    <w:p w:rsidR="00F92584" w:rsidRPr="00C1033B" w:rsidRDefault="00F92584" w:rsidP="00F92584">
      <w:pPr>
        <w:tabs>
          <w:tab w:val="left" w:pos="360"/>
          <w:tab w:val="left" w:pos="3240"/>
        </w:tabs>
        <w:suppressAutoHyphens/>
        <w:ind w:firstLine="709"/>
        <w:jc w:val="both"/>
        <w:rPr>
          <w:bCs/>
          <w:color w:val="000000" w:themeColor="text1"/>
          <w:szCs w:val="24"/>
          <w:lang w:eastAsia="en-US"/>
        </w:rPr>
      </w:pPr>
      <w:r w:rsidRPr="00C1033B">
        <w:rPr>
          <w:bCs/>
          <w:color w:val="000000" w:themeColor="text1"/>
          <w:szCs w:val="24"/>
          <w:lang w:eastAsia="en-US"/>
        </w:rPr>
        <w:t>— повысить инвестиционную привлекательность района;</w:t>
      </w:r>
    </w:p>
    <w:p w:rsidR="00F92584" w:rsidRPr="00C1033B" w:rsidRDefault="00F92584" w:rsidP="00F92584">
      <w:pPr>
        <w:tabs>
          <w:tab w:val="left" w:pos="360"/>
          <w:tab w:val="left" w:pos="3240"/>
        </w:tabs>
        <w:suppressAutoHyphens/>
        <w:ind w:firstLine="709"/>
        <w:jc w:val="both"/>
        <w:rPr>
          <w:bCs/>
          <w:color w:val="000000" w:themeColor="text1"/>
          <w:szCs w:val="24"/>
          <w:lang w:eastAsia="en-US"/>
        </w:rPr>
      </w:pPr>
      <w:r w:rsidRPr="00C1033B">
        <w:rPr>
          <w:bCs/>
          <w:color w:val="000000" w:themeColor="text1"/>
          <w:szCs w:val="24"/>
          <w:lang w:eastAsia="en-US"/>
        </w:rPr>
        <w:t>— сохранить и рационально использовать имеющуюся материальную базу (объектов природного и историко - культурного наследия);</w:t>
      </w:r>
    </w:p>
    <w:p w:rsidR="00F92584" w:rsidRPr="00C1033B" w:rsidRDefault="00F92584" w:rsidP="00F92584">
      <w:pPr>
        <w:tabs>
          <w:tab w:val="left" w:pos="360"/>
          <w:tab w:val="left" w:pos="3240"/>
        </w:tabs>
        <w:suppressAutoHyphens/>
        <w:ind w:firstLine="709"/>
        <w:jc w:val="both"/>
        <w:rPr>
          <w:bCs/>
          <w:color w:val="000000" w:themeColor="text1"/>
          <w:szCs w:val="24"/>
          <w:lang w:eastAsia="en-US"/>
        </w:rPr>
      </w:pPr>
      <w:r w:rsidRPr="00C1033B">
        <w:rPr>
          <w:bCs/>
          <w:color w:val="000000" w:themeColor="text1"/>
          <w:szCs w:val="24"/>
          <w:lang w:eastAsia="en-US"/>
        </w:rPr>
        <w:t>— увеличить сумму налоговых поступлений от туристской деятельности в муниципальный бюджет.</w:t>
      </w:r>
    </w:p>
    <w:p w:rsidR="00F92584" w:rsidRPr="00C1033B" w:rsidRDefault="00F92584" w:rsidP="00F92584">
      <w:pPr>
        <w:suppressAutoHyphens/>
        <w:ind w:firstLine="709"/>
        <w:jc w:val="both"/>
        <w:rPr>
          <w:bCs/>
          <w:color w:val="000000" w:themeColor="text1"/>
          <w:szCs w:val="24"/>
          <w:lang w:eastAsia="en-US"/>
        </w:rPr>
      </w:pPr>
      <w:r w:rsidRPr="00C1033B">
        <w:rPr>
          <w:bCs/>
          <w:color w:val="000000" w:themeColor="text1"/>
          <w:szCs w:val="24"/>
          <w:lang w:eastAsia="en-US"/>
        </w:rPr>
        <w:t>В районе ведется работа по определению туристско - рекреационных зон, в результате которой были выявлены рекреационные зоны на побережье Рыбинского водохранилища, рек и лесных массивов. Совершенствование рекреационного природопользования предполагает создание зон приоритетного развития туризма, разделение рекреационной территории на зоны (кратковременный отдых, лицензионная охота, спортивный туризм и дачная рекреация), подзоны (детский, молодежный, спортивно-оздоровительный отдых с организацией туристских лагерей, познавательный туризм, охота и рыболовство).</w:t>
      </w:r>
    </w:p>
    <w:p w:rsidR="00F92584" w:rsidRPr="00C1033B" w:rsidRDefault="00F92584" w:rsidP="00F92584">
      <w:pPr>
        <w:ind w:firstLine="709"/>
        <w:jc w:val="both"/>
        <w:rPr>
          <w:color w:val="000000" w:themeColor="text1"/>
          <w:szCs w:val="24"/>
        </w:rPr>
      </w:pPr>
      <w:r w:rsidRPr="00C1033B">
        <w:rPr>
          <w:bCs/>
          <w:color w:val="000000" w:themeColor="text1"/>
          <w:szCs w:val="24"/>
          <w:lang w:eastAsia="en-US"/>
        </w:rPr>
        <w:t>Центр сохранения и развития культуры Администрации Пошехонского муниципального района с 2007 года были разработаны 11 новых туристских маршрутов и интерактивные программы («Заседание правления колхоза», «Пионерский сбор», «Забавы Водяного», «Лен ты мой, ленок», «Пошехоны Чудаки»). Разработаны инвестиционные предложения на 2009- 2012. Открыты новые туристские объекты: филиалы краеведческого музея «Топтыгин Дом» и «Русь Советская». Поскольку район обладает большим природным потенциалом, в настоящее время разрабатываются наиболее перспективные виды туризма - это экологический и активный.</w:t>
      </w:r>
    </w:p>
    <w:p w:rsidR="0050493B" w:rsidRPr="00C1033B" w:rsidRDefault="0050493B" w:rsidP="0050493B">
      <w:pPr>
        <w:ind w:firstLine="709"/>
        <w:jc w:val="both"/>
        <w:rPr>
          <w:color w:val="000000" w:themeColor="text1"/>
          <w:szCs w:val="24"/>
        </w:rPr>
      </w:pPr>
      <w:r w:rsidRPr="00C1033B">
        <w:rPr>
          <w:color w:val="000000" w:themeColor="text1"/>
          <w:szCs w:val="24"/>
        </w:rPr>
        <w:t>Важнейшей задачей управления развитием территорий является раскрытие рекреационного потенциала территории, определение направлений развития туризма, создания привлекательной для туризма системы рекреационно-туристических объектов, центров транспортных связей и инфраструктуры рекреации и туризма, с учетом социально-экономического развития региона и удовлетворения рекреационных потребностей его жителей на долгосрочную перспективу.</w:t>
      </w:r>
    </w:p>
    <w:p w:rsidR="0050493B" w:rsidRPr="00C1033B" w:rsidRDefault="0050493B" w:rsidP="0050493B">
      <w:pPr>
        <w:ind w:firstLine="709"/>
        <w:jc w:val="both"/>
        <w:rPr>
          <w:color w:val="000000" w:themeColor="text1"/>
          <w:szCs w:val="24"/>
        </w:rPr>
      </w:pPr>
      <w:r w:rsidRPr="00C1033B">
        <w:rPr>
          <w:color w:val="000000" w:themeColor="text1"/>
          <w:szCs w:val="24"/>
        </w:rPr>
        <w:t xml:space="preserve">Под рекреационным потенциалом понимается вся совокупность природных, культурно-исторических и социально-экономических предпосылок для организации рекреационной деятельности на определенной территории. При этом важно стимулировать соответствующие типы рекреационно-туристического развития, а не просто контролировать туристическое воздействие. Планирование развития туризма должно быть гибким, чтобы реагировать на взаимоотношения между природной окружающей средой и нуждами туристической индустрии в условиях изменяющихся обстоятельств. </w:t>
      </w:r>
    </w:p>
    <w:p w:rsidR="00A8026D" w:rsidRPr="00C1033B" w:rsidRDefault="00A8026D" w:rsidP="00A8026D">
      <w:pPr>
        <w:ind w:firstLine="709"/>
        <w:jc w:val="both"/>
        <w:rPr>
          <w:color w:val="000000" w:themeColor="text1"/>
          <w:szCs w:val="24"/>
        </w:rPr>
      </w:pPr>
      <w:r w:rsidRPr="00C1033B">
        <w:rPr>
          <w:color w:val="000000" w:themeColor="text1"/>
          <w:szCs w:val="24"/>
        </w:rPr>
        <w:lastRenderedPageBreak/>
        <w:t>«Пошехонье» - своеобразное национально - культурное явление, прочно вошедшее в историю, фольклор, литературу, повседневную жизнь.</w:t>
      </w:r>
    </w:p>
    <w:p w:rsidR="00A8026D" w:rsidRPr="00C1033B" w:rsidRDefault="00A8026D" w:rsidP="00A8026D">
      <w:pPr>
        <w:ind w:firstLine="709"/>
        <w:jc w:val="both"/>
        <w:rPr>
          <w:color w:val="000000" w:themeColor="text1"/>
          <w:szCs w:val="24"/>
        </w:rPr>
      </w:pPr>
      <w:r w:rsidRPr="00C1033B">
        <w:rPr>
          <w:color w:val="000000" w:themeColor="text1"/>
          <w:szCs w:val="24"/>
        </w:rPr>
        <w:t>Пошехонье как географическая единица, имеет интересную, самобытную историю, в которой ярко просматривается духовный, культурологический, социально - экономический компоненты, а также представлены, как яркие личностные параметры, так и типичные персонажи.</w:t>
      </w:r>
    </w:p>
    <w:p w:rsidR="00A8026D" w:rsidRPr="00C1033B" w:rsidRDefault="00A8026D" w:rsidP="00A8026D">
      <w:pPr>
        <w:ind w:firstLine="709"/>
        <w:jc w:val="both"/>
        <w:rPr>
          <w:color w:val="000000" w:themeColor="text1"/>
          <w:szCs w:val="24"/>
        </w:rPr>
      </w:pPr>
      <w:r w:rsidRPr="00C1033B">
        <w:rPr>
          <w:color w:val="000000" w:themeColor="text1"/>
          <w:szCs w:val="24"/>
        </w:rPr>
        <w:t>На территории Пошехонского района находятся особо почитаемые святыни веков, сохранившиеся барские усадьбы, следы типичных среднерусских промыслов. Организация городской среды характерна укладу малых русских городов. Во многом сохранившаяся архитектура веков дополняет удивительный по красоте ландшафт: широкие просторы с мягкими спусками и подъемами, гармонирующие с живописными и спокойными реками.</w:t>
      </w:r>
    </w:p>
    <w:p w:rsidR="00A8026D" w:rsidRPr="00C1033B" w:rsidRDefault="00A8026D" w:rsidP="00A8026D">
      <w:pPr>
        <w:ind w:firstLine="709"/>
        <w:jc w:val="both"/>
        <w:rPr>
          <w:color w:val="000000" w:themeColor="text1"/>
          <w:szCs w:val="24"/>
        </w:rPr>
      </w:pPr>
      <w:r w:rsidRPr="00C1033B">
        <w:rPr>
          <w:color w:val="000000" w:themeColor="text1"/>
          <w:szCs w:val="24"/>
        </w:rPr>
        <w:t>Самобытность и традиции культуры нашли свое выражение в образе жизни пошехонцев, способах хозяйствования, духовном опыте, фольклоре, декоративно- прикладном творчестве, народных промыслах.</w:t>
      </w:r>
    </w:p>
    <w:p w:rsidR="00A8026D" w:rsidRPr="00C1033B" w:rsidRDefault="00A8026D" w:rsidP="00A8026D">
      <w:pPr>
        <w:ind w:firstLine="709"/>
        <w:jc w:val="both"/>
        <w:rPr>
          <w:color w:val="000000" w:themeColor="text1"/>
          <w:szCs w:val="24"/>
        </w:rPr>
      </w:pPr>
      <w:r w:rsidRPr="00C1033B">
        <w:rPr>
          <w:color w:val="000000" w:themeColor="text1"/>
          <w:szCs w:val="24"/>
        </w:rPr>
        <w:t>Все это позволяет считать Пошехонский край в перспективе одним из важных объектов познавательного и развлекательного туризма не только в рамках Ярославской области, но и по стране в целом.</w:t>
      </w:r>
    </w:p>
    <w:p w:rsidR="0050493B" w:rsidRPr="00C1033B" w:rsidRDefault="006B6FA9" w:rsidP="0050493B">
      <w:pPr>
        <w:ind w:firstLine="709"/>
        <w:jc w:val="both"/>
        <w:rPr>
          <w:color w:val="000000" w:themeColor="text1"/>
          <w:szCs w:val="24"/>
        </w:rPr>
      </w:pPr>
      <w:r w:rsidRPr="00C1033B">
        <w:rPr>
          <w:color w:val="000000" w:themeColor="text1"/>
          <w:szCs w:val="24"/>
        </w:rPr>
        <w:t>Пошехонский</w:t>
      </w:r>
      <w:r w:rsidR="00CE2FA0" w:rsidRPr="00C1033B">
        <w:rPr>
          <w:color w:val="000000" w:themeColor="text1"/>
          <w:szCs w:val="24"/>
        </w:rPr>
        <w:t xml:space="preserve"> район</w:t>
      </w:r>
      <w:r w:rsidR="0050493B" w:rsidRPr="00C1033B">
        <w:rPr>
          <w:color w:val="000000" w:themeColor="text1"/>
          <w:szCs w:val="24"/>
        </w:rPr>
        <w:t xml:space="preserve"> располагает достаточными ресурсами для развития сферы туризма, включая природные, исторические и культурные достопримечательности. Богатое историческое прошлое, неповторимые лесостепные ландшафты, р</w:t>
      </w:r>
      <w:r w:rsidR="00CC6CAF" w:rsidRPr="00C1033B">
        <w:rPr>
          <w:color w:val="000000" w:themeColor="text1"/>
          <w:szCs w:val="24"/>
        </w:rPr>
        <w:t xml:space="preserve">азнообразные памятники природы, </w:t>
      </w:r>
      <w:r w:rsidR="0050493B" w:rsidRPr="00C1033B">
        <w:rPr>
          <w:color w:val="000000" w:themeColor="text1"/>
          <w:szCs w:val="24"/>
        </w:rPr>
        <w:t>выгодное географическое положение, хорошая транспортная доступность, благополучная социально-экономическая и экологическая ситуации, все эти составляющие позволяют развивать на территории региона как эксклюзивные, так и массовые виды туризма.</w:t>
      </w:r>
    </w:p>
    <w:p w:rsidR="0050493B" w:rsidRPr="00C1033B" w:rsidRDefault="0050493B" w:rsidP="0050493B">
      <w:pPr>
        <w:ind w:firstLine="709"/>
        <w:jc w:val="both"/>
        <w:rPr>
          <w:color w:val="000000" w:themeColor="text1"/>
          <w:szCs w:val="24"/>
        </w:rPr>
      </w:pPr>
      <w:r w:rsidRPr="00C1033B">
        <w:rPr>
          <w:color w:val="000000" w:themeColor="text1"/>
          <w:szCs w:val="24"/>
        </w:rPr>
        <w:t>Развитие туризма способствует:</w:t>
      </w:r>
    </w:p>
    <w:p w:rsidR="0050493B" w:rsidRPr="00C1033B" w:rsidRDefault="0050493B" w:rsidP="00812D16">
      <w:pPr>
        <w:numPr>
          <w:ilvl w:val="0"/>
          <w:numId w:val="39"/>
        </w:numPr>
        <w:tabs>
          <w:tab w:val="num" w:pos="709"/>
        </w:tabs>
        <w:jc w:val="both"/>
        <w:rPr>
          <w:color w:val="000000" w:themeColor="text1"/>
          <w:szCs w:val="24"/>
        </w:rPr>
      </w:pPr>
      <w:r w:rsidRPr="00C1033B">
        <w:rPr>
          <w:color w:val="000000" w:themeColor="text1"/>
          <w:szCs w:val="24"/>
        </w:rPr>
        <w:t>экономическому росту в регионе;</w:t>
      </w:r>
    </w:p>
    <w:p w:rsidR="0050493B" w:rsidRPr="00C1033B" w:rsidRDefault="0050493B" w:rsidP="00812D16">
      <w:pPr>
        <w:numPr>
          <w:ilvl w:val="0"/>
          <w:numId w:val="39"/>
        </w:numPr>
        <w:tabs>
          <w:tab w:val="num" w:pos="709"/>
        </w:tabs>
        <w:jc w:val="both"/>
        <w:rPr>
          <w:color w:val="000000" w:themeColor="text1"/>
          <w:szCs w:val="24"/>
        </w:rPr>
      </w:pPr>
      <w:r w:rsidRPr="00C1033B">
        <w:rPr>
          <w:color w:val="000000" w:themeColor="text1"/>
          <w:szCs w:val="24"/>
        </w:rPr>
        <w:t>созданию новых рабочих мест;</w:t>
      </w:r>
    </w:p>
    <w:p w:rsidR="0050493B" w:rsidRPr="00C1033B" w:rsidRDefault="0050493B" w:rsidP="00812D16">
      <w:pPr>
        <w:numPr>
          <w:ilvl w:val="0"/>
          <w:numId w:val="39"/>
        </w:numPr>
        <w:tabs>
          <w:tab w:val="num" w:pos="709"/>
        </w:tabs>
        <w:jc w:val="both"/>
        <w:rPr>
          <w:color w:val="000000" w:themeColor="text1"/>
          <w:szCs w:val="24"/>
        </w:rPr>
      </w:pPr>
      <w:r w:rsidRPr="00C1033B">
        <w:rPr>
          <w:color w:val="000000" w:themeColor="text1"/>
          <w:szCs w:val="24"/>
        </w:rPr>
        <w:t>поступлению финансовых средств в бюджеты всех уровней;</w:t>
      </w:r>
    </w:p>
    <w:p w:rsidR="0050493B" w:rsidRPr="00C1033B" w:rsidRDefault="0050493B" w:rsidP="00812D16">
      <w:pPr>
        <w:numPr>
          <w:ilvl w:val="0"/>
          <w:numId w:val="39"/>
        </w:numPr>
        <w:tabs>
          <w:tab w:val="num" w:pos="709"/>
        </w:tabs>
        <w:jc w:val="both"/>
        <w:rPr>
          <w:color w:val="000000" w:themeColor="text1"/>
          <w:szCs w:val="24"/>
        </w:rPr>
      </w:pPr>
      <w:r w:rsidRPr="00C1033B">
        <w:rPr>
          <w:color w:val="000000" w:themeColor="text1"/>
          <w:szCs w:val="24"/>
        </w:rPr>
        <w:t>удовлетворению рекреационных, культурно-познавательных и лечебно-оздоровительных потребностей населения;</w:t>
      </w:r>
    </w:p>
    <w:p w:rsidR="0050493B" w:rsidRPr="00C1033B" w:rsidRDefault="0050493B" w:rsidP="00812D16">
      <w:pPr>
        <w:numPr>
          <w:ilvl w:val="0"/>
          <w:numId w:val="39"/>
        </w:numPr>
        <w:tabs>
          <w:tab w:val="num" w:pos="709"/>
        </w:tabs>
        <w:jc w:val="both"/>
        <w:rPr>
          <w:color w:val="000000" w:themeColor="text1"/>
          <w:szCs w:val="24"/>
        </w:rPr>
      </w:pPr>
      <w:r w:rsidRPr="00C1033B">
        <w:rPr>
          <w:color w:val="000000" w:themeColor="text1"/>
          <w:szCs w:val="24"/>
        </w:rPr>
        <w:t>диверсификации экономики, в первую очередь, в сфере деятельности предприятий малого и среднего бизнеса;</w:t>
      </w:r>
    </w:p>
    <w:p w:rsidR="00E95C88" w:rsidRPr="00C1033B" w:rsidRDefault="00E95C88" w:rsidP="00812D16">
      <w:pPr>
        <w:numPr>
          <w:ilvl w:val="0"/>
          <w:numId w:val="39"/>
        </w:numPr>
        <w:tabs>
          <w:tab w:val="num" w:pos="709"/>
        </w:tabs>
        <w:jc w:val="both"/>
        <w:rPr>
          <w:color w:val="000000" w:themeColor="text1"/>
          <w:szCs w:val="24"/>
        </w:rPr>
      </w:pPr>
      <w:r w:rsidRPr="00C1033B">
        <w:rPr>
          <w:color w:val="000000" w:themeColor="text1"/>
          <w:szCs w:val="24"/>
        </w:rPr>
        <w:t>улучшению имиджа региона на федеральном и международном уровне.</w:t>
      </w:r>
    </w:p>
    <w:p w:rsidR="00E53E6F" w:rsidRPr="00C1033B" w:rsidRDefault="00E53E6F" w:rsidP="00E95C88">
      <w:pPr>
        <w:spacing w:before="120"/>
        <w:ind w:firstLine="709"/>
        <w:jc w:val="both"/>
        <w:rPr>
          <w:color w:val="000000" w:themeColor="text1"/>
          <w:szCs w:val="24"/>
        </w:rPr>
      </w:pPr>
      <w:r w:rsidRPr="00C1033B">
        <w:rPr>
          <w:color w:val="000000" w:themeColor="text1"/>
          <w:szCs w:val="24"/>
        </w:rPr>
        <w:t>Важнейшее значение с точки зрения развития туристско-рекреационного комплекса имеют особо охраняемые природные территории (ООПТ). Накопленный мировой опыт свидетельствует о том, что наличие таких территорий в регионе является главным потенциальным ресурсом для развития экологического туризма, в том числе международного.</w:t>
      </w:r>
    </w:p>
    <w:p w:rsidR="00E53E6F" w:rsidRPr="00C1033B" w:rsidRDefault="00E53E6F" w:rsidP="00E53E6F">
      <w:pPr>
        <w:ind w:firstLine="709"/>
        <w:jc w:val="both"/>
        <w:rPr>
          <w:color w:val="000000" w:themeColor="text1"/>
          <w:szCs w:val="24"/>
        </w:rPr>
      </w:pPr>
      <w:r w:rsidRPr="00C1033B">
        <w:rPr>
          <w:color w:val="000000" w:themeColor="text1"/>
          <w:szCs w:val="24"/>
        </w:rPr>
        <w:t>С учетом особенностей режима и статуса, находящихся на них природоохранных</w:t>
      </w:r>
      <w:r w:rsidR="006C7989" w:rsidRPr="00C1033B">
        <w:rPr>
          <w:color w:val="000000" w:themeColor="text1"/>
          <w:szCs w:val="24"/>
        </w:rPr>
        <w:t xml:space="preserve"> </w:t>
      </w:r>
      <w:r w:rsidRPr="00C1033B">
        <w:rPr>
          <w:color w:val="000000" w:themeColor="text1"/>
          <w:szCs w:val="24"/>
        </w:rPr>
        <w:t>учреждений</w:t>
      </w:r>
      <w:r w:rsidR="006C7989" w:rsidRPr="00C1033B">
        <w:rPr>
          <w:color w:val="000000" w:themeColor="text1"/>
          <w:szCs w:val="24"/>
        </w:rPr>
        <w:t>,</w:t>
      </w:r>
      <w:r w:rsidRPr="00C1033B">
        <w:rPr>
          <w:color w:val="000000" w:themeColor="text1"/>
          <w:szCs w:val="24"/>
        </w:rPr>
        <w:t xml:space="preserve"> выделяют обычно государственные природные заповедники и заказники; национальные и природные парки; дендрологические парки и ботанические сады, отдельные памятники природы. Государственные природные заповедники являются природоохранными, научно-исследовательскими и эколого-просветительскими учреждениями, имеющими целью сохранение и изучение естественного хода природных процессов и явлений, генетического фонда растительного и животного мира, отдельных видов и сообществ растений и животных, типичных и уникальных экологических систем.</w:t>
      </w:r>
    </w:p>
    <w:p w:rsidR="00DC407F" w:rsidRPr="00C1033B" w:rsidRDefault="00DC407F" w:rsidP="00DC407F">
      <w:pPr>
        <w:kinsoku w:val="0"/>
        <w:overflowPunct w:val="0"/>
        <w:autoSpaceDE w:val="0"/>
        <w:autoSpaceDN w:val="0"/>
        <w:adjustRightInd w:val="0"/>
        <w:spacing w:line="276" w:lineRule="exact"/>
        <w:ind w:left="112" w:right="111" w:firstLine="708"/>
        <w:jc w:val="both"/>
        <w:rPr>
          <w:color w:val="000000" w:themeColor="text1"/>
          <w:szCs w:val="24"/>
        </w:rPr>
      </w:pPr>
      <w:r w:rsidRPr="00C1033B">
        <w:rPr>
          <w:color w:val="000000" w:themeColor="text1"/>
          <w:szCs w:val="24"/>
        </w:rPr>
        <w:t xml:space="preserve">На территории </w:t>
      </w:r>
      <w:r w:rsidR="006B6FA9" w:rsidRPr="00C1033B">
        <w:rPr>
          <w:color w:val="000000" w:themeColor="text1"/>
          <w:szCs w:val="24"/>
        </w:rPr>
        <w:t>Пошехонского</w:t>
      </w:r>
      <w:r w:rsidRPr="00C1033B">
        <w:rPr>
          <w:color w:val="000000" w:themeColor="text1"/>
          <w:szCs w:val="24"/>
        </w:rPr>
        <w:t xml:space="preserve"> района находится </w:t>
      </w:r>
      <w:r w:rsidR="005B600B" w:rsidRPr="00C1033B">
        <w:rPr>
          <w:color w:val="000000" w:themeColor="text1"/>
          <w:szCs w:val="24"/>
        </w:rPr>
        <w:t>заказник</w:t>
      </w:r>
      <w:r w:rsidRPr="00C1033B">
        <w:rPr>
          <w:color w:val="000000" w:themeColor="text1"/>
          <w:szCs w:val="24"/>
        </w:rPr>
        <w:t xml:space="preserve"> регионального значения "</w:t>
      </w:r>
      <w:r w:rsidR="005B600B" w:rsidRPr="00C1033B">
        <w:rPr>
          <w:color w:val="000000" w:themeColor="text1"/>
        </w:rPr>
        <w:t xml:space="preserve"> </w:t>
      </w:r>
      <w:r w:rsidR="005B600B" w:rsidRPr="00C1033B">
        <w:rPr>
          <w:color w:val="000000" w:themeColor="text1"/>
          <w:szCs w:val="24"/>
        </w:rPr>
        <w:t>Камчатский</w:t>
      </w:r>
      <w:r w:rsidRPr="00C1033B">
        <w:rPr>
          <w:color w:val="000000" w:themeColor="text1"/>
          <w:szCs w:val="24"/>
        </w:rPr>
        <w:t>"</w:t>
      </w:r>
      <w:r w:rsidR="005B600B" w:rsidRPr="00C1033B">
        <w:rPr>
          <w:color w:val="000000" w:themeColor="text1"/>
          <w:szCs w:val="24"/>
        </w:rPr>
        <w:t>(зоологический)</w:t>
      </w:r>
      <w:r w:rsidRPr="00C1033B">
        <w:rPr>
          <w:color w:val="000000" w:themeColor="text1"/>
          <w:szCs w:val="24"/>
        </w:rPr>
        <w:t>, а территория, занятая им, является особо охраняемой природной территорией регионального значения.</w:t>
      </w:r>
    </w:p>
    <w:p w:rsidR="0057703A" w:rsidRPr="00C1033B" w:rsidRDefault="00DC407F" w:rsidP="00DC407F">
      <w:pPr>
        <w:ind w:firstLine="1276"/>
        <w:jc w:val="both"/>
        <w:rPr>
          <w:color w:val="000000" w:themeColor="text1"/>
          <w:szCs w:val="24"/>
        </w:rPr>
      </w:pPr>
      <w:r w:rsidRPr="00C1033B">
        <w:rPr>
          <w:color w:val="000000" w:themeColor="text1"/>
          <w:szCs w:val="24"/>
        </w:rPr>
        <w:t>Эстетическое значение памятника природы заключается в том, что он является фрагментом уникального природного комплекса хорошей сохранности и может быть местом проведения экологических экскурсий.</w:t>
      </w:r>
    </w:p>
    <w:p w:rsidR="00DC407F" w:rsidRDefault="00DC407F" w:rsidP="00DC407F">
      <w:pPr>
        <w:kinsoku w:val="0"/>
        <w:overflowPunct w:val="0"/>
        <w:autoSpaceDE w:val="0"/>
        <w:autoSpaceDN w:val="0"/>
        <w:adjustRightInd w:val="0"/>
        <w:spacing w:line="276" w:lineRule="exact"/>
        <w:ind w:left="112" w:right="111" w:firstLine="708"/>
        <w:jc w:val="both"/>
        <w:rPr>
          <w:szCs w:val="24"/>
        </w:rPr>
      </w:pPr>
      <w:r w:rsidRPr="00BE3EAB">
        <w:rPr>
          <w:szCs w:val="24"/>
        </w:rPr>
        <w:t xml:space="preserve">В </w:t>
      </w:r>
      <w:r>
        <w:rPr>
          <w:szCs w:val="24"/>
        </w:rPr>
        <w:t>рекреационных зонах</w:t>
      </w:r>
      <w:r w:rsidRPr="00BE3EAB">
        <w:rPr>
          <w:szCs w:val="24"/>
        </w:rPr>
        <w:t xml:space="preserve"> могут быть проложены разнообразные туристские маршруты, может получить развитие широкий диапазон как летних, так и зимних видов отдыха (купание, рыбалка, катание на лыжах, сбор грибов и ягод, верховая езда, лыжные, пешеходные и велосипедные прогулки, катание на коньках, езда на русских тройках и др.) </w:t>
      </w:r>
      <w:r>
        <w:rPr>
          <w:szCs w:val="24"/>
        </w:rPr>
        <w:lastRenderedPageBreak/>
        <w:t>А</w:t>
      </w:r>
      <w:r w:rsidRPr="00BE3EAB">
        <w:rPr>
          <w:szCs w:val="24"/>
        </w:rPr>
        <w:t xml:space="preserve">ктивно развивается автомобильный туризм, чему способствует большая сеть дорог с твердым покрытием, а также паломнический туризм, ориентированный на посещение знаменитых духовных центров территории. </w:t>
      </w:r>
    </w:p>
    <w:p w:rsidR="00DC407F" w:rsidRPr="00BE3EAB" w:rsidRDefault="00DC407F" w:rsidP="00DC407F">
      <w:pPr>
        <w:kinsoku w:val="0"/>
        <w:overflowPunct w:val="0"/>
        <w:autoSpaceDE w:val="0"/>
        <w:autoSpaceDN w:val="0"/>
        <w:adjustRightInd w:val="0"/>
        <w:spacing w:line="276" w:lineRule="exact"/>
        <w:ind w:left="112" w:right="111" w:firstLine="708"/>
        <w:jc w:val="both"/>
        <w:rPr>
          <w:szCs w:val="24"/>
        </w:rPr>
      </w:pPr>
      <w:r w:rsidRPr="00BE3EAB">
        <w:rPr>
          <w:szCs w:val="24"/>
        </w:rPr>
        <w:t>Привлекательная природа и благоприятная экологическая ситуация, выгодное географическое положение, транспортные связи, наличие квалифицированных кадров</w:t>
      </w:r>
      <w:r w:rsidRPr="00BE3EAB">
        <w:rPr>
          <w:szCs w:val="24"/>
        </w:rPr>
        <w:sym w:font="Symbol" w:char="F02D"/>
      </w:r>
      <w:r w:rsidRPr="00BE3EAB">
        <w:rPr>
          <w:szCs w:val="24"/>
        </w:rPr>
        <w:t xml:space="preserve"> все это создает реальные предпосылки для развития регулируемого отдыха и туризма. </w:t>
      </w:r>
    </w:p>
    <w:p w:rsidR="00DC407F" w:rsidRDefault="00DC407F" w:rsidP="00DC407F">
      <w:pPr>
        <w:ind w:firstLine="851"/>
        <w:jc w:val="both"/>
        <w:rPr>
          <w:szCs w:val="24"/>
        </w:rPr>
      </w:pPr>
      <w:r w:rsidRPr="00BE3EAB">
        <w:rPr>
          <w:szCs w:val="24"/>
        </w:rPr>
        <w:t>Здесь возможна организация всех видов массового и индивидуального отдыха и туризма, длительного и кратковременного.</w:t>
      </w:r>
      <w:r>
        <w:rPr>
          <w:szCs w:val="24"/>
        </w:rPr>
        <w:t xml:space="preserve"> </w:t>
      </w:r>
      <w:r w:rsidRPr="00BE3EAB">
        <w:rPr>
          <w:szCs w:val="24"/>
        </w:rPr>
        <w:t>Особое рекреационное значение имеют территории государственных памятников природы</w:t>
      </w:r>
      <w:r>
        <w:rPr>
          <w:szCs w:val="24"/>
        </w:rPr>
        <w:t>,</w:t>
      </w:r>
      <w:r w:rsidRPr="00BE3EAB">
        <w:rPr>
          <w:szCs w:val="24"/>
        </w:rPr>
        <w:t xml:space="preserve"> однако их использование для интенсивной рекреации ограничено природоохранными требованиями.</w:t>
      </w:r>
    </w:p>
    <w:p w:rsidR="00BF090C" w:rsidRDefault="00BF090C" w:rsidP="00BF090C">
      <w:pPr>
        <w:ind w:firstLine="709"/>
        <w:jc w:val="both"/>
        <w:rPr>
          <w:szCs w:val="24"/>
        </w:rPr>
      </w:pPr>
      <w:r>
        <w:rPr>
          <w:szCs w:val="24"/>
        </w:rPr>
        <w:t>Д</w:t>
      </w:r>
      <w:r w:rsidRPr="00BF090C">
        <w:rPr>
          <w:szCs w:val="24"/>
        </w:rPr>
        <w:t xml:space="preserve">ругим направлением туризма в </w:t>
      </w:r>
      <w:r w:rsidR="006B6FA9">
        <w:rPr>
          <w:szCs w:val="24"/>
        </w:rPr>
        <w:t>Пошехонском</w:t>
      </w:r>
      <w:r>
        <w:rPr>
          <w:szCs w:val="24"/>
        </w:rPr>
        <w:t xml:space="preserve"> районе</w:t>
      </w:r>
      <w:r w:rsidRPr="00BF090C">
        <w:rPr>
          <w:szCs w:val="24"/>
        </w:rPr>
        <w:t xml:space="preserve"> является развитие религиозного туризма. Паломничество на Руси с древнейших времен было делом богоугодным и святым.</w:t>
      </w:r>
      <w:r w:rsidRPr="00BF090C">
        <w:rPr>
          <w:sz w:val="28"/>
          <w:szCs w:val="28"/>
          <w:lang w:eastAsia="en-US"/>
        </w:rPr>
        <w:t xml:space="preserve"> </w:t>
      </w:r>
      <w:r w:rsidRPr="00BF090C">
        <w:rPr>
          <w:szCs w:val="24"/>
        </w:rPr>
        <w:t xml:space="preserve">Туризм на религиозной основе может быть одним из немногих перспективных направлений развития туристической системы </w:t>
      </w:r>
      <w:r w:rsidR="006B6FA9">
        <w:rPr>
          <w:szCs w:val="24"/>
        </w:rPr>
        <w:t>Пошехонского</w:t>
      </w:r>
      <w:r>
        <w:rPr>
          <w:szCs w:val="24"/>
        </w:rPr>
        <w:t xml:space="preserve"> района</w:t>
      </w:r>
      <w:r w:rsidRPr="00BF090C">
        <w:rPr>
          <w:szCs w:val="24"/>
        </w:rPr>
        <w:t>.</w:t>
      </w:r>
    </w:p>
    <w:p w:rsidR="004F5EBC" w:rsidRPr="004F5EBC" w:rsidRDefault="004F5EBC" w:rsidP="004F5EBC">
      <w:pPr>
        <w:ind w:firstLine="567"/>
        <w:jc w:val="both"/>
        <w:rPr>
          <w:szCs w:val="24"/>
        </w:rPr>
      </w:pPr>
      <w:r w:rsidRPr="004F5EBC">
        <w:rPr>
          <w:szCs w:val="24"/>
        </w:rPr>
        <w:t xml:space="preserve">Учитывая </w:t>
      </w:r>
      <w:r>
        <w:rPr>
          <w:bCs/>
          <w:szCs w:val="24"/>
        </w:rPr>
        <w:t>л</w:t>
      </w:r>
      <w:r w:rsidRPr="004F5EBC">
        <w:rPr>
          <w:bCs/>
          <w:szCs w:val="24"/>
        </w:rPr>
        <w:t>андшафтно-рекреационный потенциал</w:t>
      </w:r>
      <w:r w:rsidRPr="004F5EBC">
        <w:rPr>
          <w:szCs w:val="24"/>
        </w:rPr>
        <w:t>, можно сделать выводы:</w:t>
      </w:r>
    </w:p>
    <w:p w:rsidR="004F5EBC" w:rsidRPr="004F5EBC" w:rsidRDefault="004F5EBC" w:rsidP="00960C82">
      <w:pPr>
        <w:numPr>
          <w:ilvl w:val="0"/>
          <w:numId w:val="50"/>
        </w:numPr>
        <w:ind w:left="709" w:firstLine="567"/>
        <w:jc w:val="both"/>
        <w:rPr>
          <w:szCs w:val="24"/>
        </w:rPr>
      </w:pPr>
      <w:r w:rsidRPr="004F5EBC">
        <w:rPr>
          <w:szCs w:val="24"/>
        </w:rPr>
        <w:t>ландшафт благоприятен для таких видов спортивного туризма, как: пешеходный, лыжный, для построения учебных горнолыжных трасс, горный пеший туризм в низкогорьях, велотуризм, конный туризм, яхтинг, спокойные сплавы;</w:t>
      </w:r>
    </w:p>
    <w:p w:rsidR="004F5EBC" w:rsidRDefault="004F5EBC" w:rsidP="00960C82">
      <w:pPr>
        <w:numPr>
          <w:ilvl w:val="0"/>
          <w:numId w:val="50"/>
        </w:numPr>
        <w:ind w:left="709" w:firstLine="567"/>
        <w:jc w:val="both"/>
        <w:rPr>
          <w:szCs w:val="24"/>
        </w:rPr>
      </w:pPr>
      <w:r w:rsidRPr="004F5EBC">
        <w:rPr>
          <w:szCs w:val="24"/>
        </w:rPr>
        <w:t>очень благоприятен ландшафт и для лечебно-оздоровительного туризма – для строительства санаториев, санаториев-профилакториев, пансионатов, домов отдыха и баз отдыха;</w:t>
      </w:r>
    </w:p>
    <w:p w:rsidR="004F5EBC" w:rsidRDefault="004F5EBC" w:rsidP="00960C82">
      <w:pPr>
        <w:pStyle w:val="afffff"/>
        <w:numPr>
          <w:ilvl w:val="0"/>
          <w:numId w:val="50"/>
        </w:numPr>
        <w:ind w:left="709" w:firstLine="567"/>
        <w:rPr>
          <w:rFonts w:ascii="Times New Roman" w:hAnsi="Times New Roman"/>
          <w:sz w:val="24"/>
          <w:szCs w:val="24"/>
          <w:lang w:eastAsia="ru-RU"/>
        </w:rPr>
      </w:pPr>
      <w:r w:rsidRPr="004F5EBC">
        <w:rPr>
          <w:rFonts w:ascii="Times New Roman" w:hAnsi="Times New Roman"/>
          <w:sz w:val="24"/>
          <w:szCs w:val="24"/>
          <w:lang w:eastAsia="ru-RU"/>
        </w:rPr>
        <w:t>для пляжно-купального отдыха необходимо сделать: терассированный берег, открытый подход к воде, песочный пляж и песочное или дно с мелкой галькой.</w:t>
      </w:r>
    </w:p>
    <w:p w:rsidR="00DA48C1" w:rsidRPr="00F92584" w:rsidRDefault="00DA48C1" w:rsidP="00DA48C1">
      <w:pPr>
        <w:pStyle w:val="affffffc"/>
        <w:spacing w:after="120"/>
        <w:rPr>
          <w:lang w:val="ru-RU"/>
        </w:rPr>
      </w:pPr>
      <w:r w:rsidRPr="00F92584">
        <w:rPr>
          <w:lang w:val="ru-RU"/>
        </w:rPr>
        <w:t>Культурно-исторические ресурсы района</w:t>
      </w:r>
    </w:p>
    <w:p w:rsidR="00DA48C1" w:rsidRPr="00F92584" w:rsidRDefault="00DA48C1" w:rsidP="00DA48C1">
      <w:pPr>
        <w:pStyle w:val="affffffc"/>
        <w:rPr>
          <w:lang w:val="ru-RU"/>
        </w:rPr>
      </w:pPr>
      <w:r w:rsidRPr="00F92584">
        <w:rPr>
          <w:lang w:val="ru-RU"/>
        </w:rPr>
        <w:t>Пошехонский район не обладает таким богатым историко-культурным наследием, какой имеют центральные и южные территории Ярославской области. Кроме того, значительная часть исторических и культурных объектов утеряна после образования Рыбинского водохранилища и изменений сети путей сообщения. Однако оставшиеся памятники составляют весьма весомую часть туристского потенциала и могут быть использованы при создании местного туристского продукта.</w:t>
      </w:r>
    </w:p>
    <w:p w:rsidR="00DA48C1" w:rsidRPr="00DA48C1" w:rsidRDefault="00DA48C1" w:rsidP="00DA48C1">
      <w:pPr>
        <w:pStyle w:val="affffffc"/>
        <w:rPr>
          <w:lang w:val="ru-RU"/>
        </w:rPr>
      </w:pPr>
      <w:r w:rsidRPr="00DA48C1">
        <w:rPr>
          <w:lang w:val="ru-RU"/>
        </w:rPr>
        <w:t>В районе можно выделить следующие виды культурно-исторических туристских ресурсов и объектов:</w:t>
      </w:r>
    </w:p>
    <w:p w:rsidR="00DA48C1" w:rsidRPr="00F92584" w:rsidRDefault="00DA48C1" w:rsidP="00DA48C1">
      <w:pPr>
        <w:pStyle w:val="affffffc"/>
        <w:rPr>
          <w:lang w:val="ru-RU"/>
        </w:rPr>
      </w:pPr>
      <w:r w:rsidRPr="00F92584">
        <w:rPr>
          <w:lang w:val="ru-RU"/>
        </w:rPr>
        <w:t>а) Архитектурные: культовые сооружения, старинные здания;</w:t>
      </w:r>
    </w:p>
    <w:p w:rsidR="00DA48C1" w:rsidRPr="00F92584" w:rsidRDefault="00DA48C1" w:rsidP="00DA48C1">
      <w:pPr>
        <w:pStyle w:val="affffffc"/>
        <w:rPr>
          <w:lang w:val="ru-RU"/>
        </w:rPr>
      </w:pPr>
      <w:r w:rsidRPr="00F92584">
        <w:rPr>
          <w:lang w:val="ru-RU"/>
        </w:rPr>
        <w:t>б) Музеи;</w:t>
      </w:r>
    </w:p>
    <w:p w:rsidR="00DA48C1" w:rsidRPr="00F92584" w:rsidRDefault="00DA48C1" w:rsidP="00DA48C1">
      <w:pPr>
        <w:pStyle w:val="affffffc"/>
        <w:rPr>
          <w:lang w:val="ru-RU"/>
        </w:rPr>
      </w:pPr>
      <w:r w:rsidRPr="00F92584">
        <w:rPr>
          <w:lang w:val="ru-RU"/>
        </w:rPr>
        <w:t>в) Старинные усадьбы;</w:t>
      </w:r>
    </w:p>
    <w:p w:rsidR="00DA48C1" w:rsidRPr="00F92584" w:rsidRDefault="00DA48C1" w:rsidP="00DA48C1">
      <w:pPr>
        <w:pStyle w:val="affffffc"/>
        <w:rPr>
          <w:lang w:val="ru-RU"/>
        </w:rPr>
      </w:pPr>
      <w:r w:rsidRPr="00F92584">
        <w:rPr>
          <w:lang w:val="ru-RU"/>
        </w:rPr>
        <w:t>г) Исторические центры города, сел;</w:t>
      </w:r>
    </w:p>
    <w:p w:rsidR="00DA48C1" w:rsidRPr="00F92584" w:rsidRDefault="00DA48C1" w:rsidP="00DA48C1">
      <w:pPr>
        <w:pStyle w:val="affffffc"/>
        <w:rPr>
          <w:lang w:val="ru-RU"/>
        </w:rPr>
      </w:pPr>
      <w:r w:rsidRPr="00F92584">
        <w:rPr>
          <w:lang w:val="ru-RU"/>
        </w:rPr>
        <w:t>д) Туристские программы (события, праздники).</w:t>
      </w:r>
    </w:p>
    <w:p w:rsidR="00DA48C1" w:rsidRPr="00F92584" w:rsidRDefault="00DA48C1" w:rsidP="00DA48C1">
      <w:pPr>
        <w:pStyle w:val="affffffc"/>
        <w:rPr>
          <w:lang w:val="ru-RU"/>
        </w:rPr>
      </w:pPr>
    </w:p>
    <w:p w:rsidR="00DA48C1" w:rsidRPr="00F92584" w:rsidRDefault="00DA48C1" w:rsidP="00DA48C1">
      <w:pPr>
        <w:pStyle w:val="affffffc"/>
        <w:rPr>
          <w:lang w:val="ru-RU"/>
        </w:rPr>
      </w:pPr>
    </w:p>
    <w:tbl>
      <w:tblPr>
        <w:tblW w:w="10562" w:type="dxa"/>
        <w:jc w:val="center"/>
        <w:tblBorders>
          <w:top w:val="single" w:sz="6" w:space="0" w:color="000000"/>
          <w:left w:val="single" w:sz="6" w:space="0" w:color="000000"/>
          <w:bottom w:val="single" w:sz="6" w:space="0" w:color="000000"/>
          <w:right w:val="single" w:sz="6" w:space="0" w:color="000000"/>
        </w:tblBorders>
        <w:tblLayout w:type="fixed"/>
        <w:tblLook w:val="0000"/>
      </w:tblPr>
      <w:tblGrid>
        <w:gridCol w:w="3355"/>
        <w:gridCol w:w="2402"/>
        <w:gridCol w:w="2402"/>
        <w:gridCol w:w="2403"/>
      </w:tblGrid>
      <w:tr w:rsidR="00DA48C1" w:rsidRPr="00DA48C1" w:rsidTr="00497A57">
        <w:trPr>
          <w:trHeight w:val="428"/>
          <w:jc w:val="center"/>
        </w:trPr>
        <w:tc>
          <w:tcPr>
            <w:tcW w:w="3355" w:type="dxa"/>
            <w:tcBorders>
              <w:top w:val="single" w:sz="8" w:space="0" w:color="000000"/>
              <w:left w:val="single" w:sz="8" w:space="0" w:color="000000"/>
              <w:bottom w:val="single" w:sz="8" w:space="0" w:color="000000"/>
              <w:right w:val="single" w:sz="8" w:space="0" w:color="000000"/>
            </w:tcBorders>
            <w:vAlign w:val="center"/>
          </w:tcPr>
          <w:p w:rsidR="00DA48C1" w:rsidRPr="00DA48C1" w:rsidRDefault="00DA48C1" w:rsidP="00DA48C1">
            <w:pPr>
              <w:pStyle w:val="affffffc"/>
              <w:ind w:firstLine="11"/>
              <w:jc w:val="center"/>
              <w:rPr>
                <w:sz w:val="20"/>
                <w:szCs w:val="20"/>
                <w:lang w:val="ru-RU"/>
              </w:rPr>
            </w:pPr>
            <w:r>
              <w:rPr>
                <w:sz w:val="20"/>
                <w:szCs w:val="20"/>
                <w:lang w:val="ru-RU"/>
              </w:rPr>
              <w:t>Виды культурно-</w:t>
            </w:r>
            <w:r w:rsidRPr="00DA48C1">
              <w:rPr>
                <w:sz w:val="20"/>
                <w:szCs w:val="20"/>
                <w:lang w:val="ru-RU"/>
              </w:rPr>
              <w:t>исторических ресурсов</w:t>
            </w:r>
          </w:p>
        </w:tc>
        <w:tc>
          <w:tcPr>
            <w:tcW w:w="2402" w:type="dxa"/>
            <w:tcBorders>
              <w:top w:val="single" w:sz="8" w:space="0" w:color="000000"/>
              <w:left w:val="single" w:sz="8" w:space="0" w:color="000000"/>
              <w:bottom w:val="single" w:sz="8" w:space="0" w:color="000000"/>
              <w:right w:val="single" w:sz="8" w:space="0" w:color="000000"/>
            </w:tcBorders>
            <w:vAlign w:val="center"/>
          </w:tcPr>
          <w:p w:rsidR="00DA48C1" w:rsidRPr="00DA48C1" w:rsidRDefault="00DA48C1" w:rsidP="00DA48C1">
            <w:pPr>
              <w:pStyle w:val="affffffc"/>
              <w:ind w:firstLine="11"/>
              <w:jc w:val="center"/>
              <w:rPr>
                <w:sz w:val="20"/>
                <w:szCs w:val="20"/>
                <w:lang w:val="ru-RU"/>
              </w:rPr>
            </w:pPr>
            <w:r w:rsidRPr="00DA48C1">
              <w:rPr>
                <w:sz w:val="20"/>
                <w:szCs w:val="20"/>
                <w:lang w:val="ru-RU"/>
              </w:rPr>
              <w:t>Наименования ресурсов</w:t>
            </w:r>
          </w:p>
        </w:tc>
        <w:tc>
          <w:tcPr>
            <w:tcW w:w="2402" w:type="dxa"/>
            <w:tcBorders>
              <w:top w:val="single" w:sz="8" w:space="0" w:color="000000"/>
              <w:left w:val="single" w:sz="8" w:space="0" w:color="000000"/>
              <w:bottom w:val="single" w:sz="8" w:space="0" w:color="000000"/>
              <w:right w:val="single" w:sz="8" w:space="0" w:color="000000"/>
            </w:tcBorders>
            <w:vAlign w:val="center"/>
          </w:tcPr>
          <w:p w:rsidR="00DA48C1" w:rsidRPr="00DA48C1" w:rsidRDefault="00DA48C1" w:rsidP="00DA48C1">
            <w:pPr>
              <w:pStyle w:val="affffffc"/>
              <w:ind w:firstLine="11"/>
              <w:jc w:val="center"/>
              <w:rPr>
                <w:sz w:val="20"/>
                <w:szCs w:val="20"/>
                <w:lang w:val="ru-RU"/>
              </w:rPr>
            </w:pPr>
            <w:r w:rsidRPr="00DA48C1">
              <w:rPr>
                <w:sz w:val="20"/>
                <w:szCs w:val="20"/>
                <w:lang w:val="ru-RU"/>
              </w:rPr>
              <w:t>Оценка внешнего состояния (по пятибалльной шкале)</w:t>
            </w:r>
          </w:p>
        </w:tc>
        <w:tc>
          <w:tcPr>
            <w:tcW w:w="2403" w:type="dxa"/>
            <w:tcBorders>
              <w:top w:val="single" w:sz="8" w:space="0" w:color="000000"/>
              <w:left w:val="single" w:sz="8" w:space="0" w:color="000000"/>
              <w:bottom w:val="single" w:sz="8" w:space="0" w:color="000000"/>
              <w:right w:val="single" w:sz="8" w:space="0" w:color="000000"/>
            </w:tcBorders>
            <w:vAlign w:val="center"/>
          </w:tcPr>
          <w:p w:rsidR="00DA48C1" w:rsidRPr="00DA48C1" w:rsidRDefault="00DA48C1" w:rsidP="00142286">
            <w:pPr>
              <w:pStyle w:val="affffffc"/>
              <w:ind w:firstLine="11"/>
              <w:jc w:val="center"/>
              <w:rPr>
                <w:sz w:val="20"/>
                <w:szCs w:val="20"/>
                <w:lang w:val="ru-RU"/>
              </w:rPr>
            </w:pPr>
            <w:r w:rsidRPr="00DA48C1">
              <w:rPr>
                <w:sz w:val="20"/>
                <w:szCs w:val="20"/>
                <w:lang w:val="ru-RU"/>
              </w:rPr>
              <w:t>Использование в составе туристского продукта</w:t>
            </w:r>
          </w:p>
        </w:tc>
      </w:tr>
      <w:tr w:rsidR="00DA48C1" w:rsidRPr="00DA48C1" w:rsidTr="00497A57">
        <w:trPr>
          <w:trHeight w:val="428"/>
          <w:jc w:val="center"/>
        </w:trPr>
        <w:tc>
          <w:tcPr>
            <w:tcW w:w="3355" w:type="dxa"/>
            <w:tcBorders>
              <w:top w:val="single" w:sz="8" w:space="0" w:color="000000"/>
              <w:left w:val="single" w:sz="8" w:space="0" w:color="000000"/>
              <w:bottom w:val="single" w:sz="8" w:space="0" w:color="000000"/>
              <w:right w:val="single" w:sz="8" w:space="0" w:color="000000"/>
            </w:tcBorders>
            <w:vAlign w:val="center"/>
          </w:tcPr>
          <w:p w:rsidR="00DA48C1" w:rsidRPr="00DA48C1" w:rsidRDefault="00DA48C1" w:rsidP="00DA48C1">
            <w:pPr>
              <w:pStyle w:val="affffffc"/>
              <w:ind w:firstLine="11"/>
              <w:jc w:val="center"/>
              <w:rPr>
                <w:sz w:val="20"/>
                <w:szCs w:val="20"/>
                <w:lang w:val="ru-RU"/>
              </w:rPr>
            </w:pPr>
            <w:r w:rsidRPr="00DA48C1">
              <w:rPr>
                <w:sz w:val="20"/>
                <w:szCs w:val="20"/>
                <w:lang w:val="ru-RU"/>
              </w:rPr>
              <w:t>Культовые сооружения</w:t>
            </w:r>
          </w:p>
        </w:tc>
        <w:tc>
          <w:tcPr>
            <w:tcW w:w="2402" w:type="dxa"/>
            <w:tcBorders>
              <w:top w:val="single" w:sz="8" w:space="0" w:color="000000"/>
              <w:left w:val="single" w:sz="8" w:space="0" w:color="000000"/>
              <w:bottom w:val="single" w:sz="8" w:space="0" w:color="000000"/>
              <w:right w:val="single" w:sz="8" w:space="0" w:color="000000"/>
            </w:tcBorders>
            <w:vAlign w:val="center"/>
          </w:tcPr>
          <w:p w:rsidR="00DA48C1" w:rsidRPr="00DA48C1" w:rsidRDefault="00DA48C1" w:rsidP="00DA48C1">
            <w:pPr>
              <w:pStyle w:val="affffffc"/>
              <w:ind w:firstLine="11"/>
              <w:jc w:val="center"/>
              <w:rPr>
                <w:sz w:val="20"/>
                <w:szCs w:val="20"/>
                <w:lang w:val="ru-RU"/>
              </w:rPr>
            </w:pPr>
            <w:r w:rsidRPr="00DA48C1">
              <w:rPr>
                <w:sz w:val="20"/>
                <w:szCs w:val="20"/>
                <w:lang w:val="ru-RU"/>
              </w:rPr>
              <w:t>Свято-Троицкий собор в Пошехонье</w:t>
            </w:r>
          </w:p>
          <w:p w:rsidR="00DA48C1" w:rsidRPr="00DA48C1" w:rsidRDefault="00DA48C1" w:rsidP="00DA48C1">
            <w:pPr>
              <w:pStyle w:val="affffffc"/>
              <w:ind w:firstLine="11"/>
              <w:jc w:val="center"/>
              <w:rPr>
                <w:sz w:val="20"/>
                <w:szCs w:val="20"/>
                <w:lang w:val="ru-RU"/>
              </w:rPr>
            </w:pPr>
            <w:r w:rsidRPr="00DA48C1">
              <w:rPr>
                <w:sz w:val="20"/>
                <w:szCs w:val="20"/>
                <w:lang w:val="ru-RU"/>
              </w:rPr>
              <w:t>Церковь жен Мироносиц в с. Дмитровское</w:t>
            </w:r>
          </w:p>
          <w:p w:rsidR="00DA48C1" w:rsidRPr="00DA48C1" w:rsidRDefault="00DA48C1" w:rsidP="00DA48C1">
            <w:pPr>
              <w:pStyle w:val="affffffc"/>
              <w:ind w:firstLine="11"/>
              <w:jc w:val="center"/>
              <w:rPr>
                <w:sz w:val="20"/>
                <w:szCs w:val="20"/>
                <w:lang w:val="ru-RU"/>
              </w:rPr>
            </w:pPr>
            <w:r w:rsidRPr="00DA48C1">
              <w:rPr>
                <w:sz w:val="20"/>
                <w:szCs w:val="20"/>
                <w:lang w:val="ru-RU"/>
              </w:rPr>
              <w:t>Храм Преображения Господня в с. Спас</w:t>
            </w:r>
          </w:p>
          <w:p w:rsidR="00DA48C1" w:rsidRPr="00DA48C1" w:rsidRDefault="00DA48C1" w:rsidP="00DA48C1">
            <w:pPr>
              <w:pStyle w:val="affffffc"/>
              <w:ind w:firstLine="11"/>
              <w:jc w:val="center"/>
              <w:rPr>
                <w:sz w:val="20"/>
                <w:szCs w:val="20"/>
                <w:lang w:val="ru-RU"/>
              </w:rPr>
            </w:pPr>
            <w:r w:rsidRPr="00DA48C1">
              <w:rPr>
                <w:sz w:val="20"/>
                <w:szCs w:val="20"/>
                <w:lang w:val="ru-RU"/>
              </w:rPr>
              <w:t>Андрианов монастырь</w:t>
            </w:r>
          </w:p>
        </w:tc>
        <w:tc>
          <w:tcPr>
            <w:tcW w:w="2402" w:type="dxa"/>
            <w:tcBorders>
              <w:top w:val="single" w:sz="8" w:space="0" w:color="000000"/>
              <w:left w:val="single" w:sz="8" w:space="0" w:color="000000"/>
              <w:bottom w:val="single" w:sz="8" w:space="0" w:color="000000"/>
              <w:right w:val="single" w:sz="8" w:space="0" w:color="000000"/>
            </w:tcBorders>
            <w:vAlign w:val="center"/>
          </w:tcPr>
          <w:p w:rsidR="00DA48C1" w:rsidRPr="00DA48C1" w:rsidRDefault="00DA48C1" w:rsidP="00DA48C1">
            <w:pPr>
              <w:pStyle w:val="affffffc"/>
              <w:ind w:firstLine="11"/>
              <w:jc w:val="center"/>
              <w:rPr>
                <w:sz w:val="20"/>
                <w:szCs w:val="20"/>
                <w:lang w:val="ru-RU"/>
              </w:rPr>
            </w:pPr>
            <w:r w:rsidRPr="00DA48C1">
              <w:rPr>
                <w:sz w:val="20"/>
                <w:szCs w:val="20"/>
                <w:lang w:val="ru-RU"/>
              </w:rPr>
              <w:t>4</w:t>
            </w:r>
          </w:p>
          <w:p w:rsidR="00DA48C1" w:rsidRPr="00DA48C1" w:rsidRDefault="00DA48C1" w:rsidP="00DA48C1">
            <w:pPr>
              <w:pStyle w:val="affffffc"/>
              <w:ind w:firstLine="11"/>
              <w:jc w:val="center"/>
              <w:rPr>
                <w:sz w:val="20"/>
                <w:szCs w:val="20"/>
                <w:lang w:val="ru-RU"/>
              </w:rPr>
            </w:pPr>
            <w:r w:rsidRPr="00DA48C1">
              <w:rPr>
                <w:sz w:val="20"/>
                <w:szCs w:val="20"/>
                <w:lang w:val="ru-RU"/>
              </w:rPr>
              <w:t>4</w:t>
            </w:r>
          </w:p>
          <w:p w:rsidR="00DA48C1" w:rsidRPr="00DA48C1" w:rsidRDefault="00DA48C1" w:rsidP="00DA48C1">
            <w:pPr>
              <w:pStyle w:val="affffffc"/>
              <w:ind w:firstLine="11"/>
              <w:jc w:val="center"/>
              <w:rPr>
                <w:sz w:val="20"/>
                <w:szCs w:val="20"/>
                <w:lang w:val="ru-RU"/>
              </w:rPr>
            </w:pPr>
            <w:r w:rsidRPr="00DA48C1">
              <w:rPr>
                <w:sz w:val="20"/>
                <w:szCs w:val="20"/>
                <w:lang w:val="ru-RU"/>
              </w:rPr>
              <w:t>4</w:t>
            </w:r>
          </w:p>
          <w:p w:rsidR="00DA48C1" w:rsidRPr="00DA48C1" w:rsidRDefault="00DA48C1" w:rsidP="00DA48C1">
            <w:pPr>
              <w:pStyle w:val="affffffc"/>
              <w:ind w:firstLine="11"/>
              <w:jc w:val="center"/>
              <w:rPr>
                <w:sz w:val="20"/>
                <w:szCs w:val="20"/>
                <w:lang w:val="ru-RU"/>
              </w:rPr>
            </w:pPr>
            <w:r w:rsidRPr="00DA48C1">
              <w:rPr>
                <w:sz w:val="20"/>
                <w:szCs w:val="20"/>
                <w:lang w:val="ru-RU"/>
              </w:rPr>
              <w:t>4</w:t>
            </w:r>
          </w:p>
        </w:tc>
        <w:tc>
          <w:tcPr>
            <w:tcW w:w="2403" w:type="dxa"/>
            <w:tcBorders>
              <w:top w:val="single" w:sz="8" w:space="0" w:color="000000"/>
              <w:left w:val="single" w:sz="8" w:space="0" w:color="000000"/>
              <w:bottom w:val="single" w:sz="8" w:space="0" w:color="000000"/>
              <w:right w:val="single" w:sz="8" w:space="0" w:color="000000"/>
            </w:tcBorders>
            <w:vAlign w:val="center"/>
          </w:tcPr>
          <w:p w:rsidR="00DA48C1" w:rsidRPr="00DA48C1" w:rsidRDefault="00DA48C1" w:rsidP="00DA48C1">
            <w:pPr>
              <w:pStyle w:val="affffffc"/>
              <w:ind w:firstLine="11"/>
              <w:jc w:val="center"/>
              <w:rPr>
                <w:sz w:val="20"/>
                <w:szCs w:val="20"/>
                <w:lang w:val="ru-RU"/>
              </w:rPr>
            </w:pPr>
            <w:r w:rsidRPr="00DA48C1">
              <w:rPr>
                <w:sz w:val="20"/>
                <w:szCs w:val="20"/>
                <w:lang w:val="ru-RU"/>
              </w:rPr>
              <w:t>да</w:t>
            </w:r>
          </w:p>
          <w:p w:rsidR="00DA48C1" w:rsidRPr="00DA48C1" w:rsidRDefault="00DA48C1" w:rsidP="00DA48C1">
            <w:pPr>
              <w:pStyle w:val="affffffc"/>
              <w:ind w:firstLine="11"/>
              <w:jc w:val="center"/>
              <w:rPr>
                <w:sz w:val="20"/>
                <w:szCs w:val="20"/>
                <w:lang w:val="ru-RU"/>
              </w:rPr>
            </w:pPr>
            <w:r w:rsidRPr="00DA48C1">
              <w:rPr>
                <w:sz w:val="20"/>
                <w:szCs w:val="20"/>
                <w:lang w:val="ru-RU"/>
              </w:rPr>
              <w:t>нет</w:t>
            </w:r>
          </w:p>
          <w:p w:rsidR="00DA48C1" w:rsidRPr="00DA48C1" w:rsidRDefault="00DA48C1" w:rsidP="00DA48C1">
            <w:pPr>
              <w:pStyle w:val="affffffc"/>
              <w:ind w:firstLine="11"/>
              <w:jc w:val="center"/>
              <w:rPr>
                <w:sz w:val="20"/>
                <w:szCs w:val="20"/>
                <w:lang w:val="ru-RU"/>
              </w:rPr>
            </w:pPr>
            <w:r w:rsidRPr="00DA48C1">
              <w:rPr>
                <w:sz w:val="20"/>
                <w:szCs w:val="20"/>
                <w:lang w:val="ru-RU"/>
              </w:rPr>
              <w:t>нет</w:t>
            </w:r>
          </w:p>
          <w:p w:rsidR="00DA48C1" w:rsidRPr="00DA48C1" w:rsidRDefault="00DA48C1" w:rsidP="00DA48C1">
            <w:pPr>
              <w:pStyle w:val="affffffc"/>
              <w:ind w:firstLine="11"/>
              <w:jc w:val="center"/>
              <w:rPr>
                <w:sz w:val="20"/>
                <w:szCs w:val="20"/>
                <w:lang w:val="ru-RU"/>
              </w:rPr>
            </w:pPr>
            <w:r w:rsidRPr="00DA48C1">
              <w:rPr>
                <w:sz w:val="20"/>
                <w:szCs w:val="20"/>
                <w:lang w:val="ru-RU"/>
              </w:rPr>
              <w:t>нет</w:t>
            </w:r>
          </w:p>
        </w:tc>
      </w:tr>
      <w:tr w:rsidR="00DA48C1" w:rsidRPr="00DA48C1" w:rsidTr="00497A57">
        <w:trPr>
          <w:trHeight w:val="532"/>
          <w:jc w:val="center"/>
        </w:trPr>
        <w:tc>
          <w:tcPr>
            <w:tcW w:w="3355" w:type="dxa"/>
            <w:tcBorders>
              <w:top w:val="single" w:sz="8" w:space="0" w:color="000000"/>
              <w:left w:val="single" w:sz="8" w:space="0" w:color="000000"/>
              <w:bottom w:val="single" w:sz="8" w:space="0" w:color="000000"/>
              <w:right w:val="single" w:sz="8" w:space="0" w:color="000000"/>
            </w:tcBorders>
            <w:vAlign w:val="center"/>
          </w:tcPr>
          <w:p w:rsidR="00DA48C1" w:rsidRPr="00DA48C1" w:rsidRDefault="00DA48C1" w:rsidP="00DA48C1">
            <w:pPr>
              <w:pStyle w:val="affffffc"/>
              <w:ind w:firstLine="11"/>
              <w:jc w:val="center"/>
              <w:rPr>
                <w:sz w:val="20"/>
                <w:szCs w:val="20"/>
                <w:lang w:val="ru-RU"/>
              </w:rPr>
            </w:pPr>
            <w:r w:rsidRPr="00DA48C1">
              <w:rPr>
                <w:sz w:val="20"/>
                <w:szCs w:val="20"/>
                <w:lang w:val="ru-RU"/>
              </w:rPr>
              <w:t>Музеи</w:t>
            </w:r>
          </w:p>
        </w:tc>
        <w:tc>
          <w:tcPr>
            <w:tcW w:w="2402" w:type="dxa"/>
            <w:tcBorders>
              <w:top w:val="single" w:sz="8" w:space="0" w:color="000000"/>
              <w:left w:val="single" w:sz="8" w:space="0" w:color="000000"/>
              <w:bottom w:val="single" w:sz="8" w:space="0" w:color="000000"/>
              <w:right w:val="single" w:sz="8" w:space="0" w:color="000000"/>
            </w:tcBorders>
            <w:vAlign w:val="center"/>
          </w:tcPr>
          <w:p w:rsidR="00DA48C1" w:rsidRPr="00DA48C1" w:rsidRDefault="00DA48C1" w:rsidP="00DA48C1">
            <w:pPr>
              <w:pStyle w:val="affffffc"/>
              <w:ind w:firstLine="11"/>
              <w:jc w:val="center"/>
              <w:rPr>
                <w:sz w:val="20"/>
                <w:szCs w:val="20"/>
                <w:lang w:val="ru-RU"/>
              </w:rPr>
            </w:pPr>
            <w:r w:rsidRPr="00DA48C1">
              <w:rPr>
                <w:sz w:val="20"/>
                <w:szCs w:val="20"/>
                <w:lang w:val="ru-RU"/>
              </w:rPr>
              <w:t>Краеведческий музей г. Пошехонье</w:t>
            </w:r>
          </w:p>
          <w:p w:rsidR="00DA48C1" w:rsidRPr="00DA48C1" w:rsidRDefault="00DA48C1" w:rsidP="00DA48C1">
            <w:pPr>
              <w:pStyle w:val="affffffc"/>
              <w:ind w:firstLine="11"/>
              <w:jc w:val="center"/>
              <w:rPr>
                <w:sz w:val="20"/>
                <w:szCs w:val="20"/>
                <w:lang w:val="ru-RU"/>
              </w:rPr>
            </w:pPr>
            <w:r w:rsidRPr="00DA48C1">
              <w:rPr>
                <w:sz w:val="20"/>
                <w:szCs w:val="20"/>
                <w:lang w:val="ru-RU"/>
              </w:rPr>
              <w:t>Топтыгин Дом</w:t>
            </w:r>
          </w:p>
          <w:p w:rsidR="00DA48C1" w:rsidRPr="00DA48C1" w:rsidRDefault="00DA48C1" w:rsidP="00DA48C1">
            <w:pPr>
              <w:pStyle w:val="affffffc"/>
              <w:ind w:firstLine="11"/>
              <w:jc w:val="center"/>
              <w:rPr>
                <w:sz w:val="20"/>
                <w:szCs w:val="20"/>
                <w:lang w:val="ru-RU"/>
              </w:rPr>
            </w:pPr>
            <w:r w:rsidRPr="00DA48C1">
              <w:rPr>
                <w:sz w:val="20"/>
                <w:szCs w:val="20"/>
                <w:lang w:val="ru-RU"/>
              </w:rPr>
              <w:t>Русь Советская</w:t>
            </w:r>
          </w:p>
          <w:p w:rsidR="00DA48C1" w:rsidRPr="00DA48C1" w:rsidRDefault="00DA48C1" w:rsidP="00DA48C1">
            <w:pPr>
              <w:pStyle w:val="affffffc"/>
              <w:ind w:firstLine="11"/>
              <w:jc w:val="center"/>
              <w:rPr>
                <w:sz w:val="20"/>
                <w:szCs w:val="20"/>
                <w:lang w:val="ru-RU"/>
              </w:rPr>
            </w:pPr>
            <w:r w:rsidRPr="00DA48C1">
              <w:rPr>
                <w:sz w:val="20"/>
                <w:szCs w:val="20"/>
                <w:lang w:val="ru-RU"/>
              </w:rPr>
              <w:t>Музей братьев Королевых д. Вощиково</w:t>
            </w:r>
          </w:p>
          <w:p w:rsidR="00DA48C1" w:rsidRPr="00DA48C1" w:rsidRDefault="00DA48C1" w:rsidP="00DA48C1">
            <w:pPr>
              <w:pStyle w:val="affffffc"/>
              <w:ind w:firstLine="11"/>
              <w:jc w:val="center"/>
              <w:rPr>
                <w:sz w:val="20"/>
                <w:szCs w:val="20"/>
                <w:lang w:val="ru-RU"/>
              </w:rPr>
            </w:pPr>
            <w:r w:rsidRPr="00DA48C1">
              <w:rPr>
                <w:sz w:val="20"/>
                <w:szCs w:val="20"/>
                <w:lang w:val="ru-RU"/>
              </w:rPr>
              <w:lastRenderedPageBreak/>
              <w:t>Музей забытых деревень (д. Колодино)</w:t>
            </w:r>
          </w:p>
        </w:tc>
        <w:tc>
          <w:tcPr>
            <w:tcW w:w="2402" w:type="dxa"/>
            <w:tcBorders>
              <w:top w:val="single" w:sz="8" w:space="0" w:color="000000"/>
              <w:left w:val="single" w:sz="8" w:space="0" w:color="000000"/>
              <w:bottom w:val="single" w:sz="8" w:space="0" w:color="000000"/>
              <w:right w:val="single" w:sz="8" w:space="0" w:color="000000"/>
            </w:tcBorders>
            <w:vAlign w:val="center"/>
          </w:tcPr>
          <w:p w:rsidR="00DA48C1" w:rsidRPr="00DA48C1" w:rsidRDefault="00DA48C1" w:rsidP="00DA48C1">
            <w:pPr>
              <w:pStyle w:val="affffffc"/>
              <w:ind w:firstLine="11"/>
              <w:jc w:val="center"/>
              <w:rPr>
                <w:sz w:val="20"/>
                <w:szCs w:val="20"/>
                <w:lang w:val="ru-RU"/>
              </w:rPr>
            </w:pPr>
            <w:r w:rsidRPr="00DA48C1">
              <w:rPr>
                <w:sz w:val="20"/>
                <w:szCs w:val="20"/>
                <w:lang w:val="ru-RU"/>
              </w:rPr>
              <w:lastRenderedPageBreak/>
              <w:t>4</w:t>
            </w:r>
          </w:p>
          <w:p w:rsidR="00DA48C1" w:rsidRPr="00DA48C1" w:rsidRDefault="00DA48C1" w:rsidP="00DA48C1">
            <w:pPr>
              <w:pStyle w:val="affffffc"/>
              <w:ind w:firstLine="11"/>
              <w:jc w:val="center"/>
              <w:rPr>
                <w:sz w:val="20"/>
                <w:szCs w:val="20"/>
                <w:lang w:val="ru-RU"/>
              </w:rPr>
            </w:pPr>
            <w:r w:rsidRPr="00DA48C1">
              <w:rPr>
                <w:sz w:val="20"/>
                <w:szCs w:val="20"/>
                <w:lang w:val="ru-RU"/>
              </w:rPr>
              <w:t>5</w:t>
            </w:r>
          </w:p>
          <w:p w:rsidR="00DA48C1" w:rsidRPr="00DA48C1" w:rsidRDefault="00DA48C1" w:rsidP="00DA48C1">
            <w:pPr>
              <w:pStyle w:val="affffffc"/>
              <w:ind w:firstLine="11"/>
              <w:jc w:val="center"/>
              <w:rPr>
                <w:sz w:val="20"/>
                <w:szCs w:val="20"/>
                <w:lang w:val="ru-RU"/>
              </w:rPr>
            </w:pPr>
            <w:r w:rsidRPr="00DA48C1">
              <w:rPr>
                <w:sz w:val="20"/>
                <w:szCs w:val="20"/>
                <w:lang w:val="ru-RU"/>
              </w:rPr>
              <w:t>4</w:t>
            </w:r>
          </w:p>
          <w:p w:rsidR="00DA48C1" w:rsidRPr="00DA48C1" w:rsidRDefault="00DA48C1" w:rsidP="00DA48C1">
            <w:pPr>
              <w:pStyle w:val="affffffc"/>
              <w:ind w:firstLine="11"/>
              <w:jc w:val="center"/>
              <w:rPr>
                <w:sz w:val="20"/>
                <w:szCs w:val="20"/>
                <w:lang w:val="ru-RU"/>
              </w:rPr>
            </w:pPr>
            <w:r w:rsidRPr="00DA48C1">
              <w:rPr>
                <w:sz w:val="20"/>
                <w:szCs w:val="20"/>
                <w:lang w:val="ru-RU"/>
              </w:rPr>
              <w:t>5</w:t>
            </w:r>
          </w:p>
          <w:p w:rsidR="00DA48C1" w:rsidRPr="00DA48C1" w:rsidRDefault="00DA48C1" w:rsidP="00DA48C1">
            <w:pPr>
              <w:pStyle w:val="affffffc"/>
              <w:ind w:firstLine="11"/>
              <w:jc w:val="center"/>
              <w:rPr>
                <w:sz w:val="20"/>
                <w:szCs w:val="20"/>
                <w:lang w:val="ru-RU"/>
              </w:rPr>
            </w:pPr>
            <w:r w:rsidRPr="00DA48C1">
              <w:rPr>
                <w:sz w:val="20"/>
                <w:szCs w:val="20"/>
                <w:lang w:val="ru-RU"/>
              </w:rPr>
              <w:t>4</w:t>
            </w:r>
          </w:p>
        </w:tc>
        <w:tc>
          <w:tcPr>
            <w:tcW w:w="2403" w:type="dxa"/>
            <w:tcBorders>
              <w:top w:val="single" w:sz="8" w:space="0" w:color="000000"/>
              <w:left w:val="single" w:sz="8" w:space="0" w:color="000000"/>
              <w:bottom w:val="single" w:sz="8" w:space="0" w:color="000000"/>
              <w:right w:val="single" w:sz="8" w:space="0" w:color="000000"/>
            </w:tcBorders>
            <w:vAlign w:val="center"/>
          </w:tcPr>
          <w:p w:rsidR="00DA48C1" w:rsidRPr="00DA48C1" w:rsidRDefault="00DA48C1" w:rsidP="00DA48C1">
            <w:pPr>
              <w:pStyle w:val="affffffc"/>
              <w:ind w:firstLine="11"/>
              <w:jc w:val="center"/>
              <w:rPr>
                <w:sz w:val="20"/>
                <w:szCs w:val="20"/>
                <w:lang w:val="ru-RU"/>
              </w:rPr>
            </w:pPr>
            <w:r w:rsidRPr="00DA48C1">
              <w:rPr>
                <w:sz w:val="20"/>
                <w:szCs w:val="20"/>
                <w:lang w:val="ru-RU"/>
              </w:rPr>
              <w:t>да</w:t>
            </w:r>
          </w:p>
          <w:p w:rsidR="00DA48C1" w:rsidRPr="00DA48C1" w:rsidRDefault="00DA48C1" w:rsidP="00DA48C1">
            <w:pPr>
              <w:pStyle w:val="affffffc"/>
              <w:ind w:firstLine="11"/>
              <w:jc w:val="center"/>
              <w:rPr>
                <w:sz w:val="20"/>
                <w:szCs w:val="20"/>
                <w:lang w:val="ru-RU"/>
              </w:rPr>
            </w:pPr>
            <w:r w:rsidRPr="00DA48C1">
              <w:rPr>
                <w:sz w:val="20"/>
                <w:szCs w:val="20"/>
                <w:lang w:val="ru-RU"/>
              </w:rPr>
              <w:t>да</w:t>
            </w:r>
          </w:p>
          <w:p w:rsidR="00DA48C1" w:rsidRPr="00DA48C1" w:rsidRDefault="00DA48C1" w:rsidP="00DA48C1">
            <w:pPr>
              <w:pStyle w:val="affffffc"/>
              <w:ind w:firstLine="11"/>
              <w:jc w:val="center"/>
              <w:rPr>
                <w:sz w:val="20"/>
                <w:szCs w:val="20"/>
                <w:lang w:val="ru-RU"/>
              </w:rPr>
            </w:pPr>
            <w:r w:rsidRPr="00DA48C1">
              <w:rPr>
                <w:sz w:val="20"/>
                <w:szCs w:val="20"/>
                <w:lang w:val="ru-RU"/>
              </w:rPr>
              <w:t>да</w:t>
            </w:r>
          </w:p>
          <w:p w:rsidR="00DA48C1" w:rsidRPr="00DA48C1" w:rsidRDefault="00DA48C1" w:rsidP="00DA48C1">
            <w:pPr>
              <w:pStyle w:val="affffffc"/>
              <w:ind w:firstLine="11"/>
              <w:jc w:val="center"/>
              <w:rPr>
                <w:sz w:val="20"/>
                <w:szCs w:val="20"/>
                <w:lang w:val="ru-RU"/>
              </w:rPr>
            </w:pPr>
            <w:r w:rsidRPr="00DA48C1">
              <w:rPr>
                <w:sz w:val="20"/>
                <w:szCs w:val="20"/>
                <w:lang w:val="ru-RU"/>
              </w:rPr>
              <w:t>нет</w:t>
            </w:r>
          </w:p>
          <w:p w:rsidR="00DA48C1" w:rsidRPr="00DA48C1" w:rsidRDefault="00DA48C1" w:rsidP="00DA48C1">
            <w:pPr>
              <w:pStyle w:val="affffffc"/>
              <w:ind w:firstLine="11"/>
              <w:jc w:val="center"/>
              <w:rPr>
                <w:sz w:val="20"/>
                <w:szCs w:val="20"/>
                <w:lang w:val="ru-RU"/>
              </w:rPr>
            </w:pPr>
            <w:r w:rsidRPr="00DA48C1">
              <w:rPr>
                <w:sz w:val="20"/>
                <w:szCs w:val="20"/>
                <w:lang w:val="ru-RU"/>
              </w:rPr>
              <w:t>нет</w:t>
            </w:r>
          </w:p>
        </w:tc>
      </w:tr>
      <w:tr w:rsidR="00DA48C1" w:rsidRPr="00DA48C1" w:rsidTr="00497A57">
        <w:trPr>
          <w:trHeight w:val="739"/>
          <w:jc w:val="center"/>
        </w:trPr>
        <w:tc>
          <w:tcPr>
            <w:tcW w:w="3355" w:type="dxa"/>
            <w:tcBorders>
              <w:top w:val="single" w:sz="8" w:space="0" w:color="000000"/>
              <w:left w:val="single" w:sz="8" w:space="0" w:color="000000"/>
              <w:bottom w:val="single" w:sz="8" w:space="0" w:color="000000"/>
              <w:right w:val="single" w:sz="8" w:space="0" w:color="000000"/>
            </w:tcBorders>
            <w:vAlign w:val="center"/>
          </w:tcPr>
          <w:p w:rsidR="00DA48C1" w:rsidRPr="00DA48C1" w:rsidRDefault="00DA48C1" w:rsidP="00DA48C1">
            <w:pPr>
              <w:pStyle w:val="affffffc"/>
              <w:ind w:firstLine="11"/>
              <w:jc w:val="center"/>
              <w:rPr>
                <w:sz w:val="20"/>
                <w:szCs w:val="20"/>
                <w:lang w:val="ru-RU"/>
              </w:rPr>
            </w:pPr>
            <w:r w:rsidRPr="00DA48C1">
              <w:rPr>
                <w:sz w:val="20"/>
                <w:szCs w:val="20"/>
                <w:lang w:val="ru-RU"/>
              </w:rPr>
              <w:lastRenderedPageBreak/>
              <w:t>Старинные усадьбы</w:t>
            </w:r>
          </w:p>
        </w:tc>
        <w:tc>
          <w:tcPr>
            <w:tcW w:w="2402" w:type="dxa"/>
            <w:tcBorders>
              <w:top w:val="single" w:sz="8" w:space="0" w:color="000000"/>
              <w:left w:val="single" w:sz="8" w:space="0" w:color="000000"/>
              <w:bottom w:val="single" w:sz="8" w:space="0" w:color="000000"/>
              <w:right w:val="single" w:sz="8" w:space="0" w:color="000000"/>
            </w:tcBorders>
            <w:vAlign w:val="center"/>
          </w:tcPr>
          <w:p w:rsidR="00DA48C1" w:rsidRPr="00DA48C1" w:rsidRDefault="00DA48C1" w:rsidP="00DA48C1">
            <w:pPr>
              <w:pStyle w:val="affffffc"/>
              <w:ind w:firstLine="11"/>
              <w:jc w:val="center"/>
              <w:rPr>
                <w:sz w:val="20"/>
                <w:szCs w:val="20"/>
                <w:lang w:val="ru-RU"/>
              </w:rPr>
            </w:pPr>
            <w:r w:rsidRPr="00DA48C1">
              <w:rPr>
                <w:sz w:val="20"/>
                <w:szCs w:val="20"/>
                <w:lang w:val="ru-RU"/>
              </w:rPr>
              <w:t>Усадьба Сосновец</w:t>
            </w:r>
          </w:p>
          <w:p w:rsidR="00DA48C1" w:rsidRPr="00DA48C1" w:rsidRDefault="00DA48C1" w:rsidP="00DA48C1">
            <w:pPr>
              <w:pStyle w:val="affffffc"/>
              <w:ind w:firstLine="11"/>
              <w:jc w:val="center"/>
              <w:rPr>
                <w:sz w:val="20"/>
                <w:szCs w:val="20"/>
                <w:lang w:val="ru-RU"/>
              </w:rPr>
            </w:pPr>
            <w:r w:rsidRPr="00DA48C1">
              <w:rPr>
                <w:sz w:val="20"/>
                <w:szCs w:val="20"/>
                <w:lang w:val="ru-RU"/>
              </w:rPr>
              <w:t>Усадьба дворян Эндауровых-Гладковых в д. Ракоболь</w:t>
            </w:r>
          </w:p>
          <w:p w:rsidR="00DA48C1" w:rsidRPr="00DA48C1" w:rsidRDefault="00DA48C1" w:rsidP="00DA48C1">
            <w:pPr>
              <w:pStyle w:val="affffffc"/>
              <w:ind w:firstLine="11"/>
              <w:jc w:val="center"/>
              <w:rPr>
                <w:sz w:val="20"/>
                <w:szCs w:val="20"/>
                <w:lang w:val="ru-RU"/>
              </w:rPr>
            </w:pPr>
            <w:r w:rsidRPr="00DA48C1">
              <w:rPr>
                <w:sz w:val="20"/>
                <w:szCs w:val="20"/>
                <w:lang w:val="ru-RU"/>
              </w:rPr>
              <w:t>Усадьба Окулова в с. Владычное</w:t>
            </w:r>
          </w:p>
          <w:p w:rsidR="00DA48C1" w:rsidRPr="00DA48C1" w:rsidRDefault="00DA48C1" w:rsidP="00DA48C1">
            <w:pPr>
              <w:pStyle w:val="affffffc"/>
              <w:ind w:firstLine="11"/>
              <w:jc w:val="center"/>
              <w:rPr>
                <w:sz w:val="20"/>
                <w:szCs w:val="20"/>
                <w:lang w:val="ru-RU"/>
              </w:rPr>
            </w:pPr>
            <w:r w:rsidRPr="00DA48C1">
              <w:rPr>
                <w:sz w:val="20"/>
                <w:szCs w:val="20"/>
                <w:lang w:val="ru-RU"/>
              </w:rPr>
              <w:t>Усадьба М. Е. Комарова в с. Вощиково</w:t>
            </w:r>
          </w:p>
          <w:p w:rsidR="00DA48C1" w:rsidRPr="00DA48C1" w:rsidRDefault="00DA48C1" w:rsidP="00DA48C1">
            <w:pPr>
              <w:pStyle w:val="affffffc"/>
              <w:ind w:firstLine="11"/>
              <w:jc w:val="center"/>
              <w:rPr>
                <w:sz w:val="20"/>
                <w:szCs w:val="20"/>
                <w:lang w:val="ru-RU"/>
              </w:rPr>
            </w:pPr>
            <w:r w:rsidRPr="00DA48C1">
              <w:rPr>
                <w:sz w:val="20"/>
                <w:szCs w:val="20"/>
                <w:lang w:val="ru-RU"/>
              </w:rPr>
              <w:t>Усадьба дворян Черносвитовых в с. Ермаково</w:t>
            </w:r>
          </w:p>
        </w:tc>
        <w:tc>
          <w:tcPr>
            <w:tcW w:w="2402" w:type="dxa"/>
            <w:tcBorders>
              <w:top w:val="single" w:sz="8" w:space="0" w:color="000000"/>
              <w:left w:val="single" w:sz="8" w:space="0" w:color="000000"/>
              <w:bottom w:val="single" w:sz="8" w:space="0" w:color="000000"/>
              <w:right w:val="single" w:sz="8" w:space="0" w:color="000000"/>
            </w:tcBorders>
            <w:vAlign w:val="center"/>
          </w:tcPr>
          <w:p w:rsidR="00DA48C1" w:rsidRPr="00DA48C1" w:rsidRDefault="00DA48C1" w:rsidP="00DA48C1">
            <w:pPr>
              <w:pStyle w:val="affffffc"/>
              <w:ind w:firstLine="11"/>
              <w:jc w:val="center"/>
              <w:rPr>
                <w:sz w:val="20"/>
                <w:szCs w:val="20"/>
                <w:lang w:val="ru-RU"/>
              </w:rPr>
            </w:pPr>
            <w:r w:rsidRPr="00DA48C1">
              <w:rPr>
                <w:sz w:val="20"/>
                <w:szCs w:val="20"/>
                <w:lang w:val="ru-RU"/>
              </w:rPr>
              <w:t>1</w:t>
            </w:r>
          </w:p>
          <w:p w:rsidR="00DA48C1" w:rsidRPr="00DA48C1" w:rsidRDefault="00DA48C1" w:rsidP="00DA48C1">
            <w:pPr>
              <w:pStyle w:val="affffffc"/>
              <w:ind w:firstLine="11"/>
              <w:jc w:val="center"/>
              <w:rPr>
                <w:sz w:val="20"/>
                <w:szCs w:val="20"/>
                <w:lang w:val="ru-RU"/>
              </w:rPr>
            </w:pPr>
            <w:r w:rsidRPr="00DA48C1">
              <w:rPr>
                <w:sz w:val="20"/>
                <w:szCs w:val="20"/>
                <w:lang w:val="ru-RU"/>
              </w:rPr>
              <w:t>3</w:t>
            </w:r>
          </w:p>
          <w:p w:rsidR="00DA48C1" w:rsidRPr="00DA48C1" w:rsidRDefault="00DA48C1" w:rsidP="00DA48C1">
            <w:pPr>
              <w:pStyle w:val="affffffc"/>
              <w:ind w:firstLine="11"/>
              <w:jc w:val="center"/>
              <w:rPr>
                <w:sz w:val="20"/>
                <w:szCs w:val="20"/>
                <w:lang w:val="ru-RU"/>
              </w:rPr>
            </w:pPr>
            <w:r w:rsidRPr="00DA48C1">
              <w:rPr>
                <w:sz w:val="20"/>
                <w:szCs w:val="20"/>
                <w:lang w:val="ru-RU"/>
              </w:rPr>
              <w:t>4</w:t>
            </w:r>
          </w:p>
          <w:p w:rsidR="00DA48C1" w:rsidRPr="00DA48C1" w:rsidRDefault="00DA48C1" w:rsidP="00DA48C1">
            <w:pPr>
              <w:pStyle w:val="affffffc"/>
              <w:ind w:firstLine="11"/>
              <w:jc w:val="center"/>
              <w:rPr>
                <w:sz w:val="20"/>
                <w:szCs w:val="20"/>
                <w:lang w:val="ru-RU"/>
              </w:rPr>
            </w:pPr>
            <w:r w:rsidRPr="00DA48C1">
              <w:rPr>
                <w:sz w:val="20"/>
                <w:szCs w:val="20"/>
                <w:lang w:val="ru-RU"/>
              </w:rPr>
              <w:t>4</w:t>
            </w:r>
          </w:p>
          <w:p w:rsidR="00DA48C1" w:rsidRPr="00DA48C1" w:rsidRDefault="00DA48C1" w:rsidP="00DA48C1">
            <w:pPr>
              <w:pStyle w:val="affffffc"/>
              <w:ind w:firstLine="11"/>
              <w:jc w:val="center"/>
              <w:rPr>
                <w:sz w:val="20"/>
                <w:szCs w:val="20"/>
                <w:lang w:val="ru-RU"/>
              </w:rPr>
            </w:pPr>
            <w:r w:rsidRPr="00DA48C1">
              <w:rPr>
                <w:sz w:val="20"/>
                <w:szCs w:val="20"/>
                <w:lang w:val="ru-RU"/>
              </w:rPr>
              <w:t>3</w:t>
            </w:r>
          </w:p>
        </w:tc>
        <w:tc>
          <w:tcPr>
            <w:tcW w:w="2403" w:type="dxa"/>
            <w:tcBorders>
              <w:top w:val="single" w:sz="8" w:space="0" w:color="000000"/>
              <w:left w:val="single" w:sz="8" w:space="0" w:color="000000"/>
              <w:bottom w:val="single" w:sz="8" w:space="0" w:color="000000"/>
              <w:right w:val="single" w:sz="8" w:space="0" w:color="000000"/>
            </w:tcBorders>
            <w:vAlign w:val="center"/>
          </w:tcPr>
          <w:p w:rsidR="00DA48C1" w:rsidRPr="00DA48C1" w:rsidRDefault="00DA48C1" w:rsidP="00DA48C1">
            <w:pPr>
              <w:pStyle w:val="affffffc"/>
              <w:ind w:firstLine="11"/>
              <w:jc w:val="center"/>
              <w:rPr>
                <w:sz w:val="20"/>
                <w:szCs w:val="20"/>
                <w:lang w:val="ru-RU"/>
              </w:rPr>
            </w:pPr>
            <w:r w:rsidRPr="00DA48C1">
              <w:rPr>
                <w:sz w:val="20"/>
                <w:szCs w:val="20"/>
                <w:lang w:val="ru-RU"/>
              </w:rPr>
              <w:t>нет</w:t>
            </w:r>
          </w:p>
          <w:p w:rsidR="00DA48C1" w:rsidRPr="00DA48C1" w:rsidRDefault="00DA48C1" w:rsidP="00DA48C1">
            <w:pPr>
              <w:pStyle w:val="affffffc"/>
              <w:ind w:firstLine="11"/>
              <w:jc w:val="center"/>
              <w:rPr>
                <w:sz w:val="20"/>
                <w:szCs w:val="20"/>
                <w:lang w:val="ru-RU"/>
              </w:rPr>
            </w:pPr>
            <w:r w:rsidRPr="00DA48C1">
              <w:rPr>
                <w:sz w:val="20"/>
                <w:szCs w:val="20"/>
                <w:lang w:val="ru-RU"/>
              </w:rPr>
              <w:t>нет</w:t>
            </w:r>
          </w:p>
          <w:p w:rsidR="00DA48C1" w:rsidRPr="00DA48C1" w:rsidRDefault="00DA48C1" w:rsidP="00DA48C1">
            <w:pPr>
              <w:pStyle w:val="affffffc"/>
              <w:ind w:firstLine="11"/>
              <w:jc w:val="center"/>
              <w:rPr>
                <w:sz w:val="20"/>
                <w:szCs w:val="20"/>
                <w:lang w:val="ru-RU"/>
              </w:rPr>
            </w:pPr>
            <w:r w:rsidRPr="00DA48C1">
              <w:rPr>
                <w:sz w:val="20"/>
                <w:szCs w:val="20"/>
                <w:lang w:val="ru-RU"/>
              </w:rPr>
              <w:t>нет</w:t>
            </w:r>
          </w:p>
          <w:p w:rsidR="00DA48C1" w:rsidRPr="00DA48C1" w:rsidRDefault="00DA48C1" w:rsidP="00DA48C1">
            <w:pPr>
              <w:pStyle w:val="affffffc"/>
              <w:ind w:firstLine="11"/>
              <w:jc w:val="center"/>
              <w:rPr>
                <w:sz w:val="20"/>
                <w:szCs w:val="20"/>
                <w:lang w:val="ru-RU"/>
              </w:rPr>
            </w:pPr>
            <w:r w:rsidRPr="00DA48C1">
              <w:rPr>
                <w:sz w:val="20"/>
                <w:szCs w:val="20"/>
                <w:lang w:val="ru-RU"/>
              </w:rPr>
              <w:t>нет</w:t>
            </w:r>
          </w:p>
          <w:p w:rsidR="00DA48C1" w:rsidRPr="00DA48C1" w:rsidRDefault="00DA48C1" w:rsidP="00DA48C1">
            <w:pPr>
              <w:pStyle w:val="affffffc"/>
              <w:ind w:firstLine="11"/>
              <w:jc w:val="center"/>
              <w:rPr>
                <w:sz w:val="20"/>
                <w:szCs w:val="20"/>
                <w:lang w:val="ru-RU"/>
              </w:rPr>
            </w:pPr>
            <w:r w:rsidRPr="00DA48C1">
              <w:rPr>
                <w:sz w:val="20"/>
                <w:szCs w:val="20"/>
                <w:lang w:val="ru-RU"/>
              </w:rPr>
              <w:t>нет</w:t>
            </w:r>
          </w:p>
        </w:tc>
      </w:tr>
      <w:tr w:rsidR="00DA48C1" w:rsidRPr="00DA48C1" w:rsidTr="00497A57">
        <w:trPr>
          <w:trHeight w:val="325"/>
          <w:jc w:val="center"/>
        </w:trPr>
        <w:tc>
          <w:tcPr>
            <w:tcW w:w="3355" w:type="dxa"/>
            <w:tcBorders>
              <w:top w:val="single" w:sz="8" w:space="0" w:color="000000"/>
              <w:left w:val="single" w:sz="8" w:space="0" w:color="000000"/>
              <w:bottom w:val="single" w:sz="8" w:space="0" w:color="000000"/>
              <w:right w:val="single" w:sz="8" w:space="0" w:color="000000"/>
            </w:tcBorders>
            <w:vAlign w:val="center"/>
          </w:tcPr>
          <w:p w:rsidR="00DA48C1" w:rsidRPr="00DA48C1" w:rsidRDefault="00DA48C1" w:rsidP="00142286">
            <w:pPr>
              <w:pStyle w:val="affffffc"/>
              <w:jc w:val="center"/>
              <w:rPr>
                <w:sz w:val="20"/>
                <w:szCs w:val="20"/>
                <w:lang w:val="ru-RU"/>
              </w:rPr>
            </w:pPr>
            <w:r w:rsidRPr="00DA48C1">
              <w:rPr>
                <w:sz w:val="20"/>
                <w:szCs w:val="20"/>
                <w:lang w:val="ru-RU"/>
              </w:rPr>
              <w:t xml:space="preserve">Исторические центры города </w:t>
            </w:r>
            <w:r w:rsidR="00497A57" w:rsidRPr="00DA48C1">
              <w:rPr>
                <w:sz w:val="20"/>
                <w:szCs w:val="20"/>
                <w:lang w:val="ru-RU"/>
              </w:rPr>
              <w:t>Пошехонье</w:t>
            </w:r>
            <w:r w:rsidRPr="00DA48C1">
              <w:rPr>
                <w:sz w:val="20"/>
                <w:szCs w:val="20"/>
                <w:lang w:val="ru-RU"/>
              </w:rPr>
              <w:t>, сел</w:t>
            </w:r>
          </w:p>
        </w:tc>
        <w:tc>
          <w:tcPr>
            <w:tcW w:w="2402" w:type="dxa"/>
            <w:tcBorders>
              <w:top w:val="single" w:sz="8" w:space="0" w:color="000000"/>
              <w:left w:val="single" w:sz="8" w:space="0" w:color="000000"/>
              <w:bottom w:val="single" w:sz="8" w:space="0" w:color="000000"/>
              <w:right w:val="single" w:sz="8" w:space="0" w:color="000000"/>
            </w:tcBorders>
            <w:vAlign w:val="center"/>
          </w:tcPr>
          <w:p w:rsidR="00DA48C1" w:rsidRPr="00DA48C1" w:rsidRDefault="00DA48C1" w:rsidP="00DA48C1">
            <w:pPr>
              <w:pStyle w:val="affffffc"/>
              <w:ind w:firstLine="11"/>
              <w:jc w:val="center"/>
              <w:rPr>
                <w:sz w:val="20"/>
                <w:szCs w:val="20"/>
                <w:lang w:val="ru-RU"/>
              </w:rPr>
            </w:pPr>
            <w:r w:rsidRPr="00DA48C1">
              <w:rPr>
                <w:sz w:val="20"/>
                <w:szCs w:val="20"/>
                <w:lang w:val="ru-RU"/>
              </w:rPr>
              <w:t>г. Пошехонье</w:t>
            </w:r>
          </w:p>
          <w:p w:rsidR="00DA48C1" w:rsidRPr="00DA48C1" w:rsidRDefault="00DA48C1" w:rsidP="00DA48C1">
            <w:pPr>
              <w:pStyle w:val="affffffc"/>
              <w:ind w:firstLine="11"/>
              <w:jc w:val="center"/>
              <w:rPr>
                <w:sz w:val="20"/>
                <w:szCs w:val="20"/>
                <w:lang w:val="ru-RU"/>
              </w:rPr>
            </w:pPr>
            <w:r w:rsidRPr="00DA48C1">
              <w:rPr>
                <w:sz w:val="20"/>
                <w:szCs w:val="20"/>
                <w:lang w:val="ru-RU"/>
              </w:rPr>
              <w:t>с. Спас</w:t>
            </w:r>
          </w:p>
          <w:p w:rsidR="00DA48C1" w:rsidRPr="00DA48C1" w:rsidRDefault="00DA48C1" w:rsidP="00DA48C1">
            <w:pPr>
              <w:pStyle w:val="affffffc"/>
              <w:ind w:firstLine="11"/>
              <w:jc w:val="center"/>
              <w:rPr>
                <w:sz w:val="20"/>
                <w:szCs w:val="20"/>
                <w:lang w:val="ru-RU"/>
              </w:rPr>
            </w:pPr>
            <w:r w:rsidRPr="00DA48C1">
              <w:rPr>
                <w:sz w:val="20"/>
                <w:szCs w:val="20"/>
                <w:lang w:val="ru-RU"/>
              </w:rPr>
              <w:t>с. Владычное</w:t>
            </w:r>
          </w:p>
        </w:tc>
        <w:tc>
          <w:tcPr>
            <w:tcW w:w="2402" w:type="dxa"/>
            <w:tcBorders>
              <w:top w:val="single" w:sz="8" w:space="0" w:color="000000"/>
              <w:left w:val="single" w:sz="8" w:space="0" w:color="000000"/>
              <w:bottom w:val="single" w:sz="8" w:space="0" w:color="000000"/>
              <w:right w:val="single" w:sz="8" w:space="0" w:color="000000"/>
            </w:tcBorders>
            <w:vAlign w:val="center"/>
          </w:tcPr>
          <w:p w:rsidR="00DA48C1" w:rsidRPr="00DA48C1" w:rsidRDefault="00DA48C1" w:rsidP="00DA48C1">
            <w:pPr>
              <w:pStyle w:val="affffffc"/>
              <w:ind w:firstLine="11"/>
              <w:jc w:val="center"/>
              <w:rPr>
                <w:sz w:val="20"/>
                <w:szCs w:val="20"/>
                <w:lang w:val="ru-RU"/>
              </w:rPr>
            </w:pPr>
            <w:r w:rsidRPr="00DA48C1">
              <w:rPr>
                <w:sz w:val="20"/>
                <w:szCs w:val="20"/>
                <w:lang w:val="ru-RU"/>
              </w:rPr>
              <w:t>4</w:t>
            </w:r>
          </w:p>
          <w:p w:rsidR="00DA48C1" w:rsidRPr="00DA48C1" w:rsidRDefault="00DA48C1" w:rsidP="00DA48C1">
            <w:pPr>
              <w:pStyle w:val="affffffc"/>
              <w:ind w:firstLine="11"/>
              <w:jc w:val="center"/>
              <w:rPr>
                <w:sz w:val="20"/>
                <w:szCs w:val="20"/>
                <w:lang w:val="ru-RU"/>
              </w:rPr>
            </w:pPr>
            <w:r w:rsidRPr="00DA48C1">
              <w:rPr>
                <w:sz w:val="20"/>
                <w:szCs w:val="20"/>
                <w:lang w:val="ru-RU"/>
              </w:rPr>
              <w:t>3</w:t>
            </w:r>
          </w:p>
          <w:p w:rsidR="00DA48C1" w:rsidRPr="00DA48C1" w:rsidRDefault="00DA48C1" w:rsidP="00DA48C1">
            <w:pPr>
              <w:pStyle w:val="affffffc"/>
              <w:ind w:firstLine="11"/>
              <w:jc w:val="center"/>
              <w:rPr>
                <w:sz w:val="20"/>
                <w:szCs w:val="20"/>
                <w:lang w:val="ru-RU"/>
              </w:rPr>
            </w:pPr>
            <w:r w:rsidRPr="00DA48C1">
              <w:rPr>
                <w:sz w:val="20"/>
                <w:szCs w:val="20"/>
                <w:lang w:val="ru-RU"/>
              </w:rPr>
              <w:t>3</w:t>
            </w:r>
          </w:p>
        </w:tc>
        <w:tc>
          <w:tcPr>
            <w:tcW w:w="2403" w:type="dxa"/>
            <w:tcBorders>
              <w:top w:val="single" w:sz="8" w:space="0" w:color="000000"/>
              <w:left w:val="single" w:sz="8" w:space="0" w:color="000000"/>
              <w:bottom w:val="single" w:sz="8" w:space="0" w:color="000000"/>
              <w:right w:val="single" w:sz="8" w:space="0" w:color="000000"/>
            </w:tcBorders>
            <w:vAlign w:val="center"/>
          </w:tcPr>
          <w:p w:rsidR="00DA48C1" w:rsidRPr="00DA48C1" w:rsidRDefault="00DA48C1" w:rsidP="00DA48C1">
            <w:pPr>
              <w:pStyle w:val="affffffc"/>
              <w:ind w:firstLine="11"/>
              <w:jc w:val="center"/>
              <w:rPr>
                <w:sz w:val="20"/>
                <w:szCs w:val="20"/>
                <w:lang w:val="ru-RU"/>
              </w:rPr>
            </w:pPr>
            <w:r w:rsidRPr="00DA48C1">
              <w:rPr>
                <w:sz w:val="20"/>
                <w:szCs w:val="20"/>
                <w:lang w:val="ru-RU"/>
              </w:rPr>
              <w:t>да</w:t>
            </w:r>
          </w:p>
          <w:p w:rsidR="00DA48C1" w:rsidRPr="00DA48C1" w:rsidRDefault="00DA48C1" w:rsidP="00DA48C1">
            <w:pPr>
              <w:pStyle w:val="affffffc"/>
              <w:ind w:firstLine="11"/>
              <w:jc w:val="center"/>
              <w:rPr>
                <w:sz w:val="20"/>
                <w:szCs w:val="20"/>
                <w:lang w:val="ru-RU"/>
              </w:rPr>
            </w:pPr>
            <w:r w:rsidRPr="00DA48C1">
              <w:rPr>
                <w:sz w:val="20"/>
                <w:szCs w:val="20"/>
                <w:lang w:val="ru-RU"/>
              </w:rPr>
              <w:t>нет</w:t>
            </w:r>
          </w:p>
          <w:p w:rsidR="00DA48C1" w:rsidRPr="00DA48C1" w:rsidRDefault="00DA48C1" w:rsidP="00DA48C1">
            <w:pPr>
              <w:pStyle w:val="affffffc"/>
              <w:ind w:firstLine="11"/>
              <w:jc w:val="center"/>
              <w:rPr>
                <w:sz w:val="20"/>
                <w:szCs w:val="20"/>
                <w:lang w:val="ru-RU"/>
              </w:rPr>
            </w:pPr>
            <w:r w:rsidRPr="00DA48C1">
              <w:rPr>
                <w:sz w:val="20"/>
                <w:szCs w:val="20"/>
                <w:lang w:val="ru-RU"/>
              </w:rPr>
              <w:t>нет</w:t>
            </w:r>
          </w:p>
        </w:tc>
      </w:tr>
      <w:tr w:rsidR="00497A57" w:rsidRPr="00DA48C1" w:rsidTr="00497A57">
        <w:trPr>
          <w:trHeight w:val="325"/>
          <w:jc w:val="center"/>
        </w:trPr>
        <w:tc>
          <w:tcPr>
            <w:tcW w:w="3355" w:type="dxa"/>
            <w:tcBorders>
              <w:top w:val="single" w:sz="8" w:space="0" w:color="000000"/>
              <w:left w:val="single" w:sz="8" w:space="0" w:color="000000"/>
              <w:bottom w:val="single" w:sz="8" w:space="0" w:color="000000"/>
              <w:right w:val="single" w:sz="8" w:space="0" w:color="000000"/>
            </w:tcBorders>
            <w:vAlign w:val="center"/>
          </w:tcPr>
          <w:p w:rsidR="00497A57" w:rsidRPr="00DA48C1" w:rsidRDefault="00497A57" w:rsidP="00142286">
            <w:pPr>
              <w:pStyle w:val="affffffc"/>
              <w:jc w:val="center"/>
              <w:rPr>
                <w:sz w:val="20"/>
                <w:szCs w:val="20"/>
                <w:lang w:val="ru-RU"/>
              </w:rPr>
            </w:pPr>
            <w:r w:rsidRPr="00DA48C1">
              <w:rPr>
                <w:sz w:val="20"/>
                <w:szCs w:val="20"/>
                <w:lang w:val="ru-RU"/>
              </w:rPr>
              <w:t>Туристские программы</w:t>
            </w:r>
          </w:p>
        </w:tc>
        <w:tc>
          <w:tcPr>
            <w:tcW w:w="2402" w:type="dxa"/>
            <w:tcBorders>
              <w:top w:val="single" w:sz="8" w:space="0" w:color="000000"/>
              <w:left w:val="single" w:sz="8" w:space="0" w:color="000000"/>
              <w:bottom w:val="single" w:sz="8" w:space="0" w:color="000000"/>
              <w:right w:val="single" w:sz="8" w:space="0" w:color="000000"/>
            </w:tcBorders>
            <w:vAlign w:val="center"/>
          </w:tcPr>
          <w:p w:rsidR="00497A57" w:rsidRPr="00DA48C1" w:rsidRDefault="00497A57" w:rsidP="00497A57">
            <w:pPr>
              <w:pStyle w:val="affffffc"/>
              <w:ind w:firstLine="11"/>
              <w:jc w:val="center"/>
              <w:rPr>
                <w:sz w:val="20"/>
                <w:szCs w:val="20"/>
                <w:lang w:val="ru-RU"/>
              </w:rPr>
            </w:pPr>
            <w:r w:rsidRPr="00DA48C1">
              <w:rPr>
                <w:sz w:val="20"/>
                <w:szCs w:val="20"/>
                <w:lang w:val="ru-RU"/>
              </w:rPr>
              <w:t>Лен, ты мой, ленок»</w:t>
            </w:r>
          </w:p>
          <w:p w:rsidR="00497A57" w:rsidRPr="00DA48C1" w:rsidRDefault="00497A57" w:rsidP="00497A57">
            <w:pPr>
              <w:pStyle w:val="affffffc"/>
              <w:ind w:firstLine="11"/>
              <w:jc w:val="center"/>
              <w:rPr>
                <w:sz w:val="20"/>
                <w:szCs w:val="20"/>
                <w:lang w:val="ru-RU"/>
              </w:rPr>
            </w:pPr>
            <w:r w:rsidRPr="00DA48C1">
              <w:rPr>
                <w:sz w:val="20"/>
                <w:szCs w:val="20"/>
                <w:lang w:val="ru-RU"/>
              </w:rPr>
              <w:t>«Русский чай»</w:t>
            </w:r>
          </w:p>
          <w:p w:rsidR="00497A57" w:rsidRPr="00DA48C1" w:rsidRDefault="00497A57" w:rsidP="00497A57">
            <w:pPr>
              <w:pStyle w:val="affffffc"/>
              <w:ind w:firstLine="11"/>
              <w:jc w:val="center"/>
              <w:rPr>
                <w:sz w:val="20"/>
                <w:szCs w:val="20"/>
                <w:lang w:val="ru-RU"/>
              </w:rPr>
            </w:pPr>
            <w:r w:rsidRPr="00DA48C1">
              <w:rPr>
                <w:sz w:val="20"/>
                <w:szCs w:val="20"/>
                <w:lang w:val="ru-RU"/>
              </w:rPr>
              <w:t>«Клубная домовиха»</w:t>
            </w:r>
          </w:p>
        </w:tc>
        <w:tc>
          <w:tcPr>
            <w:tcW w:w="2402" w:type="dxa"/>
            <w:tcBorders>
              <w:top w:val="single" w:sz="8" w:space="0" w:color="000000"/>
              <w:left w:val="single" w:sz="8" w:space="0" w:color="000000"/>
              <w:bottom w:val="single" w:sz="8" w:space="0" w:color="000000"/>
              <w:right w:val="single" w:sz="8" w:space="0" w:color="000000"/>
            </w:tcBorders>
            <w:vAlign w:val="center"/>
          </w:tcPr>
          <w:p w:rsidR="00497A57" w:rsidRPr="00DA48C1" w:rsidRDefault="00497A57" w:rsidP="00DA48C1">
            <w:pPr>
              <w:pStyle w:val="affffffc"/>
              <w:ind w:firstLine="11"/>
              <w:jc w:val="center"/>
              <w:rPr>
                <w:sz w:val="20"/>
                <w:szCs w:val="20"/>
                <w:lang w:val="ru-RU"/>
              </w:rPr>
            </w:pPr>
          </w:p>
        </w:tc>
        <w:tc>
          <w:tcPr>
            <w:tcW w:w="2403" w:type="dxa"/>
            <w:tcBorders>
              <w:top w:val="single" w:sz="8" w:space="0" w:color="000000"/>
              <w:left w:val="single" w:sz="8" w:space="0" w:color="000000"/>
              <w:bottom w:val="single" w:sz="8" w:space="0" w:color="000000"/>
              <w:right w:val="single" w:sz="8" w:space="0" w:color="000000"/>
            </w:tcBorders>
            <w:vAlign w:val="center"/>
          </w:tcPr>
          <w:p w:rsidR="00497A57" w:rsidRPr="00DA48C1" w:rsidRDefault="00497A57" w:rsidP="00497A57">
            <w:pPr>
              <w:pStyle w:val="affffffc"/>
              <w:ind w:firstLine="11"/>
              <w:jc w:val="center"/>
              <w:rPr>
                <w:sz w:val="20"/>
                <w:szCs w:val="20"/>
                <w:lang w:val="ru-RU"/>
              </w:rPr>
            </w:pPr>
            <w:r w:rsidRPr="00DA48C1">
              <w:rPr>
                <w:sz w:val="20"/>
                <w:szCs w:val="20"/>
                <w:lang w:val="ru-RU"/>
              </w:rPr>
              <w:t>да</w:t>
            </w:r>
          </w:p>
          <w:p w:rsidR="00497A57" w:rsidRPr="00DA48C1" w:rsidRDefault="00497A57" w:rsidP="00497A57">
            <w:pPr>
              <w:pStyle w:val="affffffc"/>
              <w:ind w:firstLine="11"/>
              <w:jc w:val="center"/>
              <w:rPr>
                <w:sz w:val="20"/>
                <w:szCs w:val="20"/>
                <w:lang w:val="ru-RU"/>
              </w:rPr>
            </w:pPr>
            <w:r w:rsidRPr="00DA48C1">
              <w:rPr>
                <w:sz w:val="20"/>
                <w:szCs w:val="20"/>
                <w:lang w:val="ru-RU"/>
              </w:rPr>
              <w:t>да</w:t>
            </w:r>
          </w:p>
          <w:p w:rsidR="00497A57" w:rsidRPr="00DA48C1" w:rsidRDefault="00497A57" w:rsidP="00497A57">
            <w:pPr>
              <w:pStyle w:val="affffffc"/>
              <w:ind w:firstLine="11"/>
              <w:jc w:val="center"/>
              <w:rPr>
                <w:sz w:val="20"/>
                <w:szCs w:val="20"/>
                <w:lang w:val="ru-RU"/>
              </w:rPr>
            </w:pPr>
            <w:r w:rsidRPr="00DA48C1">
              <w:rPr>
                <w:sz w:val="20"/>
                <w:szCs w:val="20"/>
                <w:lang w:val="ru-RU"/>
              </w:rPr>
              <w:t>да</w:t>
            </w:r>
          </w:p>
        </w:tc>
      </w:tr>
    </w:tbl>
    <w:p w:rsidR="00DA48C1" w:rsidRDefault="00DA48C1" w:rsidP="00DA48C1">
      <w:pPr>
        <w:pStyle w:val="affffffc"/>
      </w:pPr>
    </w:p>
    <w:p w:rsidR="00DA48C1" w:rsidRPr="00DA48C1" w:rsidRDefault="00DA48C1" w:rsidP="00DA48C1">
      <w:pPr>
        <w:pStyle w:val="affffffc"/>
        <w:rPr>
          <w:lang w:eastAsia="ru-RU"/>
        </w:rPr>
      </w:pPr>
    </w:p>
    <w:p w:rsidR="00A4579C" w:rsidRDefault="00A4579C" w:rsidP="00BF090C">
      <w:pPr>
        <w:ind w:firstLine="709"/>
        <w:jc w:val="both"/>
        <w:rPr>
          <w:szCs w:val="24"/>
        </w:rPr>
      </w:pPr>
      <w:r w:rsidRPr="00A4579C">
        <w:rPr>
          <w:szCs w:val="24"/>
        </w:rPr>
        <w:t xml:space="preserve">Объекты природного и культурно-исторического наследия </w:t>
      </w:r>
      <w:r w:rsidR="006B6FA9">
        <w:rPr>
          <w:szCs w:val="24"/>
        </w:rPr>
        <w:t>Пошехонского</w:t>
      </w:r>
      <w:r>
        <w:rPr>
          <w:szCs w:val="24"/>
        </w:rPr>
        <w:t xml:space="preserve"> района</w:t>
      </w:r>
      <w:r w:rsidRPr="00A4579C">
        <w:rPr>
          <w:szCs w:val="24"/>
        </w:rPr>
        <w:t xml:space="preserve"> в настоящее время определяют направления туристско-рекреационных потоков и экскурсионных маршрутов и являются основой современного туризма региона.</w:t>
      </w:r>
    </w:p>
    <w:p w:rsidR="00C41661" w:rsidRPr="00C41661" w:rsidRDefault="00C41661" w:rsidP="00C41661">
      <w:pPr>
        <w:ind w:firstLine="709"/>
        <w:jc w:val="both"/>
        <w:rPr>
          <w:szCs w:val="24"/>
        </w:rPr>
      </w:pPr>
      <w:r w:rsidRPr="00C41661">
        <w:rPr>
          <w:szCs w:val="24"/>
        </w:rPr>
        <w:t xml:space="preserve">Аналитический обзор туристского потенциала района позволят сделать следующие выводы. </w:t>
      </w:r>
    </w:p>
    <w:p w:rsidR="00C41661" w:rsidRPr="00C41661" w:rsidRDefault="00C41661" w:rsidP="00C41661">
      <w:pPr>
        <w:ind w:firstLine="709"/>
        <w:jc w:val="both"/>
        <w:rPr>
          <w:szCs w:val="24"/>
        </w:rPr>
      </w:pPr>
      <w:r w:rsidRPr="00C41661">
        <w:rPr>
          <w:szCs w:val="24"/>
        </w:rPr>
        <w:t xml:space="preserve">1. Главная особенность района – сочетание южной тайги и больших водных пространств, относительное богатство рыбой и зверем, экологическая чистота и наличие свободных территорий. Основной туристский объект – само Рыбинское водохранилище – мощная основа для будущего развития туризма; </w:t>
      </w:r>
    </w:p>
    <w:p w:rsidR="00C41661" w:rsidRPr="00C41661" w:rsidRDefault="00C41661" w:rsidP="00C41661">
      <w:pPr>
        <w:ind w:firstLine="709"/>
        <w:jc w:val="both"/>
        <w:rPr>
          <w:szCs w:val="24"/>
        </w:rPr>
      </w:pPr>
      <w:r w:rsidRPr="00C41661">
        <w:rPr>
          <w:szCs w:val="24"/>
        </w:rPr>
        <w:t xml:space="preserve">3. Развитие группового культурно-познавательного туризма сильно сдерживается отсутствием одинаковых (стандартных) условий размещения и в самом городе Пошехонье, и в Пошехонском районе; </w:t>
      </w:r>
    </w:p>
    <w:p w:rsidR="00C41661" w:rsidRPr="00C41661" w:rsidRDefault="00C41661" w:rsidP="00C41661">
      <w:pPr>
        <w:ind w:firstLine="709"/>
        <w:jc w:val="both"/>
        <w:rPr>
          <w:szCs w:val="24"/>
        </w:rPr>
      </w:pPr>
      <w:r w:rsidRPr="00C41661">
        <w:rPr>
          <w:szCs w:val="24"/>
        </w:rPr>
        <w:t xml:space="preserve">4. Имеются очень скудные возможности для занятий и развлечений в г. Пошехонье; </w:t>
      </w:r>
    </w:p>
    <w:p w:rsidR="00C41661" w:rsidRDefault="00C41661" w:rsidP="00C41661">
      <w:pPr>
        <w:ind w:firstLine="709"/>
        <w:jc w:val="both"/>
        <w:rPr>
          <w:szCs w:val="24"/>
        </w:rPr>
      </w:pPr>
      <w:r w:rsidRPr="00C41661">
        <w:rPr>
          <w:szCs w:val="24"/>
        </w:rPr>
        <w:t>5. Наибольшие перспективы кроются в освоении прибрежных территорий Рыбинского водохранилища. Формирование водного и прибрежного туризма не должно ограничиться созданием причалов. Требуется развитие возможностей водного туризма на небольших круизных теплоходах и малых судах (строительство причалов и стоянок), для отдыха на воде и у воды (сооружение баз отдыха, кемпингов и цивилизованных стоянок, оборудованных площадок и подъездов к береговой линии).</w:t>
      </w:r>
    </w:p>
    <w:p w:rsidR="00C41661" w:rsidRPr="00C41661" w:rsidRDefault="0042149A" w:rsidP="0042149A">
      <w:pPr>
        <w:spacing w:before="120" w:after="160" w:line="259" w:lineRule="auto"/>
        <w:jc w:val="center"/>
        <w:rPr>
          <w:rFonts w:eastAsiaTheme="minorHAnsi"/>
          <w:szCs w:val="24"/>
          <w:lang w:eastAsia="en-US"/>
        </w:rPr>
      </w:pPr>
      <w:r>
        <w:rPr>
          <w:b/>
          <w:bCs/>
          <w:color w:val="212529"/>
          <w:szCs w:val="24"/>
        </w:rPr>
        <w:t xml:space="preserve">Объекты размещения туристов в </w:t>
      </w:r>
      <w:r w:rsidR="00C41661" w:rsidRPr="00C41661">
        <w:rPr>
          <w:b/>
          <w:bCs/>
          <w:color w:val="212529"/>
          <w:szCs w:val="24"/>
        </w:rPr>
        <w:t>Пошехонск</w:t>
      </w:r>
      <w:r>
        <w:rPr>
          <w:b/>
          <w:bCs/>
          <w:color w:val="212529"/>
          <w:szCs w:val="24"/>
        </w:rPr>
        <w:t>ом</w:t>
      </w:r>
      <w:r w:rsidR="00C41661" w:rsidRPr="00C41661">
        <w:rPr>
          <w:b/>
          <w:bCs/>
          <w:color w:val="212529"/>
          <w:szCs w:val="24"/>
        </w:rPr>
        <w:t xml:space="preserve"> </w:t>
      </w:r>
      <w:r>
        <w:rPr>
          <w:b/>
          <w:bCs/>
          <w:color w:val="212529"/>
          <w:szCs w:val="24"/>
        </w:rPr>
        <w:t>районе</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tblPr>
      <w:tblGrid>
        <w:gridCol w:w="421"/>
        <w:gridCol w:w="994"/>
        <w:gridCol w:w="1701"/>
        <w:gridCol w:w="1842"/>
        <w:gridCol w:w="2029"/>
        <w:gridCol w:w="805"/>
        <w:gridCol w:w="2126"/>
      </w:tblGrid>
      <w:tr w:rsidR="00C41661" w:rsidRPr="00C41661" w:rsidTr="00A06F4D">
        <w:trPr>
          <w:jc w:val="center"/>
        </w:trPr>
        <w:tc>
          <w:tcPr>
            <w:tcW w:w="421" w:type="dxa"/>
            <w:vAlign w:val="center"/>
          </w:tcPr>
          <w:p w:rsidR="00C41661" w:rsidRPr="00C41661" w:rsidRDefault="00C41661" w:rsidP="005B600B">
            <w:pPr>
              <w:jc w:val="center"/>
              <w:rPr>
                <w:color w:val="212529"/>
                <w:sz w:val="20"/>
              </w:rPr>
            </w:pPr>
            <w:r w:rsidRPr="00C41661">
              <w:rPr>
                <w:color w:val="212529"/>
                <w:sz w:val="20"/>
              </w:rPr>
              <w:t>№</w:t>
            </w:r>
          </w:p>
        </w:tc>
        <w:tc>
          <w:tcPr>
            <w:tcW w:w="994" w:type="dxa"/>
            <w:vAlign w:val="center"/>
          </w:tcPr>
          <w:p w:rsidR="00C41661" w:rsidRPr="00C41661" w:rsidRDefault="00C41661" w:rsidP="00C41661">
            <w:pPr>
              <w:jc w:val="center"/>
              <w:rPr>
                <w:color w:val="212529"/>
                <w:sz w:val="20"/>
              </w:rPr>
            </w:pPr>
            <w:r w:rsidRPr="00C41661">
              <w:rPr>
                <w:color w:val="212529"/>
                <w:sz w:val="20"/>
              </w:rPr>
              <w:t>Краткое название</w:t>
            </w:r>
          </w:p>
        </w:tc>
        <w:tc>
          <w:tcPr>
            <w:tcW w:w="1701" w:type="dxa"/>
            <w:vAlign w:val="center"/>
          </w:tcPr>
          <w:p w:rsidR="00C41661" w:rsidRPr="00C41661" w:rsidRDefault="00C41661" w:rsidP="005B600B">
            <w:pPr>
              <w:jc w:val="center"/>
              <w:rPr>
                <w:color w:val="212529"/>
                <w:sz w:val="20"/>
              </w:rPr>
            </w:pPr>
            <w:r w:rsidRPr="00C41661">
              <w:rPr>
                <w:color w:val="212529"/>
                <w:sz w:val="20"/>
              </w:rPr>
              <w:t>Название объекта</w:t>
            </w:r>
          </w:p>
        </w:tc>
        <w:tc>
          <w:tcPr>
            <w:tcW w:w="1842" w:type="dxa"/>
            <w:vAlign w:val="center"/>
          </w:tcPr>
          <w:p w:rsidR="00C41661" w:rsidRPr="00C41661" w:rsidRDefault="00C41661" w:rsidP="005B600B">
            <w:pPr>
              <w:jc w:val="center"/>
              <w:rPr>
                <w:color w:val="212529"/>
                <w:sz w:val="20"/>
              </w:rPr>
            </w:pPr>
            <w:r w:rsidRPr="00C41661">
              <w:rPr>
                <w:color w:val="212529"/>
                <w:sz w:val="20"/>
              </w:rPr>
              <w:t>Месторасположение объекта</w:t>
            </w:r>
          </w:p>
        </w:tc>
        <w:tc>
          <w:tcPr>
            <w:tcW w:w="2029" w:type="dxa"/>
            <w:vAlign w:val="center"/>
          </w:tcPr>
          <w:p w:rsidR="00C41661" w:rsidRPr="00C41661" w:rsidRDefault="00C41661" w:rsidP="005B600B">
            <w:pPr>
              <w:jc w:val="center"/>
              <w:rPr>
                <w:color w:val="212529"/>
                <w:sz w:val="20"/>
              </w:rPr>
            </w:pPr>
            <w:r w:rsidRPr="00C41661">
              <w:rPr>
                <w:color w:val="212529"/>
                <w:sz w:val="20"/>
              </w:rPr>
              <w:t>Характеристика объекта (классифицирована или нет, количество номеров, количество мест, размеры, особенности и услуги)</w:t>
            </w:r>
          </w:p>
        </w:tc>
        <w:tc>
          <w:tcPr>
            <w:tcW w:w="805" w:type="dxa"/>
            <w:vAlign w:val="center"/>
          </w:tcPr>
          <w:p w:rsidR="00C41661" w:rsidRPr="00C41661" w:rsidRDefault="00C41661" w:rsidP="005B600B">
            <w:pPr>
              <w:jc w:val="center"/>
              <w:rPr>
                <w:color w:val="212529"/>
                <w:sz w:val="20"/>
              </w:rPr>
            </w:pPr>
            <w:r w:rsidRPr="00C41661">
              <w:rPr>
                <w:color w:val="212529"/>
                <w:sz w:val="20"/>
              </w:rPr>
              <w:t>Кол-во</w:t>
            </w:r>
          </w:p>
          <w:p w:rsidR="00C41661" w:rsidRPr="00C41661" w:rsidRDefault="00C41661" w:rsidP="005B600B">
            <w:pPr>
              <w:jc w:val="center"/>
              <w:rPr>
                <w:color w:val="212529"/>
                <w:sz w:val="20"/>
              </w:rPr>
            </w:pPr>
            <w:r w:rsidRPr="00C41661">
              <w:rPr>
                <w:color w:val="212529"/>
                <w:sz w:val="20"/>
              </w:rPr>
              <w:t>койко-мест</w:t>
            </w:r>
          </w:p>
        </w:tc>
        <w:tc>
          <w:tcPr>
            <w:tcW w:w="2126" w:type="dxa"/>
            <w:vAlign w:val="center"/>
          </w:tcPr>
          <w:p w:rsidR="00C41661" w:rsidRPr="00C41661" w:rsidRDefault="00C41661" w:rsidP="005B600B">
            <w:pPr>
              <w:jc w:val="center"/>
              <w:rPr>
                <w:color w:val="212529"/>
                <w:sz w:val="20"/>
              </w:rPr>
            </w:pPr>
            <w:r w:rsidRPr="00C41661">
              <w:rPr>
                <w:color w:val="212529"/>
                <w:sz w:val="20"/>
              </w:rPr>
              <w:t>Услуги</w:t>
            </w:r>
          </w:p>
        </w:tc>
      </w:tr>
      <w:tr w:rsidR="00C41661" w:rsidRPr="00C41661" w:rsidTr="00A06F4D">
        <w:trPr>
          <w:jc w:val="center"/>
        </w:trPr>
        <w:tc>
          <w:tcPr>
            <w:tcW w:w="421" w:type="dxa"/>
            <w:vAlign w:val="center"/>
            <w:hideMark/>
          </w:tcPr>
          <w:p w:rsidR="00C41661" w:rsidRPr="00C41661" w:rsidRDefault="00C41661" w:rsidP="005B600B">
            <w:pPr>
              <w:jc w:val="center"/>
              <w:rPr>
                <w:color w:val="212529"/>
                <w:sz w:val="20"/>
              </w:rPr>
            </w:pPr>
            <w:r w:rsidRPr="00C41661">
              <w:rPr>
                <w:color w:val="212529"/>
                <w:sz w:val="20"/>
              </w:rPr>
              <w:t>1</w:t>
            </w:r>
          </w:p>
        </w:tc>
        <w:tc>
          <w:tcPr>
            <w:tcW w:w="994" w:type="dxa"/>
            <w:vAlign w:val="center"/>
            <w:hideMark/>
          </w:tcPr>
          <w:p w:rsidR="00C41661" w:rsidRPr="00C41661" w:rsidRDefault="00C41661" w:rsidP="00C41661">
            <w:pPr>
              <w:ind w:left="-201" w:firstLine="88"/>
              <w:jc w:val="center"/>
              <w:rPr>
                <w:color w:val="212529"/>
                <w:sz w:val="20"/>
              </w:rPr>
            </w:pPr>
            <w:r w:rsidRPr="00C41661">
              <w:rPr>
                <w:color w:val="212529"/>
                <w:sz w:val="20"/>
              </w:rPr>
              <w:t>«ЧуднОй Двор»</w:t>
            </w:r>
          </w:p>
        </w:tc>
        <w:tc>
          <w:tcPr>
            <w:tcW w:w="1701" w:type="dxa"/>
            <w:vAlign w:val="center"/>
            <w:hideMark/>
          </w:tcPr>
          <w:p w:rsidR="00C41661" w:rsidRPr="00C41661" w:rsidRDefault="00C41661" w:rsidP="005B600B">
            <w:pPr>
              <w:jc w:val="center"/>
              <w:rPr>
                <w:color w:val="212529"/>
                <w:sz w:val="20"/>
              </w:rPr>
            </w:pPr>
            <w:r w:rsidRPr="00C41661">
              <w:rPr>
                <w:color w:val="212529"/>
                <w:sz w:val="20"/>
              </w:rPr>
              <w:t xml:space="preserve">База отдыха и туризма </w:t>
            </w:r>
          </w:p>
          <w:p w:rsidR="00C41661" w:rsidRPr="00C41661" w:rsidRDefault="00C41661" w:rsidP="005B600B">
            <w:pPr>
              <w:jc w:val="center"/>
              <w:rPr>
                <w:color w:val="212529"/>
                <w:sz w:val="20"/>
              </w:rPr>
            </w:pPr>
            <w:r w:rsidRPr="00C41661">
              <w:rPr>
                <w:color w:val="212529"/>
                <w:sz w:val="20"/>
              </w:rPr>
              <w:t xml:space="preserve">«ЧуднОй Двор» </w:t>
            </w:r>
          </w:p>
          <w:p w:rsidR="00C41661" w:rsidRPr="00C41661" w:rsidRDefault="00C41661" w:rsidP="005B600B">
            <w:pPr>
              <w:jc w:val="center"/>
              <w:rPr>
                <w:color w:val="212529"/>
                <w:sz w:val="20"/>
              </w:rPr>
            </w:pPr>
            <w:r w:rsidRPr="00C41661">
              <w:rPr>
                <w:color w:val="212529"/>
                <w:sz w:val="20"/>
              </w:rPr>
              <w:t>ООО «Альфа»</w:t>
            </w:r>
          </w:p>
        </w:tc>
        <w:tc>
          <w:tcPr>
            <w:tcW w:w="1842" w:type="dxa"/>
            <w:vAlign w:val="center"/>
            <w:hideMark/>
          </w:tcPr>
          <w:p w:rsidR="00C41661" w:rsidRPr="00C41661" w:rsidRDefault="00C41661" w:rsidP="00DA48C1">
            <w:pPr>
              <w:jc w:val="center"/>
              <w:rPr>
                <w:color w:val="212529"/>
                <w:sz w:val="20"/>
              </w:rPr>
            </w:pPr>
            <w:r w:rsidRPr="00C41661">
              <w:rPr>
                <w:color w:val="212529"/>
                <w:sz w:val="20"/>
              </w:rPr>
              <w:t xml:space="preserve">г. Пошехонье </w:t>
            </w:r>
          </w:p>
          <w:p w:rsidR="00C41661" w:rsidRPr="00C41661" w:rsidRDefault="00C41661" w:rsidP="00DA48C1">
            <w:pPr>
              <w:jc w:val="center"/>
              <w:rPr>
                <w:color w:val="212529"/>
                <w:sz w:val="20"/>
              </w:rPr>
            </w:pPr>
            <w:r w:rsidRPr="00C41661">
              <w:rPr>
                <w:color w:val="212529"/>
                <w:sz w:val="20"/>
              </w:rPr>
              <w:t>ул. Загородная,7</w:t>
            </w:r>
          </w:p>
        </w:tc>
        <w:tc>
          <w:tcPr>
            <w:tcW w:w="2029" w:type="dxa"/>
            <w:vAlign w:val="center"/>
            <w:hideMark/>
          </w:tcPr>
          <w:p w:rsidR="00C41661" w:rsidRPr="00C41661" w:rsidRDefault="00C41661" w:rsidP="005B600B">
            <w:pPr>
              <w:jc w:val="center"/>
              <w:rPr>
                <w:color w:val="212529"/>
                <w:sz w:val="20"/>
              </w:rPr>
            </w:pPr>
            <w:r w:rsidRPr="00C41661">
              <w:rPr>
                <w:color w:val="212529"/>
                <w:sz w:val="20"/>
              </w:rPr>
              <w:t>Благоустроенные коттеджи, гостиница. Номера</w:t>
            </w:r>
          </w:p>
          <w:p w:rsidR="00C41661" w:rsidRPr="00C41661" w:rsidRDefault="00C41661" w:rsidP="005B600B">
            <w:pPr>
              <w:jc w:val="center"/>
              <w:rPr>
                <w:color w:val="212529"/>
                <w:sz w:val="20"/>
              </w:rPr>
            </w:pPr>
            <w:r w:rsidRPr="00C41661">
              <w:rPr>
                <w:color w:val="212529"/>
                <w:sz w:val="20"/>
              </w:rPr>
              <w:t>16 - 2-х местных,</w:t>
            </w:r>
          </w:p>
          <w:p w:rsidR="00C41661" w:rsidRPr="00C41661" w:rsidRDefault="00C41661" w:rsidP="005B600B">
            <w:pPr>
              <w:jc w:val="center"/>
              <w:rPr>
                <w:color w:val="212529"/>
                <w:sz w:val="20"/>
              </w:rPr>
            </w:pPr>
            <w:r w:rsidRPr="00C41661">
              <w:rPr>
                <w:color w:val="212529"/>
                <w:sz w:val="20"/>
              </w:rPr>
              <w:t>11- 3-х местных</w:t>
            </w:r>
          </w:p>
        </w:tc>
        <w:tc>
          <w:tcPr>
            <w:tcW w:w="805" w:type="dxa"/>
            <w:vAlign w:val="center"/>
            <w:hideMark/>
          </w:tcPr>
          <w:p w:rsidR="00C41661" w:rsidRPr="00C41661" w:rsidRDefault="00C41661" w:rsidP="00C41661">
            <w:pPr>
              <w:ind w:left="-201" w:firstLine="88"/>
              <w:jc w:val="center"/>
              <w:rPr>
                <w:color w:val="212529"/>
                <w:sz w:val="20"/>
              </w:rPr>
            </w:pPr>
            <w:r w:rsidRPr="00C41661">
              <w:rPr>
                <w:color w:val="212529"/>
                <w:sz w:val="20"/>
              </w:rPr>
              <w:t>65</w:t>
            </w:r>
          </w:p>
        </w:tc>
        <w:tc>
          <w:tcPr>
            <w:tcW w:w="2126" w:type="dxa"/>
            <w:vAlign w:val="center"/>
            <w:hideMark/>
          </w:tcPr>
          <w:p w:rsidR="00C41661" w:rsidRPr="00C41661" w:rsidRDefault="00C41661" w:rsidP="005B600B">
            <w:pPr>
              <w:jc w:val="center"/>
              <w:rPr>
                <w:color w:val="212529"/>
                <w:sz w:val="20"/>
              </w:rPr>
            </w:pPr>
            <w:r w:rsidRPr="00C41661">
              <w:rPr>
                <w:color w:val="212529"/>
                <w:sz w:val="20"/>
              </w:rPr>
              <w:t>В номере ТВ, холодильник, санузел с душевой кабиной, включен в стоимость завтрак</w:t>
            </w:r>
          </w:p>
          <w:p w:rsidR="00C41661" w:rsidRPr="00C41661" w:rsidRDefault="00C41661" w:rsidP="005B600B">
            <w:pPr>
              <w:jc w:val="center"/>
              <w:rPr>
                <w:color w:val="212529"/>
                <w:sz w:val="20"/>
              </w:rPr>
            </w:pPr>
            <w:r w:rsidRPr="00C41661">
              <w:rPr>
                <w:color w:val="212529"/>
                <w:sz w:val="20"/>
              </w:rPr>
              <w:t>На территории комплекса: 2 бани, парковка, ресторан, беседка, прокат спортивного инвентаря</w:t>
            </w:r>
          </w:p>
        </w:tc>
      </w:tr>
      <w:tr w:rsidR="00C41661" w:rsidRPr="00C41661" w:rsidTr="00A06F4D">
        <w:trPr>
          <w:jc w:val="center"/>
        </w:trPr>
        <w:tc>
          <w:tcPr>
            <w:tcW w:w="421" w:type="dxa"/>
            <w:vAlign w:val="center"/>
            <w:hideMark/>
          </w:tcPr>
          <w:p w:rsidR="00C41661" w:rsidRPr="00C41661" w:rsidRDefault="00C41661" w:rsidP="005B600B">
            <w:pPr>
              <w:jc w:val="center"/>
              <w:rPr>
                <w:color w:val="212529"/>
                <w:sz w:val="20"/>
              </w:rPr>
            </w:pPr>
            <w:r w:rsidRPr="00C41661">
              <w:rPr>
                <w:color w:val="212529"/>
                <w:sz w:val="20"/>
              </w:rPr>
              <w:lastRenderedPageBreak/>
              <w:t>2</w:t>
            </w:r>
          </w:p>
        </w:tc>
        <w:tc>
          <w:tcPr>
            <w:tcW w:w="994" w:type="dxa"/>
            <w:vAlign w:val="center"/>
            <w:hideMark/>
          </w:tcPr>
          <w:p w:rsidR="00C41661" w:rsidRPr="00C41661" w:rsidRDefault="00C41661" w:rsidP="00C41661">
            <w:pPr>
              <w:ind w:left="-201" w:firstLine="88"/>
              <w:jc w:val="center"/>
              <w:rPr>
                <w:color w:val="212529"/>
                <w:sz w:val="20"/>
              </w:rPr>
            </w:pPr>
            <w:r w:rsidRPr="00C41661">
              <w:rPr>
                <w:color w:val="212529"/>
                <w:sz w:val="20"/>
              </w:rPr>
              <w:t>«Сога»</w:t>
            </w:r>
          </w:p>
        </w:tc>
        <w:tc>
          <w:tcPr>
            <w:tcW w:w="1701" w:type="dxa"/>
            <w:vAlign w:val="center"/>
            <w:hideMark/>
          </w:tcPr>
          <w:p w:rsidR="00C41661" w:rsidRPr="00C41661" w:rsidRDefault="00C41661" w:rsidP="00C41661">
            <w:pPr>
              <w:ind w:left="-201" w:firstLine="88"/>
              <w:jc w:val="center"/>
              <w:rPr>
                <w:color w:val="212529"/>
                <w:sz w:val="20"/>
              </w:rPr>
            </w:pPr>
            <w:r w:rsidRPr="00C41661">
              <w:rPr>
                <w:color w:val="212529"/>
                <w:sz w:val="20"/>
              </w:rPr>
              <w:t>Гостиница «Сога»</w:t>
            </w:r>
          </w:p>
          <w:p w:rsidR="00C41661" w:rsidRPr="00C41661" w:rsidRDefault="00C41661" w:rsidP="00C41661">
            <w:pPr>
              <w:ind w:left="-201" w:firstLine="88"/>
              <w:jc w:val="center"/>
              <w:rPr>
                <w:color w:val="212529"/>
                <w:sz w:val="20"/>
              </w:rPr>
            </w:pPr>
            <w:r w:rsidRPr="00C41661">
              <w:rPr>
                <w:color w:val="212529"/>
                <w:sz w:val="20"/>
              </w:rPr>
              <w:t>ОАО «Пошехонский доркоммунсервис»</w:t>
            </w:r>
          </w:p>
        </w:tc>
        <w:tc>
          <w:tcPr>
            <w:tcW w:w="1842" w:type="dxa"/>
            <w:vAlign w:val="center"/>
            <w:hideMark/>
          </w:tcPr>
          <w:p w:rsidR="00C41661" w:rsidRPr="00C41661" w:rsidRDefault="00C41661" w:rsidP="00DA48C1">
            <w:pPr>
              <w:jc w:val="center"/>
              <w:rPr>
                <w:color w:val="212529"/>
                <w:sz w:val="20"/>
              </w:rPr>
            </w:pPr>
            <w:r w:rsidRPr="00C41661">
              <w:rPr>
                <w:color w:val="212529"/>
                <w:sz w:val="20"/>
              </w:rPr>
              <w:t>г. Пошехонье</w:t>
            </w:r>
          </w:p>
          <w:p w:rsidR="00C41661" w:rsidRPr="00C41661" w:rsidRDefault="00C41661" w:rsidP="00DA48C1">
            <w:pPr>
              <w:jc w:val="center"/>
              <w:rPr>
                <w:color w:val="212529"/>
                <w:sz w:val="20"/>
              </w:rPr>
            </w:pPr>
            <w:r w:rsidRPr="00C41661">
              <w:rPr>
                <w:color w:val="212529"/>
                <w:sz w:val="20"/>
              </w:rPr>
              <w:t xml:space="preserve">Ул. Наб.Пертомки </w:t>
            </w:r>
          </w:p>
          <w:p w:rsidR="00C41661" w:rsidRPr="00C41661" w:rsidRDefault="00C41661" w:rsidP="00DA48C1">
            <w:pPr>
              <w:jc w:val="center"/>
              <w:rPr>
                <w:color w:val="212529"/>
                <w:sz w:val="20"/>
              </w:rPr>
            </w:pPr>
            <w:r w:rsidRPr="00C41661">
              <w:rPr>
                <w:color w:val="212529"/>
                <w:sz w:val="20"/>
              </w:rPr>
              <w:t>д.12</w:t>
            </w:r>
          </w:p>
        </w:tc>
        <w:tc>
          <w:tcPr>
            <w:tcW w:w="2029" w:type="dxa"/>
            <w:vAlign w:val="center"/>
            <w:hideMark/>
          </w:tcPr>
          <w:p w:rsidR="00C41661" w:rsidRPr="00C41661" w:rsidRDefault="00C41661" w:rsidP="00C41661">
            <w:pPr>
              <w:ind w:left="-201" w:firstLine="88"/>
              <w:jc w:val="center"/>
              <w:rPr>
                <w:color w:val="212529"/>
                <w:sz w:val="20"/>
              </w:rPr>
            </w:pPr>
            <w:r w:rsidRPr="00C41661">
              <w:rPr>
                <w:color w:val="212529"/>
                <w:sz w:val="20"/>
              </w:rPr>
              <w:t>1 - 2-х местн.(есть туалет);</w:t>
            </w:r>
          </w:p>
          <w:p w:rsidR="00C41661" w:rsidRPr="00C41661" w:rsidRDefault="00C41661" w:rsidP="00C41661">
            <w:pPr>
              <w:ind w:left="-201" w:firstLine="88"/>
              <w:jc w:val="center"/>
              <w:rPr>
                <w:color w:val="212529"/>
                <w:sz w:val="20"/>
              </w:rPr>
            </w:pPr>
            <w:r w:rsidRPr="00C41661">
              <w:rPr>
                <w:color w:val="212529"/>
                <w:sz w:val="20"/>
              </w:rPr>
              <w:t>3 - 3-х местн., 1- 2-х местн., 3 - 5-и местн.</w:t>
            </w:r>
          </w:p>
          <w:p w:rsidR="00C41661" w:rsidRPr="00C41661" w:rsidRDefault="00C41661" w:rsidP="00C41661">
            <w:pPr>
              <w:ind w:left="-201" w:firstLine="88"/>
              <w:jc w:val="center"/>
              <w:rPr>
                <w:color w:val="212529"/>
                <w:sz w:val="20"/>
              </w:rPr>
            </w:pPr>
            <w:r w:rsidRPr="00C41661">
              <w:rPr>
                <w:color w:val="212529"/>
                <w:sz w:val="20"/>
              </w:rPr>
              <w:t>(без туалета)</w:t>
            </w:r>
          </w:p>
        </w:tc>
        <w:tc>
          <w:tcPr>
            <w:tcW w:w="805" w:type="dxa"/>
            <w:vAlign w:val="center"/>
            <w:hideMark/>
          </w:tcPr>
          <w:p w:rsidR="00C41661" w:rsidRPr="00C41661" w:rsidRDefault="00C41661" w:rsidP="00C41661">
            <w:pPr>
              <w:ind w:left="-201" w:firstLine="88"/>
              <w:jc w:val="center"/>
              <w:rPr>
                <w:color w:val="212529"/>
                <w:sz w:val="20"/>
              </w:rPr>
            </w:pPr>
            <w:r w:rsidRPr="00C41661">
              <w:rPr>
                <w:color w:val="212529"/>
                <w:sz w:val="20"/>
              </w:rPr>
              <w:t>28</w:t>
            </w:r>
          </w:p>
        </w:tc>
        <w:tc>
          <w:tcPr>
            <w:tcW w:w="2126" w:type="dxa"/>
            <w:vAlign w:val="center"/>
            <w:hideMark/>
          </w:tcPr>
          <w:p w:rsidR="00C41661" w:rsidRPr="00C41661" w:rsidRDefault="00C41661" w:rsidP="00DA48C1">
            <w:pPr>
              <w:jc w:val="center"/>
              <w:rPr>
                <w:color w:val="212529"/>
                <w:sz w:val="20"/>
              </w:rPr>
            </w:pPr>
            <w:r w:rsidRPr="00C41661">
              <w:rPr>
                <w:color w:val="212529"/>
                <w:sz w:val="20"/>
              </w:rPr>
              <w:t>В номерах холодильник телевизор.</w:t>
            </w:r>
          </w:p>
          <w:p w:rsidR="00C41661" w:rsidRPr="00C41661" w:rsidRDefault="00C41661" w:rsidP="00DA48C1">
            <w:pPr>
              <w:jc w:val="center"/>
              <w:rPr>
                <w:color w:val="212529"/>
                <w:sz w:val="20"/>
              </w:rPr>
            </w:pPr>
            <w:r w:rsidRPr="00C41661">
              <w:rPr>
                <w:color w:val="212529"/>
                <w:sz w:val="20"/>
              </w:rPr>
              <w:t>Душ, туалет, телеф., комн. отдыха - на этаже.</w:t>
            </w:r>
          </w:p>
        </w:tc>
      </w:tr>
      <w:tr w:rsidR="00C41661" w:rsidRPr="00C41661" w:rsidTr="00A06F4D">
        <w:trPr>
          <w:jc w:val="center"/>
        </w:trPr>
        <w:tc>
          <w:tcPr>
            <w:tcW w:w="421" w:type="dxa"/>
            <w:vAlign w:val="center"/>
            <w:hideMark/>
          </w:tcPr>
          <w:p w:rsidR="00C41661" w:rsidRPr="00C41661" w:rsidRDefault="00C41661" w:rsidP="005B600B">
            <w:pPr>
              <w:jc w:val="center"/>
              <w:rPr>
                <w:color w:val="212529"/>
                <w:sz w:val="20"/>
              </w:rPr>
            </w:pPr>
            <w:r w:rsidRPr="00C41661">
              <w:rPr>
                <w:color w:val="212529"/>
                <w:sz w:val="20"/>
              </w:rPr>
              <w:t>3</w:t>
            </w:r>
          </w:p>
        </w:tc>
        <w:tc>
          <w:tcPr>
            <w:tcW w:w="994" w:type="dxa"/>
            <w:vAlign w:val="center"/>
            <w:hideMark/>
          </w:tcPr>
          <w:p w:rsidR="00C41661" w:rsidRPr="00C41661" w:rsidRDefault="00C41661" w:rsidP="00C41661">
            <w:pPr>
              <w:ind w:left="-201" w:firstLine="88"/>
              <w:jc w:val="center"/>
              <w:rPr>
                <w:color w:val="212529"/>
                <w:sz w:val="20"/>
              </w:rPr>
            </w:pPr>
            <w:r w:rsidRPr="00C41661">
              <w:rPr>
                <w:color w:val="212529"/>
                <w:sz w:val="20"/>
              </w:rPr>
              <w:t>«Кедр»</w:t>
            </w:r>
          </w:p>
        </w:tc>
        <w:tc>
          <w:tcPr>
            <w:tcW w:w="1701" w:type="dxa"/>
            <w:vAlign w:val="center"/>
            <w:hideMark/>
          </w:tcPr>
          <w:p w:rsidR="00C41661" w:rsidRPr="00C41661" w:rsidRDefault="00C41661" w:rsidP="00C41661">
            <w:pPr>
              <w:ind w:left="-201" w:firstLine="88"/>
              <w:jc w:val="center"/>
              <w:rPr>
                <w:color w:val="212529"/>
                <w:sz w:val="20"/>
              </w:rPr>
            </w:pPr>
            <w:r w:rsidRPr="00C41661">
              <w:rPr>
                <w:color w:val="212529"/>
                <w:sz w:val="20"/>
              </w:rPr>
              <w:t>«Кедр»</w:t>
            </w:r>
          </w:p>
        </w:tc>
        <w:tc>
          <w:tcPr>
            <w:tcW w:w="1842" w:type="dxa"/>
            <w:vAlign w:val="center"/>
            <w:hideMark/>
          </w:tcPr>
          <w:p w:rsidR="00C41661" w:rsidRPr="00C41661" w:rsidRDefault="00C41661" w:rsidP="00DA48C1">
            <w:pPr>
              <w:jc w:val="center"/>
              <w:rPr>
                <w:color w:val="212529"/>
                <w:sz w:val="20"/>
              </w:rPr>
            </w:pPr>
            <w:r w:rsidRPr="00C41661">
              <w:rPr>
                <w:color w:val="212529"/>
                <w:sz w:val="20"/>
              </w:rPr>
              <w:t>Деревня Мужиково</w:t>
            </w:r>
          </w:p>
          <w:p w:rsidR="00C41661" w:rsidRPr="00C41661" w:rsidRDefault="00C41661" w:rsidP="00DA48C1">
            <w:pPr>
              <w:jc w:val="center"/>
              <w:rPr>
                <w:color w:val="212529"/>
                <w:sz w:val="20"/>
              </w:rPr>
            </w:pPr>
            <w:r w:rsidRPr="00C41661">
              <w:rPr>
                <w:color w:val="212529"/>
                <w:sz w:val="20"/>
              </w:rPr>
              <w:t>(3 км от г. Пошехонье),</w:t>
            </w:r>
          </w:p>
          <w:p w:rsidR="00C41661" w:rsidRPr="00C41661" w:rsidRDefault="00C41661" w:rsidP="00DA48C1">
            <w:pPr>
              <w:jc w:val="center"/>
              <w:rPr>
                <w:color w:val="212529"/>
                <w:sz w:val="20"/>
              </w:rPr>
            </w:pPr>
            <w:r w:rsidRPr="00C41661">
              <w:rPr>
                <w:color w:val="212529"/>
                <w:sz w:val="20"/>
              </w:rPr>
              <w:t>тел.:</w:t>
            </w:r>
          </w:p>
          <w:p w:rsidR="00C41661" w:rsidRPr="00C41661" w:rsidRDefault="00C41661" w:rsidP="00DA48C1">
            <w:pPr>
              <w:jc w:val="center"/>
              <w:rPr>
                <w:color w:val="212529"/>
                <w:sz w:val="20"/>
              </w:rPr>
            </w:pPr>
            <w:r w:rsidRPr="00C41661">
              <w:rPr>
                <w:color w:val="212529"/>
                <w:sz w:val="20"/>
              </w:rPr>
              <w:t>8-(08546) 2-18-01</w:t>
            </w:r>
          </w:p>
          <w:p w:rsidR="00C41661" w:rsidRPr="00C41661" w:rsidRDefault="00C41661" w:rsidP="00DA48C1">
            <w:pPr>
              <w:jc w:val="center"/>
              <w:rPr>
                <w:color w:val="212529"/>
                <w:sz w:val="20"/>
              </w:rPr>
            </w:pPr>
            <w:r w:rsidRPr="00C41661">
              <w:rPr>
                <w:color w:val="212529"/>
                <w:sz w:val="20"/>
              </w:rPr>
              <w:t>8-915-970-75-80</w:t>
            </w:r>
          </w:p>
        </w:tc>
        <w:tc>
          <w:tcPr>
            <w:tcW w:w="2029" w:type="dxa"/>
            <w:vAlign w:val="center"/>
            <w:hideMark/>
          </w:tcPr>
          <w:p w:rsidR="00C41661" w:rsidRPr="00C41661" w:rsidRDefault="00C41661" w:rsidP="00C41661">
            <w:pPr>
              <w:ind w:left="-201" w:firstLine="88"/>
              <w:jc w:val="center"/>
              <w:rPr>
                <w:color w:val="212529"/>
                <w:sz w:val="20"/>
              </w:rPr>
            </w:pPr>
            <w:r w:rsidRPr="00C41661">
              <w:rPr>
                <w:color w:val="212529"/>
                <w:sz w:val="20"/>
              </w:rPr>
              <w:t>три 10-и местн. комфортабельн. коттеджа</w:t>
            </w:r>
          </w:p>
          <w:p w:rsidR="00C41661" w:rsidRPr="00C41661" w:rsidRDefault="00C41661" w:rsidP="00C41661">
            <w:pPr>
              <w:ind w:left="-201" w:firstLine="88"/>
              <w:jc w:val="center"/>
              <w:rPr>
                <w:color w:val="212529"/>
                <w:sz w:val="20"/>
              </w:rPr>
            </w:pPr>
            <w:r w:rsidRPr="00C41661">
              <w:rPr>
                <w:color w:val="212529"/>
                <w:sz w:val="20"/>
              </w:rPr>
              <w:t>удобства: санузел, душ, телевизор, холодильник на этаже</w:t>
            </w:r>
          </w:p>
        </w:tc>
        <w:tc>
          <w:tcPr>
            <w:tcW w:w="805" w:type="dxa"/>
            <w:vAlign w:val="center"/>
            <w:hideMark/>
          </w:tcPr>
          <w:p w:rsidR="00C41661" w:rsidRPr="00C41661" w:rsidRDefault="00C41661" w:rsidP="00C41661">
            <w:pPr>
              <w:ind w:left="-201" w:firstLine="88"/>
              <w:jc w:val="center"/>
              <w:rPr>
                <w:color w:val="212529"/>
                <w:sz w:val="20"/>
              </w:rPr>
            </w:pPr>
            <w:r w:rsidRPr="00C41661">
              <w:rPr>
                <w:color w:val="212529"/>
                <w:sz w:val="20"/>
              </w:rPr>
              <w:t>30</w:t>
            </w:r>
          </w:p>
        </w:tc>
        <w:tc>
          <w:tcPr>
            <w:tcW w:w="2126" w:type="dxa"/>
            <w:vAlign w:val="center"/>
            <w:hideMark/>
          </w:tcPr>
          <w:p w:rsidR="00C41661" w:rsidRPr="00C41661" w:rsidRDefault="00C41661" w:rsidP="00DA48C1">
            <w:pPr>
              <w:jc w:val="center"/>
              <w:rPr>
                <w:color w:val="212529"/>
                <w:sz w:val="20"/>
              </w:rPr>
            </w:pPr>
            <w:r w:rsidRPr="00C41661">
              <w:rPr>
                <w:color w:val="212529"/>
                <w:sz w:val="20"/>
              </w:rPr>
              <w:t>Пять 2-х этажных коттеджей: из них два благоустр. туристич. класса на 20 и 9 мест, один комфортаб. коттедж класса «люкс»</w:t>
            </w:r>
          </w:p>
          <w:p w:rsidR="00C41661" w:rsidRPr="00C41661" w:rsidRDefault="00C41661" w:rsidP="00DA48C1">
            <w:pPr>
              <w:jc w:val="center"/>
              <w:rPr>
                <w:color w:val="212529"/>
                <w:sz w:val="20"/>
              </w:rPr>
            </w:pPr>
            <w:r w:rsidRPr="00C41661">
              <w:rPr>
                <w:color w:val="212529"/>
                <w:sz w:val="20"/>
              </w:rPr>
              <w:t>На территории баня,</w:t>
            </w:r>
          </w:p>
          <w:p w:rsidR="00C41661" w:rsidRPr="00C41661" w:rsidRDefault="00C41661" w:rsidP="00DA48C1">
            <w:pPr>
              <w:jc w:val="center"/>
              <w:rPr>
                <w:color w:val="212529"/>
                <w:sz w:val="20"/>
              </w:rPr>
            </w:pPr>
            <w:r w:rsidRPr="00C41661">
              <w:rPr>
                <w:color w:val="212529"/>
                <w:sz w:val="20"/>
              </w:rPr>
              <w:t>Егерские услуги</w:t>
            </w:r>
          </w:p>
        </w:tc>
      </w:tr>
      <w:tr w:rsidR="00C41661" w:rsidRPr="00C41661" w:rsidTr="00A06F4D">
        <w:trPr>
          <w:jc w:val="center"/>
        </w:trPr>
        <w:tc>
          <w:tcPr>
            <w:tcW w:w="421" w:type="dxa"/>
            <w:vAlign w:val="center"/>
            <w:hideMark/>
          </w:tcPr>
          <w:p w:rsidR="00C41661" w:rsidRPr="00C41661" w:rsidRDefault="00C41661" w:rsidP="005B600B">
            <w:pPr>
              <w:jc w:val="center"/>
              <w:rPr>
                <w:color w:val="212529"/>
                <w:sz w:val="20"/>
              </w:rPr>
            </w:pPr>
            <w:r w:rsidRPr="00C41661">
              <w:rPr>
                <w:color w:val="212529"/>
                <w:sz w:val="20"/>
              </w:rPr>
              <w:t>4</w:t>
            </w:r>
          </w:p>
        </w:tc>
        <w:tc>
          <w:tcPr>
            <w:tcW w:w="994" w:type="dxa"/>
            <w:vAlign w:val="center"/>
            <w:hideMark/>
          </w:tcPr>
          <w:p w:rsidR="00C41661" w:rsidRPr="00C41661" w:rsidRDefault="00C41661" w:rsidP="00C41661">
            <w:pPr>
              <w:ind w:left="-201" w:firstLine="88"/>
              <w:jc w:val="center"/>
              <w:rPr>
                <w:color w:val="212529"/>
                <w:sz w:val="20"/>
              </w:rPr>
            </w:pPr>
            <w:r w:rsidRPr="00C41661">
              <w:rPr>
                <w:color w:val="212529"/>
                <w:sz w:val="20"/>
              </w:rPr>
              <w:t>«Бриз»</w:t>
            </w:r>
          </w:p>
        </w:tc>
        <w:tc>
          <w:tcPr>
            <w:tcW w:w="1701" w:type="dxa"/>
            <w:vAlign w:val="center"/>
            <w:hideMark/>
          </w:tcPr>
          <w:p w:rsidR="00C41661" w:rsidRPr="00C41661" w:rsidRDefault="00C41661" w:rsidP="00DA48C1">
            <w:pPr>
              <w:jc w:val="center"/>
              <w:rPr>
                <w:color w:val="212529"/>
                <w:sz w:val="20"/>
              </w:rPr>
            </w:pPr>
            <w:r w:rsidRPr="00C41661">
              <w:rPr>
                <w:color w:val="212529"/>
                <w:sz w:val="20"/>
              </w:rPr>
              <w:t>Гостиница «Бриз»</w:t>
            </w:r>
          </w:p>
        </w:tc>
        <w:tc>
          <w:tcPr>
            <w:tcW w:w="1842" w:type="dxa"/>
            <w:vAlign w:val="center"/>
            <w:hideMark/>
          </w:tcPr>
          <w:p w:rsidR="00C41661" w:rsidRPr="00C41661" w:rsidRDefault="00C41661" w:rsidP="00DA48C1">
            <w:pPr>
              <w:jc w:val="center"/>
              <w:rPr>
                <w:color w:val="212529"/>
                <w:sz w:val="20"/>
              </w:rPr>
            </w:pPr>
            <w:r w:rsidRPr="00C41661">
              <w:rPr>
                <w:color w:val="212529"/>
                <w:sz w:val="20"/>
              </w:rPr>
              <w:t>с. Ясная Поляна</w:t>
            </w:r>
          </w:p>
        </w:tc>
        <w:tc>
          <w:tcPr>
            <w:tcW w:w="2029" w:type="dxa"/>
            <w:vAlign w:val="center"/>
            <w:hideMark/>
          </w:tcPr>
          <w:p w:rsidR="00C41661" w:rsidRPr="00C41661" w:rsidRDefault="00C41661" w:rsidP="00C41661">
            <w:pPr>
              <w:ind w:left="-201" w:firstLine="88"/>
              <w:jc w:val="center"/>
              <w:rPr>
                <w:color w:val="212529"/>
                <w:sz w:val="20"/>
              </w:rPr>
            </w:pPr>
            <w:r w:rsidRPr="00C41661">
              <w:rPr>
                <w:color w:val="212529"/>
                <w:sz w:val="20"/>
              </w:rPr>
              <w:t>Удобства на этаже</w:t>
            </w:r>
          </w:p>
        </w:tc>
        <w:tc>
          <w:tcPr>
            <w:tcW w:w="805" w:type="dxa"/>
            <w:vAlign w:val="center"/>
            <w:hideMark/>
          </w:tcPr>
          <w:p w:rsidR="00C41661" w:rsidRPr="00C41661" w:rsidRDefault="00C41661" w:rsidP="00C41661">
            <w:pPr>
              <w:ind w:left="-201" w:firstLine="88"/>
              <w:jc w:val="center"/>
              <w:rPr>
                <w:color w:val="212529"/>
                <w:sz w:val="20"/>
              </w:rPr>
            </w:pPr>
            <w:r w:rsidRPr="00C41661">
              <w:rPr>
                <w:color w:val="212529"/>
                <w:sz w:val="20"/>
              </w:rPr>
              <w:t>19</w:t>
            </w:r>
          </w:p>
        </w:tc>
        <w:tc>
          <w:tcPr>
            <w:tcW w:w="2126" w:type="dxa"/>
            <w:vAlign w:val="center"/>
            <w:hideMark/>
          </w:tcPr>
          <w:p w:rsidR="00C41661" w:rsidRPr="00C41661" w:rsidRDefault="00C41661" w:rsidP="00C41661">
            <w:pPr>
              <w:ind w:left="-201" w:firstLine="88"/>
              <w:jc w:val="center"/>
              <w:rPr>
                <w:color w:val="212529"/>
                <w:sz w:val="20"/>
              </w:rPr>
            </w:pPr>
            <w:r w:rsidRPr="00C41661">
              <w:rPr>
                <w:color w:val="212529"/>
                <w:sz w:val="20"/>
              </w:rPr>
              <w:t>Кафе, проведение юбилеев, свадеб</w:t>
            </w:r>
          </w:p>
        </w:tc>
      </w:tr>
      <w:tr w:rsidR="00C41661" w:rsidRPr="00C41661" w:rsidTr="00A06F4D">
        <w:trPr>
          <w:jc w:val="center"/>
        </w:trPr>
        <w:tc>
          <w:tcPr>
            <w:tcW w:w="421" w:type="dxa"/>
            <w:vAlign w:val="center"/>
            <w:hideMark/>
          </w:tcPr>
          <w:p w:rsidR="00C41661" w:rsidRPr="00C41661" w:rsidRDefault="00C41661" w:rsidP="005B600B">
            <w:pPr>
              <w:jc w:val="center"/>
              <w:rPr>
                <w:color w:val="212529"/>
                <w:sz w:val="20"/>
              </w:rPr>
            </w:pPr>
            <w:r w:rsidRPr="00C41661">
              <w:rPr>
                <w:color w:val="212529"/>
                <w:sz w:val="20"/>
              </w:rPr>
              <w:t>5</w:t>
            </w:r>
          </w:p>
        </w:tc>
        <w:tc>
          <w:tcPr>
            <w:tcW w:w="994" w:type="dxa"/>
            <w:vAlign w:val="center"/>
            <w:hideMark/>
          </w:tcPr>
          <w:p w:rsidR="00C41661" w:rsidRPr="00C41661" w:rsidRDefault="00C41661" w:rsidP="00C41661">
            <w:pPr>
              <w:ind w:left="-201" w:firstLine="88"/>
              <w:jc w:val="center"/>
              <w:rPr>
                <w:color w:val="212529"/>
                <w:sz w:val="20"/>
              </w:rPr>
            </w:pPr>
            <w:r w:rsidRPr="00C41661">
              <w:rPr>
                <w:color w:val="212529"/>
                <w:sz w:val="20"/>
              </w:rPr>
              <w:t>«Кардинал»</w:t>
            </w:r>
          </w:p>
        </w:tc>
        <w:tc>
          <w:tcPr>
            <w:tcW w:w="1701" w:type="dxa"/>
            <w:vAlign w:val="center"/>
            <w:hideMark/>
          </w:tcPr>
          <w:p w:rsidR="00C41661" w:rsidRPr="00C41661" w:rsidRDefault="00C41661" w:rsidP="00C41661">
            <w:pPr>
              <w:ind w:left="-201" w:firstLine="88"/>
              <w:jc w:val="center"/>
              <w:rPr>
                <w:color w:val="212529"/>
                <w:sz w:val="20"/>
              </w:rPr>
            </w:pPr>
            <w:r w:rsidRPr="00C41661">
              <w:rPr>
                <w:color w:val="212529"/>
                <w:sz w:val="20"/>
              </w:rPr>
              <w:t>Охотничий клуб «Кардинал»</w:t>
            </w:r>
          </w:p>
        </w:tc>
        <w:tc>
          <w:tcPr>
            <w:tcW w:w="1842" w:type="dxa"/>
            <w:vAlign w:val="center"/>
            <w:hideMark/>
          </w:tcPr>
          <w:p w:rsidR="00C41661" w:rsidRPr="00C41661" w:rsidRDefault="00C41661" w:rsidP="00DA48C1">
            <w:pPr>
              <w:jc w:val="center"/>
              <w:rPr>
                <w:color w:val="212529"/>
                <w:sz w:val="20"/>
              </w:rPr>
            </w:pPr>
            <w:r w:rsidRPr="00C41661">
              <w:rPr>
                <w:color w:val="212529"/>
                <w:sz w:val="20"/>
              </w:rPr>
              <w:t>Пошехонский район, деревня Кардинское</w:t>
            </w:r>
          </w:p>
          <w:p w:rsidR="00C41661" w:rsidRPr="00C41661" w:rsidRDefault="00C41661" w:rsidP="00DA48C1">
            <w:pPr>
              <w:jc w:val="center"/>
              <w:rPr>
                <w:color w:val="212529"/>
                <w:sz w:val="20"/>
              </w:rPr>
            </w:pPr>
            <w:r w:rsidRPr="00C41661">
              <w:rPr>
                <w:color w:val="212529"/>
                <w:sz w:val="20"/>
              </w:rPr>
              <w:t>8-916-253-48-78</w:t>
            </w:r>
          </w:p>
        </w:tc>
        <w:tc>
          <w:tcPr>
            <w:tcW w:w="2029" w:type="dxa"/>
            <w:vAlign w:val="center"/>
            <w:hideMark/>
          </w:tcPr>
          <w:p w:rsidR="00C41661" w:rsidRPr="00C41661" w:rsidRDefault="00C41661" w:rsidP="00C41661">
            <w:pPr>
              <w:ind w:left="-201" w:firstLine="88"/>
              <w:jc w:val="center"/>
              <w:rPr>
                <w:color w:val="212529"/>
                <w:sz w:val="20"/>
              </w:rPr>
            </w:pPr>
            <w:r w:rsidRPr="00C41661">
              <w:rPr>
                <w:color w:val="212529"/>
                <w:sz w:val="20"/>
              </w:rPr>
              <w:t>5 апартаменты на 2-4 чел.</w:t>
            </w:r>
          </w:p>
        </w:tc>
        <w:tc>
          <w:tcPr>
            <w:tcW w:w="805" w:type="dxa"/>
            <w:vAlign w:val="center"/>
            <w:hideMark/>
          </w:tcPr>
          <w:p w:rsidR="00C41661" w:rsidRPr="00C41661" w:rsidRDefault="00C41661" w:rsidP="00C41661">
            <w:pPr>
              <w:ind w:left="-201" w:firstLine="88"/>
              <w:jc w:val="center"/>
              <w:rPr>
                <w:color w:val="212529"/>
                <w:sz w:val="20"/>
              </w:rPr>
            </w:pPr>
            <w:r w:rsidRPr="00C41661">
              <w:rPr>
                <w:color w:val="212529"/>
                <w:sz w:val="20"/>
              </w:rPr>
              <w:t>18</w:t>
            </w:r>
          </w:p>
        </w:tc>
        <w:tc>
          <w:tcPr>
            <w:tcW w:w="2126" w:type="dxa"/>
            <w:vAlign w:val="center"/>
            <w:hideMark/>
          </w:tcPr>
          <w:p w:rsidR="00C41661" w:rsidRPr="00C41661" w:rsidRDefault="00C41661" w:rsidP="00DA48C1">
            <w:pPr>
              <w:jc w:val="center"/>
              <w:rPr>
                <w:color w:val="212529"/>
                <w:sz w:val="20"/>
              </w:rPr>
            </w:pPr>
            <w:r w:rsidRPr="00C41661">
              <w:rPr>
                <w:color w:val="212529"/>
                <w:sz w:val="20"/>
              </w:rPr>
              <w:t>Номера с удоствами</w:t>
            </w:r>
          </w:p>
          <w:p w:rsidR="00C41661" w:rsidRPr="00C41661" w:rsidRDefault="00C41661" w:rsidP="00DA48C1">
            <w:pPr>
              <w:jc w:val="center"/>
              <w:rPr>
                <w:color w:val="212529"/>
                <w:sz w:val="20"/>
              </w:rPr>
            </w:pPr>
            <w:r w:rsidRPr="00C41661">
              <w:rPr>
                <w:color w:val="212529"/>
                <w:sz w:val="20"/>
              </w:rPr>
              <w:t>трансфер; егерьское обслуживание; баня; аренда лодок; квадрациклы; водный мотоцикл; водные лыжи; вездеходы; снегоходы; экскурсии; тир</w:t>
            </w:r>
          </w:p>
        </w:tc>
      </w:tr>
      <w:tr w:rsidR="00C41661" w:rsidRPr="00C41661" w:rsidTr="00A06F4D">
        <w:trPr>
          <w:jc w:val="center"/>
        </w:trPr>
        <w:tc>
          <w:tcPr>
            <w:tcW w:w="421" w:type="dxa"/>
            <w:vAlign w:val="center"/>
            <w:hideMark/>
          </w:tcPr>
          <w:p w:rsidR="00C41661" w:rsidRPr="00C41661" w:rsidRDefault="00C41661" w:rsidP="005B600B">
            <w:pPr>
              <w:jc w:val="center"/>
              <w:rPr>
                <w:color w:val="212529"/>
                <w:sz w:val="20"/>
              </w:rPr>
            </w:pPr>
            <w:r w:rsidRPr="00C41661">
              <w:rPr>
                <w:color w:val="212529"/>
                <w:sz w:val="20"/>
              </w:rPr>
              <w:t>6</w:t>
            </w:r>
          </w:p>
        </w:tc>
        <w:tc>
          <w:tcPr>
            <w:tcW w:w="994" w:type="dxa"/>
            <w:vAlign w:val="center"/>
            <w:hideMark/>
          </w:tcPr>
          <w:p w:rsidR="00C41661" w:rsidRPr="00C41661" w:rsidRDefault="00C41661" w:rsidP="00C41661">
            <w:pPr>
              <w:ind w:left="-201" w:firstLine="88"/>
              <w:jc w:val="center"/>
              <w:rPr>
                <w:color w:val="212529"/>
                <w:sz w:val="20"/>
              </w:rPr>
            </w:pPr>
            <w:r w:rsidRPr="00C41661">
              <w:rPr>
                <w:color w:val="212529"/>
                <w:sz w:val="20"/>
              </w:rPr>
              <w:t>«Ухра»</w:t>
            </w:r>
          </w:p>
        </w:tc>
        <w:tc>
          <w:tcPr>
            <w:tcW w:w="1701" w:type="dxa"/>
            <w:vAlign w:val="center"/>
            <w:hideMark/>
          </w:tcPr>
          <w:p w:rsidR="00C41661" w:rsidRPr="00C41661" w:rsidRDefault="00C41661" w:rsidP="00C41661">
            <w:pPr>
              <w:ind w:left="-201" w:firstLine="88"/>
              <w:jc w:val="center"/>
              <w:rPr>
                <w:color w:val="212529"/>
                <w:sz w:val="20"/>
              </w:rPr>
            </w:pPr>
            <w:r w:rsidRPr="00C41661">
              <w:rPr>
                <w:color w:val="212529"/>
                <w:sz w:val="20"/>
              </w:rPr>
              <w:t>Рыболовно-охотничья база «Ухра»</w:t>
            </w:r>
          </w:p>
        </w:tc>
        <w:tc>
          <w:tcPr>
            <w:tcW w:w="1842" w:type="dxa"/>
            <w:vAlign w:val="center"/>
            <w:hideMark/>
          </w:tcPr>
          <w:p w:rsidR="00C41661" w:rsidRPr="00C41661" w:rsidRDefault="00C41661" w:rsidP="00DA48C1">
            <w:pPr>
              <w:jc w:val="center"/>
              <w:rPr>
                <w:color w:val="212529"/>
                <w:sz w:val="20"/>
              </w:rPr>
            </w:pPr>
            <w:r w:rsidRPr="00C41661">
              <w:rPr>
                <w:color w:val="212529"/>
                <w:sz w:val="20"/>
              </w:rPr>
              <w:t>Пошехонский район, д. Лапушка</w:t>
            </w:r>
          </w:p>
          <w:p w:rsidR="00C41661" w:rsidRPr="00C41661" w:rsidRDefault="00C41661" w:rsidP="00DA48C1">
            <w:pPr>
              <w:jc w:val="center"/>
              <w:rPr>
                <w:color w:val="212529"/>
                <w:sz w:val="20"/>
              </w:rPr>
            </w:pPr>
            <w:r w:rsidRPr="00C41661">
              <w:rPr>
                <w:color w:val="212529"/>
                <w:sz w:val="20"/>
              </w:rPr>
              <w:t>8-910-816-54-20</w:t>
            </w:r>
          </w:p>
        </w:tc>
        <w:tc>
          <w:tcPr>
            <w:tcW w:w="2029" w:type="dxa"/>
            <w:vAlign w:val="center"/>
            <w:hideMark/>
          </w:tcPr>
          <w:p w:rsidR="00C41661" w:rsidRPr="00C41661" w:rsidRDefault="00C41661" w:rsidP="00C41661">
            <w:pPr>
              <w:ind w:left="-201" w:firstLine="88"/>
              <w:jc w:val="center"/>
              <w:rPr>
                <w:color w:val="212529"/>
                <w:sz w:val="20"/>
              </w:rPr>
            </w:pPr>
            <w:r w:rsidRPr="00C41661">
              <w:rPr>
                <w:color w:val="212529"/>
                <w:sz w:val="20"/>
              </w:rPr>
              <w:t>9 (с удобствами)</w:t>
            </w:r>
          </w:p>
        </w:tc>
        <w:tc>
          <w:tcPr>
            <w:tcW w:w="805" w:type="dxa"/>
            <w:vAlign w:val="center"/>
            <w:hideMark/>
          </w:tcPr>
          <w:p w:rsidR="00C41661" w:rsidRPr="00C41661" w:rsidRDefault="00C41661" w:rsidP="00C41661">
            <w:pPr>
              <w:ind w:left="-201" w:firstLine="88"/>
              <w:jc w:val="center"/>
              <w:rPr>
                <w:color w:val="212529"/>
                <w:sz w:val="20"/>
              </w:rPr>
            </w:pPr>
            <w:r w:rsidRPr="00C41661">
              <w:rPr>
                <w:color w:val="212529"/>
                <w:sz w:val="20"/>
              </w:rPr>
              <w:t>43</w:t>
            </w:r>
          </w:p>
        </w:tc>
        <w:tc>
          <w:tcPr>
            <w:tcW w:w="2126" w:type="dxa"/>
            <w:vAlign w:val="center"/>
            <w:hideMark/>
          </w:tcPr>
          <w:p w:rsidR="00C41661" w:rsidRPr="00C41661" w:rsidRDefault="00C41661" w:rsidP="00DA48C1">
            <w:pPr>
              <w:jc w:val="center"/>
              <w:rPr>
                <w:color w:val="212529"/>
                <w:sz w:val="20"/>
              </w:rPr>
            </w:pPr>
            <w:r w:rsidRPr="00C41661">
              <w:rPr>
                <w:color w:val="212529"/>
                <w:sz w:val="20"/>
              </w:rPr>
              <w:t>Номера с удобствами, питание</w:t>
            </w:r>
          </w:p>
          <w:p w:rsidR="00C41661" w:rsidRPr="00C41661" w:rsidRDefault="00C41661" w:rsidP="00DA48C1">
            <w:pPr>
              <w:jc w:val="center"/>
              <w:rPr>
                <w:color w:val="212529"/>
                <w:sz w:val="20"/>
              </w:rPr>
            </w:pPr>
            <w:r w:rsidRPr="00C41661">
              <w:rPr>
                <w:color w:val="212529"/>
                <w:sz w:val="20"/>
              </w:rPr>
              <w:t>Сопровождение профессиональных рыбаков и охотников</w:t>
            </w:r>
          </w:p>
        </w:tc>
      </w:tr>
      <w:tr w:rsidR="00C41661" w:rsidRPr="00C41661" w:rsidTr="00A06F4D">
        <w:trPr>
          <w:jc w:val="center"/>
        </w:trPr>
        <w:tc>
          <w:tcPr>
            <w:tcW w:w="421" w:type="dxa"/>
            <w:vAlign w:val="center"/>
            <w:hideMark/>
          </w:tcPr>
          <w:p w:rsidR="00C41661" w:rsidRPr="00C41661" w:rsidRDefault="00C41661" w:rsidP="005B600B">
            <w:pPr>
              <w:jc w:val="center"/>
              <w:rPr>
                <w:color w:val="212529"/>
                <w:sz w:val="20"/>
              </w:rPr>
            </w:pPr>
            <w:r w:rsidRPr="00C41661">
              <w:rPr>
                <w:color w:val="212529"/>
                <w:sz w:val="20"/>
              </w:rPr>
              <w:t>7</w:t>
            </w:r>
          </w:p>
        </w:tc>
        <w:tc>
          <w:tcPr>
            <w:tcW w:w="994" w:type="dxa"/>
            <w:vAlign w:val="center"/>
            <w:hideMark/>
          </w:tcPr>
          <w:p w:rsidR="00C41661" w:rsidRPr="00C41661" w:rsidRDefault="00C41661" w:rsidP="00DA48C1">
            <w:pPr>
              <w:jc w:val="center"/>
              <w:rPr>
                <w:color w:val="212529"/>
                <w:sz w:val="20"/>
              </w:rPr>
            </w:pPr>
            <w:r w:rsidRPr="00C41661">
              <w:rPr>
                <w:color w:val="212529"/>
                <w:sz w:val="20"/>
              </w:rPr>
              <w:t>Дом рыбака</w:t>
            </w:r>
          </w:p>
        </w:tc>
        <w:tc>
          <w:tcPr>
            <w:tcW w:w="1701" w:type="dxa"/>
            <w:vAlign w:val="center"/>
            <w:hideMark/>
          </w:tcPr>
          <w:p w:rsidR="00C41661" w:rsidRPr="00C41661" w:rsidRDefault="00C41661" w:rsidP="00C41661">
            <w:pPr>
              <w:ind w:left="-201" w:firstLine="88"/>
              <w:jc w:val="center"/>
              <w:rPr>
                <w:color w:val="212529"/>
                <w:sz w:val="20"/>
              </w:rPr>
            </w:pPr>
            <w:r w:rsidRPr="00C41661">
              <w:rPr>
                <w:color w:val="212529"/>
                <w:sz w:val="20"/>
              </w:rPr>
              <w:t>Гостиница с кафе «Дом рыбака и охотника</w:t>
            </w:r>
          </w:p>
        </w:tc>
        <w:tc>
          <w:tcPr>
            <w:tcW w:w="1842" w:type="dxa"/>
            <w:vAlign w:val="center"/>
            <w:hideMark/>
          </w:tcPr>
          <w:p w:rsidR="00C41661" w:rsidRPr="00C41661" w:rsidRDefault="00C41661" w:rsidP="00DA48C1">
            <w:pPr>
              <w:jc w:val="center"/>
              <w:rPr>
                <w:color w:val="212529"/>
                <w:sz w:val="20"/>
              </w:rPr>
            </w:pPr>
            <w:r w:rsidRPr="00C41661">
              <w:rPr>
                <w:color w:val="212529"/>
                <w:sz w:val="20"/>
              </w:rPr>
              <w:t xml:space="preserve">Пошехонский район, </w:t>
            </w:r>
          </w:p>
          <w:p w:rsidR="00C41661" w:rsidRPr="00C41661" w:rsidRDefault="00C41661" w:rsidP="00DA48C1">
            <w:pPr>
              <w:jc w:val="center"/>
              <w:rPr>
                <w:color w:val="212529"/>
                <w:sz w:val="20"/>
              </w:rPr>
            </w:pPr>
            <w:r w:rsidRPr="00C41661">
              <w:rPr>
                <w:color w:val="212529"/>
                <w:sz w:val="20"/>
              </w:rPr>
              <w:t xml:space="preserve">с. Гаютино, </w:t>
            </w:r>
          </w:p>
          <w:p w:rsidR="00C41661" w:rsidRPr="00C41661" w:rsidRDefault="00C41661" w:rsidP="00DA48C1">
            <w:pPr>
              <w:jc w:val="center"/>
              <w:rPr>
                <w:color w:val="212529"/>
                <w:sz w:val="20"/>
              </w:rPr>
            </w:pPr>
            <w:r w:rsidRPr="00C41661">
              <w:rPr>
                <w:color w:val="212529"/>
                <w:sz w:val="20"/>
              </w:rPr>
              <w:t xml:space="preserve">ул. Центральная, </w:t>
            </w:r>
          </w:p>
          <w:p w:rsidR="00C41661" w:rsidRPr="00C41661" w:rsidRDefault="00C41661" w:rsidP="00DA48C1">
            <w:pPr>
              <w:jc w:val="center"/>
              <w:rPr>
                <w:color w:val="212529"/>
                <w:sz w:val="20"/>
              </w:rPr>
            </w:pPr>
            <w:r w:rsidRPr="00C41661">
              <w:rPr>
                <w:color w:val="212529"/>
                <w:sz w:val="20"/>
              </w:rPr>
              <w:t>д.26</w:t>
            </w:r>
          </w:p>
          <w:p w:rsidR="00C41661" w:rsidRPr="00C41661" w:rsidRDefault="00C41661" w:rsidP="00DA48C1">
            <w:pPr>
              <w:jc w:val="center"/>
              <w:rPr>
                <w:color w:val="212529"/>
                <w:sz w:val="20"/>
              </w:rPr>
            </w:pPr>
            <w:r w:rsidRPr="00C41661">
              <w:rPr>
                <w:color w:val="212529"/>
                <w:sz w:val="20"/>
              </w:rPr>
              <w:t>Тел.8-921-723-51-84</w:t>
            </w:r>
          </w:p>
        </w:tc>
        <w:tc>
          <w:tcPr>
            <w:tcW w:w="2029" w:type="dxa"/>
            <w:vAlign w:val="center"/>
            <w:hideMark/>
          </w:tcPr>
          <w:p w:rsidR="00C41661" w:rsidRPr="00C41661" w:rsidRDefault="00C41661" w:rsidP="00C41661">
            <w:pPr>
              <w:ind w:left="-201" w:firstLine="88"/>
              <w:jc w:val="center"/>
              <w:rPr>
                <w:color w:val="212529"/>
                <w:sz w:val="20"/>
              </w:rPr>
            </w:pPr>
            <w:r w:rsidRPr="00C41661">
              <w:rPr>
                <w:color w:val="212529"/>
                <w:sz w:val="20"/>
              </w:rPr>
              <w:t>9 (санузел в номере)</w:t>
            </w:r>
          </w:p>
        </w:tc>
        <w:tc>
          <w:tcPr>
            <w:tcW w:w="805" w:type="dxa"/>
            <w:vAlign w:val="center"/>
            <w:hideMark/>
          </w:tcPr>
          <w:p w:rsidR="00C41661" w:rsidRPr="00C41661" w:rsidRDefault="00C41661" w:rsidP="00C41661">
            <w:pPr>
              <w:ind w:left="-201" w:firstLine="88"/>
              <w:jc w:val="center"/>
              <w:rPr>
                <w:color w:val="212529"/>
                <w:sz w:val="20"/>
              </w:rPr>
            </w:pPr>
            <w:r w:rsidRPr="00C41661">
              <w:rPr>
                <w:color w:val="212529"/>
                <w:sz w:val="20"/>
              </w:rPr>
              <w:t>24</w:t>
            </w:r>
          </w:p>
        </w:tc>
        <w:tc>
          <w:tcPr>
            <w:tcW w:w="2126" w:type="dxa"/>
            <w:vAlign w:val="center"/>
            <w:hideMark/>
          </w:tcPr>
          <w:p w:rsidR="00C41661" w:rsidRPr="00C41661" w:rsidRDefault="00C41661" w:rsidP="00DA48C1">
            <w:pPr>
              <w:jc w:val="center"/>
              <w:rPr>
                <w:color w:val="212529"/>
                <w:sz w:val="20"/>
              </w:rPr>
            </w:pPr>
            <w:r w:rsidRPr="00C41661">
              <w:rPr>
                <w:color w:val="212529"/>
                <w:sz w:val="20"/>
              </w:rPr>
              <w:t>Снегоходы, бильярд</w:t>
            </w:r>
          </w:p>
          <w:p w:rsidR="00C41661" w:rsidRPr="00C41661" w:rsidRDefault="00C41661" w:rsidP="00DA48C1">
            <w:pPr>
              <w:jc w:val="center"/>
              <w:rPr>
                <w:color w:val="212529"/>
                <w:sz w:val="20"/>
              </w:rPr>
            </w:pPr>
            <w:r w:rsidRPr="00C41661">
              <w:rPr>
                <w:color w:val="212529"/>
                <w:sz w:val="20"/>
              </w:rPr>
              <w:t>Сопровождение профессиональных рыбаков и охотников</w:t>
            </w:r>
          </w:p>
        </w:tc>
      </w:tr>
    </w:tbl>
    <w:p w:rsidR="00C41661" w:rsidRPr="00C41661" w:rsidRDefault="00C41661" w:rsidP="00C41661">
      <w:pPr>
        <w:spacing w:after="160" w:line="259" w:lineRule="auto"/>
        <w:rPr>
          <w:rFonts w:eastAsiaTheme="minorHAnsi"/>
          <w:sz w:val="20"/>
          <w:lang w:eastAsia="en-US"/>
        </w:rPr>
      </w:pPr>
    </w:p>
    <w:p w:rsidR="004D27A3" w:rsidRDefault="00BF090C" w:rsidP="00166BD5">
      <w:pPr>
        <w:ind w:firstLine="709"/>
        <w:jc w:val="both"/>
        <w:rPr>
          <w:szCs w:val="24"/>
        </w:rPr>
      </w:pPr>
      <w:r>
        <w:rPr>
          <w:szCs w:val="24"/>
        </w:rPr>
        <w:t xml:space="preserve"> </w:t>
      </w:r>
    </w:p>
    <w:p w:rsidR="00E75160" w:rsidRPr="00931804" w:rsidRDefault="00C06DB5" w:rsidP="000170C1">
      <w:pPr>
        <w:pStyle w:val="10"/>
      </w:pPr>
      <w:bookmarkStart w:id="117" w:name="Преамбула"/>
      <w:bookmarkStart w:id="118" w:name="_Toc206824861"/>
      <w:bookmarkStart w:id="119" w:name="_Toc212361291"/>
      <w:bookmarkStart w:id="120" w:name="_Toc212361390"/>
      <w:bookmarkStart w:id="121" w:name="_Toc230959541"/>
      <w:bookmarkStart w:id="122" w:name="_Toc234052899"/>
      <w:bookmarkStart w:id="123" w:name="_Toc353895249"/>
      <w:bookmarkStart w:id="124" w:name="_Toc109053404"/>
      <w:bookmarkEnd w:id="117"/>
      <w:r>
        <w:t>6</w:t>
      </w:r>
      <w:r w:rsidR="00E75160" w:rsidRPr="00931804">
        <w:t xml:space="preserve">. </w:t>
      </w:r>
      <w:bookmarkEnd w:id="118"/>
      <w:bookmarkEnd w:id="119"/>
      <w:bookmarkEnd w:id="120"/>
      <w:r w:rsidR="00E75160" w:rsidRPr="00931804">
        <w:t>Комплексная оценка территории</w:t>
      </w:r>
      <w:bookmarkEnd w:id="121"/>
      <w:bookmarkEnd w:id="122"/>
      <w:bookmarkEnd w:id="123"/>
      <w:bookmarkEnd w:id="124"/>
    </w:p>
    <w:p w:rsidR="00E75160" w:rsidRPr="00E75160" w:rsidRDefault="00E75160" w:rsidP="00D77054">
      <w:pPr>
        <w:pStyle w:val="TimesNewRomanCYR12"/>
      </w:pPr>
      <w:r w:rsidRPr="00E75160">
        <w:t>Комплексная оценка, являясь важным элементом анализа территории, определяет территориальные и природные ресурсы для развития основных видов хозяйственного использования территории: сельского хозяйства, рекреационной деятельности, природоохранной деятельности, промышленного и гражданского строительства.</w:t>
      </w:r>
    </w:p>
    <w:p w:rsidR="00E75160" w:rsidRPr="00E75160" w:rsidRDefault="00E75160" w:rsidP="00D77054">
      <w:pPr>
        <w:pStyle w:val="TimesNewRomanCYR12"/>
      </w:pPr>
      <w:r w:rsidRPr="00E75160">
        <w:t>Оценка территории района для уточнения и изменения границ поселений проводилась с учетом границ существовавших сельских округов, исторически сложившихся земель населенных пунктов, прилегающих земель общего пользования, территорий традиционного природопользования населения, рекреационных земель, земель для развития поселений, местных традиций и сложившейся социальной инфраструктурой.</w:t>
      </w:r>
    </w:p>
    <w:p w:rsidR="00E75160" w:rsidRPr="00E75160" w:rsidRDefault="00E75160" w:rsidP="00D77054">
      <w:pPr>
        <w:pStyle w:val="TimesNewRomanCYR12"/>
      </w:pPr>
      <w:r w:rsidRPr="00E75160">
        <w:t xml:space="preserve">Комплексная оценка проведена на основе анализа: </w:t>
      </w:r>
    </w:p>
    <w:p w:rsidR="00E75160" w:rsidRPr="00E75160" w:rsidRDefault="00E75160" w:rsidP="00D77054">
      <w:pPr>
        <w:pStyle w:val="TimesNewRomanCYR12"/>
      </w:pPr>
      <w:r w:rsidRPr="00E75160">
        <w:t>-</w:t>
      </w:r>
      <w:r w:rsidRPr="00E75160">
        <w:tab/>
        <w:t>природных факторов;</w:t>
      </w:r>
    </w:p>
    <w:p w:rsidR="00E75160" w:rsidRPr="00E75160" w:rsidRDefault="00E75160" w:rsidP="00D77054">
      <w:pPr>
        <w:pStyle w:val="TimesNewRomanCYR12"/>
      </w:pPr>
      <w:r w:rsidRPr="00E75160">
        <w:t>-</w:t>
      </w:r>
      <w:r w:rsidRPr="00E75160">
        <w:tab/>
        <w:t>ресурсно-сырьевого потенциала;</w:t>
      </w:r>
    </w:p>
    <w:p w:rsidR="00E75160" w:rsidRPr="00E75160" w:rsidRDefault="00E75160" w:rsidP="00D77054">
      <w:pPr>
        <w:pStyle w:val="TimesNewRomanCYR12"/>
      </w:pPr>
      <w:r w:rsidRPr="00E75160">
        <w:t>-</w:t>
      </w:r>
      <w:r w:rsidRPr="00E75160">
        <w:tab/>
        <w:t>экологического состояния природной среды;</w:t>
      </w:r>
    </w:p>
    <w:p w:rsidR="00E75160" w:rsidRPr="00E75160" w:rsidRDefault="00E75160" w:rsidP="00D77054">
      <w:pPr>
        <w:pStyle w:val="TimesNewRomanCYR12"/>
      </w:pPr>
      <w:r w:rsidRPr="00E75160">
        <w:t>-</w:t>
      </w:r>
      <w:r w:rsidRPr="00E75160">
        <w:tab/>
        <w:t>транспортной обеспеченности территории;</w:t>
      </w:r>
    </w:p>
    <w:p w:rsidR="00E75160" w:rsidRPr="00E75160" w:rsidRDefault="00E75160" w:rsidP="00D77054">
      <w:pPr>
        <w:pStyle w:val="TimesNewRomanCYR12"/>
      </w:pPr>
      <w:r w:rsidRPr="00E75160">
        <w:t>-</w:t>
      </w:r>
      <w:r w:rsidRPr="00E75160">
        <w:tab/>
        <w:t>планировочных условий;</w:t>
      </w:r>
    </w:p>
    <w:p w:rsidR="00E75160" w:rsidRPr="00E75160" w:rsidRDefault="00E75160" w:rsidP="00D77054">
      <w:pPr>
        <w:pStyle w:val="TimesNewRomanCYR12"/>
      </w:pPr>
      <w:r w:rsidRPr="00E75160">
        <w:t>-</w:t>
      </w:r>
      <w:r w:rsidRPr="00E75160">
        <w:tab/>
        <w:t>системы расселения;</w:t>
      </w:r>
    </w:p>
    <w:p w:rsidR="00E75160" w:rsidRPr="00E75160" w:rsidRDefault="00E75160" w:rsidP="00D77054">
      <w:pPr>
        <w:pStyle w:val="TimesNewRomanCYR12"/>
      </w:pPr>
      <w:r w:rsidRPr="00E75160">
        <w:t>-</w:t>
      </w:r>
      <w:r w:rsidRPr="00E75160">
        <w:tab/>
        <w:t>градостроительной освоенности территории;</w:t>
      </w:r>
    </w:p>
    <w:p w:rsidR="00E75160" w:rsidRPr="00E75160" w:rsidRDefault="00E75160" w:rsidP="00D77054">
      <w:pPr>
        <w:pStyle w:val="TimesNewRomanCYR12"/>
      </w:pPr>
      <w:r w:rsidRPr="00E75160">
        <w:t>-</w:t>
      </w:r>
      <w:r w:rsidRPr="00E75160">
        <w:tab/>
        <w:t>степени хозяйственной освоенности территории.</w:t>
      </w:r>
    </w:p>
    <w:p w:rsidR="00E75160" w:rsidRPr="00E75160" w:rsidRDefault="00E75160" w:rsidP="00D77054">
      <w:pPr>
        <w:pStyle w:val="TimesNewRomanCYR12"/>
      </w:pPr>
      <w:r w:rsidRPr="00E75160">
        <w:t>Главная задача комплексной оценки территории – показать, определенные ограничения для градостроительной деятельности, благоприятные условия и предпосылки для хозяйственного освоения территории и территории под рекреационное использование.</w:t>
      </w:r>
    </w:p>
    <w:p w:rsidR="00E75160" w:rsidRPr="00E75160" w:rsidRDefault="00E75160" w:rsidP="00D77054">
      <w:pPr>
        <w:pStyle w:val="TimesNewRomanCYR12"/>
      </w:pPr>
      <w:r w:rsidRPr="00E75160">
        <w:lastRenderedPageBreak/>
        <w:t>Выбор территории для того или иного вида деятельности определяется потребностями района в целом, экономико-географическим положением, его хозяйственными особенностями, природными условиями, ресурсами и возможностями их освоения.</w:t>
      </w:r>
    </w:p>
    <w:p w:rsidR="00982BF4" w:rsidRDefault="00E75160" w:rsidP="00D77054">
      <w:pPr>
        <w:pStyle w:val="TimesNewRomanCYR12"/>
      </w:pPr>
      <w:r w:rsidRPr="00E75160">
        <w:t>Для каждого вида использования территориальных ресурсов была сделана оценка природных и планировочных условий, в результате которой выделены территории с наиболее благоприятными и неблагоприятными условиями для различных видов хозяйственной деятельности.</w:t>
      </w:r>
    </w:p>
    <w:p w:rsidR="00E75160" w:rsidRPr="00E75160" w:rsidRDefault="00E75160" w:rsidP="00D77054">
      <w:pPr>
        <w:pStyle w:val="TimesNewRomanCYR12"/>
      </w:pPr>
      <w:r w:rsidRPr="00E75160">
        <w:t xml:space="preserve">Серьёзное внимание уделено зонам с особыми условиями использования территории, обусловленных действиями природно-экологических и санитарно-гигиенических, а также инженерно-геологических ограничений, представляющих определённые препятствия к осуществлению тех или иных функций. </w:t>
      </w:r>
    </w:p>
    <w:p w:rsidR="00E75160" w:rsidRPr="00E75160" w:rsidRDefault="00E75160" w:rsidP="00D77054">
      <w:pPr>
        <w:pStyle w:val="TimesNewRomanCYR12"/>
      </w:pPr>
      <w:r w:rsidRPr="00E75160">
        <w:t>Одновременно стояла задача восстановления и рационального использования основного ресурса района – ценных сельскохозяйственных</w:t>
      </w:r>
      <w:r w:rsidR="008864F6">
        <w:t xml:space="preserve"> </w:t>
      </w:r>
      <w:r w:rsidRPr="00E75160">
        <w:t>угодий.</w:t>
      </w:r>
    </w:p>
    <w:p w:rsidR="00E75160" w:rsidRPr="00E75160" w:rsidRDefault="00E75160" w:rsidP="00D77054">
      <w:pPr>
        <w:pStyle w:val="TimesNewRomanCYR12"/>
      </w:pPr>
      <w:r w:rsidRPr="00E75160">
        <w:t>Комплексная оценка является основой для принятия решений по проектному функциональному зонированию и совершенствованию планировочной структуры территории.</w:t>
      </w:r>
    </w:p>
    <w:p w:rsidR="00E75160" w:rsidRPr="00E75160" w:rsidRDefault="00E75160" w:rsidP="00D77054">
      <w:pPr>
        <w:pStyle w:val="TimesNewRomanCYR12"/>
      </w:pPr>
      <w:r w:rsidRPr="00E75160">
        <w:t>Выводы комплексной оценки</w:t>
      </w:r>
    </w:p>
    <w:p w:rsidR="00E75160" w:rsidRPr="00E75160" w:rsidRDefault="00E75160" w:rsidP="00D77054">
      <w:pPr>
        <w:pStyle w:val="TimesNewRomanCYR12"/>
      </w:pPr>
      <w:r w:rsidRPr="00E75160">
        <w:t>В результате комплексного анализа территории</w:t>
      </w:r>
      <w:r w:rsidR="00E96C23">
        <w:t xml:space="preserve"> </w:t>
      </w:r>
      <w:r w:rsidR="006B6FA9">
        <w:t>Пошехонского</w:t>
      </w:r>
      <w:r w:rsidRPr="00E75160">
        <w:t xml:space="preserve"> района, с учетом всех перечисленных выше ограничений для осуществления градостроительной, рекреационной и сельскохозяйственной деятельности, на Схеме территориального планирования выделены следующие территории:</w:t>
      </w:r>
    </w:p>
    <w:p w:rsidR="00E75160" w:rsidRPr="00E75160" w:rsidRDefault="00E75160" w:rsidP="00D77054">
      <w:pPr>
        <w:pStyle w:val="TimesNewRomanCYR12"/>
        <w:numPr>
          <w:ilvl w:val="0"/>
          <w:numId w:val="8"/>
        </w:numPr>
      </w:pPr>
      <w:r w:rsidRPr="00E75160">
        <w:t>территории активного градостроительного освоения;</w:t>
      </w:r>
    </w:p>
    <w:p w:rsidR="00E75160" w:rsidRPr="00E75160" w:rsidRDefault="00E75160" w:rsidP="00D77054">
      <w:pPr>
        <w:pStyle w:val="TimesNewRomanCYR12"/>
        <w:numPr>
          <w:ilvl w:val="0"/>
          <w:numId w:val="8"/>
        </w:numPr>
      </w:pPr>
      <w:r w:rsidRPr="00E75160">
        <w:t>территории благоприятные для сельскохозяйственного освоения;</w:t>
      </w:r>
    </w:p>
    <w:p w:rsidR="00E75160" w:rsidRPr="00E75160" w:rsidRDefault="00E75160" w:rsidP="00D77054">
      <w:pPr>
        <w:pStyle w:val="TimesNewRomanCYR12"/>
        <w:numPr>
          <w:ilvl w:val="0"/>
          <w:numId w:val="8"/>
        </w:numPr>
      </w:pPr>
      <w:r w:rsidRPr="00E75160">
        <w:t>территории ограниченно благоприятные для сельскохозяйственного освоения;</w:t>
      </w:r>
    </w:p>
    <w:p w:rsidR="00E75160" w:rsidRPr="00E75160" w:rsidRDefault="00E75160" w:rsidP="00D77054">
      <w:pPr>
        <w:pStyle w:val="TimesNewRomanCYR12"/>
        <w:numPr>
          <w:ilvl w:val="0"/>
          <w:numId w:val="8"/>
        </w:numPr>
      </w:pPr>
      <w:r w:rsidRPr="00E75160">
        <w:t>территории благоприятные для рекреационного использования;</w:t>
      </w:r>
    </w:p>
    <w:p w:rsidR="00E75160" w:rsidRPr="00E75160" w:rsidRDefault="00E75160" w:rsidP="00D77054">
      <w:pPr>
        <w:pStyle w:val="TimesNewRomanCYR12"/>
        <w:numPr>
          <w:ilvl w:val="0"/>
          <w:numId w:val="8"/>
        </w:numPr>
      </w:pPr>
      <w:r w:rsidRPr="00E75160">
        <w:t>территории с особыми условиями использования;</w:t>
      </w:r>
    </w:p>
    <w:p w:rsidR="00E75160" w:rsidRPr="00E75160" w:rsidRDefault="00E75160" w:rsidP="00D77054">
      <w:pPr>
        <w:pStyle w:val="TimesNewRomanCYR12"/>
      </w:pPr>
      <w:r w:rsidRPr="00E75160">
        <w:t>Кроме того, по результатам комплексной оценки:</w:t>
      </w:r>
    </w:p>
    <w:p w:rsidR="00E75160" w:rsidRPr="00E75160" w:rsidRDefault="00E75160" w:rsidP="00D77054">
      <w:pPr>
        <w:pStyle w:val="TimesNewRomanCYR12"/>
        <w:numPr>
          <w:ilvl w:val="0"/>
          <w:numId w:val="8"/>
        </w:numPr>
      </w:pPr>
      <w:r w:rsidRPr="00E75160">
        <w:t>предложены возможные направления развития района и определены точки экономического роста;</w:t>
      </w:r>
    </w:p>
    <w:p w:rsidR="00E75160" w:rsidRPr="00E75160" w:rsidRDefault="00E75160" w:rsidP="00D77054">
      <w:pPr>
        <w:pStyle w:val="TimesNewRomanCYR12"/>
        <w:numPr>
          <w:ilvl w:val="0"/>
          <w:numId w:val="8"/>
        </w:numPr>
      </w:pPr>
      <w:r w:rsidRPr="00E75160">
        <w:t>определены факторы возникновения рисков при чрезвычайных ситуациях природного и техногенного характера;</w:t>
      </w:r>
    </w:p>
    <w:p w:rsidR="0047653A" w:rsidRDefault="0047653A" w:rsidP="00D77054">
      <w:pPr>
        <w:pStyle w:val="TimesNewRomanCYR12"/>
      </w:pPr>
    </w:p>
    <w:p w:rsidR="00072414" w:rsidRPr="002646C4" w:rsidRDefault="00C06DB5" w:rsidP="00443915">
      <w:pPr>
        <w:pStyle w:val="10"/>
        <w:jc w:val="both"/>
      </w:pPr>
      <w:bookmarkStart w:id="125" w:name="_Toc109053405"/>
      <w:bookmarkStart w:id="126" w:name="_Toc206824863"/>
      <w:bookmarkStart w:id="127" w:name="_Toc212361293"/>
      <w:bookmarkStart w:id="128" w:name="_Toc212361392"/>
      <w:bookmarkStart w:id="129" w:name="_Toc230959543"/>
      <w:bookmarkStart w:id="130" w:name="_Toc234052901"/>
      <w:bookmarkStart w:id="131" w:name="_Toc353895251"/>
      <w:r>
        <w:t>7</w:t>
      </w:r>
      <w:r w:rsidR="00072414" w:rsidRPr="002646C4">
        <w:t xml:space="preserve">. </w:t>
      </w:r>
      <w:r w:rsidR="00A64FCF">
        <w:t>Т</w:t>
      </w:r>
      <w:r w:rsidR="00072414" w:rsidRPr="002646C4">
        <w:t>ранспортная инфраструктура.</w:t>
      </w:r>
      <w:bookmarkEnd w:id="125"/>
      <w:r w:rsidR="00072414" w:rsidRPr="002646C4">
        <w:t xml:space="preserve"> </w:t>
      </w:r>
      <w:bookmarkEnd w:id="126"/>
      <w:bookmarkEnd w:id="127"/>
      <w:bookmarkEnd w:id="128"/>
      <w:bookmarkEnd w:id="129"/>
      <w:bookmarkEnd w:id="130"/>
      <w:bookmarkEnd w:id="131"/>
    </w:p>
    <w:p w:rsidR="00072414" w:rsidRPr="00084133" w:rsidRDefault="00072414" w:rsidP="00D77054">
      <w:pPr>
        <w:pStyle w:val="TimesNewRomanCYR12"/>
      </w:pPr>
      <w:r w:rsidRPr="00084133">
        <w:t xml:space="preserve">Одним из основных направлений развития транспортных систем является создание условий для усиленной интеграции России в мировую транспортную систему. </w:t>
      </w:r>
    </w:p>
    <w:p w:rsidR="00072414" w:rsidRPr="00084133" w:rsidRDefault="00072414" w:rsidP="00D77054">
      <w:pPr>
        <w:pStyle w:val="TimesNewRomanCYR12"/>
      </w:pPr>
      <w:r w:rsidRPr="00084133">
        <w:t>В основе создания транспортной инфраструктуры</w:t>
      </w:r>
      <w:r w:rsidR="004C05C4" w:rsidRPr="00084133">
        <w:t xml:space="preserve"> </w:t>
      </w:r>
      <w:r w:rsidR="006B6FA9" w:rsidRPr="00084133">
        <w:t>Пошехонского</w:t>
      </w:r>
      <w:r w:rsidRPr="00084133">
        <w:t xml:space="preserve"> района лежит развитие опорной транспортной сети</w:t>
      </w:r>
      <w:r w:rsidR="008864F6" w:rsidRPr="00084133">
        <w:t xml:space="preserve"> </w:t>
      </w:r>
      <w:r w:rsidR="006B6FA9" w:rsidRPr="00084133">
        <w:t>Ярославской</w:t>
      </w:r>
      <w:r w:rsidRPr="00084133">
        <w:t xml:space="preserve"> области, одним из основных элементов которой, является система международных и национальных транспортных коридоров. Целью настоящих проектных предложений является максимальная увязка общих стратегических задач с интересами территории и усиление внутреннего транспортного каркаса с повышением качества транспортного обслуживания населения района.</w:t>
      </w:r>
    </w:p>
    <w:p w:rsidR="00BF7A21" w:rsidRPr="00084133" w:rsidRDefault="00BF7A21" w:rsidP="00D77054">
      <w:pPr>
        <w:pStyle w:val="TimesNewRomanCYR12"/>
      </w:pPr>
      <w:r w:rsidRPr="00084133">
        <w:t xml:space="preserve">Внешние транспортно-экономические связи </w:t>
      </w:r>
      <w:r w:rsidR="00084133" w:rsidRPr="00084133">
        <w:t>Пошехонского района</w:t>
      </w:r>
      <w:r w:rsidRPr="00084133">
        <w:t xml:space="preserve"> осуществляются автомобильным транспортом. </w:t>
      </w:r>
    </w:p>
    <w:p w:rsidR="00BF7A21" w:rsidRPr="00084133" w:rsidRDefault="00E96C23" w:rsidP="00D77054">
      <w:pPr>
        <w:pStyle w:val="TimesNewRomanCYR12"/>
      </w:pPr>
      <w:r w:rsidRPr="00084133">
        <w:t xml:space="preserve"> </w:t>
      </w:r>
      <w:r w:rsidR="00084133" w:rsidRPr="00084133">
        <w:t>Железнодорожный, в</w:t>
      </w:r>
      <w:r w:rsidR="00BF7A21" w:rsidRPr="00084133">
        <w:t xml:space="preserve">одный и воздушный транспорт на территории </w:t>
      </w:r>
      <w:r w:rsidR="00084133" w:rsidRPr="00084133">
        <w:t>Пошехонского района</w:t>
      </w:r>
      <w:r w:rsidR="00BF7A21" w:rsidRPr="00084133">
        <w:t xml:space="preserve"> отсутствует.</w:t>
      </w:r>
    </w:p>
    <w:p w:rsidR="00072414" w:rsidRPr="00A64FCF" w:rsidRDefault="00C06DB5" w:rsidP="00443915">
      <w:pPr>
        <w:keepNext/>
        <w:spacing w:before="120" w:after="120"/>
        <w:ind w:firstLine="709"/>
        <w:contextualSpacing/>
        <w:jc w:val="both"/>
        <w:outlineLvl w:val="2"/>
        <w:rPr>
          <w:b/>
          <w:bCs/>
          <w:color w:val="000000" w:themeColor="text1"/>
          <w:szCs w:val="24"/>
        </w:rPr>
      </w:pPr>
      <w:bookmarkStart w:id="132" w:name="_Toc109053406"/>
      <w:r>
        <w:rPr>
          <w:b/>
          <w:bCs/>
          <w:color w:val="000000" w:themeColor="text1"/>
          <w:szCs w:val="24"/>
        </w:rPr>
        <w:t>7</w:t>
      </w:r>
      <w:r w:rsidR="00072414" w:rsidRPr="00A64FCF">
        <w:rPr>
          <w:b/>
          <w:bCs/>
          <w:color w:val="000000" w:themeColor="text1"/>
          <w:szCs w:val="24"/>
        </w:rPr>
        <w:t>.</w:t>
      </w:r>
      <w:r w:rsidR="00084133">
        <w:rPr>
          <w:b/>
          <w:bCs/>
          <w:color w:val="000000" w:themeColor="text1"/>
          <w:szCs w:val="24"/>
        </w:rPr>
        <w:t>1</w:t>
      </w:r>
      <w:r w:rsidR="00072414" w:rsidRPr="00A64FCF">
        <w:rPr>
          <w:b/>
          <w:bCs/>
          <w:color w:val="000000" w:themeColor="text1"/>
          <w:szCs w:val="24"/>
        </w:rPr>
        <w:t xml:space="preserve"> Автомобильный транспорт</w:t>
      </w:r>
      <w:bookmarkEnd w:id="132"/>
    </w:p>
    <w:p w:rsidR="0040448F" w:rsidRDefault="0040448F" w:rsidP="00D77054">
      <w:pPr>
        <w:pStyle w:val="TimesNewRomanCYR12"/>
      </w:pPr>
      <w:r>
        <w:t>А</w:t>
      </w:r>
      <w:r w:rsidR="00072414" w:rsidRPr="00072414">
        <w:t xml:space="preserve">втодорожная сеть района представлена линейными участками существующих и проектных региональных </w:t>
      </w:r>
      <w:r w:rsidR="00084133">
        <w:t xml:space="preserve">и </w:t>
      </w:r>
      <w:r w:rsidR="00072414" w:rsidRPr="00072414">
        <w:t>межмуниципальных дорог, а также дорогами местного значения, обеспечивающими пространственное единство территории и равномерность распределения транспортных потоков по сети.</w:t>
      </w:r>
      <w:r>
        <w:t xml:space="preserve"> </w:t>
      </w:r>
      <w:r w:rsidRPr="0040448F">
        <w:t>На территории</w:t>
      </w:r>
      <w:r w:rsidR="00E96C23">
        <w:t xml:space="preserve"> </w:t>
      </w:r>
      <w:r w:rsidR="006B6FA9">
        <w:t>Пошехонского</w:t>
      </w:r>
      <w:r>
        <w:t xml:space="preserve"> района</w:t>
      </w:r>
      <w:r w:rsidRPr="0040448F">
        <w:t xml:space="preserve"> автомобильные дороги определяют транспортную доступность. </w:t>
      </w:r>
    </w:p>
    <w:p w:rsidR="0040448F" w:rsidRDefault="0040448F" w:rsidP="00D77054">
      <w:pPr>
        <w:pStyle w:val="TimesNewRomanCYR12"/>
      </w:pPr>
      <w:r w:rsidRPr="0040448F">
        <w:t>Перечень основных автомобильных дорог общего пользования регионального или межмуниципального значения</w:t>
      </w:r>
      <w:r w:rsidR="00E96C23">
        <w:t xml:space="preserve"> </w:t>
      </w:r>
      <w:r w:rsidR="006B6FA9">
        <w:t>Пошехонского</w:t>
      </w:r>
      <w:r>
        <w:t xml:space="preserve"> района представлен в таблиц</w:t>
      </w:r>
      <w:r w:rsidR="00084133">
        <w:t>ах</w:t>
      </w:r>
      <w:r w:rsidR="0039370E">
        <w:t>:</w:t>
      </w:r>
    </w:p>
    <w:p w:rsidR="004A4AE0" w:rsidRDefault="004A4AE0" w:rsidP="00D77054">
      <w:pPr>
        <w:pStyle w:val="TimesNewRomanCYR12"/>
      </w:pPr>
    </w:p>
    <w:p w:rsidR="004A4AE0" w:rsidRPr="007E19C9" w:rsidRDefault="004A4AE0" w:rsidP="007E19C9">
      <w:pPr>
        <w:pStyle w:val="affffffc"/>
        <w:ind w:firstLine="426"/>
        <w:jc w:val="center"/>
        <w:rPr>
          <w:lang w:val="ru-RU"/>
        </w:rPr>
      </w:pPr>
      <w:r w:rsidRPr="007E19C9">
        <w:rPr>
          <w:lang w:val="ru-RU"/>
        </w:rPr>
        <w:lastRenderedPageBreak/>
        <w:t>ПЕРЕЧЕНЬ</w:t>
      </w:r>
    </w:p>
    <w:p w:rsidR="004A4AE0" w:rsidRPr="007E19C9" w:rsidRDefault="004A4AE0" w:rsidP="007E19C9">
      <w:pPr>
        <w:pStyle w:val="affffffc"/>
        <w:ind w:firstLine="426"/>
        <w:jc w:val="center"/>
        <w:rPr>
          <w:lang w:val="ru-RU"/>
        </w:rPr>
      </w:pPr>
      <w:r w:rsidRPr="007E19C9">
        <w:rPr>
          <w:lang w:val="ru-RU"/>
        </w:rPr>
        <w:t>АВТОМОБИЛЬНЫХ ДОРОГ ОБЩЕГО ПОЛЬЗОВАНИЯ РЕГИОНАЛЬНОГО</w:t>
      </w:r>
    </w:p>
    <w:p w:rsidR="004A4AE0" w:rsidRPr="007E19C9" w:rsidRDefault="004A4AE0" w:rsidP="007E19C9">
      <w:pPr>
        <w:pStyle w:val="affffffc"/>
        <w:ind w:firstLine="426"/>
        <w:jc w:val="center"/>
        <w:rPr>
          <w:lang w:val="ru-RU"/>
        </w:rPr>
      </w:pPr>
      <w:r w:rsidRPr="007E19C9">
        <w:rPr>
          <w:lang w:val="ru-RU"/>
        </w:rPr>
        <w:t>ЗНАЧЕНИЯ, ОТНОСЯЩИХСЯ К ГОСУДАРСТВЕННОЙ СОБСТВЕННОСТИ</w:t>
      </w:r>
    </w:p>
    <w:p w:rsidR="00072414" w:rsidRPr="007E19C9" w:rsidRDefault="004A4AE0" w:rsidP="007E19C9">
      <w:pPr>
        <w:pStyle w:val="affffffc"/>
        <w:ind w:firstLine="426"/>
        <w:jc w:val="center"/>
        <w:rPr>
          <w:lang w:val="ru-RU"/>
        </w:rPr>
      </w:pPr>
      <w:r w:rsidRPr="007E19C9">
        <w:rPr>
          <w:lang w:val="ru-RU"/>
        </w:rPr>
        <w:t>ЯРОСЛАВСКОЙ ОБЛАСТИ И СОСТАВЛЯЮЩИХ КАЗНУ ЯРОСЛАВСКОЙ ОБЛАСТИ</w:t>
      </w:r>
    </w:p>
    <w:p w:rsidR="008E3E0E" w:rsidRDefault="008E3E0E" w:rsidP="007E19C9">
      <w:pPr>
        <w:pStyle w:val="affffffc"/>
        <w:ind w:firstLine="426"/>
        <w:jc w:val="center"/>
      </w:pPr>
      <w:r>
        <w:t>(на территории Пошехонского района)</w:t>
      </w:r>
    </w:p>
    <w:p w:rsidR="008E3E0E" w:rsidRDefault="008E3E0E" w:rsidP="00D77054">
      <w:pPr>
        <w:pStyle w:val="TimesNewRomanCYR12"/>
      </w:pPr>
    </w:p>
    <w:tbl>
      <w:tblPr>
        <w:tblStyle w:val="affffff1"/>
        <w:tblW w:w="10021" w:type="dxa"/>
        <w:tblLook w:val="04A0"/>
      </w:tblPr>
      <w:tblGrid>
        <w:gridCol w:w="530"/>
        <w:gridCol w:w="2124"/>
        <w:gridCol w:w="3230"/>
        <w:gridCol w:w="2666"/>
        <w:gridCol w:w="1471"/>
      </w:tblGrid>
      <w:tr w:rsidR="00D539CA" w:rsidRPr="007E19C9" w:rsidTr="007E19C9">
        <w:trPr>
          <w:cnfStyle w:val="100000000000"/>
          <w:trHeight w:val="1528"/>
        </w:trPr>
        <w:tc>
          <w:tcPr>
            <w:tcW w:w="530" w:type="dxa"/>
            <w:vAlign w:val="center"/>
          </w:tcPr>
          <w:p w:rsidR="007E19C9" w:rsidRDefault="007E19C9" w:rsidP="007E19C9">
            <w:pPr>
              <w:pStyle w:val="affffffc"/>
              <w:ind w:firstLine="0"/>
              <w:rPr>
                <w:sz w:val="20"/>
                <w:szCs w:val="20"/>
                <w:lang w:val="ru-RU"/>
              </w:rPr>
            </w:pPr>
            <w:r>
              <w:rPr>
                <w:sz w:val="20"/>
                <w:szCs w:val="20"/>
                <w:lang w:val="ru-RU"/>
              </w:rPr>
              <w:t>№</w:t>
            </w:r>
          </w:p>
          <w:p w:rsidR="00D539CA" w:rsidRPr="007E19C9" w:rsidRDefault="007E19C9" w:rsidP="007E19C9">
            <w:pPr>
              <w:pStyle w:val="affffffc"/>
              <w:ind w:firstLine="0"/>
              <w:rPr>
                <w:sz w:val="20"/>
                <w:szCs w:val="20"/>
                <w:lang w:val="ru-RU"/>
              </w:rPr>
            </w:pPr>
            <w:r>
              <w:rPr>
                <w:sz w:val="20"/>
                <w:szCs w:val="20"/>
                <w:lang w:val="ru-RU"/>
              </w:rPr>
              <w:t>п/п</w:t>
            </w:r>
          </w:p>
        </w:tc>
        <w:tc>
          <w:tcPr>
            <w:tcW w:w="2124" w:type="dxa"/>
            <w:vAlign w:val="center"/>
          </w:tcPr>
          <w:p w:rsidR="00D539CA" w:rsidRPr="007E19C9" w:rsidRDefault="00574026" w:rsidP="007E19C9">
            <w:pPr>
              <w:pStyle w:val="affffffc"/>
              <w:ind w:firstLine="48"/>
              <w:jc w:val="center"/>
              <w:rPr>
                <w:sz w:val="20"/>
                <w:szCs w:val="20"/>
              </w:rPr>
            </w:pPr>
            <w:r w:rsidRPr="007E19C9">
              <w:rPr>
                <w:sz w:val="20"/>
                <w:szCs w:val="20"/>
              </w:rPr>
              <w:t>Идентификационный номер</w:t>
            </w:r>
          </w:p>
        </w:tc>
        <w:tc>
          <w:tcPr>
            <w:tcW w:w="3230" w:type="dxa"/>
            <w:vAlign w:val="center"/>
          </w:tcPr>
          <w:p w:rsidR="00D539CA" w:rsidRPr="007E19C9" w:rsidRDefault="00574026" w:rsidP="007E19C9">
            <w:pPr>
              <w:pStyle w:val="affffffc"/>
              <w:ind w:firstLine="11"/>
              <w:jc w:val="center"/>
              <w:rPr>
                <w:sz w:val="20"/>
                <w:szCs w:val="20"/>
              </w:rPr>
            </w:pPr>
            <w:r w:rsidRPr="007E19C9">
              <w:rPr>
                <w:sz w:val="20"/>
                <w:szCs w:val="20"/>
              </w:rPr>
              <w:t>Наименование автодороги</w:t>
            </w:r>
          </w:p>
        </w:tc>
        <w:tc>
          <w:tcPr>
            <w:tcW w:w="2666" w:type="dxa"/>
            <w:vAlign w:val="center"/>
          </w:tcPr>
          <w:p w:rsidR="00574026" w:rsidRPr="00084133" w:rsidRDefault="00574026" w:rsidP="007E19C9">
            <w:pPr>
              <w:pStyle w:val="affffffc"/>
              <w:ind w:firstLine="41"/>
              <w:jc w:val="center"/>
              <w:rPr>
                <w:sz w:val="20"/>
                <w:szCs w:val="20"/>
                <w:lang w:val="ru-RU"/>
              </w:rPr>
            </w:pPr>
            <w:r w:rsidRPr="00084133">
              <w:rPr>
                <w:sz w:val="20"/>
                <w:szCs w:val="20"/>
                <w:lang w:val="ru-RU"/>
              </w:rPr>
              <w:t>Наименование</w:t>
            </w:r>
          </w:p>
          <w:p w:rsidR="00574026" w:rsidRPr="00084133" w:rsidRDefault="00574026" w:rsidP="007E19C9">
            <w:pPr>
              <w:pStyle w:val="affffffc"/>
              <w:ind w:firstLine="41"/>
              <w:jc w:val="center"/>
              <w:rPr>
                <w:sz w:val="20"/>
                <w:szCs w:val="20"/>
                <w:lang w:val="ru-RU"/>
              </w:rPr>
            </w:pPr>
            <w:r w:rsidRPr="00084133">
              <w:rPr>
                <w:sz w:val="20"/>
                <w:szCs w:val="20"/>
                <w:lang w:val="ru-RU"/>
              </w:rPr>
              <w:t>муниципального</w:t>
            </w:r>
          </w:p>
          <w:p w:rsidR="00574026" w:rsidRPr="00084133" w:rsidRDefault="00574026" w:rsidP="007E19C9">
            <w:pPr>
              <w:pStyle w:val="affffffc"/>
              <w:ind w:firstLine="41"/>
              <w:jc w:val="center"/>
              <w:rPr>
                <w:sz w:val="20"/>
                <w:szCs w:val="20"/>
                <w:lang w:val="ru-RU"/>
              </w:rPr>
            </w:pPr>
            <w:r w:rsidRPr="00084133">
              <w:rPr>
                <w:sz w:val="20"/>
                <w:szCs w:val="20"/>
                <w:lang w:val="ru-RU"/>
              </w:rPr>
              <w:t>образования области,</w:t>
            </w:r>
          </w:p>
          <w:p w:rsidR="00574026" w:rsidRPr="00084133" w:rsidRDefault="00574026" w:rsidP="007E19C9">
            <w:pPr>
              <w:pStyle w:val="affffffc"/>
              <w:ind w:firstLine="41"/>
              <w:jc w:val="center"/>
              <w:rPr>
                <w:sz w:val="20"/>
                <w:szCs w:val="20"/>
                <w:lang w:val="ru-RU"/>
              </w:rPr>
            </w:pPr>
            <w:r w:rsidRPr="00084133">
              <w:rPr>
                <w:sz w:val="20"/>
                <w:szCs w:val="20"/>
                <w:lang w:val="ru-RU"/>
              </w:rPr>
              <w:t>по территории</w:t>
            </w:r>
          </w:p>
          <w:p w:rsidR="00574026" w:rsidRPr="007E19C9" w:rsidRDefault="00574026" w:rsidP="007E19C9">
            <w:pPr>
              <w:pStyle w:val="affffffc"/>
              <w:ind w:firstLine="41"/>
              <w:jc w:val="center"/>
              <w:rPr>
                <w:sz w:val="20"/>
                <w:szCs w:val="20"/>
              </w:rPr>
            </w:pPr>
            <w:r w:rsidRPr="007E19C9">
              <w:rPr>
                <w:sz w:val="20"/>
                <w:szCs w:val="20"/>
              </w:rPr>
              <w:t>которого проходит</w:t>
            </w:r>
          </w:p>
          <w:p w:rsidR="00D539CA" w:rsidRPr="007E19C9" w:rsidRDefault="00574026" w:rsidP="007E19C9">
            <w:pPr>
              <w:pStyle w:val="affffffc"/>
              <w:ind w:firstLine="41"/>
              <w:jc w:val="center"/>
              <w:rPr>
                <w:sz w:val="20"/>
                <w:szCs w:val="20"/>
              </w:rPr>
            </w:pPr>
            <w:r w:rsidRPr="007E19C9">
              <w:rPr>
                <w:sz w:val="20"/>
                <w:szCs w:val="20"/>
              </w:rPr>
              <w:t>трасса автодороги</w:t>
            </w:r>
          </w:p>
        </w:tc>
        <w:tc>
          <w:tcPr>
            <w:tcW w:w="1471" w:type="dxa"/>
            <w:vAlign w:val="center"/>
          </w:tcPr>
          <w:p w:rsidR="00574026" w:rsidRPr="007E19C9" w:rsidRDefault="00574026" w:rsidP="007E19C9">
            <w:pPr>
              <w:pStyle w:val="affffffc"/>
              <w:ind w:firstLine="68"/>
              <w:jc w:val="center"/>
              <w:rPr>
                <w:sz w:val="20"/>
                <w:szCs w:val="20"/>
              </w:rPr>
            </w:pPr>
            <w:r w:rsidRPr="007E19C9">
              <w:rPr>
                <w:sz w:val="20"/>
                <w:szCs w:val="20"/>
              </w:rPr>
              <w:t>Протяженность,</w:t>
            </w:r>
          </w:p>
          <w:p w:rsidR="00D539CA" w:rsidRPr="007E19C9" w:rsidRDefault="00574026" w:rsidP="007E19C9">
            <w:pPr>
              <w:pStyle w:val="affffffc"/>
              <w:ind w:firstLine="68"/>
              <w:jc w:val="center"/>
              <w:rPr>
                <w:sz w:val="20"/>
                <w:szCs w:val="20"/>
              </w:rPr>
            </w:pPr>
            <w:r w:rsidRPr="007E19C9">
              <w:rPr>
                <w:sz w:val="20"/>
                <w:szCs w:val="20"/>
              </w:rPr>
              <w:t>км</w:t>
            </w:r>
          </w:p>
        </w:tc>
      </w:tr>
      <w:tr w:rsidR="00D539CA" w:rsidRPr="007E19C9" w:rsidTr="007E19C9">
        <w:trPr>
          <w:trHeight w:val="1124"/>
        </w:trPr>
        <w:tc>
          <w:tcPr>
            <w:tcW w:w="530" w:type="dxa"/>
            <w:vAlign w:val="center"/>
          </w:tcPr>
          <w:p w:rsidR="00D539CA" w:rsidRPr="007E19C9" w:rsidRDefault="007E19C9" w:rsidP="007E19C9">
            <w:pPr>
              <w:pStyle w:val="affffffc"/>
              <w:ind w:firstLine="0"/>
              <w:jc w:val="center"/>
              <w:rPr>
                <w:sz w:val="20"/>
                <w:szCs w:val="20"/>
                <w:lang w:val="ru-RU"/>
              </w:rPr>
            </w:pPr>
            <w:r>
              <w:rPr>
                <w:sz w:val="20"/>
                <w:szCs w:val="20"/>
                <w:lang w:val="ru-RU"/>
              </w:rPr>
              <w:t>1</w:t>
            </w:r>
          </w:p>
        </w:tc>
        <w:tc>
          <w:tcPr>
            <w:tcW w:w="2124" w:type="dxa"/>
            <w:vAlign w:val="center"/>
          </w:tcPr>
          <w:p w:rsidR="00D539CA" w:rsidRPr="007E19C9" w:rsidRDefault="00507860" w:rsidP="007E19C9">
            <w:pPr>
              <w:pStyle w:val="affffffc"/>
              <w:ind w:firstLine="0"/>
              <w:jc w:val="center"/>
              <w:rPr>
                <w:sz w:val="20"/>
                <w:szCs w:val="20"/>
              </w:rPr>
            </w:pPr>
            <w:r w:rsidRPr="007E19C9">
              <w:rPr>
                <w:sz w:val="20"/>
                <w:szCs w:val="20"/>
              </w:rPr>
              <w:t>78 ОП РЗ К-0004</w:t>
            </w:r>
          </w:p>
        </w:tc>
        <w:tc>
          <w:tcPr>
            <w:tcW w:w="3230" w:type="dxa"/>
            <w:vAlign w:val="center"/>
          </w:tcPr>
          <w:p w:rsidR="00D539CA" w:rsidRPr="00084133" w:rsidRDefault="00507860" w:rsidP="007E19C9">
            <w:pPr>
              <w:pStyle w:val="affffffc"/>
              <w:ind w:firstLine="0"/>
              <w:jc w:val="center"/>
              <w:rPr>
                <w:sz w:val="20"/>
                <w:szCs w:val="20"/>
                <w:lang w:val="ru-RU"/>
              </w:rPr>
            </w:pPr>
            <w:r w:rsidRPr="00084133">
              <w:rPr>
                <w:sz w:val="20"/>
                <w:szCs w:val="20"/>
                <w:lang w:val="ru-RU"/>
              </w:rPr>
              <w:t>Сергиев Посад-Калязин-Рыбинск-Череповец "Р-104"</w:t>
            </w:r>
          </w:p>
        </w:tc>
        <w:tc>
          <w:tcPr>
            <w:tcW w:w="2666" w:type="dxa"/>
            <w:vAlign w:val="center"/>
          </w:tcPr>
          <w:p w:rsidR="00507860" w:rsidRPr="00084133" w:rsidRDefault="00507860" w:rsidP="007E19C9">
            <w:pPr>
              <w:pStyle w:val="affffffc"/>
              <w:ind w:firstLine="0"/>
              <w:jc w:val="center"/>
              <w:rPr>
                <w:sz w:val="20"/>
                <w:szCs w:val="20"/>
                <w:lang w:val="ru-RU"/>
              </w:rPr>
            </w:pPr>
            <w:r w:rsidRPr="00084133">
              <w:rPr>
                <w:sz w:val="20"/>
                <w:szCs w:val="20"/>
                <w:lang w:val="ru-RU"/>
              </w:rPr>
              <w:t>Угличский,</w:t>
            </w:r>
          </w:p>
          <w:p w:rsidR="00507860" w:rsidRPr="00084133" w:rsidRDefault="00507860" w:rsidP="007E19C9">
            <w:pPr>
              <w:pStyle w:val="affffffc"/>
              <w:ind w:firstLine="0"/>
              <w:jc w:val="center"/>
              <w:rPr>
                <w:sz w:val="20"/>
                <w:szCs w:val="20"/>
                <w:lang w:val="ru-RU"/>
              </w:rPr>
            </w:pPr>
            <w:r w:rsidRPr="00084133">
              <w:rPr>
                <w:sz w:val="20"/>
                <w:szCs w:val="20"/>
                <w:lang w:val="ru-RU"/>
              </w:rPr>
              <w:t>Мышкинский,</w:t>
            </w:r>
          </w:p>
          <w:p w:rsidR="00507860" w:rsidRPr="00084133" w:rsidRDefault="00507860" w:rsidP="007E19C9">
            <w:pPr>
              <w:pStyle w:val="affffffc"/>
              <w:ind w:firstLine="0"/>
              <w:jc w:val="center"/>
              <w:rPr>
                <w:sz w:val="20"/>
                <w:szCs w:val="20"/>
                <w:lang w:val="ru-RU"/>
              </w:rPr>
            </w:pPr>
            <w:r w:rsidRPr="00084133">
              <w:rPr>
                <w:sz w:val="20"/>
                <w:szCs w:val="20"/>
                <w:lang w:val="ru-RU"/>
              </w:rPr>
              <w:t>Пошехонский,</w:t>
            </w:r>
          </w:p>
          <w:p w:rsidR="00D539CA" w:rsidRPr="00084133" w:rsidRDefault="00507860" w:rsidP="007E19C9">
            <w:pPr>
              <w:pStyle w:val="affffffc"/>
              <w:ind w:firstLine="0"/>
              <w:jc w:val="center"/>
              <w:rPr>
                <w:sz w:val="20"/>
                <w:szCs w:val="20"/>
                <w:lang w:val="ru-RU"/>
              </w:rPr>
            </w:pPr>
            <w:r w:rsidRPr="00084133">
              <w:rPr>
                <w:sz w:val="20"/>
                <w:szCs w:val="20"/>
                <w:lang w:val="ru-RU"/>
              </w:rPr>
              <w:t>Рыбинский МР</w:t>
            </w:r>
          </w:p>
        </w:tc>
        <w:tc>
          <w:tcPr>
            <w:tcW w:w="1471" w:type="dxa"/>
            <w:vAlign w:val="center"/>
          </w:tcPr>
          <w:p w:rsidR="00D539CA" w:rsidRPr="007E19C9" w:rsidRDefault="00507860" w:rsidP="007E19C9">
            <w:pPr>
              <w:pStyle w:val="affffffc"/>
              <w:ind w:firstLine="97"/>
              <w:jc w:val="center"/>
              <w:rPr>
                <w:sz w:val="20"/>
                <w:szCs w:val="20"/>
              </w:rPr>
            </w:pPr>
            <w:r w:rsidRPr="007E19C9">
              <w:rPr>
                <w:sz w:val="20"/>
                <w:szCs w:val="20"/>
              </w:rPr>
              <w:t>173,956</w:t>
            </w:r>
          </w:p>
        </w:tc>
      </w:tr>
      <w:tr w:rsidR="00D539CA" w:rsidRPr="007E19C9" w:rsidTr="007E19C9">
        <w:trPr>
          <w:trHeight w:val="626"/>
        </w:trPr>
        <w:tc>
          <w:tcPr>
            <w:tcW w:w="530" w:type="dxa"/>
            <w:vAlign w:val="center"/>
          </w:tcPr>
          <w:p w:rsidR="00D539CA" w:rsidRPr="007E19C9" w:rsidRDefault="007E19C9" w:rsidP="007E19C9">
            <w:pPr>
              <w:pStyle w:val="affffffc"/>
              <w:ind w:firstLine="0"/>
              <w:jc w:val="center"/>
              <w:rPr>
                <w:sz w:val="20"/>
                <w:szCs w:val="20"/>
                <w:lang w:val="ru-RU"/>
              </w:rPr>
            </w:pPr>
            <w:r>
              <w:rPr>
                <w:sz w:val="20"/>
                <w:szCs w:val="20"/>
                <w:lang w:val="ru-RU"/>
              </w:rPr>
              <w:t>2</w:t>
            </w:r>
          </w:p>
        </w:tc>
        <w:tc>
          <w:tcPr>
            <w:tcW w:w="2124" w:type="dxa"/>
            <w:vAlign w:val="center"/>
          </w:tcPr>
          <w:p w:rsidR="00D539CA" w:rsidRPr="007E19C9" w:rsidRDefault="00507860" w:rsidP="007E19C9">
            <w:pPr>
              <w:pStyle w:val="affffffc"/>
              <w:ind w:firstLine="0"/>
              <w:jc w:val="center"/>
              <w:rPr>
                <w:sz w:val="20"/>
                <w:szCs w:val="20"/>
              </w:rPr>
            </w:pPr>
            <w:r w:rsidRPr="007E19C9">
              <w:rPr>
                <w:sz w:val="20"/>
                <w:szCs w:val="20"/>
              </w:rPr>
              <w:t>78 ОП РЗ К-0010</w:t>
            </w:r>
          </w:p>
        </w:tc>
        <w:tc>
          <w:tcPr>
            <w:tcW w:w="3230" w:type="dxa"/>
            <w:vAlign w:val="center"/>
          </w:tcPr>
          <w:p w:rsidR="00D539CA" w:rsidRPr="007E19C9" w:rsidRDefault="00507860" w:rsidP="007E19C9">
            <w:pPr>
              <w:pStyle w:val="affffffc"/>
              <w:ind w:firstLine="0"/>
              <w:jc w:val="center"/>
              <w:rPr>
                <w:sz w:val="20"/>
                <w:szCs w:val="20"/>
              </w:rPr>
            </w:pPr>
            <w:r w:rsidRPr="007E19C9">
              <w:rPr>
                <w:sz w:val="20"/>
                <w:szCs w:val="20"/>
              </w:rPr>
              <w:t>Данилов-Пошехонье</w:t>
            </w:r>
          </w:p>
        </w:tc>
        <w:tc>
          <w:tcPr>
            <w:tcW w:w="2666" w:type="dxa"/>
            <w:vAlign w:val="center"/>
          </w:tcPr>
          <w:p w:rsidR="00507860" w:rsidRPr="007E19C9" w:rsidRDefault="00507860" w:rsidP="007E19C9">
            <w:pPr>
              <w:pStyle w:val="affffffc"/>
              <w:ind w:firstLine="0"/>
              <w:jc w:val="center"/>
              <w:rPr>
                <w:sz w:val="20"/>
                <w:szCs w:val="20"/>
              </w:rPr>
            </w:pPr>
            <w:r w:rsidRPr="007E19C9">
              <w:rPr>
                <w:sz w:val="20"/>
                <w:szCs w:val="20"/>
              </w:rPr>
              <w:t>Даниловский,</w:t>
            </w:r>
          </w:p>
          <w:p w:rsidR="00D539CA" w:rsidRPr="007E19C9" w:rsidRDefault="00507860" w:rsidP="007E19C9">
            <w:pPr>
              <w:pStyle w:val="affffffc"/>
              <w:ind w:firstLine="0"/>
              <w:jc w:val="center"/>
              <w:rPr>
                <w:sz w:val="20"/>
                <w:szCs w:val="20"/>
              </w:rPr>
            </w:pPr>
            <w:r w:rsidRPr="007E19C9">
              <w:rPr>
                <w:sz w:val="20"/>
                <w:szCs w:val="20"/>
              </w:rPr>
              <w:t>Пошехонский МР</w:t>
            </w:r>
          </w:p>
        </w:tc>
        <w:tc>
          <w:tcPr>
            <w:tcW w:w="1471" w:type="dxa"/>
            <w:vAlign w:val="center"/>
          </w:tcPr>
          <w:p w:rsidR="00D539CA" w:rsidRPr="007E19C9" w:rsidRDefault="00507860" w:rsidP="007E19C9">
            <w:pPr>
              <w:pStyle w:val="affffffc"/>
              <w:ind w:firstLine="97"/>
              <w:jc w:val="center"/>
              <w:rPr>
                <w:sz w:val="20"/>
                <w:szCs w:val="20"/>
              </w:rPr>
            </w:pPr>
            <w:r w:rsidRPr="007E19C9">
              <w:rPr>
                <w:sz w:val="20"/>
                <w:szCs w:val="20"/>
              </w:rPr>
              <w:t>79,113</w:t>
            </w:r>
          </w:p>
        </w:tc>
      </w:tr>
      <w:tr w:rsidR="00D539CA" w:rsidRPr="007E19C9" w:rsidTr="007E19C9">
        <w:tc>
          <w:tcPr>
            <w:tcW w:w="530" w:type="dxa"/>
            <w:vAlign w:val="center"/>
          </w:tcPr>
          <w:p w:rsidR="00D539CA" w:rsidRPr="007E19C9" w:rsidRDefault="007E19C9" w:rsidP="007E19C9">
            <w:pPr>
              <w:pStyle w:val="affffffc"/>
              <w:ind w:firstLine="0"/>
              <w:jc w:val="center"/>
              <w:rPr>
                <w:sz w:val="20"/>
                <w:szCs w:val="20"/>
                <w:lang w:val="ru-RU"/>
              </w:rPr>
            </w:pPr>
            <w:r>
              <w:rPr>
                <w:sz w:val="20"/>
                <w:szCs w:val="20"/>
                <w:lang w:val="ru-RU"/>
              </w:rPr>
              <w:t>3</w:t>
            </w:r>
          </w:p>
        </w:tc>
        <w:tc>
          <w:tcPr>
            <w:tcW w:w="2124" w:type="dxa"/>
            <w:vAlign w:val="center"/>
          </w:tcPr>
          <w:p w:rsidR="00D539CA" w:rsidRPr="007E19C9" w:rsidRDefault="008B54C2" w:rsidP="007E19C9">
            <w:pPr>
              <w:pStyle w:val="affffffc"/>
              <w:ind w:firstLine="0"/>
              <w:jc w:val="center"/>
              <w:rPr>
                <w:sz w:val="20"/>
                <w:szCs w:val="20"/>
              </w:rPr>
            </w:pPr>
            <w:r w:rsidRPr="007E19C9">
              <w:rPr>
                <w:sz w:val="20"/>
                <w:szCs w:val="20"/>
              </w:rPr>
              <w:t>78 ОП РЗ К-0013</w:t>
            </w:r>
          </w:p>
        </w:tc>
        <w:tc>
          <w:tcPr>
            <w:tcW w:w="3230" w:type="dxa"/>
            <w:vAlign w:val="center"/>
          </w:tcPr>
          <w:p w:rsidR="00D539CA" w:rsidRPr="007E19C9" w:rsidRDefault="00C85690" w:rsidP="007E19C9">
            <w:pPr>
              <w:pStyle w:val="affffffc"/>
              <w:ind w:firstLine="0"/>
              <w:jc w:val="center"/>
              <w:rPr>
                <w:sz w:val="20"/>
                <w:szCs w:val="20"/>
              </w:rPr>
            </w:pPr>
            <w:r w:rsidRPr="007E19C9">
              <w:rPr>
                <w:sz w:val="20"/>
                <w:szCs w:val="20"/>
              </w:rPr>
              <w:t>Пошехонье-Кукобой-Бакланка</w:t>
            </w:r>
          </w:p>
        </w:tc>
        <w:tc>
          <w:tcPr>
            <w:tcW w:w="2666" w:type="dxa"/>
            <w:vAlign w:val="center"/>
          </w:tcPr>
          <w:p w:rsidR="008B54C2" w:rsidRPr="007E19C9" w:rsidRDefault="008B54C2" w:rsidP="007E19C9">
            <w:pPr>
              <w:pStyle w:val="affffffc"/>
              <w:ind w:firstLine="0"/>
              <w:jc w:val="center"/>
              <w:rPr>
                <w:sz w:val="20"/>
                <w:szCs w:val="20"/>
              </w:rPr>
            </w:pPr>
            <w:r w:rsidRPr="007E19C9">
              <w:rPr>
                <w:sz w:val="20"/>
                <w:szCs w:val="20"/>
              </w:rPr>
              <w:t>Пошехонский,</w:t>
            </w:r>
          </w:p>
          <w:p w:rsidR="00D539CA" w:rsidRPr="007E19C9" w:rsidRDefault="008B54C2" w:rsidP="007E19C9">
            <w:pPr>
              <w:pStyle w:val="affffffc"/>
              <w:ind w:firstLine="0"/>
              <w:jc w:val="center"/>
              <w:rPr>
                <w:sz w:val="20"/>
                <w:szCs w:val="20"/>
              </w:rPr>
            </w:pPr>
            <w:r w:rsidRPr="007E19C9">
              <w:rPr>
                <w:sz w:val="20"/>
                <w:szCs w:val="20"/>
              </w:rPr>
              <w:t>Первомайский МР</w:t>
            </w:r>
          </w:p>
        </w:tc>
        <w:tc>
          <w:tcPr>
            <w:tcW w:w="1471" w:type="dxa"/>
            <w:vAlign w:val="center"/>
          </w:tcPr>
          <w:p w:rsidR="00D539CA" w:rsidRPr="007E19C9" w:rsidRDefault="00C85690" w:rsidP="007E19C9">
            <w:pPr>
              <w:pStyle w:val="affffffc"/>
              <w:ind w:firstLine="97"/>
              <w:jc w:val="center"/>
              <w:rPr>
                <w:sz w:val="20"/>
                <w:szCs w:val="20"/>
              </w:rPr>
            </w:pPr>
            <w:r w:rsidRPr="007E19C9">
              <w:rPr>
                <w:sz w:val="20"/>
                <w:szCs w:val="20"/>
              </w:rPr>
              <w:t>64,045</w:t>
            </w:r>
          </w:p>
        </w:tc>
      </w:tr>
      <w:tr w:rsidR="00D539CA" w:rsidRPr="007E19C9" w:rsidTr="007E19C9">
        <w:tc>
          <w:tcPr>
            <w:tcW w:w="530" w:type="dxa"/>
            <w:vAlign w:val="center"/>
          </w:tcPr>
          <w:p w:rsidR="00D539CA" w:rsidRPr="007E19C9" w:rsidRDefault="007E19C9" w:rsidP="007E19C9">
            <w:pPr>
              <w:pStyle w:val="affffffc"/>
              <w:ind w:firstLine="0"/>
              <w:jc w:val="center"/>
              <w:rPr>
                <w:sz w:val="20"/>
                <w:szCs w:val="20"/>
                <w:lang w:val="ru-RU"/>
              </w:rPr>
            </w:pPr>
            <w:r>
              <w:rPr>
                <w:sz w:val="20"/>
                <w:szCs w:val="20"/>
                <w:lang w:val="ru-RU"/>
              </w:rPr>
              <w:t>4</w:t>
            </w:r>
          </w:p>
        </w:tc>
        <w:tc>
          <w:tcPr>
            <w:tcW w:w="2124" w:type="dxa"/>
            <w:vAlign w:val="center"/>
          </w:tcPr>
          <w:p w:rsidR="00D539CA" w:rsidRPr="007E19C9" w:rsidRDefault="00C85690" w:rsidP="007E19C9">
            <w:pPr>
              <w:pStyle w:val="affffffc"/>
              <w:ind w:firstLine="0"/>
              <w:jc w:val="center"/>
              <w:rPr>
                <w:sz w:val="20"/>
                <w:szCs w:val="20"/>
              </w:rPr>
            </w:pPr>
            <w:r w:rsidRPr="007E19C9">
              <w:rPr>
                <w:sz w:val="20"/>
                <w:szCs w:val="20"/>
              </w:rPr>
              <w:t>78 ОП РЗ К-0729</w:t>
            </w:r>
          </w:p>
        </w:tc>
        <w:tc>
          <w:tcPr>
            <w:tcW w:w="3230" w:type="dxa"/>
            <w:vAlign w:val="center"/>
          </w:tcPr>
          <w:p w:rsidR="00D539CA" w:rsidRPr="007E19C9" w:rsidRDefault="00C85690" w:rsidP="007E19C9">
            <w:pPr>
              <w:pStyle w:val="affffffc"/>
              <w:ind w:firstLine="0"/>
              <w:jc w:val="center"/>
              <w:rPr>
                <w:sz w:val="20"/>
                <w:szCs w:val="20"/>
              </w:rPr>
            </w:pPr>
            <w:r w:rsidRPr="007E19C9">
              <w:rPr>
                <w:sz w:val="20"/>
                <w:szCs w:val="20"/>
              </w:rPr>
              <w:t>Арефино-Починок-Болотово</w:t>
            </w:r>
          </w:p>
        </w:tc>
        <w:tc>
          <w:tcPr>
            <w:tcW w:w="2666" w:type="dxa"/>
            <w:vAlign w:val="center"/>
          </w:tcPr>
          <w:p w:rsidR="00C85690" w:rsidRPr="007E19C9" w:rsidRDefault="00C85690" w:rsidP="007E19C9">
            <w:pPr>
              <w:pStyle w:val="affffffc"/>
              <w:ind w:firstLine="0"/>
              <w:jc w:val="center"/>
              <w:rPr>
                <w:sz w:val="20"/>
                <w:szCs w:val="20"/>
              </w:rPr>
            </w:pPr>
            <w:r w:rsidRPr="007E19C9">
              <w:rPr>
                <w:sz w:val="20"/>
                <w:szCs w:val="20"/>
              </w:rPr>
              <w:t>Рыбинский,</w:t>
            </w:r>
          </w:p>
          <w:p w:rsidR="00D539CA" w:rsidRPr="007E19C9" w:rsidRDefault="00C85690" w:rsidP="007E19C9">
            <w:pPr>
              <w:pStyle w:val="affffffc"/>
              <w:ind w:firstLine="0"/>
              <w:jc w:val="center"/>
              <w:rPr>
                <w:sz w:val="20"/>
                <w:szCs w:val="20"/>
              </w:rPr>
            </w:pPr>
            <w:r w:rsidRPr="007E19C9">
              <w:rPr>
                <w:sz w:val="20"/>
                <w:szCs w:val="20"/>
              </w:rPr>
              <w:t>Пошехонский МР</w:t>
            </w:r>
          </w:p>
        </w:tc>
        <w:tc>
          <w:tcPr>
            <w:tcW w:w="1471" w:type="dxa"/>
            <w:vAlign w:val="center"/>
          </w:tcPr>
          <w:p w:rsidR="00D539CA" w:rsidRPr="007E19C9" w:rsidRDefault="00C85690" w:rsidP="007E19C9">
            <w:pPr>
              <w:pStyle w:val="affffffc"/>
              <w:ind w:firstLine="97"/>
              <w:jc w:val="center"/>
              <w:rPr>
                <w:sz w:val="20"/>
                <w:szCs w:val="20"/>
              </w:rPr>
            </w:pPr>
            <w:r w:rsidRPr="007E19C9">
              <w:rPr>
                <w:sz w:val="20"/>
                <w:szCs w:val="20"/>
              </w:rPr>
              <w:t>8,509</w:t>
            </w:r>
          </w:p>
        </w:tc>
      </w:tr>
    </w:tbl>
    <w:p w:rsidR="00C02614" w:rsidRDefault="00C02614" w:rsidP="00D77054">
      <w:pPr>
        <w:pStyle w:val="TimesNewRomanCYR12"/>
      </w:pPr>
    </w:p>
    <w:p w:rsidR="00472503" w:rsidRPr="007E19C9" w:rsidRDefault="00472503" w:rsidP="007E19C9">
      <w:pPr>
        <w:pStyle w:val="affffffc"/>
        <w:ind w:firstLine="142"/>
        <w:jc w:val="center"/>
      </w:pPr>
      <w:r w:rsidRPr="007E19C9">
        <w:t>ПЕРЕЧЕНЬ</w:t>
      </w:r>
    </w:p>
    <w:p w:rsidR="00472503" w:rsidRPr="007E19C9" w:rsidRDefault="00472503" w:rsidP="007E19C9">
      <w:pPr>
        <w:pStyle w:val="affffffc"/>
        <w:ind w:firstLine="142"/>
        <w:jc w:val="center"/>
      </w:pPr>
      <w:r w:rsidRPr="007E19C9">
        <w:t>АВТОМОБИЛЬНЫХ ДОРОГ ОБЩЕГО ПОЛЬЗОВАНИЯ МЕЖМУНИЦИПАЛЬНОГО</w:t>
      </w:r>
    </w:p>
    <w:p w:rsidR="00472503" w:rsidRPr="007E19C9" w:rsidRDefault="00472503" w:rsidP="007E19C9">
      <w:pPr>
        <w:pStyle w:val="affffffc"/>
        <w:ind w:firstLine="142"/>
        <w:jc w:val="center"/>
      </w:pPr>
      <w:r w:rsidRPr="007E19C9">
        <w:t>ЗНАЧЕНИЯ, ОТНОСЯЩИХСЯ К ГОСУДАРСТВЕННОЙ СОБСТВЕННОСТИ</w:t>
      </w:r>
    </w:p>
    <w:p w:rsidR="00C02614" w:rsidRPr="00084133" w:rsidRDefault="00472503" w:rsidP="007E19C9">
      <w:pPr>
        <w:pStyle w:val="affffffc"/>
        <w:ind w:firstLine="142"/>
        <w:jc w:val="center"/>
        <w:rPr>
          <w:lang w:val="ru-RU"/>
        </w:rPr>
      </w:pPr>
      <w:r w:rsidRPr="00084133">
        <w:rPr>
          <w:lang w:val="ru-RU"/>
        </w:rPr>
        <w:t>ЯРОСЛАВСКОЙ ОБЛАСТИ И СОСТАВЛЯЮЩИХ КАЗНУ ЯРОСЛАВСКОЙ ОБЛАСТИ</w:t>
      </w:r>
    </w:p>
    <w:p w:rsidR="00472503" w:rsidRDefault="00472503" w:rsidP="002161E2">
      <w:pPr>
        <w:pStyle w:val="affffffc"/>
        <w:spacing w:after="120"/>
        <w:ind w:firstLine="142"/>
        <w:jc w:val="center"/>
      </w:pPr>
      <w:r w:rsidRPr="007E19C9">
        <w:t>(на территории Пошехонского района)</w:t>
      </w:r>
    </w:p>
    <w:tbl>
      <w:tblPr>
        <w:tblStyle w:val="TableNormal64"/>
        <w:tblW w:w="0" w:type="auto"/>
        <w:tblInd w:w="449" w:type="dxa"/>
        <w:tblLayout w:type="fixed"/>
        <w:tblLook w:val="01E0"/>
      </w:tblPr>
      <w:tblGrid>
        <w:gridCol w:w="705"/>
        <w:gridCol w:w="2071"/>
        <w:gridCol w:w="4637"/>
        <w:gridCol w:w="1321"/>
      </w:tblGrid>
      <w:tr w:rsidR="001C0C05" w:rsidRPr="001C0C05" w:rsidTr="00131B36">
        <w:trPr>
          <w:trHeight w:hRule="exac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49</w:t>
            </w:r>
            <w:r w:rsidRPr="001C0C05">
              <w:rPr>
                <w:sz w:val="20"/>
              </w:rPr>
              <w:t>1</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054</w:t>
            </w:r>
            <w:r w:rsidRPr="001C0C05">
              <w:rPr>
                <w:sz w:val="20"/>
              </w:rPr>
              <w:t>1</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119"/>
              <w:jc w:val="center"/>
              <w:rPr>
                <w:sz w:val="20"/>
              </w:rPr>
            </w:pPr>
            <w:r w:rsidRPr="001C0C05">
              <w:rPr>
                <w:spacing w:val="4"/>
                <w:sz w:val="20"/>
              </w:rPr>
              <w:t>"</w:t>
            </w:r>
            <w:r w:rsidRPr="001C0C05">
              <w:rPr>
                <w:spacing w:val="1"/>
                <w:sz w:val="20"/>
              </w:rPr>
              <w:t>Д</w:t>
            </w:r>
            <w:r w:rsidRPr="001C0C05">
              <w:rPr>
                <w:spacing w:val="-4"/>
                <w:sz w:val="20"/>
              </w:rPr>
              <w:t>а</w:t>
            </w:r>
            <w:r w:rsidRPr="001C0C05">
              <w:rPr>
                <w:spacing w:val="-3"/>
                <w:sz w:val="20"/>
              </w:rPr>
              <w:t>н</w:t>
            </w:r>
            <w:r w:rsidRPr="001C0C05">
              <w:rPr>
                <w:spacing w:val="-4"/>
                <w:sz w:val="20"/>
              </w:rPr>
              <w:t>и</w:t>
            </w:r>
            <w:r w:rsidRPr="001C0C05">
              <w:rPr>
                <w:spacing w:val="5"/>
                <w:sz w:val="20"/>
              </w:rPr>
              <w:t>л</w:t>
            </w:r>
            <w:r w:rsidRPr="001C0C05">
              <w:rPr>
                <w:spacing w:val="-4"/>
                <w:sz w:val="20"/>
              </w:rPr>
              <w:t>о</w:t>
            </w:r>
            <w:r w:rsidRPr="001C0C05">
              <w:rPr>
                <w:sz w:val="20"/>
              </w:rPr>
              <w:t>в</w:t>
            </w:r>
            <w:r w:rsidRPr="001C0C05">
              <w:rPr>
                <w:spacing w:val="26"/>
                <w:sz w:val="20"/>
              </w:rPr>
              <w:t xml:space="preserve"> </w:t>
            </w:r>
            <w:r w:rsidRPr="001C0C05">
              <w:rPr>
                <w:sz w:val="20"/>
              </w:rPr>
              <w:t>-</w:t>
            </w:r>
            <w:r w:rsidRPr="001C0C05">
              <w:rPr>
                <w:spacing w:val="18"/>
                <w:sz w:val="20"/>
              </w:rPr>
              <w:t xml:space="preserve"> </w:t>
            </w:r>
            <w:r w:rsidRPr="001C0C05">
              <w:rPr>
                <w:spacing w:val="-6"/>
                <w:sz w:val="20"/>
              </w:rPr>
              <w:t>П</w:t>
            </w:r>
            <w:r w:rsidRPr="001C0C05">
              <w:rPr>
                <w:spacing w:val="-4"/>
                <w:sz w:val="20"/>
              </w:rPr>
              <w:t>о</w:t>
            </w:r>
            <w:r w:rsidRPr="001C0C05">
              <w:rPr>
                <w:spacing w:val="-7"/>
                <w:sz w:val="20"/>
              </w:rPr>
              <w:t>ш</w:t>
            </w:r>
            <w:r w:rsidRPr="001C0C05">
              <w:rPr>
                <w:spacing w:val="-4"/>
                <w:sz w:val="20"/>
              </w:rPr>
              <w:t>е</w:t>
            </w:r>
            <w:r w:rsidRPr="001C0C05">
              <w:rPr>
                <w:spacing w:val="6"/>
                <w:sz w:val="20"/>
              </w:rPr>
              <w:t>х</w:t>
            </w:r>
            <w:r w:rsidRPr="001C0C05">
              <w:rPr>
                <w:spacing w:val="-4"/>
                <w:sz w:val="20"/>
              </w:rPr>
              <w:t>о</w:t>
            </w:r>
            <w:r w:rsidRPr="001C0C05">
              <w:rPr>
                <w:spacing w:val="-3"/>
                <w:sz w:val="20"/>
              </w:rPr>
              <w:t>н</w:t>
            </w:r>
            <w:r w:rsidRPr="001C0C05">
              <w:rPr>
                <w:spacing w:val="2"/>
                <w:sz w:val="20"/>
              </w:rPr>
              <w:t>ь</w:t>
            </w:r>
            <w:r w:rsidRPr="001C0C05">
              <w:rPr>
                <w:spacing w:val="-4"/>
                <w:sz w:val="20"/>
              </w:rPr>
              <w:t>е</w:t>
            </w:r>
            <w:r w:rsidRPr="001C0C05">
              <w:rPr>
                <w:sz w:val="20"/>
              </w:rPr>
              <w:t>"</w:t>
            </w:r>
            <w:r w:rsidRPr="001C0C05">
              <w:rPr>
                <w:spacing w:val="33"/>
                <w:sz w:val="20"/>
              </w:rPr>
              <w:t xml:space="preserve"> </w:t>
            </w:r>
            <w:r w:rsidRPr="001C0C05">
              <w:rPr>
                <w:sz w:val="20"/>
              </w:rPr>
              <w:t>-</w:t>
            </w:r>
            <w:r w:rsidRPr="001C0C05">
              <w:rPr>
                <w:spacing w:val="19"/>
                <w:sz w:val="20"/>
              </w:rPr>
              <w:t xml:space="preserve"> </w:t>
            </w:r>
            <w:r w:rsidRPr="001C0C05">
              <w:rPr>
                <w:spacing w:val="3"/>
                <w:sz w:val="20"/>
              </w:rPr>
              <w:t>А</w:t>
            </w:r>
            <w:r w:rsidRPr="001C0C05">
              <w:rPr>
                <w:spacing w:val="-3"/>
                <w:sz w:val="20"/>
              </w:rPr>
              <w:t>н</w:t>
            </w:r>
            <w:r w:rsidRPr="001C0C05">
              <w:rPr>
                <w:spacing w:val="5"/>
                <w:sz w:val="20"/>
              </w:rPr>
              <w:t>д</w:t>
            </w:r>
            <w:r w:rsidRPr="001C0C05">
              <w:rPr>
                <w:spacing w:val="-4"/>
                <w:sz w:val="20"/>
              </w:rPr>
              <w:t>риа</w:t>
            </w:r>
            <w:r w:rsidRPr="001C0C05">
              <w:rPr>
                <w:spacing w:val="-3"/>
                <w:sz w:val="20"/>
              </w:rPr>
              <w:t>н</w:t>
            </w:r>
            <w:r w:rsidRPr="001C0C05">
              <w:rPr>
                <w:spacing w:val="-4"/>
                <w:sz w:val="20"/>
              </w:rPr>
              <w:t>о</w:t>
            </w:r>
            <w:r w:rsidRPr="001C0C05">
              <w:rPr>
                <w:sz w:val="20"/>
              </w:rPr>
              <w:t>ва</w:t>
            </w:r>
            <w:r w:rsidRPr="001C0C05">
              <w:rPr>
                <w:spacing w:val="19"/>
                <w:sz w:val="20"/>
              </w:rPr>
              <w:t xml:space="preserve"> </w:t>
            </w:r>
            <w:r w:rsidRPr="001C0C05">
              <w:rPr>
                <w:spacing w:val="-6"/>
                <w:sz w:val="20"/>
              </w:rPr>
              <w:t>С</w:t>
            </w:r>
            <w:r w:rsidRPr="001C0C05">
              <w:rPr>
                <w:spacing w:val="5"/>
                <w:sz w:val="20"/>
              </w:rPr>
              <w:t>л</w:t>
            </w:r>
            <w:r w:rsidRPr="001C0C05">
              <w:rPr>
                <w:spacing w:val="-4"/>
                <w:sz w:val="20"/>
              </w:rPr>
              <w:t>о</w:t>
            </w:r>
            <w:r w:rsidRPr="001C0C05">
              <w:rPr>
                <w:spacing w:val="-7"/>
                <w:sz w:val="20"/>
              </w:rPr>
              <w:t>б</w:t>
            </w:r>
            <w:r w:rsidRPr="001C0C05">
              <w:rPr>
                <w:spacing w:val="-4"/>
                <w:sz w:val="20"/>
              </w:rPr>
              <w:t>о</w:t>
            </w:r>
            <w:r w:rsidRPr="001C0C05">
              <w:rPr>
                <w:spacing w:val="5"/>
                <w:sz w:val="20"/>
              </w:rPr>
              <w:t>д</w:t>
            </w:r>
            <w:r w:rsidRPr="001C0C05">
              <w:rPr>
                <w:sz w:val="20"/>
              </w:rPr>
              <w:t>а</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85" w:right="102"/>
              <w:jc w:val="center"/>
              <w:rPr>
                <w:sz w:val="20"/>
              </w:rPr>
            </w:pPr>
            <w:r w:rsidRPr="001C0C05">
              <w:rPr>
                <w:spacing w:val="-4"/>
                <w:sz w:val="20"/>
              </w:rPr>
              <w:t>0</w:t>
            </w:r>
            <w:r w:rsidRPr="001C0C05">
              <w:rPr>
                <w:spacing w:val="4"/>
                <w:sz w:val="20"/>
              </w:rPr>
              <w:t>,</w:t>
            </w:r>
            <w:r w:rsidRPr="001C0C05">
              <w:rPr>
                <w:spacing w:val="-4"/>
                <w:sz w:val="20"/>
              </w:rPr>
              <w:t>21</w:t>
            </w:r>
            <w:r w:rsidRPr="001C0C05">
              <w:rPr>
                <w:sz w:val="20"/>
              </w:rPr>
              <w:t>4</w:t>
            </w:r>
          </w:p>
        </w:tc>
      </w:tr>
      <w:tr w:rsidR="001C0C05" w:rsidRPr="001C0C05" w:rsidTr="00131B36">
        <w:trPr>
          <w:trHeight w:hRule="exac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49</w:t>
            </w:r>
            <w:r w:rsidRPr="001C0C05">
              <w:rPr>
                <w:sz w:val="20"/>
              </w:rPr>
              <w:t>2</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054</w:t>
            </w:r>
            <w:r w:rsidRPr="001C0C05">
              <w:rPr>
                <w:sz w:val="20"/>
              </w:rPr>
              <w:t>2</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119"/>
              <w:jc w:val="center"/>
              <w:rPr>
                <w:sz w:val="20"/>
              </w:rPr>
            </w:pPr>
            <w:r w:rsidRPr="001C0C05">
              <w:rPr>
                <w:spacing w:val="4"/>
                <w:sz w:val="20"/>
              </w:rPr>
              <w:t>"</w:t>
            </w:r>
            <w:r w:rsidRPr="001C0C05">
              <w:rPr>
                <w:spacing w:val="1"/>
                <w:sz w:val="20"/>
              </w:rPr>
              <w:t>Д</w:t>
            </w:r>
            <w:r w:rsidRPr="001C0C05">
              <w:rPr>
                <w:spacing w:val="-4"/>
                <w:sz w:val="20"/>
              </w:rPr>
              <w:t>а</w:t>
            </w:r>
            <w:r w:rsidRPr="001C0C05">
              <w:rPr>
                <w:spacing w:val="-3"/>
                <w:sz w:val="20"/>
              </w:rPr>
              <w:t>н</w:t>
            </w:r>
            <w:r w:rsidRPr="001C0C05">
              <w:rPr>
                <w:spacing w:val="-4"/>
                <w:sz w:val="20"/>
              </w:rPr>
              <w:t>и</w:t>
            </w:r>
            <w:r w:rsidRPr="001C0C05">
              <w:rPr>
                <w:spacing w:val="5"/>
                <w:sz w:val="20"/>
              </w:rPr>
              <w:t>л</w:t>
            </w:r>
            <w:r w:rsidRPr="001C0C05">
              <w:rPr>
                <w:spacing w:val="-4"/>
                <w:sz w:val="20"/>
              </w:rPr>
              <w:t>о</w:t>
            </w:r>
            <w:r w:rsidRPr="001C0C05">
              <w:rPr>
                <w:sz w:val="20"/>
              </w:rPr>
              <w:t>в</w:t>
            </w:r>
            <w:r w:rsidRPr="001C0C05">
              <w:rPr>
                <w:spacing w:val="25"/>
                <w:sz w:val="20"/>
              </w:rPr>
              <w:t xml:space="preserve"> </w:t>
            </w:r>
            <w:r w:rsidRPr="001C0C05">
              <w:rPr>
                <w:sz w:val="20"/>
              </w:rPr>
              <w:t>-</w:t>
            </w:r>
            <w:r w:rsidRPr="001C0C05">
              <w:rPr>
                <w:spacing w:val="17"/>
                <w:sz w:val="20"/>
              </w:rPr>
              <w:t xml:space="preserve"> </w:t>
            </w:r>
            <w:r w:rsidRPr="001C0C05">
              <w:rPr>
                <w:spacing w:val="-6"/>
                <w:sz w:val="20"/>
              </w:rPr>
              <w:t>П</w:t>
            </w:r>
            <w:r w:rsidRPr="001C0C05">
              <w:rPr>
                <w:spacing w:val="-4"/>
                <w:sz w:val="20"/>
              </w:rPr>
              <w:t>о</w:t>
            </w:r>
            <w:r w:rsidRPr="001C0C05">
              <w:rPr>
                <w:spacing w:val="-7"/>
                <w:sz w:val="20"/>
              </w:rPr>
              <w:t>ш</w:t>
            </w:r>
            <w:r w:rsidRPr="001C0C05">
              <w:rPr>
                <w:spacing w:val="-4"/>
                <w:sz w:val="20"/>
              </w:rPr>
              <w:t>е</w:t>
            </w:r>
            <w:r w:rsidRPr="001C0C05">
              <w:rPr>
                <w:spacing w:val="6"/>
                <w:sz w:val="20"/>
              </w:rPr>
              <w:t>х</w:t>
            </w:r>
            <w:r w:rsidRPr="001C0C05">
              <w:rPr>
                <w:spacing w:val="-4"/>
                <w:sz w:val="20"/>
              </w:rPr>
              <w:t>о</w:t>
            </w:r>
            <w:r w:rsidRPr="001C0C05">
              <w:rPr>
                <w:spacing w:val="-3"/>
                <w:sz w:val="20"/>
              </w:rPr>
              <w:t>н</w:t>
            </w:r>
            <w:r w:rsidRPr="001C0C05">
              <w:rPr>
                <w:spacing w:val="2"/>
                <w:sz w:val="20"/>
              </w:rPr>
              <w:t>ь</w:t>
            </w:r>
            <w:r w:rsidRPr="001C0C05">
              <w:rPr>
                <w:spacing w:val="-4"/>
                <w:sz w:val="20"/>
              </w:rPr>
              <w:t>е</w:t>
            </w:r>
            <w:r w:rsidRPr="001C0C05">
              <w:rPr>
                <w:sz w:val="20"/>
              </w:rPr>
              <w:t>"</w:t>
            </w:r>
            <w:r w:rsidRPr="001C0C05">
              <w:rPr>
                <w:spacing w:val="32"/>
                <w:sz w:val="20"/>
              </w:rPr>
              <w:t xml:space="preserve"> </w:t>
            </w:r>
            <w:r w:rsidRPr="001C0C05">
              <w:rPr>
                <w:sz w:val="20"/>
              </w:rPr>
              <w:t>-</w:t>
            </w:r>
            <w:r w:rsidRPr="001C0C05">
              <w:rPr>
                <w:spacing w:val="17"/>
                <w:sz w:val="20"/>
              </w:rPr>
              <w:t xml:space="preserve"> </w:t>
            </w:r>
            <w:r w:rsidRPr="001C0C05">
              <w:rPr>
                <w:spacing w:val="6"/>
                <w:sz w:val="20"/>
              </w:rPr>
              <w:t>Б</w:t>
            </w:r>
            <w:r w:rsidRPr="001C0C05">
              <w:rPr>
                <w:spacing w:val="-4"/>
                <w:sz w:val="20"/>
              </w:rPr>
              <w:t>о</w:t>
            </w:r>
            <w:r w:rsidRPr="001C0C05">
              <w:rPr>
                <w:spacing w:val="5"/>
                <w:sz w:val="20"/>
              </w:rPr>
              <w:t>л</w:t>
            </w:r>
            <w:r w:rsidRPr="001C0C05">
              <w:rPr>
                <w:spacing w:val="2"/>
                <w:sz w:val="20"/>
              </w:rPr>
              <w:t>ь</w:t>
            </w:r>
            <w:r w:rsidRPr="001C0C05">
              <w:rPr>
                <w:spacing w:val="-7"/>
                <w:sz w:val="20"/>
              </w:rPr>
              <w:t>ш</w:t>
            </w:r>
            <w:r w:rsidRPr="001C0C05">
              <w:rPr>
                <w:spacing w:val="-4"/>
                <w:sz w:val="20"/>
              </w:rPr>
              <w:t>и</w:t>
            </w:r>
            <w:r w:rsidRPr="001C0C05">
              <w:rPr>
                <w:sz w:val="20"/>
              </w:rPr>
              <w:t>е</w:t>
            </w:r>
            <w:r w:rsidRPr="001C0C05">
              <w:rPr>
                <w:spacing w:val="19"/>
                <w:sz w:val="20"/>
              </w:rPr>
              <w:t xml:space="preserve"> </w:t>
            </w:r>
            <w:r w:rsidRPr="001C0C05">
              <w:rPr>
                <w:spacing w:val="-6"/>
                <w:sz w:val="20"/>
              </w:rPr>
              <w:t>Н</w:t>
            </w:r>
            <w:r w:rsidRPr="001C0C05">
              <w:rPr>
                <w:spacing w:val="-4"/>
                <w:sz w:val="20"/>
              </w:rPr>
              <w:t>о</w:t>
            </w:r>
            <w:r w:rsidRPr="001C0C05">
              <w:rPr>
                <w:spacing w:val="2"/>
                <w:sz w:val="20"/>
              </w:rPr>
              <w:t>ч</w:t>
            </w:r>
            <w:r w:rsidRPr="001C0C05">
              <w:rPr>
                <w:spacing w:val="-4"/>
                <w:sz w:val="20"/>
              </w:rPr>
              <w:t>е</w:t>
            </w:r>
            <w:r w:rsidRPr="001C0C05">
              <w:rPr>
                <w:sz w:val="20"/>
              </w:rPr>
              <w:t>в</w:t>
            </w:r>
            <w:r w:rsidRPr="001C0C05">
              <w:rPr>
                <w:spacing w:val="3"/>
                <w:sz w:val="20"/>
              </w:rPr>
              <w:t>к</w:t>
            </w:r>
            <w:r w:rsidRPr="001C0C05">
              <w:rPr>
                <w:sz w:val="20"/>
              </w:rPr>
              <w:t>и</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85" w:right="102"/>
              <w:jc w:val="center"/>
              <w:rPr>
                <w:sz w:val="20"/>
              </w:rPr>
            </w:pPr>
            <w:r w:rsidRPr="001C0C05">
              <w:rPr>
                <w:spacing w:val="-4"/>
                <w:sz w:val="20"/>
              </w:rPr>
              <w:t>2</w:t>
            </w:r>
            <w:r w:rsidRPr="001C0C05">
              <w:rPr>
                <w:spacing w:val="4"/>
                <w:sz w:val="20"/>
              </w:rPr>
              <w:t>,</w:t>
            </w:r>
            <w:r w:rsidRPr="001C0C05">
              <w:rPr>
                <w:sz w:val="20"/>
              </w:rPr>
              <w:t>9</w:t>
            </w:r>
          </w:p>
        </w:tc>
      </w:tr>
      <w:tr w:rsidR="001C0C05" w:rsidRPr="001C0C05" w:rsidTr="00131B36">
        <w:trPr>
          <w:trHeight w:hRule="exac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49</w:t>
            </w:r>
            <w:r w:rsidRPr="001C0C05">
              <w:rPr>
                <w:sz w:val="20"/>
              </w:rPr>
              <w:t>3</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054</w:t>
            </w:r>
            <w:r w:rsidRPr="001C0C05">
              <w:rPr>
                <w:sz w:val="20"/>
              </w:rPr>
              <w:t>3</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119"/>
              <w:jc w:val="center"/>
              <w:rPr>
                <w:sz w:val="20"/>
              </w:rPr>
            </w:pPr>
            <w:r w:rsidRPr="001C0C05">
              <w:rPr>
                <w:spacing w:val="4"/>
                <w:sz w:val="20"/>
              </w:rPr>
              <w:t>"</w:t>
            </w:r>
            <w:r w:rsidRPr="001C0C05">
              <w:rPr>
                <w:spacing w:val="1"/>
                <w:sz w:val="20"/>
              </w:rPr>
              <w:t>Д</w:t>
            </w:r>
            <w:r w:rsidRPr="001C0C05">
              <w:rPr>
                <w:spacing w:val="-4"/>
                <w:sz w:val="20"/>
              </w:rPr>
              <w:t>а</w:t>
            </w:r>
            <w:r w:rsidRPr="001C0C05">
              <w:rPr>
                <w:spacing w:val="-3"/>
                <w:sz w:val="20"/>
              </w:rPr>
              <w:t>н</w:t>
            </w:r>
            <w:r w:rsidRPr="001C0C05">
              <w:rPr>
                <w:spacing w:val="-4"/>
                <w:sz w:val="20"/>
              </w:rPr>
              <w:t>и</w:t>
            </w:r>
            <w:r w:rsidRPr="001C0C05">
              <w:rPr>
                <w:spacing w:val="5"/>
                <w:sz w:val="20"/>
              </w:rPr>
              <w:t>л</w:t>
            </w:r>
            <w:r w:rsidRPr="001C0C05">
              <w:rPr>
                <w:spacing w:val="-4"/>
                <w:sz w:val="20"/>
              </w:rPr>
              <w:t>о</w:t>
            </w:r>
            <w:r w:rsidRPr="001C0C05">
              <w:rPr>
                <w:sz w:val="20"/>
              </w:rPr>
              <w:t>в</w:t>
            </w:r>
            <w:r w:rsidRPr="001C0C05">
              <w:rPr>
                <w:spacing w:val="24"/>
                <w:sz w:val="20"/>
              </w:rPr>
              <w:t xml:space="preserve"> </w:t>
            </w:r>
            <w:r w:rsidRPr="001C0C05">
              <w:rPr>
                <w:sz w:val="20"/>
              </w:rPr>
              <w:t>-</w:t>
            </w:r>
            <w:r w:rsidRPr="001C0C05">
              <w:rPr>
                <w:spacing w:val="16"/>
                <w:sz w:val="20"/>
              </w:rPr>
              <w:t xml:space="preserve"> </w:t>
            </w:r>
            <w:r w:rsidRPr="001C0C05">
              <w:rPr>
                <w:spacing w:val="-6"/>
                <w:sz w:val="20"/>
              </w:rPr>
              <w:t>П</w:t>
            </w:r>
            <w:r w:rsidRPr="001C0C05">
              <w:rPr>
                <w:spacing w:val="-4"/>
                <w:sz w:val="20"/>
              </w:rPr>
              <w:t>о</w:t>
            </w:r>
            <w:r w:rsidRPr="001C0C05">
              <w:rPr>
                <w:spacing w:val="-7"/>
                <w:sz w:val="20"/>
              </w:rPr>
              <w:t>ш</w:t>
            </w:r>
            <w:r w:rsidRPr="001C0C05">
              <w:rPr>
                <w:spacing w:val="-4"/>
                <w:sz w:val="20"/>
              </w:rPr>
              <w:t>е</w:t>
            </w:r>
            <w:r w:rsidRPr="001C0C05">
              <w:rPr>
                <w:spacing w:val="6"/>
                <w:sz w:val="20"/>
              </w:rPr>
              <w:t>х</w:t>
            </w:r>
            <w:r w:rsidRPr="001C0C05">
              <w:rPr>
                <w:spacing w:val="-4"/>
                <w:sz w:val="20"/>
              </w:rPr>
              <w:t>о</w:t>
            </w:r>
            <w:r w:rsidRPr="001C0C05">
              <w:rPr>
                <w:spacing w:val="-3"/>
                <w:sz w:val="20"/>
              </w:rPr>
              <w:t>н</w:t>
            </w:r>
            <w:r w:rsidRPr="001C0C05">
              <w:rPr>
                <w:spacing w:val="2"/>
                <w:sz w:val="20"/>
              </w:rPr>
              <w:t>ь</w:t>
            </w:r>
            <w:r w:rsidRPr="001C0C05">
              <w:rPr>
                <w:spacing w:val="-4"/>
                <w:sz w:val="20"/>
              </w:rPr>
              <w:t>е</w:t>
            </w:r>
            <w:r w:rsidRPr="001C0C05">
              <w:rPr>
                <w:sz w:val="20"/>
              </w:rPr>
              <w:t>"</w:t>
            </w:r>
            <w:r w:rsidRPr="001C0C05">
              <w:rPr>
                <w:spacing w:val="30"/>
                <w:sz w:val="20"/>
              </w:rPr>
              <w:t xml:space="preserve"> </w:t>
            </w:r>
            <w:r w:rsidRPr="001C0C05">
              <w:rPr>
                <w:sz w:val="20"/>
              </w:rPr>
              <w:t>-</w:t>
            </w:r>
            <w:r w:rsidRPr="001C0C05">
              <w:rPr>
                <w:spacing w:val="17"/>
                <w:sz w:val="20"/>
              </w:rPr>
              <w:t xml:space="preserve"> </w:t>
            </w:r>
            <w:r w:rsidRPr="001C0C05">
              <w:rPr>
                <w:spacing w:val="3"/>
                <w:sz w:val="20"/>
              </w:rPr>
              <w:t>Е</w:t>
            </w:r>
            <w:r w:rsidRPr="001C0C05">
              <w:rPr>
                <w:spacing w:val="-4"/>
                <w:sz w:val="20"/>
              </w:rPr>
              <w:t>ре</w:t>
            </w:r>
            <w:r w:rsidRPr="001C0C05">
              <w:rPr>
                <w:sz w:val="20"/>
              </w:rPr>
              <w:t>м</w:t>
            </w:r>
            <w:r w:rsidRPr="001C0C05">
              <w:rPr>
                <w:spacing w:val="-4"/>
                <w:sz w:val="20"/>
              </w:rPr>
              <w:t>и</w:t>
            </w:r>
            <w:r w:rsidRPr="001C0C05">
              <w:rPr>
                <w:spacing w:val="-3"/>
                <w:sz w:val="20"/>
              </w:rPr>
              <w:t>н</w:t>
            </w:r>
            <w:r w:rsidRPr="001C0C05">
              <w:rPr>
                <w:sz w:val="20"/>
              </w:rPr>
              <w:t>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85" w:right="102"/>
              <w:jc w:val="center"/>
              <w:rPr>
                <w:sz w:val="20"/>
              </w:rPr>
            </w:pPr>
            <w:r w:rsidRPr="001C0C05">
              <w:rPr>
                <w:spacing w:val="-4"/>
                <w:sz w:val="20"/>
              </w:rPr>
              <w:t>1</w:t>
            </w:r>
            <w:r w:rsidRPr="001C0C05">
              <w:rPr>
                <w:spacing w:val="4"/>
                <w:sz w:val="20"/>
              </w:rPr>
              <w:t>,</w:t>
            </w:r>
            <w:r w:rsidRPr="001C0C05">
              <w:rPr>
                <w:spacing w:val="-4"/>
                <w:sz w:val="20"/>
              </w:rPr>
              <w:t>7</w:t>
            </w:r>
            <w:r w:rsidRPr="001C0C05">
              <w:rPr>
                <w:sz w:val="20"/>
              </w:rPr>
              <w:t>7</w:t>
            </w:r>
          </w:p>
        </w:tc>
      </w:tr>
      <w:tr w:rsidR="001C0C05" w:rsidRPr="001C0C05" w:rsidTr="00131B36">
        <w:trPr>
          <w:trHeight w:hRule="exac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49</w:t>
            </w:r>
            <w:r w:rsidRPr="001C0C05">
              <w:rPr>
                <w:sz w:val="20"/>
              </w:rPr>
              <w:t>4</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054</w:t>
            </w:r>
            <w:r w:rsidRPr="001C0C05">
              <w:rPr>
                <w:sz w:val="20"/>
              </w:rPr>
              <w:t>4</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119"/>
              <w:jc w:val="center"/>
              <w:rPr>
                <w:sz w:val="20"/>
              </w:rPr>
            </w:pPr>
            <w:r w:rsidRPr="001C0C05">
              <w:rPr>
                <w:spacing w:val="4"/>
                <w:sz w:val="20"/>
              </w:rPr>
              <w:t>"</w:t>
            </w:r>
            <w:r w:rsidRPr="001C0C05">
              <w:rPr>
                <w:spacing w:val="-6"/>
                <w:sz w:val="20"/>
              </w:rPr>
              <w:t>П</w:t>
            </w:r>
            <w:r w:rsidRPr="001C0C05">
              <w:rPr>
                <w:spacing w:val="-4"/>
                <w:sz w:val="20"/>
              </w:rPr>
              <w:t>о</w:t>
            </w:r>
            <w:r w:rsidRPr="001C0C05">
              <w:rPr>
                <w:spacing w:val="-7"/>
                <w:sz w:val="20"/>
              </w:rPr>
              <w:t>ш</w:t>
            </w:r>
            <w:r w:rsidRPr="001C0C05">
              <w:rPr>
                <w:spacing w:val="-4"/>
                <w:sz w:val="20"/>
              </w:rPr>
              <w:t>е</w:t>
            </w:r>
            <w:r w:rsidRPr="001C0C05">
              <w:rPr>
                <w:spacing w:val="6"/>
                <w:sz w:val="20"/>
              </w:rPr>
              <w:t>х</w:t>
            </w:r>
            <w:r w:rsidRPr="001C0C05">
              <w:rPr>
                <w:spacing w:val="-4"/>
                <w:sz w:val="20"/>
              </w:rPr>
              <w:t>о</w:t>
            </w:r>
            <w:r w:rsidRPr="001C0C05">
              <w:rPr>
                <w:spacing w:val="-3"/>
                <w:sz w:val="20"/>
              </w:rPr>
              <w:t>н</w:t>
            </w:r>
            <w:r w:rsidRPr="001C0C05">
              <w:rPr>
                <w:spacing w:val="2"/>
                <w:sz w:val="20"/>
              </w:rPr>
              <w:t>ь</w:t>
            </w:r>
            <w:r w:rsidRPr="001C0C05">
              <w:rPr>
                <w:sz w:val="20"/>
              </w:rPr>
              <w:t>е</w:t>
            </w:r>
            <w:r w:rsidRPr="001C0C05">
              <w:rPr>
                <w:spacing w:val="22"/>
                <w:sz w:val="20"/>
              </w:rPr>
              <w:t xml:space="preserve"> </w:t>
            </w:r>
            <w:r w:rsidRPr="001C0C05">
              <w:rPr>
                <w:sz w:val="20"/>
              </w:rPr>
              <w:t>-</w:t>
            </w:r>
            <w:r w:rsidRPr="001C0C05">
              <w:rPr>
                <w:spacing w:val="21"/>
                <w:sz w:val="20"/>
              </w:rPr>
              <w:t xml:space="preserve"> </w:t>
            </w:r>
            <w:r w:rsidRPr="001C0C05">
              <w:rPr>
                <w:spacing w:val="-6"/>
                <w:sz w:val="20"/>
              </w:rPr>
              <w:t>Я</w:t>
            </w:r>
            <w:r w:rsidRPr="001C0C05">
              <w:rPr>
                <w:spacing w:val="3"/>
                <w:sz w:val="20"/>
              </w:rPr>
              <w:t>к</w:t>
            </w:r>
            <w:r w:rsidRPr="001C0C05">
              <w:rPr>
                <w:spacing w:val="-4"/>
                <w:sz w:val="20"/>
              </w:rPr>
              <w:t>о</w:t>
            </w:r>
            <w:r w:rsidRPr="001C0C05">
              <w:rPr>
                <w:sz w:val="20"/>
              </w:rPr>
              <w:t>в</w:t>
            </w:r>
            <w:r w:rsidRPr="001C0C05">
              <w:rPr>
                <w:spacing w:val="5"/>
                <w:sz w:val="20"/>
              </w:rPr>
              <w:t>л</w:t>
            </w:r>
            <w:r w:rsidRPr="001C0C05">
              <w:rPr>
                <w:spacing w:val="-4"/>
                <w:sz w:val="20"/>
              </w:rPr>
              <w:t>е</w:t>
            </w:r>
            <w:r w:rsidRPr="001C0C05">
              <w:rPr>
                <w:sz w:val="20"/>
              </w:rPr>
              <w:t>в</w:t>
            </w:r>
            <w:r w:rsidRPr="001C0C05">
              <w:rPr>
                <w:spacing w:val="6"/>
                <w:sz w:val="20"/>
              </w:rPr>
              <w:t>с</w:t>
            </w:r>
            <w:r w:rsidRPr="001C0C05">
              <w:rPr>
                <w:spacing w:val="3"/>
                <w:sz w:val="20"/>
              </w:rPr>
              <w:t>к</w:t>
            </w:r>
            <w:r w:rsidRPr="001C0C05">
              <w:rPr>
                <w:spacing w:val="-4"/>
                <w:sz w:val="20"/>
              </w:rPr>
              <w:t>ое</w:t>
            </w:r>
            <w:r w:rsidRPr="001C0C05">
              <w:rPr>
                <w:sz w:val="20"/>
              </w:rPr>
              <w:t>"</w:t>
            </w:r>
            <w:r w:rsidRPr="001C0C05">
              <w:rPr>
                <w:spacing w:val="35"/>
                <w:sz w:val="20"/>
              </w:rPr>
              <w:t xml:space="preserve"> </w:t>
            </w:r>
            <w:r w:rsidRPr="001C0C05">
              <w:rPr>
                <w:sz w:val="20"/>
              </w:rPr>
              <w:t>-</w:t>
            </w:r>
            <w:r w:rsidRPr="001C0C05">
              <w:rPr>
                <w:spacing w:val="21"/>
                <w:sz w:val="20"/>
              </w:rPr>
              <w:t xml:space="preserve"> </w:t>
            </w:r>
            <w:r w:rsidRPr="001C0C05">
              <w:rPr>
                <w:spacing w:val="-1"/>
                <w:sz w:val="20"/>
              </w:rPr>
              <w:t>Г</w:t>
            </w:r>
            <w:r w:rsidRPr="001C0C05">
              <w:rPr>
                <w:spacing w:val="5"/>
                <w:sz w:val="20"/>
              </w:rPr>
              <w:t>л</w:t>
            </w:r>
            <w:r w:rsidRPr="001C0C05">
              <w:rPr>
                <w:spacing w:val="6"/>
                <w:sz w:val="20"/>
              </w:rPr>
              <w:t>ух</w:t>
            </w:r>
            <w:r w:rsidRPr="001C0C05">
              <w:rPr>
                <w:spacing w:val="-4"/>
                <w:sz w:val="20"/>
              </w:rPr>
              <w:t>ари</w:t>
            </w:r>
            <w:r w:rsidRPr="001C0C05">
              <w:rPr>
                <w:spacing w:val="6"/>
                <w:sz w:val="20"/>
              </w:rPr>
              <w:t>х</w:t>
            </w:r>
            <w:r w:rsidRPr="001C0C05">
              <w:rPr>
                <w:sz w:val="20"/>
              </w:rPr>
              <w:t>а</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85" w:right="102"/>
              <w:jc w:val="center"/>
              <w:rPr>
                <w:sz w:val="20"/>
              </w:rPr>
            </w:pPr>
            <w:r w:rsidRPr="001C0C05">
              <w:rPr>
                <w:spacing w:val="-4"/>
                <w:sz w:val="20"/>
              </w:rPr>
              <w:t>8</w:t>
            </w:r>
            <w:r w:rsidRPr="001C0C05">
              <w:rPr>
                <w:spacing w:val="4"/>
                <w:sz w:val="20"/>
              </w:rPr>
              <w:t>,</w:t>
            </w:r>
            <w:r w:rsidRPr="001C0C05">
              <w:rPr>
                <w:spacing w:val="-4"/>
                <w:sz w:val="20"/>
              </w:rPr>
              <w:t>11</w:t>
            </w:r>
            <w:r w:rsidRPr="001C0C05">
              <w:rPr>
                <w:sz w:val="20"/>
              </w:rPr>
              <w:t>2</w:t>
            </w:r>
          </w:p>
        </w:tc>
      </w:tr>
      <w:tr w:rsidR="001C0C05" w:rsidRPr="001C0C05" w:rsidTr="00131B36">
        <w:trPr>
          <w:trHeight w:hRule="exac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49</w:t>
            </w:r>
            <w:r w:rsidRPr="001C0C05">
              <w:rPr>
                <w:sz w:val="20"/>
              </w:rPr>
              <w:t>5</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054</w:t>
            </w:r>
            <w:r w:rsidRPr="001C0C05">
              <w:rPr>
                <w:sz w:val="20"/>
              </w:rPr>
              <w:t>5</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119"/>
              <w:jc w:val="center"/>
              <w:rPr>
                <w:sz w:val="20"/>
              </w:rPr>
            </w:pPr>
            <w:r w:rsidRPr="001C0C05">
              <w:rPr>
                <w:spacing w:val="4"/>
                <w:sz w:val="20"/>
              </w:rPr>
              <w:t>"</w:t>
            </w:r>
            <w:r w:rsidRPr="001C0C05">
              <w:rPr>
                <w:spacing w:val="-6"/>
                <w:sz w:val="20"/>
              </w:rPr>
              <w:t>П</w:t>
            </w:r>
            <w:r w:rsidRPr="001C0C05">
              <w:rPr>
                <w:spacing w:val="-4"/>
                <w:sz w:val="20"/>
              </w:rPr>
              <w:t>о</w:t>
            </w:r>
            <w:r w:rsidRPr="001C0C05">
              <w:rPr>
                <w:spacing w:val="-7"/>
                <w:sz w:val="20"/>
              </w:rPr>
              <w:t>ш</w:t>
            </w:r>
            <w:r w:rsidRPr="001C0C05">
              <w:rPr>
                <w:spacing w:val="-4"/>
                <w:sz w:val="20"/>
              </w:rPr>
              <w:t>е</w:t>
            </w:r>
            <w:r w:rsidRPr="001C0C05">
              <w:rPr>
                <w:spacing w:val="6"/>
                <w:sz w:val="20"/>
              </w:rPr>
              <w:t>х</w:t>
            </w:r>
            <w:r w:rsidRPr="001C0C05">
              <w:rPr>
                <w:spacing w:val="-4"/>
                <w:sz w:val="20"/>
              </w:rPr>
              <w:t>о</w:t>
            </w:r>
            <w:r w:rsidRPr="001C0C05">
              <w:rPr>
                <w:spacing w:val="-3"/>
                <w:sz w:val="20"/>
              </w:rPr>
              <w:t>н</w:t>
            </w:r>
            <w:r w:rsidRPr="001C0C05">
              <w:rPr>
                <w:spacing w:val="2"/>
                <w:sz w:val="20"/>
              </w:rPr>
              <w:t>ь</w:t>
            </w:r>
            <w:r w:rsidRPr="001C0C05">
              <w:rPr>
                <w:sz w:val="20"/>
              </w:rPr>
              <w:t>е</w:t>
            </w:r>
            <w:r w:rsidRPr="001C0C05">
              <w:rPr>
                <w:spacing w:val="20"/>
                <w:sz w:val="20"/>
              </w:rPr>
              <w:t xml:space="preserve"> </w:t>
            </w:r>
            <w:r w:rsidRPr="001C0C05">
              <w:rPr>
                <w:sz w:val="20"/>
              </w:rPr>
              <w:t>-</w:t>
            </w:r>
            <w:r w:rsidRPr="001C0C05">
              <w:rPr>
                <w:spacing w:val="19"/>
                <w:sz w:val="20"/>
              </w:rPr>
              <w:t xml:space="preserve"> </w:t>
            </w:r>
            <w:r w:rsidRPr="001C0C05">
              <w:rPr>
                <w:spacing w:val="-6"/>
                <w:sz w:val="20"/>
              </w:rPr>
              <w:t>Я</w:t>
            </w:r>
            <w:r w:rsidRPr="001C0C05">
              <w:rPr>
                <w:spacing w:val="3"/>
                <w:sz w:val="20"/>
              </w:rPr>
              <w:t>к</w:t>
            </w:r>
            <w:r w:rsidRPr="001C0C05">
              <w:rPr>
                <w:spacing w:val="-4"/>
                <w:sz w:val="20"/>
              </w:rPr>
              <w:t>о</w:t>
            </w:r>
            <w:r w:rsidRPr="001C0C05">
              <w:rPr>
                <w:sz w:val="20"/>
              </w:rPr>
              <w:t>в</w:t>
            </w:r>
            <w:r w:rsidRPr="001C0C05">
              <w:rPr>
                <w:spacing w:val="5"/>
                <w:sz w:val="20"/>
              </w:rPr>
              <w:t>л</w:t>
            </w:r>
            <w:r w:rsidRPr="001C0C05">
              <w:rPr>
                <w:spacing w:val="-4"/>
                <w:sz w:val="20"/>
              </w:rPr>
              <w:t>е</w:t>
            </w:r>
            <w:r w:rsidRPr="001C0C05">
              <w:rPr>
                <w:sz w:val="20"/>
              </w:rPr>
              <w:t>в</w:t>
            </w:r>
            <w:r w:rsidRPr="001C0C05">
              <w:rPr>
                <w:spacing w:val="6"/>
                <w:sz w:val="20"/>
              </w:rPr>
              <w:t>с</w:t>
            </w:r>
            <w:r w:rsidRPr="001C0C05">
              <w:rPr>
                <w:spacing w:val="3"/>
                <w:sz w:val="20"/>
              </w:rPr>
              <w:t>к</w:t>
            </w:r>
            <w:r w:rsidRPr="001C0C05">
              <w:rPr>
                <w:spacing w:val="-4"/>
                <w:sz w:val="20"/>
              </w:rPr>
              <w:t>ое</w:t>
            </w:r>
            <w:r w:rsidRPr="001C0C05">
              <w:rPr>
                <w:sz w:val="20"/>
              </w:rPr>
              <w:t>"</w:t>
            </w:r>
            <w:r w:rsidRPr="001C0C05">
              <w:rPr>
                <w:spacing w:val="34"/>
                <w:sz w:val="20"/>
              </w:rPr>
              <w:t xml:space="preserve"> </w:t>
            </w:r>
            <w:r w:rsidRPr="001C0C05">
              <w:rPr>
                <w:sz w:val="20"/>
              </w:rPr>
              <w:t>-</w:t>
            </w:r>
            <w:r w:rsidRPr="001C0C05">
              <w:rPr>
                <w:spacing w:val="19"/>
                <w:sz w:val="20"/>
              </w:rPr>
              <w:t xml:space="preserve"> </w:t>
            </w:r>
            <w:r w:rsidRPr="001C0C05">
              <w:rPr>
                <w:spacing w:val="-6"/>
                <w:sz w:val="20"/>
              </w:rPr>
              <w:t>П</w:t>
            </w:r>
            <w:r w:rsidRPr="001C0C05">
              <w:rPr>
                <w:spacing w:val="-4"/>
                <w:sz w:val="20"/>
              </w:rPr>
              <w:t>е</w:t>
            </w:r>
            <w:r w:rsidRPr="001C0C05">
              <w:rPr>
                <w:sz w:val="20"/>
              </w:rPr>
              <w:t>т</w:t>
            </w:r>
            <w:r w:rsidRPr="001C0C05">
              <w:rPr>
                <w:spacing w:val="-4"/>
                <w:sz w:val="20"/>
              </w:rPr>
              <w:t>ри</w:t>
            </w:r>
            <w:r w:rsidRPr="001C0C05">
              <w:rPr>
                <w:spacing w:val="-3"/>
                <w:sz w:val="20"/>
              </w:rPr>
              <w:t>н</w:t>
            </w:r>
            <w:r w:rsidRPr="001C0C05">
              <w:rPr>
                <w:sz w:val="20"/>
              </w:rPr>
              <w:t>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85" w:right="102"/>
              <w:jc w:val="center"/>
              <w:rPr>
                <w:sz w:val="20"/>
              </w:rPr>
            </w:pPr>
            <w:r w:rsidRPr="001C0C05">
              <w:rPr>
                <w:spacing w:val="-4"/>
                <w:sz w:val="20"/>
              </w:rPr>
              <w:t>0</w:t>
            </w:r>
            <w:r w:rsidRPr="001C0C05">
              <w:rPr>
                <w:spacing w:val="4"/>
                <w:sz w:val="20"/>
              </w:rPr>
              <w:t>,</w:t>
            </w:r>
            <w:r w:rsidRPr="001C0C05">
              <w:rPr>
                <w:sz w:val="20"/>
              </w:rPr>
              <w:t>4</w:t>
            </w:r>
          </w:p>
        </w:tc>
      </w:tr>
      <w:tr w:rsidR="001C0C05" w:rsidRPr="001C0C05" w:rsidTr="00131B36">
        <w:trPr>
          <w:trHeight w:hRule="exac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49</w:t>
            </w:r>
            <w:r w:rsidRPr="001C0C05">
              <w:rPr>
                <w:sz w:val="20"/>
              </w:rPr>
              <w:t>6</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054</w:t>
            </w:r>
            <w:r w:rsidRPr="001C0C05">
              <w:rPr>
                <w:sz w:val="20"/>
              </w:rPr>
              <w:t>6</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119"/>
              <w:jc w:val="center"/>
              <w:rPr>
                <w:sz w:val="20"/>
              </w:rPr>
            </w:pPr>
            <w:r w:rsidRPr="001C0C05">
              <w:rPr>
                <w:spacing w:val="4"/>
                <w:sz w:val="20"/>
              </w:rPr>
              <w:t>"</w:t>
            </w:r>
            <w:r w:rsidRPr="001C0C05">
              <w:rPr>
                <w:spacing w:val="-6"/>
                <w:sz w:val="20"/>
              </w:rPr>
              <w:t>С</w:t>
            </w:r>
            <w:r w:rsidRPr="001C0C05">
              <w:rPr>
                <w:spacing w:val="-4"/>
                <w:sz w:val="20"/>
              </w:rPr>
              <w:t>ер</w:t>
            </w:r>
            <w:r w:rsidRPr="001C0C05">
              <w:rPr>
                <w:spacing w:val="2"/>
                <w:sz w:val="20"/>
              </w:rPr>
              <w:t>г</w:t>
            </w:r>
            <w:r w:rsidRPr="001C0C05">
              <w:rPr>
                <w:spacing w:val="-4"/>
                <w:sz w:val="20"/>
              </w:rPr>
              <w:t>ие</w:t>
            </w:r>
            <w:r w:rsidRPr="001C0C05">
              <w:rPr>
                <w:sz w:val="20"/>
              </w:rPr>
              <w:t>в</w:t>
            </w:r>
            <w:r w:rsidRPr="001C0C05">
              <w:rPr>
                <w:spacing w:val="21"/>
                <w:sz w:val="20"/>
              </w:rPr>
              <w:t xml:space="preserve"> </w:t>
            </w:r>
            <w:r w:rsidRPr="001C0C05">
              <w:rPr>
                <w:spacing w:val="-6"/>
                <w:sz w:val="20"/>
              </w:rPr>
              <w:t>П</w:t>
            </w:r>
            <w:r w:rsidRPr="001C0C05">
              <w:rPr>
                <w:spacing w:val="-4"/>
                <w:sz w:val="20"/>
              </w:rPr>
              <w:t>о</w:t>
            </w:r>
            <w:r w:rsidRPr="001C0C05">
              <w:rPr>
                <w:spacing w:val="6"/>
                <w:sz w:val="20"/>
              </w:rPr>
              <w:t>с</w:t>
            </w:r>
            <w:r w:rsidRPr="001C0C05">
              <w:rPr>
                <w:spacing w:val="-4"/>
                <w:sz w:val="20"/>
              </w:rPr>
              <w:t>а</w:t>
            </w:r>
            <w:r w:rsidRPr="001C0C05">
              <w:rPr>
                <w:sz w:val="20"/>
              </w:rPr>
              <w:t>д</w:t>
            </w:r>
            <w:r w:rsidRPr="001C0C05">
              <w:rPr>
                <w:spacing w:val="27"/>
                <w:sz w:val="20"/>
              </w:rPr>
              <w:t xml:space="preserve"> </w:t>
            </w:r>
            <w:r w:rsidRPr="001C0C05">
              <w:rPr>
                <w:sz w:val="20"/>
              </w:rPr>
              <w:t>-</w:t>
            </w:r>
            <w:r w:rsidRPr="001C0C05">
              <w:rPr>
                <w:spacing w:val="13"/>
                <w:sz w:val="20"/>
              </w:rPr>
              <w:t xml:space="preserve"> </w:t>
            </w:r>
            <w:r w:rsidRPr="001C0C05">
              <w:rPr>
                <w:spacing w:val="4"/>
                <w:sz w:val="20"/>
              </w:rPr>
              <w:t>Ч</w:t>
            </w:r>
            <w:r w:rsidRPr="001C0C05">
              <w:rPr>
                <w:spacing w:val="-4"/>
                <w:sz w:val="20"/>
              </w:rPr>
              <w:t>ере</w:t>
            </w:r>
            <w:r w:rsidRPr="001C0C05">
              <w:rPr>
                <w:spacing w:val="-1"/>
                <w:sz w:val="20"/>
              </w:rPr>
              <w:t>п</w:t>
            </w:r>
            <w:r w:rsidRPr="001C0C05">
              <w:rPr>
                <w:spacing w:val="-4"/>
                <w:sz w:val="20"/>
              </w:rPr>
              <w:t>о</w:t>
            </w:r>
            <w:r w:rsidRPr="001C0C05">
              <w:rPr>
                <w:sz w:val="20"/>
              </w:rPr>
              <w:t>в</w:t>
            </w:r>
            <w:r w:rsidRPr="001C0C05">
              <w:rPr>
                <w:spacing w:val="-4"/>
                <w:sz w:val="20"/>
              </w:rPr>
              <w:t>е</w:t>
            </w:r>
            <w:r w:rsidRPr="001C0C05">
              <w:rPr>
                <w:spacing w:val="-7"/>
                <w:sz w:val="20"/>
              </w:rPr>
              <w:t>ц</w:t>
            </w:r>
            <w:r w:rsidRPr="001C0C05">
              <w:rPr>
                <w:sz w:val="20"/>
              </w:rPr>
              <w:t>"</w:t>
            </w:r>
            <w:r w:rsidRPr="001C0C05">
              <w:rPr>
                <w:spacing w:val="27"/>
                <w:sz w:val="20"/>
              </w:rPr>
              <w:t xml:space="preserve"> </w:t>
            </w:r>
            <w:r w:rsidRPr="001C0C05">
              <w:rPr>
                <w:sz w:val="20"/>
              </w:rPr>
              <w:t>-</w:t>
            </w:r>
            <w:r w:rsidRPr="001C0C05">
              <w:rPr>
                <w:spacing w:val="14"/>
                <w:sz w:val="20"/>
              </w:rPr>
              <w:t xml:space="preserve"> </w:t>
            </w:r>
            <w:r w:rsidRPr="001C0C05">
              <w:rPr>
                <w:spacing w:val="3"/>
                <w:sz w:val="20"/>
              </w:rPr>
              <w:t>А</w:t>
            </w:r>
            <w:r w:rsidRPr="001C0C05">
              <w:rPr>
                <w:spacing w:val="6"/>
                <w:sz w:val="20"/>
              </w:rPr>
              <w:t>Б</w:t>
            </w:r>
            <w:r w:rsidRPr="001C0C05">
              <w:rPr>
                <w:sz w:val="20"/>
              </w:rPr>
              <w:t>З</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85" w:right="102"/>
              <w:jc w:val="center"/>
              <w:rPr>
                <w:sz w:val="20"/>
              </w:rPr>
            </w:pPr>
            <w:r w:rsidRPr="001C0C05">
              <w:rPr>
                <w:spacing w:val="-4"/>
                <w:sz w:val="20"/>
              </w:rPr>
              <w:t>0</w:t>
            </w:r>
            <w:r w:rsidRPr="001C0C05">
              <w:rPr>
                <w:spacing w:val="4"/>
                <w:sz w:val="20"/>
              </w:rPr>
              <w:t>,</w:t>
            </w:r>
            <w:r w:rsidRPr="001C0C05">
              <w:rPr>
                <w:sz w:val="20"/>
              </w:rPr>
              <w:t>6</w:t>
            </w:r>
          </w:p>
        </w:tc>
      </w:tr>
      <w:tr w:rsidR="001C0C05" w:rsidRPr="001C0C05" w:rsidTr="00131B36">
        <w:trPr>
          <w:trHeight w:hRule="exac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49</w:t>
            </w:r>
            <w:r w:rsidRPr="001C0C05">
              <w:rPr>
                <w:sz w:val="20"/>
              </w:rPr>
              <w:t>7</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054</w:t>
            </w:r>
            <w:r w:rsidRPr="001C0C05">
              <w:rPr>
                <w:sz w:val="20"/>
              </w:rPr>
              <w:t>7</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119"/>
              <w:jc w:val="center"/>
              <w:rPr>
                <w:sz w:val="20"/>
              </w:rPr>
            </w:pPr>
            <w:r w:rsidRPr="001C0C05">
              <w:rPr>
                <w:spacing w:val="4"/>
                <w:sz w:val="20"/>
              </w:rPr>
              <w:t>"</w:t>
            </w:r>
            <w:r w:rsidRPr="001C0C05">
              <w:rPr>
                <w:spacing w:val="-6"/>
                <w:sz w:val="20"/>
              </w:rPr>
              <w:t>С</w:t>
            </w:r>
            <w:r w:rsidRPr="001C0C05">
              <w:rPr>
                <w:spacing w:val="-4"/>
                <w:sz w:val="20"/>
              </w:rPr>
              <w:t>ер</w:t>
            </w:r>
            <w:r w:rsidRPr="001C0C05">
              <w:rPr>
                <w:spacing w:val="2"/>
                <w:sz w:val="20"/>
              </w:rPr>
              <w:t>г</w:t>
            </w:r>
            <w:r w:rsidRPr="001C0C05">
              <w:rPr>
                <w:spacing w:val="-4"/>
                <w:sz w:val="20"/>
              </w:rPr>
              <w:t>ие</w:t>
            </w:r>
            <w:r w:rsidRPr="001C0C05">
              <w:rPr>
                <w:sz w:val="20"/>
              </w:rPr>
              <w:t>в</w:t>
            </w:r>
            <w:r w:rsidRPr="001C0C05">
              <w:rPr>
                <w:spacing w:val="23"/>
                <w:sz w:val="20"/>
              </w:rPr>
              <w:t xml:space="preserve"> </w:t>
            </w:r>
            <w:r w:rsidRPr="001C0C05">
              <w:rPr>
                <w:spacing w:val="-6"/>
                <w:sz w:val="20"/>
              </w:rPr>
              <w:t>П</w:t>
            </w:r>
            <w:r w:rsidRPr="001C0C05">
              <w:rPr>
                <w:spacing w:val="-4"/>
                <w:sz w:val="20"/>
              </w:rPr>
              <w:t>о</w:t>
            </w:r>
            <w:r w:rsidRPr="001C0C05">
              <w:rPr>
                <w:spacing w:val="6"/>
                <w:sz w:val="20"/>
              </w:rPr>
              <w:t>с</w:t>
            </w:r>
            <w:r w:rsidRPr="001C0C05">
              <w:rPr>
                <w:spacing w:val="-4"/>
                <w:sz w:val="20"/>
              </w:rPr>
              <w:t>а</w:t>
            </w:r>
            <w:r w:rsidRPr="001C0C05">
              <w:rPr>
                <w:sz w:val="20"/>
              </w:rPr>
              <w:t>д</w:t>
            </w:r>
            <w:r w:rsidRPr="001C0C05">
              <w:rPr>
                <w:spacing w:val="29"/>
                <w:sz w:val="20"/>
              </w:rPr>
              <w:t xml:space="preserve"> </w:t>
            </w:r>
            <w:r w:rsidRPr="001C0C05">
              <w:rPr>
                <w:sz w:val="20"/>
              </w:rPr>
              <w:t>-</w:t>
            </w:r>
            <w:r w:rsidRPr="001C0C05">
              <w:rPr>
                <w:spacing w:val="16"/>
                <w:sz w:val="20"/>
              </w:rPr>
              <w:t xml:space="preserve"> </w:t>
            </w:r>
            <w:r w:rsidRPr="001C0C05">
              <w:rPr>
                <w:spacing w:val="4"/>
                <w:sz w:val="20"/>
              </w:rPr>
              <w:t>Ч</w:t>
            </w:r>
            <w:r w:rsidRPr="001C0C05">
              <w:rPr>
                <w:spacing w:val="-4"/>
                <w:sz w:val="20"/>
              </w:rPr>
              <w:t>ере</w:t>
            </w:r>
            <w:r w:rsidRPr="001C0C05">
              <w:rPr>
                <w:spacing w:val="-1"/>
                <w:sz w:val="20"/>
              </w:rPr>
              <w:t>п</w:t>
            </w:r>
            <w:r w:rsidRPr="001C0C05">
              <w:rPr>
                <w:spacing w:val="-4"/>
                <w:sz w:val="20"/>
              </w:rPr>
              <w:t>о</w:t>
            </w:r>
            <w:r w:rsidRPr="001C0C05">
              <w:rPr>
                <w:sz w:val="20"/>
              </w:rPr>
              <w:t>в</w:t>
            </w:r>
            <w:r w:rsidRPr="001C0C05">
              <w:rPr>
                <w:spacing w:val="-4"/>
                <w:sz w:val="20"/>
              </w:rPr>
              <w:t>е</w:t>
            </w:r>
            <w:r w:rsidRPr="001C0C05">
              <w:rPr>
                <w:spacing w:val="-7"/>
                <w:sz w:val="20"/>
              </w:rPr>
              <w:t>ц</w:t>
            </w:r>
            <w:r w:rsidRPr="001C0C05">
              <w:rPr>
                <w:sz w:val="20"/>
              </w:rPr>
              <w:t>"</w:t>
            </w:r>
            <w:r w:rsidRPr="001C0C05">
              <w:rPr>
                <w:spacing w:val="29"/>
                <w:sz w:val="20"/>
              </w:rPr>
              <w:t xml:space="preserve"> </w:t>
            </w:r>
            <w:r w:rsidRPr="001C0C05">
              <w:rPr>
                <w:sz w:val="20"/>
              </w:rPr>
              <w:t>-</w:t>
            </w:r>
            <w:r w:rsidRPr="001C0C05">
              <w:rPr>
                <w:spacing w:val="16"/>
                <w:sz w:val="20"/>
              </w:rPr>
              <w:t xml:space="preserve"> </w:t>
            </w:r>
            <w:r w:rsidRPr="001C0C05">
              <w:rPr>
                <w:spacing w:val="3"/>
                <w:sz w:val="20"/>
              </w:rPr>
              <w:t>Е</w:t>
            </w:r>
            <w:r w:rsidRPr="001C0C05">
              <w:rPr>
                <w:spacing w:val="-4"/>
                <w:sz w:val="20"/>
              </w:rPr>
              <w:t>р</w:t>
            </w:r>
            <w:r w:rsidRPr="001C0C05">
              <w:rPr>
                <w:sz w:val="20"/>
              </w:rPr>
              <w:t>м</w:t>
            </w:r>
            <w:r w:rsidRPr="001C0C05">
              <w:rPr>
                <w:spacing w:val="-4"/>
                <w:sz w:val="20"/>
              </w:rPr>
              <w:t>а</w:t>
            </w:r>
            <w:r w:rsidRPr="001C0C05">
              <w:rPr>
                <w:spacing w:val="3"/>
                <w:sz w:val="20"/>
              </w:rPr>
              <w:t>к</w:t>
            </w:r>
            <w:r w:rsidRPr="001C0C05">
              <w:rPr>
                <w:spacing w:val="-4"/>
                <w:sz w:val="20"/>
              </w:rPr>
              <w:t>о</w:t>
            </w:r>
            <w:r w:rsidRPr="001C0C05">
              <w:rPr>
                <w:sz w:val="20"/>
              </w:rPr>
              <w:t>во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85" w:right="102"/>
              <w:jc w:val="center"/>
              <w:rPr>
                <w:sz w:val="20"/>
              </w:rPr>
            </w:pPr>
            <w:r w:rsidRPr="001C0C05">
              <w:rPr>
                <w:spacing w:val="-4"/>
                <w:sz w:val="20"/>
              </w:rPr>
              <w:t>3</w:t>
            </w:r>
            <w:r w:rsidRPr="001C0C05">
              <w:rPr>
                <w:spacing w:val="4"/>
                <w:sz w:val="20"/>
              </w:rPr>
              <w:t>,</w:t>
            </w:r>
            <w:r w:rsidRPr="001C0C05">
              <w:rPr>
                <w:spacing w:val="-4"/>
                <w:sz w:val="20"/>
              </w:rPr>
              <w:t>6</w:t>
            </w:r>
            <w:r w:rsidRPr="001C0C05">
              <w:rPr>
                <w:sz w:val="20"/>
              </w:rPr>
              <w:t>4</w:t>
            </w:r>
          </w:p>
        </w:tc>
      </w:tr>
      <w:tr w:rsidR="001C0C05" w:rsidRPr="001C0C05" w:rsidTr="00131B36">
        <w:trPr>
          <w:trHeight w:hRule="exac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49</w:t>
            </w:r>
            <w:r w:rsidRPr="001C0C05">
              <w:rPr>
                <w:sz w:val="20"/>
              </w:rPr>
              <w:t>8</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054</w:t>
            </w:r>
            <w:r w:rsidRPr="001C0C05">
              <w:rPr>
                <w:sz w:val="20"/>
              </w:rPr>
              <w:t>8</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119"/>
              <w:jc w:val="center"/>
              <w:rPr>
                <w:sz w:val="20"/>
              </w:rPr>
            </w:pPr>
            <w:r w:rsidRPr="001C0C05">
              <w:rPr>
                <w:spacing w:val="4"/>
                <w:sz w:val="20"/>
              </w:rPr>
              <w:t>"</w:t>
            </w:r>
            <w:r w:rsidRPr="001C0C05">
              <w:rPr>
                <w:spacing w:val="-6"/>
                <w:sz w:val="20"/>
              </w:rPr>
              <w:t>С</w:t>
            </w:r>
            <w:r w:rsidRPr="001C0C05">
              <w:rPr>
                <w:spacing w:val="-4"/>
                <w:sz w:val="20"/>
              </w:rPr>
              <w:t>ер</w:t>
            </w:r>
            <w:r w:rsidRPr="001C0C05">
              <w:rPr>
                <w:spacing w:val="2"/>
                <w:sz w:val="20"/>
              </w:rPr>
              <w:t>г</w:t>
            </w:r>
            <w:r w:rsidRPr="001C0C05">
              <w:rPr>
                <w:spacing w:val="-4"/>
                <w:sz w:val="20"/>
              </w:rPr>
              <w:t>ие</w:t>
            </w:r>
            <w:r w:rsidRPr="001C0C05">
              <w:rPr>
                <w:sz w:val="20"/>
              </w:rPr>
              <w:t>в</w:t>
            </w:r>
            <w:r w:rsidRPr="001C0C05">
              <w:rPr>
                <w:spacing w:val="23"/>
                <w:sz w:val="20"/>
              </w:rPr>
              <w:t xml:space="preserve"> </w:t>
            </w:r>
            <w:r w:rsidRPr="001C0C05">
              <w:rPr>
                <w:spacing w:val="-6"/>
                <w:sz w:val="20"/>
              </w:rPr>
              <w:t>П</w:t>
            </w:r>
            <w:r w:rsidRPr="001C0C05">
              <w:rPr>
                <w:spacing w:val="-4"/>
                <w:sz w:val="20"/>
              </w:rPr>
              <w:t>о</w:t>
            </w:r>
            <w:r w:rsidRPr="001C0C05">
              <w:rPr>
                <w:spacing w:val="6"/>
                <w:sz w:val="20"/>
              </w:rPr>
              <w:t>с</w:t>
            </w:r>
            <w:r w:rsidRPr="001C0C05">
              <w:rPr>
                <w:spacing w:val="-4"/>
                <w:sz w:val="20"/>
              </w:rPr>
              <w:t>а</w:t>
            </w:r>
            <w:r w:rsidRPr="001C0C05">
              <w:rPr>
                <w:sz w:val="20"/>
              </w:rPr>
              <w:t>д</w:t>
            </w:r>
            <w:r w:rsidRPr="001C0C05">
              <w:rPr>
                <w:spacing w:val="29"/>
                <w:sz w:val="20"/>
              </w:rPr>
              <w:t xml:space="preserve"> </w:t>
            </w:r>
            <w:r w:rsidRPr="001C0C05">
              <w:rPr>
                <w:sz w:val="20"/>
              </w:rPr>
              <w:t>-</w:t>
            </w:r>
            <w:r w:rsidRPr="001C0C05">
              <w:rPr>
                <w:spacing w:val="16"/>
                <w:sz w:val="20"/>
              </w:rPr>
              <w:t xml:space="preserve"> </w:t>
            </w:r>
            <w:r w:rsidRPr="001C0C05">
              <w:rPr>
                <w:spacing w:val="4"/>
                <w:sz w:val="20"/>
              </w:rPr>
              <w:t>Ч</w:t>
            </w:r>
            <w:r w:rsidRPr="001C0C05">
              <w:rPr>
                <w:spacing w:val="-4"/>
                <w:sz w:val="20"/>
              </w:rPr>
              <w:t>ере</w:t>
            </w:r>
            <w:r w:rsidRPr="001C0C05">
              <w:rPr>
                <w:spacing w:val="-1"/>
                <w:sz w:val="20"/>
              </w:rPr>
              <w:t>п</w:t>
            </w:r>
            <w:r w:rsidRPr="001C0C05">
              <w:rPr>
                <w:spacing w:val="-4"/>
                <w:sz w:val="20"/>
              </w:rPr>
              <w:t>о</w:t>
            </w:r>
            <w:r w:rsidRPr="001C0C05">
              <w:rPr>
                <w:sz w:val="20"/>
              </w:rPr>
              <w:t>в</w:t>
            </w:r>
            <w:r w:rsidRPr="001C0C05">
              <w:rPr>
                <w:spacing w:val="-4"/>
                <w:sz w:val="20"/>
              </w:rPr>
              <w:t>е</w:t>
            </w:r>
            <w:r w:rsidRPr="001C0C05">
              <w:rPr>
                <w:spacing w:val="-7"/>
                <w:sz w:val="20"/>
              </w:rPr>
              <w:t>ц</w:t>
            </w:r>
            <w:r w:rsidRPr="001C0C05">
              <w:rPr>
                <w:sz w:val="20"/>
              </w:rPr>
              <w:t>"</w:t>
            </w:r>
            <w:r w:rsidRPr="001C0C05">
              <w:rPr>
                <w:spacing w:val="29"/>
                <w:sz w:val="20"/>
              </w:rPr>
              <w:t xml:space="preserve"> </w:t>
            </w:r>
            <w:r w:rsidRPr="001C0C05">
              <w:rPr>
                <w:sz w:val="20"/>
              </w:rPr>
              <w:t>-</w:t>
            </w:r>
            <w:r w:rsidRPr="001C0C05">
              <w:rPr>
                <w:spacing w:val="16"/>
                <w:sz w:val="20"/>
              </w:rPr>
              <w:t xml:space="preserve"> </w:t>
            </w:r>
            <w:r w:rsidRPr="001C0C05">
              <w:rPr>
                <w:spacing w:val="1"/>
                <w:sz w:val="20"/>
              </w:rPr>
              <w:t>З</w:t>
            </w:r>
            <w:r w:rsidRPr="001C0C05">
              <w:rPr>
                <w:spacing w:val="6"/>
                <w:sz w:val="20"/>
              </w:rPr>
              <w:t>у</w:t>
            </w:r>
            <w:r w:rsidRPr="001C0C05">
              <w:rPr>
                <w:spacing w:val="-7"/>
                <w:sz w:val="20"/>
              </w:rPr>
              <w:t>б</w:t>
            </w:r>
            <w:r w:rsidRPr="001C0C05">
              <w:rPr>
                <w:spacing w:val="-4"/>
                <w:sz w:val="20"/>
              </w:rPr>
              <w:t>аре</w:t>
            </w:r>
            <w:r w:rsidRPr="001C0C05">
              <w:rPr>
                <w:sz w:val="20"/>
              </w:rPr>
              <w:t>во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85" w:right="102"/>
              <w:jc w:val="center"/>
              <w:rPr>
                <w:sz w:val="20"/>
              </w:rPr>
            </w:pPr>
            <w:r w:rsidRPr="001C0C05">
              <w:rPr>
                <w:spacing w:val="-4"/>
                <w:sz w:val="20"/>
              </w:rPr>
              <w:t>3</w:t>
            </w:r>
            <w:r w:rsidRPr="001C0C05">
              <w:rPr>
                <w:spacing w:val="4"/>
                <w:sz w:val="20"/>
              </w:rPr>
              <w:t>,</w:t>
            </w:r>
            <w:r w:rsidRPr="001C0C05">
              <w:rPr>
                <w:sz w:val="20"/>
              </w:rPr>
              <w:t>0</w:t>
            </w:r>
          </w:p>
        </w:tc>
      </w:tr>
      <w:tr w:rsidR="001C0C05" w:rsidRPr="001C0C05" w:rsidTr="00131B36">
        <w:trPr>
          <w:trHeight w:hRule="exac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49</w:t>
            </w:r>
            <w:r w:rsidRPr="001C0C05">
              <w:rPr>
                <w:sz w:val="20"/>
              </w:rPr>
              <w:t>9</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054</w:t>
            </w:r>
            <w:r w:rsidRPr="001C0C05">
              <w:rPr>
                <w:sz w:val="20"/>
              </w:rPr>
              <w:t>9</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119"/>
              <w:jc w:val="center"/>
              <w:rPr>
                <w:sz w:val="20"/>
              </w:rPr>
            </w:pPr>
            <w:r w:rsidRPr="001C0C05">
              <w:rPr>
                <w:spacing w:val="4"/>
                <w:sz w:val="20"/>
              </w:rPr>
              <w:t>"</w:t>
            </w:r>
            <w:r w:rsidRPr="001C0C05">
              <w:rPr>
                <w:spacing w:val="-6"/>
                <w:sz w:val="20"/>
              </w:rPr>
              <w:t>С</w:t>
            </w:r>
            <w:r w:rsidRPr="001C0C05">
              <w:rPr>
                <w:spacing w:val="-4"/>
                <w:sz w:val="20"/>
              </w:rPr>
              <w:t>ер</w:t>
            </w:r>
            <w:r w:rsidRPr="001C0C05">
              <w:rPr>
                <w:spacing w:val="2"/>
                <w:sz w:val="20"/>
              </w:rPr>
              <w:t>г</w:t>
            </w:r>
            <w:r w:rsidRPr="001C0C05">
              <w:rPr>
                <w:spacing w:val="-4"/>
                <w:sz w:val="20"/>
              </w:rPr>
              <w:t>ие</w:t>
            </w:r>
            <w:r w:rsidRPr="001C0C05">
              <w:rPr>
                <w:sz w:val="20"/>
              </w:rPr>
              <w:t>в</w:t>
            </w:r>
            <w:r w:rsidRPr="001C0C05">
              <w:rPr>
                <w:spacing w:val="23"/>
                <w:sz w:val="20"/>
              </w:rPr>
              <w:t xml:space="preserve"> </w:t>
            </w:r>
            <w:r w:rsidRPr="001C0C05">
              <w:rPr>
                <w:spacing w:val="-6"/>
                <w:sz w:val="20"/>
              </w:rPr>
              <w:t>П</w:t>
            </w:r>
            <w:r w:rsidRPr="001C0C05">
              <w:rPr>
                <w:spacing w:val="-4"/>
                <w:sz w:val="20"/>
              </w:rPr>
              <w:t>о</w:t>
            </w:r>
            <w:r w:rsidRPr="001C0C05">
              <w:rPr>
                <w:spacing w:val="6"/>
                <w:sz w:val="20"/>
              </w:rPr>
              <w:t>с</w:t>
            </w:r>
            <w:r w:rsidRPr="001C0C05">
              <w:rPr>
                <w:spacing w:val="-4"/>
                <w:sz w:val="20"/>
              </w:rPr>
              <w:t>а</w:t>
            </w:r>
            <w:r w:rsidRPr="001C0C05">
              <w:rPr>
                <w:sz w:val="20"/>
              </w:rPr>
              <w:t>д</w:t>
            </w:r>
            <w:r w:rsidRPr="001C0C05">
              <w:rPr>
                <w:spacing w:val="30"/>
                <w:sz w:val="20"/>
              </w:rPr>
              <w:t xml:space="preserve"> </w:t>
            </w:r>
            <w:r w:rsidRPr="001C0C05">
              <w:rPr>
                <w:sz w:val="20"/>
              </w:rPr>
              <w:t>-</w:t>
            </w:r>
            <w:r w:rsidRPr="001C0C05">
              <w:rPr>
                <w:spacing w:val="16"/>
                <w:sz w:val="20"/>
              </w:rPr>
              <w:t xml:space="preserve"> </w:t>
            </w:r>
            <w:r w:rsidRPr="001C0C05">
              <w:rPr>
                <w:spacing w:val="4"/>
                <w:sz w:val="20"/>
              </w:rPr>
              <w:t>Ч</w:t>
            </w:r>
            <w:r w:rsidRPr="001C0C05">
              <w:rPr>
                <w:spacing w:val="-4"/>
                <w:sz w:val="20"/>
              </w:rPr>
              <w:t>ере</w:t>
            </w:r>
            <w:r w:rsidRPr="001C0C05">
              <w:rPr>
                <w:spacing w:val="-1"/>
                <w:sz w:val="20"/>
              </w:rPr>
              <w:t>п</w:t>
            </w:r>
            <w:r w:rsidRPr="001C0C05">
              <w:rPr>
                <w:spacing w:val="-4"/>
                <w:sz w:val="20"/>
              </w:rPr>
              <w:t>о</w:t>
            </w:r>
            <w:r w:rsidRPr="001C0C05">
              <w:rPr>
                <w:sz w:val="20"/>
              </w:rPr>
              <w:t>в</w:t>
            </w:r>
            <w:r w:rsidRPr="001C0C05">
              <w:rPr>
                <w:spacing w:val="-4"/>
                <w:sz w:val="20"/>
              </w:rPr>
              <w:t>е</w:t>
            </w:r>
            <w:r w:rsidRPr="001C0C05">
              <w:rPr>
                <w:spacing w:val="-7"/>
                <w:sz w:val="20"/>
              </w:rPr>
              <w:t>ц</w:t>
            </w:r>
            <w:r w:rsidRPr="001C0C05">
              <w:rPr>
                <w:sz w:val="20"/>
              </w:rPr>
              <w:t>"</w:t>
            </w:r>
            <w:r w:rsidRPr="001C0C05">
              <w:rPr>
                <w:spacing w:val="30"/>
                <w:sz w:val="20"/>
              </w:rPr>
              <w:t xml:space="preserve"> </w:t>
            </w:r>
            <w:r w:rsidRPr="001C0C05">
              <w:rPr>
                <w:sz w:val="20"/>
              </w:rPr>
              <w:t>-</w:t>
            </w:r>
            <w:r w:rsidRPr="001C0C05">
              <w:rPr>
                <w:spacing w:val="16"/>
                <w:sz w:val="20"/>
              </w:rPr>
              <w:t xml:space="preserve"> </w:t>
            </w:r>
            <w:r w:rsidRPr="001C0C05">
              <w:rPr>
                <w:spacing w:val="-6"/>
                <w:sz w:val="20"/>
              </w:rPr>
              <w:t>И</w:t>
            </w:r>
            <w:r w:rsidRPr="001C0C05">
              <w:rPr>
                <w:sz w:val="20"/>
              </w:rPr>
              <w:t>зм</w:t>
            </w:r>
            <w:r w:rsidRPr="001C0C05">
              <w:rPr>
                <w:spacing w:val="-4"/>
                <w:sz w:val="20"/>
              </w:rPr>
              <w:t>ай</w:t>
            </w:r>
            <w:r w:rsidRPr="001C0C05">
              <w:rPr>
                <w:spacing w:val="5"/>
                <w:sz w:val="20"/>
              </w:rPr>
              <w:t>л</w:t>
            </w:r>
            <w:r w:rsidRPr="001C0C05">
              <w:rPr>
                <w:spacing w:val="-4"/>
                <w:sz w:val="20"/>
              </w:rPr>
              <w:t>о</w:t>
            </w:r>
            <w:r w:rsidRPr="001C0C05">
              <w:rPr>
                <w:sz w:val="20"/>
              </w:rPr>
              <w:t>во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85" w:right="102"/>
              <w:jc w:val="center"/>
              <w:rPr>
                <w:sz w:val="20"/>
              </w:rPr>
            </w:pPr>
            <w:r w:rsidRPr="001C0C05">
              <w:rPr>
                <w:spacing w:val="-4"/>
                <w:sz w:val="20"/>
              </w:rPr>
              <w:t>2</w:t>
            </w:r>
            <w:r w:rsidRPr="001C0C05">
              <w:rPr>
                <w:spacing w:val="4"/>
                <w:sz w:val="20"/>
              </w:rPr>
              <w:t>,</w:t>
            </w:r>
            <w:r w:rsidRPr="001C0C05">
              <w:rPr>
                <w:spacing w:val="-4"/>
                <w:sz w:val="20"/>
              </w:rPr>
              <w:t>9</w:t>
            </w:r>
            <w:r w:rsidRPr="001C0C05">
              <w:rPr>
                <w:sz w:val="20"/>
              </w:rPr>
              <w:t>3</w:t>
            </w:r>
          </w:p>
        </w:tc>
      </w:tr>
      <w:tr w:rsidR="001C0C05" w:rsidRPr="001C0C05" w:rsidTr="00131B36">
        <w:trPr>
          <w:trHeight w:hRule="exac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50</w:t>
            </w:r>
            <w:r w:rsidRPr="001C0C05">
              <w:rPr>
                <w:sz w:val="20"/>
              </w:rPr>
              <w:t>0</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055</w:t>
            </w:r>
            <w:r w:rsidRPr="001C0C05">
              <w:rPr>
                <w:sz w:val="20"/>
              </w:rPr>
              <w:t>0</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119"/>
              <w:jc w:val="center"/>
              <w:rPr>
                <w:sz w:val="20"/>
              </w:rPr>
            </w:pPr>
            <w:r w:rsidRPr="001C0C05">
              <w:rPr>
                <w:spacing w:val="4"/>
                <w:sz w:val="20"/>
              </w:rPr>
              <w:t>"</w:t>
            </w:r>
            <w:r w:rsidRPr="001C0C05">
              <w:rPr>
                <w:spacing w:val="-6"/>
                <w:sz w:val="20"/>
              </w:rPr>
              <w:t>С</w:t>
            </w:r>
            <w:r w:rsidRPr="001C0C05">
              <w:rPr>
                <w:spacing w:val="-4"/>
                <w:sz w:val="20"/>
              </w:rPr>
              <w:t>ер</w:t>
            </w:r>
            <w:r w:rsidRPr="001C0C05">
              <w:rPr>
                <w:spacing w:val="2"/>
                <w:sz w:val="20"/>
              </w:rPr>
              <w:t>г</w:t>
            </w:r>
            <w:r w:rsidRPr="001C0C05">
              <w:rPr>
                <w:spacing w:val="-4"/>
                <w:sz w:val="20"/>
              </w:rPr>
              <w:t>ие</w:t>
            </w:r>
            <w:r w:rsidRPr="001C0C05">
              <w:rPr>
                <w:sz w:val="20"/>
              </w:rPr>
              <w:t>в</w:t>
            </w:r>
            <w:r w:rsidRPr="001C0C05">
              <w:rPr>
                <w:spacing w:val="22"/>
                <w:sz w:val="20"/>
              </w:rPr>
              <w:t xml:space="preserve"> </w:t>
            </w:r>
            <w:r w:rsidRPr="001C0C05">
              <w:rPr>
                <w:spacing w:val="-6"/>
                <w:sz w:val="20"/>
              </w:rPr>
              <w:t>П</w:t>
            </w:r>
            <w:r w:rsidRPr="001C0C05">
              <w:rPr>
                <w:spacing w:val="-4"/>
                <w:sz w:val="20"/>
              </w:rPr>
              <w:t>о</w:t>
            </w:r>
            <w:r w:rsidRPr="001C0C05">
              <w:rPr>
                <w:spacing w:val="6"/>
                <w:sz w:val="20"/>
              </w:rPr>
              <w:t>с</w:t>
            </w:r>
            <w:r w:rsidRPr="001C0C05">
              <w:rPr>
                <w:spacing w:val="-4"/>
                <w:sz w:val="20"/>
              </w:rPr>
              <w:t>а</w:t>
            </w:r>
            <w:r w:rsidRPr="001C0C05">
              <w:rPr>
                <w:sz w:val="20"/>
              </w:rPr>
              <w:t>д</w:t>
            </w:r>
            <w:r w:rsidRPr="001C0C05">
              <w:rPr>
                <w:spacing w:val="29"/>
                <w:sz w:val="20"/>
              </w:rPr>
              <w:t xml:space="preserve"> </w:t>
            </w:r>
            <w:r w:rsidRPr="001C0C05">
              <w:rPr>
                <w:sz w:val="20"/>
              </w:rPr>
              <w:t>-</w:t>
            </w:r>
            <w:r w:rsidRPr="001C0C05">
              <w:rPr>
                <w:spacing w:val="15"/>
                <w:sz w:val="20"/>
              </w:rPr>
              <w:t xml:space="preserve"> </w:t>
            </w:r>
            <w:r w:rsidRPr="001C0C05">
              <w:rPr>
                <w:spacing w:val="4"/>
                <w:sz w:val="20"/>
              </w:rPr>
              <w:t>Ч</w:t>
            </w:r>
            <w:r w:rsidRPr="001C0C05">
              <w:rPr>
                <w:spacing w:val="-4"/>
                <w:sz w:val="20"/>
              </w:rPr>
              <w:t>ере</w:t>
            </w:r>
            <w:r w:rsidRPr="001C0C05">
              <w:rPr>
                <w:spacing w:val="-1"/>
                <w:sz w:val="20"/>
              </w:rPr>
              <w:t>п</w:t>
            </w:r>
            <w:r w:rsidRPr="001C0C05">
              <w:rPr>
                <w:spacing w:val="-4"/>
                <w:sz w:val="20"/>
              </w:rPr>
              <w:t>о</w:t>
            </w:r>
            <w:r w:rsidRPr="001C0C05">
              <w:rPr>
                <w:sz w:val="20"/>
              </w:rPr>
              <w:t>в</w:t>
            </w:r>
            <w:r w:rsidRPr="001C0C05">
              <w:rPr>
                <w:spacing w:val="-4"/>
                <w:sz w:val="20"/>
              </w:rPr>
              <w:t>е</w:t>
            </w:r>
            <w:r w:rsidRPr="001C0C05">
              <w:rPr>
                <w:spacing w:val="-7"/>
                <w:sz w:val="20"/>
              </w:rPr>
              <w:t>ц</w:t>
            </w:r>
            <w:r w:rsidRPr="001C0C05">
              <w:rPr>
                <w:sz w:val="20"/>
              </w:rPr>
              <w:t>"</w:t>
            </w:r>
            <w:r w:rsidRPr="001C0C05">
              <w:rPr>
                <w:spacing w:val="28"/>
                <w:sz w:val="20"/>
              </w:rPr>
              <w:t xml:space="preserve"> </w:t>
            </w:r>
            <w:r w:rsidRPr="001C0C05">
              <w:rPr>
                <w:sz w:val="20"/>
              </w:rPr>
              <w:t>-</w:t>
            </w:r>
            <w:r w:rsidRPr="001C0C05">
              <w:rPr>
                <w:spacing w:val="15"/>
                <w:sz w:val="20"/>
              </w:rPr>
              <w:t xml:space="preserve"> </w:t>
            </w:r>
            <w:r w:rsidRPr="001C0C05">
              <w:rPr>
                <w:spacing w:val="5"/>
                <w:sz w:val="20"/>
              </w:rPr>
              <w:t>К</w:t>
            </w:r>
            <w:r w:rsidRPr="001C0C05">
              <w:rPr>
                <w:spacing w:val="-3"/>
                <w:sz w:val="20"/>
              </w:rPr>
              <w:t>н</w:t>
            </w:r>
            <w:r w:rsidRPr="001C0C05">
              <w:rPr>
                <w:spacing w:val="-1"/>
                <w:sz w:val="20"/>
              </w:rPr>
              <w:t>я</w:t>
            </w:r>
            <w:r w:rsidRPr="001C0C05">
              <w:rPr>
                <w:sz w:val="20"/>
              </w:rPr>
              <w:t>з</w:t>
            </w:r>
            <w:r w:rsidRPr="001C0C05">
              <w:rPr>
                <w:spacing w:val="-4"/>
                <w:sz w:val="20"/>
              </w:rPr>
              <w:t>е</w:t>
            </w:r>
            <w:r w:rsidRPr="001C0C05">
              <w:rPr>
                <w:sz w:val="20"/>
              </w:rPr>
              <w:t>во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85" w:right="102"/>
              <w:jc w:val="center"/>
              <w:rPr>
                <w:sz w:val="20"/>
              </w:rPr>
            </w:pPr>
            <w:r w:rsidRPr="001C0C05">
              <w:rPr>
                <w:spacing w:val="-4"/>
                <w:sz w:val="20"/>
              </w:rPr>
              <w:t>0</w:t>
            </w:r>
            <w:r w:rsidRPr="001C0C05">
              <w:rPr>
                <w:spacing w:val="4"/>
                <w:sz w:val="20"/>
              </w:rPr>
              <w:t>,</w:t>
            </w:r>
            <w:r w:rsidRPr="001C0C05">
              <w:rPr>
                <w:spacing w:val="-4"/>
                <w:sz w:val="20"/>
              </w:rPr>
              <w:t>51</w:t>
            </w:r>
            <w:r w:rsidRPr="001C0C05">
              <w:rPr>
                <w:sz w:val="20"/>
              </w:rPr>
              <w:t>8</w:t>
            </w:r>
          </w:p>
        </w:tc>
      </w:tr>
      <w:tr w:rsidR="001C0C05" w:rsidRPr="001C0C05" w:rsidTr="00131B36">
        <w:trPr>
          <w:trHeight w:hRule="exac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50</w:t>
            </w:r>
            <w:r w:rsidRPr="001C0C05">
              <w:rPr>
                <w:sz w:val="20"/>
              </w:rPr>
              <w:t>1</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055</w:t>
            </w:r>
            <w:r w:rsidRPr="001C0C05">
              <w:rPr>
                <w:sz w:val="20"/>
              </w:rPr>
              <w:t>1</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119"/>
              <w:jc w:val="center"/>
              <w:rPr>
                <w:sz w:val="20"/>
              </w:rPr>
            </w:pPr>
            <w:r w:rsidRPr="001C0C05">
              <w:rPr>
                <w:spacing w:val="4"/>
                <w:sz w:val="20"/>
              </w:rPr>
              <w:t>"</w:t>
            </w:r>
            <w:r w:rsidRPr="001C0C05">
              <w:rPr>
                <w:spacing w:val="-6"/>
                <w:sz w:val="20"/>
              </w:rPr>
              <w:t>С</w:t>
            </w:r>
            <w:r w:rsidRPr="001C0C05">
              <w:rPr>
                <w:spacing w:val="-4"/>
                <w:sz w:val="20"/>
              </w:rPr>
              <w:t>ер</w:t>
            </w:r>
            <w:r w:rsidRPr="001C0C05">
              <w:rPr>
                <w:spacing w:val="2"/>
                <w:sz w:val="20"/>
              </w:rPr>
              <w:t>г</w:t>
            </w:r>
            <w:r w:rsidRPr="001C0C05">
              <w:rPr>
                <w:spacing w:val="-4"/>
                <w:sz w:val="20"/>
              </w:rPr>
              <w:t>ие</w:t>
            </w:r>
            <w:r w:rsidRPr="001C0C05">
              <w:rPr>
                <w:sz w:val="20"/>
              </w:rPr>
              <w:t>в</w:t>
            </w:r>
            <w:r w:rsidRPr="001C0C05">
              <w:rPr>
                <w:spacing w:val="23"/>
                <w:sz w:val="20"/>
              </w:rPr>
              <w:t xml:space="preserve"> </w:t>
            </w:r>
            <w:r w:rsidRPr="001C0C05">
              <w:rPr>
                <w:spacing w:val="-6"/>
                <w:sz w:val="20"/>
              </w:rPr>
              <w:t>П</w:t>
            </w:r>
            <w:r w:rsidRPr="001C0C05">
              <w:rPr>
                <w:spacing w:val="-4"/>
                <w:sz w:val="20"/>
              </w:rPr>
              <w:t>о</w:t>
            </w:r>
            <w:r w:rsidRPr="001C0C05">
              <w:rPr>
                <w:spacing w:val="6"/>
                <w:sz w:val="20"/>
              </w:rPr>
              <w:t>с</w:t>
            </w:r>
            <w:r w:rsidRPr="001C0C05">
              <w:rPr>
                <w:spacing w:val="-4"/>
                <w:sz w:val="20"/>
              </w:rPr>
              <w:t>а</w:t>
            </w:r>
            <w:r w:rsidRPr="001C0C05">
              <w:rPr>
                <w:sz w:val="20"/>
              </w:rPr>
              <w:t>д</w:t>
            </w:r>
            <w:r w:rsidRPr="001C0C05">
              <w:rPr>
                <w:spacing w:val="30"/>
                <w:sz w:val="20"/>
              </w:rPr>
              <w:t xml:space="preserve"> </w:t>
            </w:r>
            <w:r w:rsidRPr="001C0C05">
              <w:rPr>
                <w:sz w:val="20"/>
              </w:rPr>
              <w:t>-</w:t>
            </w:r>
            <w:r w:rsidRPr="001C0C05">
              <w:rPr>
                <w:spacing w:val="15"/>
                <w:sz w:val="20"/>
              </w:rPr>
              <w:t xml:space="preserve"> </w:t>
            </w:r>
            <w:r w:rsidRPr="001C0C05">
              <w:rPr>
                <w:spacing w:val="4"/>
                <w:sz w:val="20"/>
              </w:rPr>
              <w:t>Ч</w:t>
            </w:r>
            <w:r w:rsidRPr="001C0C05">
              <w:rPr>
                <w:spacing w:val="-4"/>
                <w:sz w:val="20"/>
              </w:rPr>
              <w:t>ере</w:t>
            </w:r>
            <w:r w:rsidRPr="001C0C05">
              <w:rPr>
                <w:spacing w:val="-1"/>
                <w:sz w:val="20"/>
              </w:rPr>
              <w:t>п</w:t>
            </w:r>
            <w:r w:rsidRPr="001C0C05">
              <w:rPr>
                <w:spacing w:val="-4"/>
                <w:sz w:val="20"/>
              </w:rPr>
              <w:t>о</w:t>
            </w:r>
            <w:r w:rsidRPr="001C0C05">
              <w:rPr>
                <w:sz w:val="20"/>
              </w:rPr>
              <w:t>в</w:t>
            </w:r>
            <w:r w:rsidRPr="001C0C05">
              <w:rPr>
                <w:spacing w:val="-4"/>
                <w:sz w:val="20"/>
              </w:rPr>
              <w:t>е</w:t>
            </w:r>
            <w:r w:rsidRPr="001C0C05">
              <w:rPr>
                <w:spacing w:val="-7"/>
                <w:sz w:val="20"/>
              </w:rPr>
              <w:t>ц</w:t>
            </w:r>
            <w:r w:rsidRPr="001C0C05">
              <w:rPr>
                <w:sz w:val="20"/>
              </w:rPr>
              <w:t>"</w:t>
            </w:r>
            <w:r w:rsidRPr="001C0C05">
              <w:rPr>
                <w:spacing w:val="30"/>
                <w:sz w:val="20"/>
              </w:rPr>
              <w:t xml:space="preserve"> </w:t>
            </w:r>
            <w:r w:rsidRPr="001C0C05">
              <w:rPr>
                <w:sz w:val="20"/>
              </w:rPr>
              <w:t>-</w:t>
            </w:r>
            <w:r w:rsidRPr="001C0C05">
              <w:rPr>
                <w:spacing w:val="16"/>
                <w:sz w:val="20"/>
              </w:rPr>
              <w:t xml:space="preserve"> </w:t>
            </w:r>
            <w:r w:rsidRPr="001C0C05">
              <w:rPr>
                <w:spacing w:val="-6"/>
                <w:sz w:val="20"/>
              </w:rPr>
              <w:t>П</w:t>
            </w:r>
            <w:r w:rsidRPr="001C0C05">
              <w:rPr>
                <w:spacing w:val="-4"/>
                <w:sz w:val="20"/>
              </w:rPr>
              <w:t>е</w:t>
            </w:r>
            <w:r w:rsidRPr="001C0C05">
              <w:rPr>
                <w:spacing w:val="2"/>
                <w:sz w:val="20"/>
              </w:rPr>
              <w:t>г</w:t>
            </w:r>
            <w:r w:rsidRPr="001C0C05">
              <w:rPr>
                <w:spacing w:val="-4"/>
                <w:sz w:val="20"/>
              </w:rPr>
              <w:t>а</w:t>
            </w:r>
            <w:r w:rsidRPr="001C0C05">
              <w:rPr>
                <w:spacing w:val="6"/>
                <w:sz w:val="20"/>
              </w:rPr>
              <w:t>с</w:t>
            </w:r>
            <w:r w:rsidRPr="001C0C05">
              <w:rPr>
                <w:spacing w:val="3"/>
                <w:sz w:val="20"/>
              </w:rPr>
              <w:t>к</w:t>
            </w:r>
            <w:r w:rsidRPr="001C0C05">
              <w:rPr>
                <w:spacing w:val="-4"/>
                <w:sz w:val="20"/>
              </w:rPr>
              <w:t>и</w:t>
            </w:r>
            <w:r w:rsidRPr="001C0C05">
              <w:rPr>
                <w:spacing w:val="-3"/>
                <w:sz w:val="20"/>
              </w:rPr>
              <w:t>н</w:t>
            </w:r>
            <w:r w:rsidRPr="001C0C05">
              <w:rPr>
                <w:sz w:val="20"/>
              </w:rPr>
              <w:t>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85" w:right="102"/>
              <w:jc w:val="center"/>
              <w:rPr>
                <w:sz w:val="20"/>
              </w:rPr>
            </w:pPr>
            <w:r w:rsidRPr="001C0C05">
              <w:rPr>
                <w:spacing w:val="-4"/>
                <w:sz w:val="20"/>
              </w:rPr>
              <w:t>0</w:t>
            </w:r>
            <w:r w:rsidRPr="001C0C05">
              <w:rPr>
                <w:spacing w:val="4"/>
                <w:sz w:val="20"/>
              </w:rPr>
              <w:t>,</w:t>
            </w:r>
            <w:r w:rsidRPr="001C0C05">
              <w:rPr>
                <w:sz w:val="20"/>
              </w:rPr>
              <w:t>7</w:t>
            </w:r>
          </w:p>
        </w:tc>
      </w:tr>
      <w:tr w:rsidR="001C0C05" w:rsidRPr="001C0C05" w:rsidTr="00131B36">
        <w:trPr>
          <w:trHeight w:hRule="exac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50</w:t>
            </w:r>
            <w:r w:rsidRPr="001C0C05">
              <w:rPr>
                <w:sz w:val="20"/>
              </w:rPr>
              <w:t>2</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055</w:t>
            </w:r>
            <w:r w:rsidRPr="001C0C05">
              <w:rPr>
                <w:sz w:val="20"/>
              </w:rPr>
              <w:t>2</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119"/>
              <w:jc w:val="center"/>
              <w:rPr>
                <w:sz w:val="20"/>
              </w:rPr>
            </w:pPr>
            <w:r w:rsidRPr="001C0C05">
              <w:rPr>
                <w:spacing w:val="4"/>
                <w:sz w:val="20"/>
              </w:rPr>
              <w:t>"</w:t>
            </w:r>
            <w:r w:rsidRPr="001C0C05">
              <w:rPr>
                <w:spacing w:val="-6"/>
                <w:sz w:val="20"/>
              </w:rPr>
              <w:t>С</w:t>
            </w:r>
            <w:r w:rsidRPr="001C0C05">
              <w:rPr>
                <w:spacing w:val="-4"/>
                <w:sz w:val="20"/>
              </w:rPr>
              <w:t>ер</w:t>
            </w:r>
            <w:r w:rsidRPr="001C0C05">
              <w:rPr>
                <w:spacing w:val="2"/>
                <w:sz w:val="20"/>
              </w:rPr>
              <w:t>г</w:t>
            </w:r>
            <w:r w:rsidRPr="001C0C05">
              <w:rPr>
                <w:spacing w:val="-4"/>
                <w:sz w:val="20"/>
              </w:rPr>
              <w:t>ие</w:t>
            </w:r>
            <w:r w:rsidRPr="001C0C05">
              <w:rPr>
                <w:sz w:val="20"/>
              </w:rPr>
              <w:t>в</w:t>
            </w:r>
            <w:r w:rsidRPr="001C0C05">
              <w:rPr>
                <w:spacing w:val="22"/>
                <w:sz w:val="20"/>
              </w:rPr>
              <w:t xml:space="preserve"> </w:t>
            </w:r>
            <w:r w:rsidRPr="001C0C05">
              <w:rPr>
                <w:spacing w:val="-6"/>
                <w:sz w:val="20"/>
              </w:rPr>
              <w:t>П</w:t>
            </w:r>
            <w:r w:rsidRPr="001C0C05">
              <w:rPr>
                <w:spacing w:val="-4"/>
                <w:sz w:val="20"/>
              </w:rPr>
              <w:t>о</w:t>
            </w:r>
            <w:r w:rsidRPr="001C0C05">
              <w:rPr>
                <w:spacing w:val="6"/>
                <w:sz w:val="20"/>
              </w:rPr>
              <w:t>с</w:t>
            </w:r>
            <w:r w:rsidRPr="001C0C05">
              <w:rPr>
                <w:spacing w:val="-4"/>
                <w:sz w:val="20"/>
              </w:rPr>
              <w:t>а</w:t>
            </w:r>
            <w:r w:rsidRPr="001C0C05">
              <w:rPr>
                <w:sz w:val="20"/>
              </w:rPr>
              <w:t>д</w:t>
            </w:r>
            <w:r w:rsidRPr="001C0C05">
              <w:rPr>
                <w:spacing w:val="29"/>
                <w:sz w:val="20"/>
              </w:rPr>
              <w:t xml:space="preserve"> </w:t>
            </w:r>
            <w:r w:rsidRPr="001C0C05">
              <w:rPr>
                <w:sz w:val="20"/>
              </w:rPr>
              <w:t>-</w:t>
            </w:r>
            <w:r w:rsidRPr="001C0C05">
              <w:rPr>
                <w:spacing w:val="15"/>
                <w:sz w:val="20"/>
              </w:rPr>
              <w:t xml:space="preserve"> </w:t>
            </w:r>
            <w:r w:rsidRPr="001C0C05">
              <w:rPr>
                <w:spacing w:val="4"/>
                <w:sz w:val="20"/>
              </w:rPr>
              <w:t>Ч</w:t>
            </w:r>
            <w:r w:rsidRPr="001C0C05">
              <w:rPr>
                <w:spacing w:val="-4"/>
                <w:sz w:val="20"/>
              </w:rPr>
              <w:t>ере</w:t>
            </w:r>
            <w:r w:rsidRPr="001C0C05">
              <w:rPr>
                <w:spacing w:val="-1"/>
                <w:sz w:val="20"/>
              </w:rPr>
              <w:t>п</w:t>
            </w:r>
            <w:r w:rsidRPr="001C0C05">
              <w:rPr>
                <w:spacing w:val="-4"/>
                <w:sz w:val="20"/>
              </w:rPr>
              <w:t>о</w:t>
            </w:r>
            <w:r w:rsidRPr="001C0C05">
              <w:rPr>
                <w:sz w:val="20"/>
              </w:rPr>
              <w:t>в</w:t>
            </w:r>
            <w:r w:rsidRPr="001C0C05">
              <w:rPr>
                <w:spacing w:val="-4"/>
                <w:sz w:val="20"/>
              </w:rPr>
              <w:t>е</w:t>
            </w:r>
            <w:r w:rsidRPr="001C0C05">
              <w:rPr>
                <w:spacing w:val="-7"/>
                <w:sz w:val="20"/>
              </w:rPr>
              <w:t>ц</w:t>
            </w:r>
            <w:r w:rsidRPr="001C0C05">
              <w:rPr>
                <w:sz w:val="20"/>
              </w:rPr>
              <w:t>"</w:t>
            </w:r>
            <w:r w:rsidRPr="001C0C05">
              <w:rPr>
                <w:spacing w:val="29"/>
                <w:sz w:val="20"/>
              </w:rPr>
              <w:t xml:space="preserve"> </w:t>
            </w:r>
            <w:r w:rsidRPr="001C0C05">
              <w:rPr>
                <w:sz w:val="20"/>
              </w:rPr>
              <w:t>-</w:t>
            </w:r>
            <w:r w:rsidRPr="001C0C05">
              <w:rPr>
                <w:spacing w:val="16"/>
                <w:sz w:val="20"/>
              </w:rPr>
              <w:t xml:space="preserve"> </w:t>
            </w:r>
            <w:r w:rsidRPr="001C0C05">
              <w:rPr>
                <w:spacing w:val="-6"/>
                <w:sz w:val="20"/>
              </w:rPr>
              <w:t>С</w:t>
            </w:r>
            <w:r w:rsidRPr="001C0C05">
              <w:rPr>
                <w:sz w:val="20"/>
              </w:rPr>
              <w:t>в</w:t>
            </w:r>
            <w:r w:rsidRPr="001C0C05">
              <w:rPr>
                <w:spacing w:val="-4"/>
                <w:sz w:val="20"/>
              </w:rPr>
              <w:t>ар</w:t>
            </w:r>
            <w:r w:rsidRPr="001C0C05">
              <w:rPr>
                <w:spacing w:val="6"/>
                <w:sz w:val="20"/>
              </w:rPr>
              <w:t>ух</w:t>
            </w:r>
            <w:r w:rsidRPr="001C0C05">
              <w:rPr>
                <w:sz w:val="20"/>
              </w:rPr>
              <w:t>а</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85" w:right="102"/>
              <w:jc w:val="center"/>
              <w:rPr>
                <w:sz w:val="20"/>
              </w:rPr>
            </w:pPr>
            <w:r w:rsidRPr="001C0C05">
              <w:rPr>
                <w:spacing w:val="-4"/>
                <w:sz w:val="20"/>
              </w:rPr>
              <w:t>2</w:t>
            </w:r>
            <w:r w:rsidRPr="001C0C05">
              <w:rPr>
                <w:spacing w:val="4"/>
                <w:sz w:val="20"/>
              </w:rPr>
              <w:t>,</w:t>
            </w:r>
            <w:r w:rsidRPr="001C0C05">
              <w:rPr>
                <w:sz w:val="20"/>
              </w:rPr>
              <w:t>2</w:t>
            </w:r>
          </w:p>
        </w:tc>
      </w:tr>
      <w:tr w:rsidR="001C0C05" w:rsidRPr="001C0C05" w:rsidTr="00131B36">
        <w:trPr>
          <w:trHeight w:hRule="exac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50</w:t>
            </w:r>
            <w:r w:rsidRPr="001C0C05">
              <w:rPr>
                <w:sz w:val="20"/>
              </w:rPr>
              <w:t>3</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055</w:t>
            </w:r>
            <w:r w:rsidRPr="001C0C05">
              <w:rPr>
                <w:sz w:val="20"/>
              </w:rPr>
              <w:t>3</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119"/>
              <w:jc w:val="center"/>
              <w:rPr>
                <w:sz w:val="20"/>
              </w:rPr>
            </w:pPr>
            <w:r w:rsidRPr="001C0C05">
              <w:rPr>
                <w:spacing w:val="3"/>
                <w:sz w:val="20"/>
              </w:rPr>
              <w:t>А</w:t>
            </w:r>
            <w:r w:rsidRPr="001C0C05">
              <w:rPr>
                <w:spacing w:val="-3"/>
                <w:sz w:val="20"/>
              </w:rPr>
              <w:t>н</w:t>
            </w:r>
            <w:r w:rsidRPr="001C0C05">
              <w:rPr>
                <w:spacing w:val="5"/>
                <w:sz w:val="20"/>
              </w:rPr>
              <w:t>д</w:t>
            </w:r>
            <w:r w:rsidRPr="001C0C05">
              <w:rPr>
                <w:spacing w:val="-4"/>
                <w:sz w:val="20"/>
              </w:rPr>
              <w:t>р</w:t>
            </w:r>
            <w:r w:rsidRPr="001C0C05">
              <w:rPr>
                <w:spacing w:val="2"/>
                <w:sz w:val="20"/>
              </w:rPr>
              <w:t>ю</w:t>
            </w:r>
            <w:r w:rsidRPr="001C0C05">
              <w:rPr>
                <w:spacing w:val="-7"/>
                <w:sz w:val="20"/>
              </w:rPr>
              <w:t>ш</w:t>
            </w:r>
            <w:r w:rsidRPr="001C0C05">
              <w:rPr>
                <w:spacing w:val="-4"/>
                <w:sz w:val="20"/>
              </w:rPr>
              <w:t>и</w:t>
            </w:r>
            <w:r w:rsidRPr="001C0C05">
              <w:rPr>
                <w:spacing w:val="-3"/>
                <w:sz w:val="20"/>
              </w:rPr>
              <w:t>н</w:t>
            </w:r>
            <w:r w:rsidRPr="001C0C05">
              <w:rPr>
                <w:sz w:val="20"/>
              </w:rPr>
              <w:t>о</w:t>
            </w:r>
            <w:r w:rsidRPr="001C0C05">
              <w:rPr>
                <w:spacing w:val="20"/>
                <w:sz w:val="20"/>
              </w:rPr>
              <w:t xml:space="preserve"> </w:t>
            </w:r>
            <w:r w:rsidRPr="001C0C05">
              <w:rPr>
                <w:sz w:val="20"/>
              </w:rPr>
              <w:t>-</w:t>
            </w:r>
            <w:r w:rsidRPr="001C0C05">
              <w:rPr>
                <w:spacing w:val="19"/>
                <w:sz w:val="20"/>
              </w:rPr>
              <w:t xml:space="preserve"> </w:t>
            </w:r>
            <w:r w:rsidRPr="001C0C05">
              <w:rPr>
                <w:spacing w:val="-6"/>
                <w:sz w:val="20"/>
              </w:rPr>
              <w:t>С</w:t>
            </w:r>
            <w:r w:rsidRPr="001C0C05">
              <w:rPr>
                <w:spacing w:val="-1"/>
                <w:sz w:val="20"/>
              </w:rPr>
              <w:t>п</w:t>
            </w:r>
            <w:r w:rsidRPr="001C0C05">
              <w:rPr>
                <w:spacing w:val="-4"/>
                <w:sz w:val="20"/>
              </w:rPr>
              <w:t>а</w:t>
            </w:r>
            <w:r w:rsidRPr="001C0C05">
              <w:rPr>
                <w:sz w:val="20"/>
              </w:rPr>
              <w:t>с</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85" w:right="102"/>
              <w:jc w:val="center"/>
              <w:rPr>
                <w:sz w:val="20"/>
              </w:rPr>
            </w:pPr>
            <w:r w:rsidRPr="001C0C05">
              <w:rPr>
                <w:spacing w:val="-4"/>
                <w:sz w:val="20"/>
              </w:rPr>
              <w:t>3</w:t>
            </w:r>
            <w:r w:rsidRPr="001C0C05">
              <w:rPr>
                <w:spacing w:val="4"/>
                <w:sz w:val="20"/>
              </w:rPr>
              <w:t>,</w:t>
            </w:r>
            <w:r w:rsidRPr="001C0C05">
              <w:rPr>
                <w:spacing w:val="-4"/>
                <w:sz w:val="20"/>
              </w:rPr>
              <w:t>66</w:t>
            </w:r>
            <w:r w:rsidRPr="001C0C05">
              <w:rPr>
                <w:sz w:val="20"/>
              </w:rPr>
              <w:t>7</w:t>
            </w:r>
          </w:p>
        </w:tc>
      </w:tr>
      <w:tr w:rsidR="001C0C05" w:rsidRPr="001C0C05" w:rsidTr="00131B36">
        <w:trPr>
          <w:trHeight w:hRule="exac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50</w:t>
            </w:r>
            <w:r w:rsidRPr="001C0C05">
              <w:rPr>
                <w:sz w:val="20"/>
              </w:rPr>
              <w:t>4</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055</w:t>
            </w:r>
            <w:r w:rsidRPr="001C0C05">
              <w:rPr>
                <w:sz w:val="20"/>
              </w:rPr>
              <w:t>4</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119"/>
              <w:jc w:val="center"/>
              <w:rPr>
                <w:sz w:val="20"/>
              </w:rPr>
            </w:pPr>
            <w:r w:rsidRPr="001C0C05">
              <w:rPr>
                <w:spacing w:val="6"/>
                <w:sz w:val="20"/>
              </w:rPr>
              <w:t>Б</w:t>
            </w:r>
            <w:r w:rsidRPr="001C0C05">
              <w:rPr>
                <w:spacing w:val="-4"/>
                <w:sz w:val="20"/>
              </w:rPr>
              <w:t>е</w:t>
            </w:r>
            <w:r w:rsidRPr="001C0C05">
              <w:rPr>
                <w:spacing w:val="5"/>
                <w:sz w:val="20"/>
              </w:rPr>
              <w:t>л</w:t>
            </w:r>
            <w:r w:rsidRPr="001C0C05">
              <w:rPr>
                <w:spacing w:val="-4"/>
                <w:sz w:val="20"/>
              </w:rPr>
              <w:t>о</w:t>
            </w:r>
            <w:r w:rsidRPr="001C0C05">
              <w:rPr>
                <w:sz w:val="20"/>
              </w:rPr>
              <w:t>е</w:t>
            </w:r>
            <w:r w:rsidRPr="001C0C05">
              <w:rPr>
                <w:spacing w:val="21"/>
                <w:sz w:val="20"/>
              </w:rPr>
              <w:t xml:space="preserve"> </w:t>
            </w:r>
            <w:r w:rsidRPr="001C0C05">
              <w:rPr>
                <w:sz w:val="20"/>
              </w:rPr>
              <w:t>-</w:t>
            </w:r>
            <w:r w:rsidRPr="001C0C05">
              <w:rPr>
                <w:spacing w:val="20"/>
                <w:sz w:val="20"/>
              </w:rPr>
              <w:t xml:space="preserve"> </w:t>
            </w:r>
            <w:r w:rsidRPr="001C0C05">
              <w:rPr>
                <w:spacing w:val="6"/>
                <w:sz w:val="20"/>
              </w:rPr>
              <w:t>Б</w:t>
            </w:r>
            <w:r w:rsidRPr="001C0C05">
              <w:rPr>
                <w:spacing w:val="5"/>
                <w:sz w:val="20"/>
              </w:rPr>
              <w:t>л</w:t>
            </w:r>
            <w:r w:rsidRPr="001C0C05">
              <w:rPr>
                <w:spacing w:val="-4"/>
                <w:sz w:val="20"/>
              </w:rPr>
              <w:t>а</w:t>
            </w:r>
            <w:r w:rsidRPr="001C0C05">
              <w:rPr>
                <w:spacing w:val="2"/>
                <w:sz w:val="20"/>
              </w:rPr>
              <w:t>г</w:t>
            </w:r>
            <w:r w:rsidRPr="001C0C05">
              <w:rPr>
                <w:spacing w:val="-4"/>
                <w:sz w:val="20"/>
              </w:rPr>
              <w:t>о</w:t>
            </w:r>
            <w:r w:rsidRPr="001C0C05">
              <w:rPr>
                <w:spacing w:val="5"/>
                <w:sz w:val="20"/>
              </w:rPr>
              <w:t>д</w:t>
            </w:r>
            <w:r w:rsidRPr="001C0C05">
              <w:rPr>
                <w:spacing w:val="-4"/>
                <w:sz w:val="20"/>
              </w:rPr>
              <w:t>а</w:t>
            </w:r>
            <w:r w:rsidRPr="001C0C05">
              <w:rPr>
                <w:sz w:val="20"/>
              </w:rPr>
              <w:t>ть</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85" w:right="102"/>
              <w:jc w:val="center"/>
              <w:rPr>
                <w:sz w:val="20"/>
              </w:rPr>
            </w:pPr>
            <w:r w:rsidRPr="001C0C05">
              <w:rPr>
                <w:spacing w:val="-4"/>
                <w:sz w:val="20"/>
              </w:rPr>
              <w:t>9</w:t>
            </w:r>
            <w:r w:rsidRPr="001C0C05">
              <w:rPr>
                <w:spacing w:val="4"/>
                <w:sz w:val="20"/>
              </w:rPr>
              <w:t>,</w:t>
            </w:r>
            <w:r w:rsidRPr="001C0C05">
              <w:rPr>
                <w:spacing w:val="-4"/>
                <w:sz w:val="20"/>
              </w:rPr>
              <w:t>5</w:t>
            </w:r>
            <w:r w:rsidRPr="001C0C05">
              <w:rPr>
                <w:sz w:val="20"/>
              </w:rPr>
              <w:t>8</w:t>
            </w:r>
          </w:p>
        </w:tc>
      </w:tr>
      <w:tr w:rsidR="001C0C05" w:rsidRPr="001C0C05" w:rsidTr="00131B36">
        <w:trPr>
          <w:trHeight w:hRule="exac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50</w:t>
            </w:r>
            <w:r w:rsidRPr="001C0C05">
              <w:rPr>
                <w:sz w:val="20"/>
              </w:rPr>
              <w:t>5</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055</w:t>
            </w:r>
            <w:r w:rsidRPr="001C0C05">
              <w:rPr>
                <w:sz w:val="20"/>
              </w:rPr>
              <w:t>5</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119"/>
              <w:jc w:val="center"/>
              <w:rPr>
                <w:sz w:val="20"/>
              </w:rPr>
            </w:pPr>
            <w:r w:rsidRPr="001C0C05">
              <w:rPr>
                <w:spacing w:val="6"/>
                <w:sz w:val="20"/>
              </w:rPr>
              <w:t>Б</w:t>
            </w:r>
            <w:r w:rsidRPr="001C0C05">
              <w:rPr>
                <w:spacing w:val="-4"/>
                <w:sz w:val="20"/>
              </w:rPr>
              <w:t>е</w:t>
            </w:r>
            <w:r w:rsidRPr="001C0C05">
              <w:rPr>
                <w:spacing w:val="5"/>
                <w:sz w:val="20"/>
              </w:rPr>
              <w:t>л</w:t>
            </w:r>
            <w:r w:rsidRPr="001C0C05">
              <w:rPr>
                <w:spacing w:val="-4"/>
                <w:sz w:val="20"/>
              </w:rPr>
              <w:t>о</w:t>
            </w:r>
            <w:r w:rsidRPr="001C0C05">
              <w:rPr>
                <w:sz w:val="20"/>
              </w:rPr>
              <w:t>е</w:t>
            </w:r>
            <w:r w:rsidRPr="001C0C05">
              <w:rPr>
                <w:spacing w:val="19"/>
                <w:sz w:val="20"/>
              </w:rPr>
              <w:t xml:space="preserve"> </w:t>
            </w:r>
            <w:r w:rsidRPr="001C0C05">
              <w:rPr>
                <w:sz w:val="20"/>
              </w:rPr>
              <w:t>-</w:t>
            </w:r>
            <w:r w:rsidRPr="001C0C05">
              <w:rPr>
                <w:spacing w:val="18"/>
                <w:sz w:val="20"/>
              </w:rPr>
              <w:t xml:space="preserve"> </w:t>
            </w:r>
            <w:r w:rsidRPr="001C0C05">
              <w:rPr>
                <w:spacing w:val="3"/>
                <w:sz w:val="20"/>
              </w:rPr>
              <w:t>Е</w:t>
            </w:r>
            <w:r w:rsidRPr="001C0C05">
              <w:rPr>
                <w:spacing w:val="6"/>
                <w:sz w:val="20"/>
              </w:rPr>
              <w:t>с</w:t>
            </w:r>
            <w:r w:rsidRPr="001C0C05">
              <w:rPr>
                <w:spacing w:val="-4"/>
                <w:sz w:val="20"/>
              </w:rPr>
              <w:t>и</w:t>
            </w:r>
            <w:r w:rsidRPr="001C0C05">
              <w:rPr>
                <w:spacing w:val="-1"/>
                <w:sz w:val="20"/>
              </w:rPr>
              <w:t>п</w:t>
            </w:r>
            <w:r w:rsidRPr="001C0C05">
              <w:rPr>
                <w:spacing w:val="-4"/>
                <w:sz w:val="20"/>
              </w:rPr>
              <w:t>о</w:t>
            </w:r>
            <w:r w:rsidRPr="001C0C05">
              <w:rPr>
                <w:sz w:val="20"/>
              </w:rPr>
              <w:t>во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85" w:right="102"/>
              <w:jc w:val="center"/>
              <w:rPr>
                <w:sz w:val="20"/>
              </w:rPr>
            </w:pPr>
            <w:r w:rsidRPr="001C0C05">
              <w:rPr>
                <w:spacing w:val="-4"/>
                <w:sz w:val="20"/>
              </w:rPr>
              <w:t>5</w:t>
            </w:r>
            <w:r w:rsidRPr="001C0C05">
              <w:rPr>
                <w:spacing w:val="4"/>
                <w:sz w:val="20"/>
              </w:rPr>
              <w:t>,</w:t>
            </w:r>
            <w:r w:rsidRPr="001C0C05">
              <w:rPr>
                <w:spacing w:val="-4"/>
                <w:sz w:val="20"/>
              </w:rPr>
              <w:t>10</w:t>
            </w:r>
            <w:r w:rsidRPr="001C0C05">
              <w:rPr>
                <w:sz w:val="20"/>
              </w:rPr>
              <w:t>4</w:t>
            </w:r>
          </w:p>
        </w:tc>
      </w:tr>
      <w:tr w:rsidR="001C0C05" w:rsidRPr="001C0C05" w:rsidTr="00131B36">
        <w:trPr>
          <w:trHeight w:hRule="exac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50</w:t>
            </w:r>
            <w:r w:rsidRPr="001C0C05">
              <w:rPr>
                <w:sz w:val="20"/>
              </w:rPr>
              <w:t>6</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055</w:t>
            </w:r>
            <w:r w:rsidRPr="001C0C05">
              <w:rPr>
                <w:sz w:val="20"/>
              </w:rPr>
              <w:t>6</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119"/>
              <w:jc w:val="center"/>
              <w:rPr>
                <w:sz w:val="20"/>
              </w:rPr>
            </w:pPr>
            <w:r w:rsidRPr="001C0C05">
              <w:rPr>
                <w:spacing w:val="6"/>
                <w:sz w:val="20"/>
              </w:rPr>
              <w:t>Б</w:t>
            </w:r>
            <w:r w:rsidRPr="001C0C05">
              <w:rPr>
                <w:spacing w:val="-4"/>
                <w:sz w:val="20"/>
              </w:rPr>
              <w:t>о</w:t>
            </w:r>
            <w:r w:rsidRPr="001C0C05">
              <w:rPr>
                <w:spacing w:val="5"/>
                <w:sz w:val="20"/>
              </w:rPr>
              <w:t>л</w:t>
            </w:r>
            <w:r w:rsidRPr="001C0C05">
              <w:rPr>
                <w:spacing w:val="2"/>
                <w:sz w:val="20"/>
              </w:rPr>
              <w:t>ь</w:t>
            </w:r>
            <w:r w:rsidRPr="001C0C05">
              <w:rPr>
                <w:spacing w:val="-7"/>
                <w:sz w:val="20"/>
              </w:rPr>
              <w:t>ш</w:t>
            </w:r>
            <w:r w:rsidRPr="001C0C05">
              <w:rPr>
                <w:spacing w:val="-4"/>
                <w:sz w:val="20"/>
              </w:rPr>
              <w:t>и</w:t>
            </w:r>
            <w:r w:rsidRPr="001C0C05">
              <w:rPr>
                <w:sz w:val="20"/>
              </w:rPr>
              <w:t>е</w:t>
            </w:r>
            <w:r w:rsidRPr="001C0C05">
              <w:rPr>
                <w:spacing w:val="21"/>
                <w:sz w:val="20"/>
              </w:rPr>
              <w:t xml:space="preserve"> </w:t>
            </w:r>
            <w:r w:rsidRPr="001C0C05">
              <w:rPr>
                <w:spacing w:val="-6"/>
                <w:sz w:val="20"/>
              </w:rPr>
              <w:t>Н</w:t>
            </w:r>
            <w:r w:rsidRPr="001C0C05">
              <w:rPr>
                <w:spacing w:val="-4"/>
                <w:sz w:val="20"/>
              </w:rPr>
              <w:t>о</w:t>
            </w:r>
            <w:r w:rsidRPr="001C0C05">
              <w:rPr>
                <w:spacing w:val="2"/>
                <w:sz w:val="20"/>
              </w:rPr>
              <w:t>ч</w:t>
            </w:r>
            <w:r w:rsidRPr="001C0C05">
              <w:rPr>
                <w:spacing w:val="-4"/>
                <w:sz w:val="20"/>
              </w:rPr>
              <w:t>е</w:t>
            </w:r>
            <w:r w:rsidRPr="001C0C05">
              <w:rPr>
                <w:sz w:val="20"/>
              </w:rPr>
              <w:t>в</w:t>
            </w:r>
            <w:r w:rsidRPr="001C0C05">
              <w:rPr>
                <w:spacing w:val="3"/>
                <w:sz w:val="20"/>
              </w:rPr>
              <w:t>к</w:t>
            </w:r>
            <w:r w:rsidRPr="001C0C05">
              <w:rPr>
                <w:sz w:val="20"/>
              </w:rPr>
              <w:t>и</w:t>
            </w:r>
            <w:r w:rsidRPr="001C0C05">
              <w:rPr>
                <w:spacing w:val="21"/>
                <w:sz w:val="20"/>
              </w:rPr>
              <w:t xml:space="preserve"> </w:t>
            </w:r>
            <w:r w:rsidRPr="001C0C05">
              <w:rPr>
                <w:sz w:val="20"/>
              </w:rPr>
              <w:t>-</w:t>
            </w:r>
            <w:r w:rsidRPr="001C0C05">
              <w:rPr>
                <w:spacing w:val="19"/>
                <w:sz w:val="20"/>
              </w:rPr>
              <w:t xml:space="preserve"> </w:t>
            </w:r>
            <w:r w:rsidRPr="001C0C05">
              <w:rPr>
                <w:spacing w:val="-6"/>
                <w:sz w:val="20"/>
              </w:rPr>
              <w:t>П</w:t>
            </w:r>
            <w:r w:rsidRPr="001C0C05">
              <w:rPr>
                <w:spacing w:val="-4"/>
                <w:sz w:val="20"/>
              </w:rPr>
              <w:t>о</w:t>
            </w:r>
            <w:r w:rsidRPr="001C0C05">
              <w:rPr>
                <w:spacing w:val="2"/>
                <w:sz w:val="20"/>
              </w:rPr>
              <w:t>ч</w:t>
            </w:r>
            <w:r w:rsidRPr="001C0C05">
              <w:rPr>
                <w:spacing w:val="-4"/>
                <w:sz w:val="20"/>
              </w:rPr>
              <w:t>и</w:t>
            </w:r>
            <w:r w:rsidRPr="001C0C05">
              <w:rPr>
                <w:spacing w:val="-3"/>
                <w:sz w:val="20"/>
              </w:rPr>
              <w:t>н</w:t>
            </w:r>
            <w:r w:rsidRPr="001C0C05">
              <w:rPr>
                <w:spacing w:val="-4"/>
                <w:sz w:val="20"/>
              </w:rPr>
              <w:t>о</w:t>
            </w:r>
            <w:r w:rsidRPr="001C0C05">
              <w:rPr>
                <w:sz w:val="20"/>
              </w:rPr>
              <w:t>к</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85" w:right="102"/>
              <w:jc w:val="center"/>
              <w:rPr>
                <w:sz w:val="20"/>
              </w:rPr>
            </w:pPr>
            <w:r w:rsidRPr="001C0C05">
              <w:rPr>
                <w:spacing w:val="-4"/>
                <w:sz w:val="20"/>
              </w:rPr>
              <w:t>1</w:t>
            </w:r>
            <w:r w:rsidRPr="001C0C05">
              <w:rPr>
                <w:spacing w:val="4"/>
                <w:sz w:val="20"/>
              </w:rPr>
              <w:t>,</w:t>
            </w:r>
            <w:r w:rsidRPr="001C0C05">
              <w:rPr>
                <w:spacing w:val="-4"/>
                <w:sz w:val="20"/>
              </w:rPr>
              <w:t>7</w:t>
            </w:r>
            <w:r w:rsidRPr="001C0C05">
              <w:rPr>
                <w:sz w:val="20"/>
              </w:rPr>
              <w:t>9</w:t>
            </w:r>
          </w:p>
        </w:tc>
      </w:tr>
      <w:tr w:rsidR="001C0C05" w:rsidRPr="001C0C05" w:rsidTr="00131B36">
        <w:trPr>
          <w:trHeight w:hRule="exac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50</w:t>
            </w:r>
            <w:r w:rsidRPr="001C0C05">
              <w:rPr>
                <w:sz w:val="20"/>
              </w:rPr>
              <w:t>7</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055</w:t>
            </w:r>
            <w:r w:rsidRPr="001C0C05">
              <w:rPr>
                <w:sz w:val="20"/>
              </w:rPr>
              <w:t>7</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119"/>
              <w:jc w:val="center"/>
              <w:rPr>
                <w:sz w:val="20"/>
              </w:rPr>
            </w:pPr>
            <w:r w:rsidRPr="001C0C05">
              <w:rPr>
                <w:spacing w:val="3"/>
                <w:sz w:val="20"/>
              </w:rPr>
              <w:t>В</w:t>
            </w:r>
            <w:r w:rsidRPr="001C0C05">
              <w:rPr>
                <w:spacing w:val="-4"/>
                <w:sz w:val="20"/>
              </w:rPr>
              <w:t>а</w:t>
            </w:r>
            <w:r w:rsidRPr="001C0C05">
              <w:rPr>
                <w:spacing w:val="6"/>
                <w:sz w:val="20"/>
              </w:rPr>
              <w:t>с</w:t>
            </w:r>
            <w:r w:rsidRPr="001C0C05">
              <w:rPr>
                <w:spacing w:val="-4"/>
                <w:sz w:val="20"/>
              </w:rPr>
              <w:t>и</w:t>
            </w:r>
            <w:r w:rsidRPr="001C0C05">
              <w:rPr>
                <w:spacing w:val="5"/>
                <w:sz w:val="20"/>
              </w:rPr>
              <w:t>л</w:t>
            </w:r>
            <w:r w:rsidRPr="001C0C05">
              <w:rPr>
                <w:spacing w:val="2"/>
                <w:sz w:val="20"/>
              </w:rPr>
              <w:t>ь</w:t>
            </w:r>
            <w:r w:rsidRPr="001C0C05">
              <w:rPr>
                <w:spacing w:val="-4"/>
                <w:sz w:val="20"/>
              </w:rPr>
              <w:t>е</w:t>
            </w:r>
            <w:r w:rsidRPr="001C0C05">
              <w:rPr>
                <w:sz w:val="20"/>
              </w:rPr>
              <w:t>в</w:t>
            </w:r>
            <w:r w:rsidRPr="001C0C05">
              <w:rPr>
                <w:spacing w:val="6"/>
                <w:sz w:val="20"/>
              </w:rPr>
              <w:t>с</w:t>
            </w:r>
            <w:r w:rsidRPr="001C0C05">
              <w:rPr>
                <w:spacing w:val="3"/>
                <w:sz w:val="20"/>
              </w:rPr>
              <w:t>к</w:t>
            </w:r>
            <w:r w:rsidRPr="001C0C05">
              <w:rPr>
                <w:spacing w:val="-4"/>
                <w:sz w:val="20"/>
              </w:rPr>
              <w:t>о</w:t>
            </w:r>
            <w:r w:rsidRPr="001C0C05">
              <w:rPr>
                <w:sz w:val="20"/>
              </w:rPr>
              <w:t>е</w:t>
            </w:r>
            <w:r w:rsidRPr="001C0C05">
              <w:rPr>
                <w:spacing w:val="31"/>
                <w:sz w:val="20"/>
              </w:rPr>
              <w:t xml:space="preserve"> </w:t>
            </w:r>
            <w:r w:rsidRPr="001C0C05">
              <w:rPr>
                <w:sz w:val="20"/>
              </w:rPr>
              <w:t>-</w:t>
            </w:r>
            <w:r w:rsidRPr="001C0C05">
              <w:rPr>
                <w:spacing w:val="31"/>
                <w:sz w:val="20"/>
              </w:rPr>
              <w:t xml:space="preserve"> </w:t>
            </w:r>
            <w:r w:rsidRPr="001C0C05">
              <w:rPr>
                <w:spacing w:val="3"/>
                <w:sz w:val="20"/>
              </w:rPr>
              <w:t>А</w:t>
            </w:r>
            <w:r w:rsidRPr="001C0C05">
              <w:rPr>
                <w:spacing w:val="-3"/>
                <w:sz w:val="20"/>
              </w:rPr>
              <w:t>н</w:t>
            </w:r>
            <w:r w:rsidRPr="001C0C05">
              <w:rPr>
                <w:spacing w:val="5"/>
                <w:sz w:val="20"/>
              </w:rPr>
              <w:t>д</w:t>
            </w:r>
            <w:r w:rsidRPr="001C0C05">
              <w:rPr>
                <w:spacing w:val="-4"/>
                <w:sz w:val="20"/>
              </w:rPr>
              <w:t>р</w:t>
            </w:r>
            <w:r w:rsidRPr="001C0C05">
              <w:rPr>
                <w:spacing w:val="2"/>
                <w:sz w:val="20"/>
              </w:rPr>
              <w:t>ю</w:t>
            </w:r>
            <w:r w:rsidRPr="001C0C05">
              <w:rPr>
                <w:spacing w:val="-7"/>
                <w:sz w:val="20"/>
              </w:rPr>
              <w:t>ш</w:t>
            </w:r>
            <w:r w:rsidRPr="001C0C05">
              <w:rPr>
                <w:spacing w:val="-4"/>
                <w:sz w:val="20"/>
              </w:rPr>
              <w:t>и</w:t>
            </w:r>
            <w:r w:rsidRPr="001C0C05">
              <w:rPr>
                <w:spacing w:val="-3"/>
                <w:sz w:val="20"/>
              </w:rPr>
              <w:t>н</w:t>
            </w:r>
            <w:r w:rsidRPr="001C0C05">
              <w:rPr>
                <w:sz w:val="20"/>
              </w:rPr>
              <w:t>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left="85" w:right="102"/>
              <w:jc w:val="center"/>
              <w:rPr>
                <w:sz w:val="20"/>
              </w:rPr>
            </w:pPr>
            <w:r w:rsidRPr="001C0C05">
              <w:rPr>
                <w:spacing w:val="-4"/>
                <w:sz w:val="20"/>
              </w:rPr>
              <w:t>6</w:t>
            </w:r>
            <w:r w:rsidRPr="001C0C05">
              <w:rPr>
                <w:spacing w:val="4"/>
                <w:sz w:val="20"/>
              </w:rPr>
              <w:t>,</w:t>
            </w:r>
            <w:r w:rsidRPr="001C0C05">
              <w:rPr>
                <w:spacing w:val="-4"/>
                <w:sz w:val="20"/>
              </w:rPr>
              <w:t>48</w:t>
            </w:r>
            <w:r w:rsidRPr="001C0C05">
              <w:rPr>
                <w:sz w:val="20"/>
              </w:rPr>
              <w:t>4</w:t>
            </w:r>
          </w:p>
        </w:tc>
      </w:tr>
    </w:tbl>
    <w:tbl>
      <w:tblPr>
        <w:tblStyle w:val="TableNormal65"/>
        <w:tblW w:w="0" w:type="auto"/>
        <w:tblInd w:w="449" w:type="dxa"/>
        <w:tblLayout w:type="fixed"/>
        <w:tblLook w:val="01E0"/>
      </w:tblPr>
      <w:tblGrid>
        <w:gridCol w:w="705"/>
        <w:gridCol w:w="2071"/>
        <w:gridCol w:w="4637"/>
        <w:gridCol w:w="1321"/>
      </w:tblGrid>
      <w:tr w:rsidR="001C0C05" w:rsidRPr="001C0C05" w:rsidTr="00131B36">
        <w:trPr>
          <w:trHeight w:val="397"/>
        </w:trPr>
        <w:tc>
          <w:tcPr>
            <w:tcW w:w="705" w:type="dxa"/>
            <w:tcBorders>
              <w:top w:val="nil"/>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50</w:t>
            </w:r>
            <w:r w:rsidRPr="001C0C05">
              <w:rPr>
                <w:sz w:val="20"/>
              </w:rPr>
              <w:t>8</w:t>
            </w:r>
          </w:p>
        </w:tc>
        <w:tc>
          <w:tcPr>
            <w:tcW w:w="2071" w:type="dxa"/>
            <w:tcBorders>
              <w:top w:val="nil"/>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055</w:t>
            </w:r>
            <w:r w:rsidRPr="001C0C05">
              <w:rPr>
                <w:sz w:val="20"/>
              </w:rPr>
              <w:t>8</w:t>
            </w:r>
          </w:p>
        </w:tc>
        <w:tc>
          <w:tcPr>
            <w:tcW w:w="4637" w:type="dxa"/>
            <w:tcBorders>
              <w:top w:val="nil"/>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3"/>
                <w:sz w:val="20"/>
              </w:rPr>
              <w:t>В</w:t>
            </w:r>
            <w:r w:rsidRPr="001C0C05">
              <w:rPr>
                <w:spacing w:val="-4"/>
                <w:sz w:val="20"/>
              </w:rPr>
              <w:t>о</w:t>
            </w:r>
            <w:r w:rsidRPr="001C0C05">
              <w:rPr>
                <w:spacing w:val="3"/>
                <w:sz w:val="20"/>
              </w:rPr>
              <w:t>щ</w:t>
            </w:r>
            <w:r w:rsidRPr="001C0C05">
              <w:rPr>
                <w:spacing w:val="-4"/>
                <w:sz w:val="20"/>
              </w:rPr>
              <w:t>и</w:t>
            </w:r>
            <w:r w:rsidRPr="001C0C05">
              <w:rPr>
                <w:spacing w:val="3"/>
                <w:sz w:val="20"/>
              </w:rPr>
              <w:t>к</w:t>
            </w:r>
            <w:r w:rsidRPr="001C0C05">
              <w:rPr>
                <w:spacing w:val="-4"/>
                <w:sz w:val="20"/>
              </w:rPr>
              <w:t>о</w:t>
            </w:r>
            <w:r w:rsidRPr="001C0C05">
              <w:rPr>
                <w:sz w:val="20"/>
              </w:rPr>
              <w:t>во</w:t>
            </w:r>
            <w:r w:rsidRPr="001C0C05">
              <w:rPr>
                <w:spacing w:val="26"/>
                <w:sz w:val="20"/>
              </w:rPr>
              <w:t xml:space="preserve"> </w:t>
            </w:r>
            <w:r w:rsidRPr="001C0C05">
              <w:rPr>
                <w:sz w:val="20"/>
              </w:rPr>
              <w:t>-</w:t>
            </w:r>
            <w:r w:rsidRPr="001C0C05">
              <w:rPr>
                <w:spacing w:val="25"/>
                <w:sz w:val="20"/>
              </w:rPr>
              <w:t xml:space="preserve"> </w:t>
            </w:r>
            <w:r w:rsidRPr="001C0C05">
              <w:rPr>
                <w:spacing w:val="-6"/>
                <w:sz w:val="20"/>
              </w:rPr>
              <w:t>И</w:t>
            </w:r>
            <w:r w:rsidRPr="001C0C05">
              <w:rPr>
                <w:spacing w:val="5"/>
                <w:sz w:val="20"/>
              </w:rPr>
              <w:t>л</w:t>
            </w:r>
            <w:r w:rsidRPr="001C0C05">
              <w:rPr>
                <w:spacing w:val="2"/>
                <w:sz w:val="20"/>
              </w:rPr>
              <w:t>ь</w:t>
            </w:r>
            <w:r w:rsidRPr="001C0C05">
              <w:rPr>
                <w:spacing w:val="-4"/>
                <w:sz w:val="20"/>
              </w:rPr>
              <w:t>и</w:t>
            </w:r>
            <w:r w:rsidRPr="001C0C05">
              <w:rPr>
                <w:spacing w:val="-3"/>
                <w:sz w:val="20"/>
              </w:rPr>
              <w:t>н</w:t>
            </w:r>
            <w:r w:rsidRPr="001C0C05">
              <w:rPr>
                <w:spacing w:val="6"/>
                <w:sz w:val="20"/>
              </w:rPr>
              <w:t>с</w:t>
            </w:r>
            <w:r w:rsidRPr="001C0C05">
              <w:rPr>
                <w:spacing w:val="3"/>
                <w:sz w:val="20"/>
              </w:rPr>
              <w:t>к</w:t>
            </w:r>
            <w:r w:rsidRPr="001C0C05">
              <w:rPr>
                <w:spacing w:val="-4"/>
                <w:sz w:val="20"/>
              </w:rPr>
              <w:t>о</w:t>
            </w:r>
            <w:r w:rsidRPr="001C0C05">
              <w:rPr>
                <w:sz w:val="20"/>
              </w:rPr>
              <w:t>е</w:t>
            </w:r>
          </w:p>
        </w:tc>
        <w:tc>
          <w:tcPr>
            <w:tcW w:w="1321" w:type="dxa"/>
            <w:tcBorders>
              <w:top w:val="nil"/>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1</w:t>
            </w:r>
            <w:r w:rsidRPr="001C0C05">
              <w:rPr>
                <w:spacing w:val="4"/>
                <w:sz w:val="20"/>
              </w:rPr>
              <w:t>,</w:t>
            </w:r>
            <w:r w:rsidRPr="001C0C05">
              <w:rPr>
                <w:sz w:val="20"/>
              </w:rPr>
              <w:t>6</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lastRenderedPageBreak/>
              <w:t>50</w:t>
            </w:r>
            <w:r w:rsidRPr="001C0C05">
              <w:rPr>
                <w:sz w:val="20"/>
              </w:rPr>
              <w:t>9</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055</w:t>
            </w:r>
            <w:r w:rsidRPr="001C0C05">
              <w:rPr>
                <w:sz w:val="20"/>
              </w:rPr>
              <w:t>9</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3"/>
                <w:sz w:val="20"/>
              </w:rPr>
              <w:t>В</w:t>
            </w:r>
            <w:r w:rsidRPr="001C0C05">
              <w:rPr>
                <w:spacing w:val="-4"/>
                <w:sz w:val="20"/>
              </w:rPr>
              <w:t>о</w:t>
            </w:r>
            <w:r w:rsidRPr="001C0C05">
              <w:rPr>
                <w:spacing w:val="3"/>
                <w:sz w:val="20"/>
              </w:rPr>
              <w:t>щ</w:t>
            </w:r>
            <w:r w:rsidRPr="001C0C05">
              <w:rPr>
                <w:spacing w:val="-4"/>
                <w:sz w:val="20"/>
              </w:rPr>
              <w:t>и</w:t>
            </w:r>
            <w:r w:rsidRPr="001C0C05">
              <w:rPr>
                <w:spacing w:val="3"/>
                <w:sz w:val="20"/>
              </w:rPr>
              <w:t>к</w:t>
            </w:r>
            <w:r w:rsidRPr="001C0C05">
              <w:rPr>
                <w:spacing w:val="-4"/>
                <w:sz w:val="20"/>
              </w:rPr>
              <w:t>о</w:t>
            </w:r>
            <w:r w:rsidRPr="001C0C05">
              <w:rPr>
                <w:sz w:val="20"/>
              </w:rPr>
              <w:t>во</w:t>
            </w:r>
            <w:r w:rsidRPr="001C0C05">
              <w:rPr>
                <w:spacing w:val="27"/>
                <w:sz w:val="20"/>
              </w:rPr>
              <w:t xml:space="preserve"> </w:t>
            </w:r>
            <w:r w:rsidRPr="001C0C05">
              <w:rPr>
                <w:sz w:val="20"/>
              </w:rPr>
              <w:t>-</w:t>
            </w:r>
            <w:r w:rsidRPr="001C0C05">
              <w:rPr>
                <w:spacing w:val="25"/>
                <w:sz w:val="20"/>
              </w:rPr>
              <w:t xml:space="preserve"> </w:t>
            </w:r>
            <w:r w:rsidRPr="001C0C05">
              <w:rPr>
                <w:spacing w:val="5"/>
                <w:sz w:val="20"/>
              </w:rPr>
              <w:t>К</w:t>
            </w:r>
            <w:r w:rsidRPr="001C0C05">
              <w:rPr>
                <w:spacing w:val="-4"/>
                <w:sz w:val="20"/>
              </w:rPr>
              <w:t>ар</w:t>
            </w:r>
            <w:r w:rsidRPr="001C0C05">
              <w:rPr>
                <w:spacing w:val="5"/>
                <w:sz w:val="20"/>
              </w:rPr>
              <w:t>д</w:t>
            </w:r>
            <w:r w:rsidRPr="001C0C05">
              <w:rPr>
                <w:spacing w:val="-4"/>
                <w:sz w:val="20"/>
              </w:rPr>
              <w:t>и</w:t>
            </w:r>
            <w:r w:rsidRPr="001C0C05">
              <w:rPr>
                <w:spacing w:val="-3"/>
                <w:sz w:val="20"/>
              </w:rPr>
              <w:t>н</w:t>
            </w:r>
            <w:r w:rsidRPr="001C0C05">
              <w:rPr>
                <w:spacing w:val="6"/>
                <w:sz w:val="20"/>
              </w:rPr>
              <w:t>с</w:t>
            </w:r>
            <w:r w:rsidRPr="001C0C05">
              <w:rPr>
                <w:spacing w:val="3"/>
                <w:sz w:val="20"/>
              </w:rPr>
              <w:t>к</w:t>
            </w:r>
            <w:r w:rsidRPr="001C0C05">
              <w:rPr>
                <w:spacing w:val="-4"/>
                <w:sz w:val="20"/>
              </w:rPr>
              <w:t>о</w:t>
            </w:r>
            <w:r w:rsidRPr="001C0C05">
              <w:rPr>
                <w:sz w:val="20"/>
              </w:rPr>
              <w:t>е</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w:t>
            </w:r>
            <w:r w:rsidRPr="001C0C05">
              <w:rPr>
                <w:spacing w:val="4"/>
                <w:sz w:val="20"/>
              </w:rPr>
              <w:t>,</w:t>
            </w:r>
            <w:r w:rsidRPr="001C0C05">
              <w:rPr>
                <w:spacing w:val="-4"/>
                <w:sz w:val="20"/>
              </w:rPr>
              <w:t>66</w:t>
            </w:r>
            <w:r w:rsidRPr="001C0C05">
              <w:rPr>
                <w:sz w:val="20"/>
              </w:rPr>
              <w:t>3</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51</w:t>
            </w:r>
            <w:r w:rsidRPr="001C0C05">
              <w:rPr>
                <w:sz w:val="20"/>
              </w:rPr>
              <w:t>0</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056</w:t>
            </w:r>
            <w:r w:rsidRPr="001C0C05">
              <w:rPr>
                <w:sz w:val="20"/>
              </w:rPr>
              <w:t>0</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1"/>
                <w:sz w:val="20"/>
              </w:rPr>
              <w:t>Г</w:t>
            </w:r>
            <w:r w:rsidRPr="001C0C05">
              <w:rPr>
                <w:spacing w:val="-4"/>
                <w:sz w:val="20"/>
              </w:rPr>
              <w:t>а</w:t>
            </w:r>
            <w:r w:rsidRPr="001C0C05">
              <w:rPr>
                <w:spacing w:val="2"/>
                <w:sz w:val="20"/>
              </w:rPr>
              <w:t>ю</w:t>
            </w:r>
            <w:r w:rsidRPr="001C0C05">
              <w:rPr>
                <w:sz w:val="20"/>
              </w:rPr>
              <w:t>т</w:t>
            </w:r>
            <w:r w:rsidRPr="001C0C05">
              <w:rPr>
                <w:spacing w:val="-4"/>
                <w:sz w:val="20"/>
              </w:rPr>
              <w:t>и</w:t>
            </w:r>
            <w:r w:rsidRPr="001C0C05">
              <w:rPr>
                <w:spacing w:val="-3"/>
                <w:sz w:val="20"/>
              </w:rPr>
              <w:t>н</w:t>
            </w:r>
            <w:r w:rsidRPr="001C0C05">
              <w:rPr>
                <w:sz w:val="20"/>
              </w:rPr>
              <w:t>о</w:t>
            </w:r>
            <w:r w:rsidRPr="001C0C05">
              <w:rPr>
                <w:spacing w:val="20"/>
                <w:sz w:val="20"/>
              </w:rPr>
              <w:t xml:space="preserve"> </w:t>
            </w:r>
            <w:r w:rsidRPr="001C0C05">
              <w:rPr>
                <w:sz w:val="20"/>
              </w:rPr>
              <w:t>-</w:t>
            </w:r>
            <w:r w:rsidRPr="001C0C05">
              <w:rPr>
                <w:spacing w:val="18"/>
                <w:sz w:val="20"/>
              </w:rPr>
              <w:t xml:space="preserve"> </w:t>
            </w:r>
            <w:r w:rsidRPr="001C0C05">
              <w:rPr>
                <w:spacing w:val="1"/>
                <w:sz w:val="20"/>
              </w:rPr>
              <w:t>З</w:t>
            </w:r>
            <w:r w:rsidRPr="001C0C05">
              <w:rPr>
                <w:spacing w:val="-4"/>
                <w:sz w:val="20"/>
              </w:rPr>
              <w:t>и</w:t>
            </w:r>
            <w:r w:rsidRPr="001C0C05">
              <w:rPr>
                <w:spacing w:val="-3"/>
                <w:sz w:val="20"/>
              </w:rPr>
              <w:t>н</w:t>
            </w:r>
            <w:r w:rsidRPr="001C0C05">
              <w:rPr>
                <w:spacing w:val="3"/>
                <w:sz w:val="20"/>
              </w:rPr>
              <w:t>к</w:t>
            </w:r>
            <w:r w:rsidRPr="001C0C05">
              <w:rPr>
                <w:spacing w:val="-4"/>
                <w:sz w:val="20"/>
              </w:rPr>
              <w:t>и</w:t>
            </w:r>
            <w:r w:rsidRPr="001C0C05">
              <w:rPr>
                <w:spacing w:val="-3"/>
                <w:sz w:val="20"/>
              </w:rPr>
              <w:t>н</w:t>
            </w:r>
            <w:r w:rsidRPr="001C0C05">
              <w:rPr>
                <w:sz w:val="20"/>
              </w:rPr>
              <w:t>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w:t>
            </w:r>
            <w:r w:rsidRPr="001C0C05">
              <w:rPr>
                <w:spacing w:val="4"/>
                <w:sz w:val="20"/>
              </w:rPr>
              <w:t>,</w:t>
            </w:r>
            <w:r w:rsidRPr="001C0C05">
              <w:rPr>
                <w:spacing w:val="-4"/>
                <w:sz w:val="20"/>
              </w:rPr>
              <w:t>17</w:t>
            </w:r>
            <w:r w:rsidRPr="001C0C05">
              <w:rPr>
                <w:sz w:val="20"/>
              </w:rPr>
              <w:t>1</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51</w:t>
            </w:r>
            <w:r w:rsidRPr="001C0C05">
              <w:rPr>
                <w:sz w:val="20"/>
              </w:rPr>
              <w:t>1</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056</w:t>
            </w:r>
            <w:r w:rsidRPr="001C0C05">
              <w:rPr>
                <w:sz w:val="20"/>
              </w:rPr>
              <w:t>1</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1"/>
                <w:sz w:val="20"/>
              </w:rPr>
              <w:t>Д</w:t>
            </w:r>
            <w:r w:rsidRPr="001C0C05">
              <w:rPr>
                <w:sz w:val="20"/>
              </w:rPr>
              <w:t>м</w:t>
            </w:r>
            <w:r w:rsidRPr="001C0C05">
              <w:rPr>
                <w:spacing w:val="-4"/>
                <w:sz w:val="20"/>
              </w:rPr>
              <w:t>и</w:t>
            </w:r>
            <w:r w:rsidRPr="001C0C05">
              <w:rPr>
                <w:sz w:val="20"/>
              </w:rPr>
              <w:t>т</w:t>
            </w:r>
            <w:r w:rsidRPr="001C0C05">
              <w:rPr>
                <w:spacing w:val="-4"/>
                <w:sz w:val="20"/>
              </w:rPr>
              <w:t>рие</w:t>
            </w:r>
            <w:r w:rsidRPr="001C0C05">
              <w:rPr>
                <w:sz w:val="20"/>
              </w:rPr>
              <w:t>в</w:t>
            </w:r>
            <w:r w:rsidRPr="001C0C05">
              <w:rPr>
                <w:spacing w:val="6"/>
                <w:sz w:val="20"/>
              </w:rPr>
              <w:t>с</w:t>
            </w:r>
            <w:r w:rsidRPr="001C0C05">
              <w:rPr>
                <w:spacing w:val="3"/>
                <w:sz w:val="20"/>
              </w:rPr>
              <w:t>к</w:t>
            </w:r>
            <w:r w:rsidRPr="001C0C05">
              <w:rPr>
                <w:spacing w:val="-4"/>
                <w:sz w:val="20"/>
              </w:rPr>
              <w:t>о</w:t>
            </w:r>
            <w:r w:rsidRPr="001C0C05">
              <w:rPr>
                <w:sz w:val="20"/>
              </w:rPr>
              <w:t>е</w:t>
            </w:r>
            <w:r w:rsidRPr="001C0C05">
              <w:rPr>
                <w:spacing w:val="30"/>
                <w:sz w:val="20"/>
              </w:rPr>
              <w:t xml:space="preserve"> </w:t>
            </w:r>
            <w:r w:rsidRPr="001C0C05">
              <w:rPr>
                <w:sz w:val="20"/>
              </w:rPr>
              <w:t>-</w:t>
            </w:r>
            <w:r w:rsidRPr="001C0C05">
              <w:rPr>
                <w:spacing w:val="30"/>
                <w:sz w:val="20"/>
              </w:rPr>
              <w:t xml:space="preserve"> </w:t>
            </w:r>
            <w:r w:rsidRPr="001C0C05">
              <w:rPr>
                <w:spacing w:val="3"/>
                <w:sz w:val="20"/>
              </w:rPr>
              <w:t>В</w:t>
            </w:r>
            <w:r w:rsidRPr="001C0C05">
              <w:rPr>
                <w:spacing w:val="-4"/>
                <w:sz w:val="20"/>
              </w:rPr>
              <w:t>ере</w:t>
            </w:r>
            <w:r w:rsidRPr="001C0C05">
              <w:rPr>
                <w:spacing w:val="3"/>
                <w:sz w:val="20"/>
              </w:rPr>
              <w:t>щ</w:t>
            </w:r>
            <w:r w:rsidRPr="001C0C05">
              <w:rPr>
                <w:spacing w:val="-4"/>
                <w:sz w:val="20"/>
              </w:rPr>
              <w:t>а</w:t>
            </w:r>
            <w:r w:rsidRPr="001C0C05">
              <w:rPr>
                <w:spacing w:val="2"/>
                <w:sz w:val="20"/>
              </w:rPr>
              <w:t>г</w:t>
            </w:r>
            <w:r w:rsidRPr="001C0C05">
              <w:rPr>
                <w:spacing w:val="-4"/>
                <w:sz w:val="20"/>
              </w:rPr>
              <w:t>и</w:t>
            </w:r>
            <w:r w:rsidRPr="001C0C05">
              <w:rPr>
                <w:spacing w:val="-3"/>
                <w:sz w:val="20"/>
              </w:rPr>
              <w:t>н</w:t>
            </w:r>
            <w:r w:rsidRPr="001C0C05">
              <w:rPr>
                <w:sz w:val="20"/>
              </w:rPr>
              <w:t>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2</w:t>
            </w:r>
            <w:r w:rsidRPr="001C0C05">
              <w:rPr>
                <w:spacing w:val="4"/>
                <w:sz w:val="20"/>
              </w:rPr>
              <w:t>,</w:t>
            </w:r>
            <w:r w:rsidRPr="001C0C05">
              <w:rPr>
                <w:spacing w:val="-4"/>
                <w:sz w:val="20"/>
              </w:rPr>
              <w:t>93</w:t>
            </w:r>
            <w:r w:rsidRPr="001C0C05">
              <w:rPr>
                <w:sz w:val="20"/>
              </w:rPr>
              <w:t>1</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51</w:t>
            </w:r>
            <w:r w:rsidRPr="001C0C05">
              <w:rPr>
                <w:sz w:val="20"/>
              </w:rPr>
              <w:t>2</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056</w:t>
            </w:r>
            <w:r w:rsidRPr="001C0C05">
              <w:rPr>
                <w:sz w:val="20"/>
              </w:rPr>
              <w:t>2</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1"/>
                <w:sz w:val="20"/>
              </w:rPr>
              <w:t>Д</w:t>
            </w:r>
            <w:r w:rsidRPr="001C0C05">
              <w:rPr>
                <w:sz w:val="20"/>
              </w:rPr>
              <w:t>м</w:t>
            </w:r>
            <w:r w:rsidRPr="001C0C05">
              <w:rPr>
                <w:spacing w:val="-4"/>
                <w:sz w:val="20"/>
              </w:rPr>
              <w:t>и</w:t>
            </w:r>
            <w:r w:rsidRPr="001C0C05">
              <w:rPr>
                <w:sz w:val="20"/>
              </w:rPr>
              <w:t>т</w:t>
            </w:r>
            <w:r w:rsidRPr="001C0C05">
              <w:rPr>
                <w:spacing w:val="-4"/>
                <w:sz w:val="20"/>
              </w:rPr>
              <w:t>рие</w:t>
            </w:r>
            <w:r w:rsidRPr="001C0C05">
              <w:rPr>
                <w:sz w:val="20"/>
              </w:rPr>
              <w:t>в</w:t>
            </w:r>
            <w:r w:rsidRPr="001C0C05">
              <w:rPr>
                <w:spacing w:val="6"/>
                <w:sz w:val="20"/>
              </w:rPr>
              <w:t>с</w:t>
            </w:r>
            <w:r w:rsidRPr="001C0C05">
              <w:rPr>
                <w:spacing w:val="3"/>
                <w:sz w:val="20"/>
              </w:rPr>
              <w:t>к</w:t>
            </w:r>
            <w:r w:rsidRPr="001C0C05">
              <w:rPr>
                <w:spacing w:val="-4"/>
                <w:sz w:val="20"/>
              </w:rPr>
              <w:t>о</w:t>
            </w:r>
            <w:r w:rsidRPr="001C0C05">
              <w:rPr>
                <w:sz w:val="20"/>
              </w:rPr>
              <w:t>е</w:t>
            </w:r>
            <w:r w:rsidRPr="001C0C05">
              <w:rPr>
                <w:spacing w:val="25"/>
                <w:sz w:val="20"/>
              </w:rPr>
              <w:t xml:space="preserve"> </w:t>
            </w:r>
            <w:r w:rsidRPr="001C0C05">
              <w:rPr>
                <w:sz w:val="20"/>
              </w:rPr>
              <w:t>-</w:t>
            </w:r>
            <w:r w:rsidRPr="001C0C05">
              <w:rPr>
                <w:spacing w:val="23"/>
                <w:sz w:val="20"/>
              </w:rPr>
              <w:t xml:space="preserve"> </w:t>
            </w:r>
            <w:r w:rsidRPr="001C0C05">
              <w:rPr>
                <w:sz w:val="20"/>
              </w:rPr>
              <w:t>Т</w:t>
            </w:r>
            <w:r w:rsidRPr="001C0C05">
              <w:rPr>
                <w:spacing w:val="-4"/>
                <w:sz w:val="20"/>
              </w:rPr>
              <w:t>и</w:t>
            </w:r>
            <w:r w:rsidRPr="001C0C05">
              <w:rPr>
                <w:sz w:val="20"/>
              </w:rPr>
              <w:t>м</w:t>
            </w:r>
            <w:r w:rsidRPr="001C0C05">
              <w:rPr>
                <w:spacing w:val="-4"/>
                <w:sz w:val="20"/>
              </w:rPr>
              <w:t>и</w:t>
            </w:r>
            <w:r w:rsidRPr="001C0C05">
              <w:rPr>
                <w:spacing w:val="-3"/>
                <w:sz w:val="20"/>
              </w:rPr>
              <w:t>н</w:t>
            </w:r>
            <w:r w:rsidRPr="001C0C05">
              <w:rPr>
                <w:sz w:val="20"/>
              </w:rPr>
              <w:t>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2</w:t>
            </w:r>
            <w:r w:rsidRPr="001C0C05">
              <w:rPr>
                <w:spacing w:val="4"/>
                <w:sz w:val="20"/>
              </w:rPr>
              <w:t>,</w:t>
            </w:r>
            <w:r w:rsidRPr="001C0C05">
              <w:rPr>
                <w:spacing w:val="-4"/>
                <w:sz w:val="20"/>
              </w:rPr>
              <w:t>53</w:t>
            </w:r>
            <w:r w:rsidRPr="001C0C05">
              <w:rPr>
                <w:sz w:val="20"/>
              </w:rPr>
              <w:t>8</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51</w:t>
            </w:r>
            <w:r w:rsidRPr="001C0C05">
              <w:rPr>
                <w:sz w:val="20"/>
              </w:rPr>
              <w:t>3</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056</w:t>
            </w:r>
            <w:r w:rsidRPr="001C0C05">
              <w:rPr>
                <w:sz w:val="20"/>
              </w:rPr>
              <w:t>3</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1"/>
                <w:sz w:val="20"/>
              </w:rPr>
              <w:t>З</w:t>
            </w:r>
            <w:r w:rsidRPr="001C0C05">
              <w:rPr>
                <w:spacing w:val="-4"/>
                <w:sz w:val="20"/>
              </w:rPr>
              <w:t>и</w:t>
            </w:r>
            <w:r w:rsidRPr="001C0C05">
              <w:rPr>
                <w:spacing w:val="-3"/>
                <w:sz w:val="20"/>
              </w:rPr>
              <w:t>н</w:t>
            </w:r>
            <w:r w:rsidRPr="001C0C05">
              <w:rPr>
                <w:spacing w:val="3"/>
                <w:sz w:val="20"/>
              </w:rPr>
              <w:t>к</w:t>
            </w:r>
            <w:r w:rsidRPr="001C0C05">
              <w:rPr>
                <w:spacing w:val="-4"/>
                <w:sz w:val="20"/>
              </w:rPr>
              <w:t>и</w:t>
            </w:r>
            <w:r w:rsidRPr="001C0C05">
              <w:rPr>
                <w:spacing w:val="-3"/>
                <w:sz w:val="20"/>
              </w:rPr>
              <w:t>н</w:t>
            </w:r>
            <w:r w:rsidRPr="001C0C05">
              <w:rPr>
                <w:sz w:val="20"/>
              </w:rPr>
              <w:t>о</w:t>
            </w:r>
            <w:r w:rsidRPr="001C0C05">
              <w:rPr>
                <w:spacing w:val="19"/>
                <w:sz w:val="20"/>
              </w:rPr>
              <w:t xml:space="preserve"> </w:t>
            </w:r>
            <w:r w:rsidRPr="001C0C05">
              <w:rPr>
                <w:sz w:val="20"/>
              </w:rPr>
              <w:t>-</w:t>
            </w:r>
            <w:r w:rsidRPr="001C0C05">
              <w:rPr>
                <w:spacing w:val="18"/>
                <w:sz w:val="20"/>
              </w:rPr>
              <w:t xml:space="preserve"> </w:t>
            </w:r>
            <w:r w:rsidRPr="001C0C05">
              <w:rPr>
                <w:spacing w:val="-6"/>
                <w:sz w:val="20"/>
              </w:rPr>
              <w:t>П</w:t>
            </w:r>
            <w:r w:rsidRPr="001C0C05">
              <w:rPr>
                <w:spacing w:val="-4"/>
                <w:sz w:val="20"/>
              </w:rPr>
              <w:t>а</w:t>
            </w:r>
            <w:r w:rsidRPr="001C0C05">
              <w:rPr>
                <w:sz w:val="20"/>
              </w:rPr>
              <w:t>т</w:t>
            </w:r>
            <w:r w:rsidRPr="001C0C05">
              <w:rPr>
                <w:spacing w:val="-4"/>
                <w:sz w:val="20"/>
              </w:rPr>
              <w:t>ри</w:t>
            </w:r>
            <w:r w:rsidRPr="001C0C05">
              <w:rPr>
                <w:spacing w:val="-3"/>
                <w:sz w:val="20"/>
              </w:rPr>
              <w:t>н</w:t>
            </w:r>
            <w:r w:rsidRPr="001C0C05">
              <w:rPr>
                <w:sz w:val="20"/>
              </w:rPr>
              <w:t>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w:t>
            </w:r>
            <w:r w:rsidRPr="001C0C05">
              <w:rPr>
                <w:spacing w:val="4"/>
                <w:sz w:val="20"/>
              </w:rPr>
              <w:t>,</w:t>
            </w:r>
            <w:r w:rsidRPr="001C0C05">
              <w:rPr>
                <w:spacing w:val="-4"/>
                <w:sz w:val="20"/>
              </w:rPr>
              <w:t>97</w:t>
            </w:r>
            <w:r w:rsidRPr="001C0C05">
              <w:rPr>
                <w:sz w:val="20"/>
              </w:rPr>
              <w:t>7</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51</w:t>
            </w:r>
            <w:r w:rsidRPr="001C0C05">
              <w:rPr>
                <w:sz w:val="20"/>
              </w:rPr>
              <w:t>4</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056</w:t>
            </w:r>
            <w:r w:rsidRPr="001C0C05">
              <w:rPr>
                <w:sz w:val="20"/>
              </w:rPr>
              <w:t>4</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1"/>
                <w:sz w:val="20"/>
              </w:rPr>
              <w:t>З</w:t>
            </w:r>
            <w:r w:rsidRPr="001C0C05">
              <w:rPr>
                <w:spacing w:val="-4"/>
                <w:sz w:val="20"/>
              </w:rPr>
              <w:t>и</w:t>
            </w:r>
            <w:r w:rsidRPr="001C0C05">
              <w:rPr>
                <w:spacing w:val="-3"/>
                <w:sz w:val="20"/>
              </w:rPr>
              <w:t>н</w:t>
            </w:r>
            <w:r w:rsidRPr="001C0C05">
              <w:rPr>
                <w:spacing w:val="3"/>
                <w:sz w:val="20"/>
              </w:rPr>
              <w:t>к</w:t>
            </w:r>
            <w:r w:rsidRPr="001C0C05">
              <w:rPr>
                <w:spacing w:val="-4"/>
                <w:sz w:val="20"/>
              </w:rPr>
              <w:t>и</w:t>
            </w:r>
            <w:r w:rsidRPr="001C0C05">
              <w:rPr>
                <w:spacing w:val="-3"/>
                <w:sz w:val="20"/>
              </w:rPr>
              <w:t>н</w:t>
            </w:r>
            <w:r w:rsidRPr="001C0C05">
              <w:rPr>
                <w:sz w:val="20"/>
              </w:rPr>
              <w:t>о</w:t>
            </w:r>
            <w:r w:rsidRPr="001C0C05">
              <w:rPr>
                <w:spacing w:val="22"/>
                <w:sz w:val="20"/>
              </w:rPr>
              <w:t xml:space="preserve"> </w:t>
            </w:r>
            <w:r w:rsidRPr="001C0C05">
              <w:rPr>
                <w:sz w:val="20"/>
              </w:rPr>
              <w:t>-</w:t>
            </w:r>
            <w:r w:rsidRPr="001C0C05">
              <w:rPr>
                <w:spacing w:val="21"/>
                <w:sz w:val="20"/>
              </w:rPr>
              <w:t xml:space="preserve"> </w:t>
            </w:r>
            <w:r w:rsidRPr="001C0C05">
              <w:rPr>
                <w:spacing w:val="4"/>
                <w:sz w:val="20"/>
              </w:rPr>
              <w:t>Ч</w:t>
            </w:r>
            <w:r w:rsidRPr="001C0C05">
              <w:rPr>
                <w:spacing w:val="-4"/>
                <w:sz w:val="20"/>
              </w:rPr>
              <w:t>ер</w:t>
            </w:r>
            <w:r w:rsidRPr="001C0C05">
              <w:rPr>
                <w:spacing w:val="-3"/>
                <w:sz w:val="20"/>
              </w:rPr>
              <w:t>н</w:t>
            </w:r>
            <w:r w:rsidRPr="001C0C05">
              <w:rPr>
                <w:spacing w:val="-4"/>
                <w:sz w:val="20"/>
              </w:rPr>
              <w:t>е</w:t>
            </w:r>
            <w:r w:rsidRPr="001C0C05">
              <w:rPr>
                <w:spacing w:val="-7"/>
                <w:sz w:val="20"/>
              </w:rPr>
              <w:t>ц</w:t>
            </w:r>
            <w:r w:rsidRPr="001C0C05">
              <w:rPr>
                <w:spacing w:val="3"/>
                <w:sz w:val="20"/>
              </w:rPr>
              <w:t>к</w:t>
            </w:r>
            <w:r w:rsidRPr="001C0C05">
              <w:rPr>
                <w:spacing w:val="-4"/>
                <w:sz w:val="20"/>
              </w:rPr>
              <w:t>о</w:t>
            </w:r>
            <w:r w:rsidRPr="001C0C05">
              <w:rPr>
                <w:sz w:val="20"/>
              </w:rPr>
              <w:t>е</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1</w:t>
            </w:r>
            <w:r w:rsidRPr="001C0C05">
              <w:rPr>
                <w:spacing w:val="4"/>
                <w:sz w:val="20"/>
              </w:rPr>
              <w:t>,</w:t>
            </w:r>
            <w:r w:rsidRPr="001C0C05">
              <w:rPr>
                <w:spacing w:val="-4"/>
                <w:sz w:val="20"/>
              </w:rPr>
              <w:t>21</w:t>
            </w:r>
            <w:r w:rsidRPr="001C0C05">
              <w:rPr>
                <w:sz w:val="20"/>
              </w:rPr>
              <w:t>2</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51</w:t>
            </w:r>
            <w:r w:rsidRPr="001C0C05">
              <w:rPr>
                <w:sz w:val="20"/>
              </w:rPr>
              <w:t>5</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056</w:t>
            </w:r>
            <w:r w:rsidRPr="001C0C05">
              <w:rPr>
                <w:sz w:val="20"/>
              </w:rPr>
              <w:t>5</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5"/>
                <w:sz w:val="20"/>
              </w:rPr>
              <w:t>К</w:t>
            </w:r>
            <w:r w:rsidRPr="001C0C05">
              <w:rPr>
                <w:spacing w:val="-4"/>
                <w:sz w:val="20"/>
              </w:rPr>
              <w:t>ра</w:t>
            </w:r>
            <w:r w:rsidRPr="001C0C05">
              <w:rPr>
                <w:spacing w:val="6"/>
                <w:sz w:val="20"/>
              </w:rPr>
              <w:t>с</w:t>
            </w:r>
            <w:r w:rsidRPr="001C0C05">
              <w:rPr>
                <w:spacing w:val="-3"/>
                <w:sz w:val="20"/>
              </w:rPr>
              <w:t>н</w:t>
            </w:r>
            <w:r w:rsidRPr="001C0C05">
              <w:rPr>
                <w:spacing w:val="-4"/>
                <w:sz w:val="20"/>
              </w:rPr>
              <w:t>о</w:t>
            </w:r>
            <w:r w:rsidRPr="001C0C05">
              <w:rPr>
                <w:sz w:val="20"/>
              </w:rPr>
              <w:t>е</w:t>
            </w:r>
            <w:r w:rsidRPr="001C0C05">
              <w:rPr>
                <w:spacing w:val="20"/>
                <w:sz w:val="20"/>
              </w:rPr>
              <w:t xml:space="preserve"> </w:t>
            </w:r>
            <w:r w:rsidRPr="001C0C05">
              <w:rPr>
                <w:sz w:val="20"/>
              </w:rPr>
              <w:t>-</w:t>
            </w:r>
            <w:r w:rsidRPr="001C0C05">
              <w:rPr>
                <w:spacing w:val="20"/>
                <w:sz w:val="20"/>
              </w:rPr>
              <w:t xml:space="preserve"> </w:t>
            </w:r>
            <w:r w:rsidRPr="001C0C05">
              <w:rPr>
                <w:spacing w:val="5"/>
                <w:sz w:val="20"/>
              </w:rPr>
              <w:t>К</w:t>
            </w:r>
            <w:r w:rsidRPr="001C0C05">
              <w:rPr>
                <w:spacing w:val="-4"/>
                <w:sz w:val="20"/>
              </w:rPr>
              <w:t>о</w:t>
            </w:r>
            <w:r w:rsidRPr="001C0C05">
              <w:rPr>
                <w:spacing w:val="5"/>
                <w:sz w:val="20"/>
              </w:rPr>
              <w:t>л</w:t>
            </w:r>
            <w:r w:rsidRPr="001C0C05">
              <w:rPr>
                <w:spacing w:val="-4"/>
                <w:sz w:val="20"/>
              </w:rPr>
              <w:t>о</w:t>
            </w:r>
            <w:r w:rsidRPr="001C0C05">
              <w:rPr>
                <w:spacing w:val="5"/>
                <w:sz w:val="20"/>
              </w:rPr>
              <w:t>д</w:t>
            </w:r>
            <w:r w:rsidRPr="001C0C05">
              <w:rPr>
                <w:spacing w:val="-4"/>
                <w:sz w:val="20"/>
              </w:rPr>
              <w:t>и</w:t>
            </w:r>
            <w:r w:rsidRPr="001C0C05">
              <w:rPr>
                <w:spacing w:val="-3"/>
                <w:sz w:val="20"/>
              </w:rPr>
              <w:t>н</w:t>
            </w:r>
            <w:r w:rsidRPr="001C0C05">
              <w:rPr>
                <w:sz w:val="20"/>
              </w:rPr>
              <w:t>о</w:t>
            </w:r>
            <w:r w:rsidRPr="001C0C05">
              <w:rPr>
                <w:spacing w:val="21"/>
                <w:sz w:val="20"/>
              </w:rPr>
              <w:t xml:space="preserve"> </w:t>
            </w:r>
            <w:r w:rsidRPr="001C0C05">
              <w:rPr>
                <w:sz w:val="20"/>
              </w:rPr>
              <w:t>-</w:t>
            </w:r>
            <w:r w:rsidRPr="001C0C05">
              <w:rPr>
                <w:spacing w:val="20"/>
                <w:sz w:val="20"/>
              </w:rPr>
              <w:t xml:space="preserve"> </w:t>
            </w:r>
            <w:r w:rsidRPr="001C0C05">
              <w:rPr>
                <w:spacing w:val="3"/>
                <w:sz w:val="20"/>
              </w:rPr>
              <w:t>В</w:t>
            </w:r>
            <w:r w:rsidRPr="001C0C05">
              <w:rPr>
                <w:spacing w:val="-4"/>
                <w:sz w:val="20"/>
              </w:rPr>
              <w:t>а</w:t>
            </w:r>
            <w:r w:rsidRPr="001C0C05">
              <w:rPr>
                <w:spacing w:val="6"/>
                <w:sz w:val="20"/>
              </w:rPr>
              <w:t>с</w:t>
            </w:r>
            <w:r w:rsidRPr="001C0C05">
              <w:rPr>
                <w:spacing w:val="-4"/>
                <w:sz w:val="20"/>
              </w:rPr>
              <w:t>и</w:t>
            </w:r>
            <w:r w:rsidRPr="001C0C05">
              <w:rPr>
                <w:spacing w:val="5"/>
                <w:sz w:val="20"/>
              </w:rPr>
              <w:t>л</w:t>
            </w:r>
            <w:r w:rsidRPr="001C0C05">
              <w:rPr>
                <w:spacing w:val="2"/>
                <w:sz w:val="20"/>
              </w:rPr>
              <w:t>ь</w:t>
            </w:r>
            <w:r w:rsidRPr="001C0C05">
              <w:rPr>
                <w:spacing w:val="-4"/>
                <w:sz w:val="20"/>
              </w:rPr>
              <w:t>е</w:t>
            </w:r>
            <w:r w:rsidRPr="001C0C05">
              <w:rPr>
                <w:sz w:val="20"/>
              </w:rPr>
              <w:t>в</w:t>
            </w:r>
            <w:r w:rsidRPr="001C0C05">
              <w:rPr>
                <w:spacing w:val="6"/>
                <w:sz w:val="20"/>
              </w:rPr>
              <w:t>с</w:t>
            </w:r>
            <w:r w:rsidRPr="001C0C05">
              <w:rPr>
                <w:spacing w:val="3"/>
                <w:sz w:val="20"/>
              </w:rPr>
              <w:t>к</w:t>
            </w:r>
            <w:r w:rsidRPr="001C0C05">
              <w:rPr>
                <w:spacing w:val="-4"/>
                <w:sz w:val="20"/>
              </w:rPr>
              <w:t>о</w:t>
            </w:r>
            <w:r w:rsidRPr="001C0C05">
              <w:rPr>
                <w:sz w:val="20"/>
              </w:rPr>
              <w:t>е</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25</w:t>
            </w:r>
            <w:r w:rsidRPr="001C0C05">
              <w:rPr>
                <w:spacing w:val="4"/>
                <w:sz w:val="20"/>
              </w:rPr>
              <w:t>,</w:t>
            </w:r>
            <w:r w:rsidRPr="001C0C05">
              <w:rPr>
                <w:spacing w:val="-4"/>
                <w:sz w:val="20"/>
              </w:rPr>
              <w:t>92</w:t>
            </w:r>
            <w:r w:rsidRPr="001C0C05">
              <w:rPr>
                <w:sz w:val="20"/>
              </w:rPr>
              <w:t>1</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51</w:t>
            </w:r>
            <w:r w:rsidRPr="001C0C05">
              <w:rPr>
                <w:sz w:val="20"/>
              </w:rPr>
              <w:t>6</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056</w:t>
            </w:r>
            <w:r w:rsidRPr="001C0C05">
              <w:rPr>
                <w:sz w:val="20"/>
              </w:rPr>
              <w:t>6</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5"/>
                <w:sz w:val="20"/>
              </w:rPr>
              <w:t>К</w:t>
            </w:r>
            <w:r w:rsidRPr="001C0C05">
              <w:rPr>
                <w:spacing w:val="-4"/>
                <w:sz w:val="20"/>
              </w:rPr>
              <w:t>ре</w:t>
            </w:r>
            <w:r w:rsidRPr="001C0C05">
              <w:rPr>
                <w:sz w:val="20"/>
              </w:rPr>
              <w:t>м</w:t>
            </w:r>
            <w:r w:rsidRPr="001C0C05">
              <w:rPr>
                <w:spacing w:val="-4"/>
                <w:sz w:val="20"/>
              </w:rPr>
              <w:t>е</w:t>
            </w:r>
            <w:r w:rsidRPr="001C0C05">
              <w:rPr>
                <w:spacing w:val="-3"/>
                <w:sz w:val="20"/>
              </w:rPr>
              <w:t>н</w:t>
            </w:r>
            <w:r w:rsidRPr="001C0C05">
              <w:rPr>
                <w:spacing w:val="-4"/>
                <w:sz w:val="20"/>
              </w:rPr>
              <w:t>е</w:t>
            </w:r>
            <w:r w:rsidRPr="001C0C05">
              <w:rPr>
                <w:sz w:val="20"/>
              </w:rPr>
              <w:t>во</w:t>
            </w:r>
            <w:r w:rsidRPr="001C0C05">
              <w:rPr>
                <w:spacing w:val="24"/>
                <w:sz w:val="20"/>
              </w:rPr>
              <w:t xml:space="preserve"> </w:t>
            </w:r>
            <w:r w:rsidRPr="001C0C05">
              <w:rPr>
                <w:sz w:val="20"/>
              </w:rPr>
              <w:t>-</w:t>
            </w:r>
            <w:r w:rsidRPr="001C0C05">
              <w:rPr>
                <w:spacing w:val="23"/>
                <w:sz w:val="20"/>
              </w:rPr>
              <w:t xml:space="preserve"> </w:t>
            </w:r>
            <w:r w:rsidRPr="001C0C05">
              <w:rPr>
                <w:spacing w:val="-6"/>
                <w:sz w:val="20"/>
              </w:rPr>
              <w:t>Н</w:t>
            </w:r>
            <w:r w:rsidRPr="001C0C05">
              <w:rPr>
                <w:spacing w:val="-4"/>
                <w:sz w:val="20"/>
              </w:rPr>
              <w:t>и</w:t>
            </w:r>
            <w:r w:rsidRPr="001C0C05">
              <w:rPr>
                <w:spacing w:val="3"/>
                <w:sz w:val="20"/>
              </w:rPr>
              <w:t>к</w:t>
            </w:r>
            <w:r w:rsidRPr="001C0C05">
              <w:rPr>
                <w:spacing w:val="6"/>
                <w:sz w:val="20"/>
              </w:rPr>
              <w:t>у</w:t>
            </w:r>
            <w:r w:rsidRPr="001C0C05">
              <w:rPr>
                <w:spacing w:val="5"/>
                <w:sz w:val="20"/>
              </w:rPr>
              <w:t>л</w:t>
            </w:r>
            <w:r w:rsidRPr="001C0C05">
              <w:rPr>
                <w:spacing w:val="-4"/>
                <w:sz w:val="20"/>
              </w:rPr>
              <w:t>и</w:t>
            </w:r>
            <w:r w:rsidRPr="001C0C05">
              <w:rPr>
                <w:spacing w:val="-3"/>
                <w:sz w:val="20"/>
              </w:rPr>
              <w:t>н</w:t>
            </w:r>
            <w:r w:rsidRPr="001C0C05">
              <w:rPr>
                <w:sz w:val="20"/>
              </w:rPr>
              <w:t>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1</w:t>
            </w:r>
            <w:r w:rsidRPr="001C0C05">
              <w:rPr>
                <w:spacing w:val="4"/>
                <w:sz w:val="20"/>
              </w:rPr>
              <w:t>,</w:t>
            </w:r>
            <w:r w:rsidRPr="001C0C05">
              <w:rPr>
                <w:sz w:val="20"/>
              </w:rPr>
              <w:t>5</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51</w:t>
            </w:r>
            <w:r w:rsidRPr="001C0C05">
              <w:rPr>
                <w:sz w:val="20"/>
              </w:rPr>
              <w:t>7</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056</w:t>
            </w:r>
            <w:r w:rsidRPr="001C0C05">
              <w:rPr>
                <w:sz w:val="20"/>
              </w:rPr>
              <w:t>7</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1"/>
                <w:sz w:val="20"/>
              </w:rPr>
              <w:t>М</w:t>
            </w:r>
            <w:r w:rsidRPr="001C0C05">
              <w:rPr>
                <w:spacing w:val="-4"/>
                <w:sz w:val="20"/>
              </w:rPr>
              <w:t>а</w:t>
            </w:r>
            <w:r w:rsidRPr="001C0C05">
              <w:rPr>
                <w:spacing w:val="5"/>
                <w:sz w:val="20"/>
              </w:rPr>
              <w:t>л</w:t>
            </w:r>
            <w:r w:rsidRPr="001C0C05">
              <w:rPr>
                <w:spacing w:val="-4"/>
                <w:sz w:val="20"/>
              </w:rPr>
              <w:t>а</w:t>
            </w:r>
            <w:r w:rsidRPr="001C0C05">
              <w:rPr>
                <w:sz w:val="20"/>
              </w:rPr>
              <w:t>я</w:t>
            </w:r>
            <w:r w:rsidRPr="001C0C05">
              <w:rPr>
                <w:spacing w:val="20"/>
                <w:sz w:val="20"/>
              </w:rPr>
              <w:t xml:space="preserve"> </w:t>
            </w:r>
            <w:r w:rsidRPr="001C0C05">
              <w:rPr>
                <w:spacing w:val="6"/>
                <w:sz w:val="20"/>
              </w:rPr>
              <w:t>Лух</w:t>
            </w:r>
            <w:r w:rsidRPr="001C0C05">
              <w:rPr>
                <w:sz w:val="20"/>
              </w:rPr>
              <w:t>а</w:t>
            </w:r>
            <w:r w:rsidRPr="001C0C05">
              <w:rPr>
                <w:spacing w:val="17"/>
                <w:sz w:val="20"/>
              </w:rPr>
              <w:t xml:space="preserve"> </w:t>
            </w:r>
            <w:r w:rsidRPr="001C0C05">
              <w:rPr>
                <w:sz w:val="20"/>
              </w:rPr>
              <w:t>-</w:t>
            </w:r>
            <w:r w:rsidRPr="001C0C05">
              <w:rPr>
                <w:spacing w:val="16"/>
                <w:sz w:val="20"/>
              </w:rPr>
              <w:t xml:space="preserve"> </w:t>
            </w:r>
            <w:r w:rsidRPr="001C0C05">
              <w:rPr>
                <w:spacing w:val="6"/>
                <w:sz w:val="20"/>
              </w:rPr>
              <w:t>Б</w:t>
            </w:r>
            <w:r w:rsidRPr="001C0C05">
              <w:rPr>
                <w:spacing w:val="-4"/>
                <w:sz w:val="20"/>
              </w:rPr>
              <w:t>о</w:t>
            </w:r>
            <w:r w:rsidRPr="001C0C05">
              <w:rPr>
                <w:spacing w:val="5"/>
                <w:sz w:val="20"/>
              </w:rPr>
              <w:t>л</w:t>
            </w:r>
            <w:r w:rsidRPr="001C0C05">
              <w:rPr>
                <w:spacing w:val="2"/>
                <w:sz w:val="20"/>
              </w:rPr>
              <w:t>ь</w:t>
            </w:r>
            <w:r w:rsidRPr="001C0C05">
              <w:rPr>
                <w:spacing w:val="-7"/>
                <w:sz w:val="20"/>
              </w:rPr>
              <w:t>ш</w:t>
            </w:r>
            <w:r w:rsidRPr="001C0C05">
              <w:rPr>
                <w:spacing w:val="-4"/>
                <w:sz w:val="20"/>
              </w:rPr>
              <w:t>а</w:t>
            </w:r>
            <w:r w:rsidRPr="001C0C05">
              <w:rPr>
                <w:sz w:val="20"/>
              </w:rPr>
              <w:t>я</w:t>
            </w:r>
            <w:r w:rsidRPr="001C0C05">
              <w:rPr>
                <w:spacing w:val="20"/>
                <w:sz w:val="20"/>
              </w:rPr>
              <w:t xml:space="preserve"> </w:t>
            </w:r>
            <w:r w:rsidRPr="001C0C05">
              <w:rPr>
                <w:spacing w:val="6"/>
                <w:sz w:val="20"/>
              </w:rPr>
              <w:t>Лух</w:t>
            </w:r>
            <w:r w:rsidRPr="001C0C05">
              <w:rPr>
                <w:sz w:val="20"/>
              </w:rPr>
              <w:t>а</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2</w:t>
            </w:r>
            <w:r w:rsidRPr="001C0C05">
              <w:rPr>
                <w:spacing w:val="4"/>
                <w:sz w:val="20"/>
              </w:rPr>
              <w:t>,</w:t>
            </w:r>
            <w:r w:rsidRPr="001C0C05">
              <w:rPr>
                <w:spacing w:val="-4"/>
                <w:sz w:val="20"/>
              </w:rPr>
              <w:t>30</w:t>
            </w:r>
            <w:r w:rsidRPr="001C0C05">
              <w:rPr>
                <w:sz w:val="20"/>
              </w:rPr>
              <w:t>2</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51</w:t>
            </w:r>
            <w:r w:rsidRPr="001C0C05">
              <w:rPr>
                <w:sz w:val="20"/>
              </w:rPr>
              <w:t>8</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056</w:t>
            </w:r>
            <w:r w:rsidRPr="001C0C05">
              <w:rPr>
                <w:sz w:val="20"/>
              </w:rPr>
              <w:t>8</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1"/>
                <w:sz w:val="20"/>
              </w:rPr>
              <w:t>М</w:t>
            </w:r>
            <w:r w:rsidRPr="001C0C05">
              <w:rPr>
                <w:spacing w:val="6"/>
                <w:sz w:val="20"/>
              </w:rPr>
              <w:t>у</w:t>
            </w:r>
            <w:r w:rsidRPr="001C0C05">
              <w:rPr>
                <w:spacing w:val="3"/>
                <w:sz w:val="20"/>
              </w:rPr>
              <w:t>ж</w:t>
            </w:r>
            <w:r w:rsidRPr="001C0C05">
              <w:rPr>
                <w:spacing w:val="-4"/>
                <w:sz w:val="20"/>
              </w:rPr>
              <w:t>и</w:t>
            </w:r>
            <w:r w:rsidRPr="001C0C05">
              <w:rPr>
                <w:spacing w:val="3"/>
                <w:sz w:val="20"/>
              </w:rPr>
              <w:t>к</w:t>
            </w:r>
            <w:r w:rsidRPr="001C0C05">
              <w:rPr>
                <w:spacing w:val="-4"/>
                <w:sz w:val="20"/>
              </w:rPr>
              <w:t>о</w:t>
            </w:r>
            <w:r w:rsidRPr="001C0C05">
              <w:rPr>
                <w:sz w:val="20"/>
              </w:rPr>
              <w:t>во</w:t>
            </w:r>
            <w:r w:rsidRPr="001C0C05">
              <w:rPr>
                <w:spacing w:val="27"/>
                <w:sz w:val="20"/>
              </w:rPr>
              <w:t xml:space="preserve"> </w:t>
            </w:r>
            <w:r w:rsidRPr="001C0C05">
              <w:rPr>
                <w:sz w:val="20"/>
              </w:rPr>
              <w:t>-</w:t>
            </w:r>
            <w:r w:rsidRPr="001C0C05">
              <w:rPr>
                <w:spacing w:val="26"/>
                <w:sz w:val="20"/>
              </w:rPr>
              <w:t xml:space="preserve"> </w:t>
            </w:r>
            <w:r w:rsidRPr="001C0C05">
              <w:rPr>
                <w:spacing w:val="-1"/>
                <w:sz w:val="20"/>
              </w:rPr>
              <w:t>Ж</w:t>
            </w:r>
            <w:r w:rsidRPr="001C0C05">
              <w:rPr>
                <w:spacing w:val="-4"/>
                <w:sz w:val="20"/>
              </w:rPr>
              <w:t>е</w:t>
            </w:r>
            <w:r w:rsidRPr="001C0C05">
              <w:rPr>
                <w:spacing w:val="5"/>
                <w:sz w:val="20"/>
              </w:rPr>
              <w:t>л</w:t>
            </w:r>
            <w:r w:rsidRPr="001C0C05">
              <w:rPr>
                <w:spacing w:val="6"/>
                <w:sz w:val="20"/>
              </w:rPr>
              <w:t>у</w:t>
            </w:r>
            <w:r w:rsidRPr="001C0C05">
              <w:rPr>
                <w:spacing w:val="5"/>
                <w:sz w:val="20"/>
              </w:rPr>
              <w:t>д</w:t>
            </w:r>
            <w:r w:rsidRPr="001C0C05">
              <w:rPr>
                <w:spacing w:val="3"/>
                <w:sz w:val="20"/>
              </w:rPr>
              <w:t>к</w:t>
            </w:r>
            <w:r w:rsidRPr="001C0C05">
              <w:rPr>
                <w:spacing w:val="-4"/>
                <w:sz w:val="20"/>
              </w:rPr>
              <w:t>о</w:t>
            </w:r>
            <w:r w:rsidRPr="001C0C05">
              <w:rPr>
                <w:sz w:val="20"/>
              </w:rPr>
              <w:t>во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1</w:t>
            </w:r>
            <w:r w:rsidRPr="001C0C05">
              <w:rPr>
                <w:spacing w:val="4"/>
                <w:sz w:val="20"/>
              </w:rPr>
              <w:t>,</w:t>
            </w:r>
            <w:r w:rsidRPr="001C0C05">
              <w:rPr>
                <w:spacing w:val="-4"/>
                <w:sz w:val="20"/>
              </w:rPr>
              <w:t>47</w:t>
            </w:r>
            <w:r w:rsidRPr="001C0C05">
              <w:rPr>
                <w:sz w:val="20"/>
              </w:rPr>
              <w:t>7</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51</w:t>
            </w:r>
            <w:r w:rsidRPr="001C0C05">
              <w:rPr>
                <w:sz w:val="20"/>
              </w:rPr>
              <w:t>9</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056</w:t>
            </w:r>
            <w:r w:rsidRPr="001C0C05">
              <w:rPr>
                <w:sz w:val="20"/>
              </w:rPr>
              <w:t>9</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6"/>
                <w:sz w:val="20"/>
              </w:rPr>
              <w:t>Н</w:t>
            </w:r>
            <w:r w:rsidRPr="001C0C05">
              <w:rPr>
                <w:spacing w:val="-4"/>
                <w:sz w:val="20"/>
              </w:rPr>
              <w:t>и</w:t>
            </w:r>
            <w:r w:rsidRPr="001C0C05">
              <w:rPr>
                <w:spacing w:val="3"/>
                <w:sz w:val="20"/>
              </w:rPr>
              <w:t>к</w:t>
            </w:r>
            <w:r w:rsidRPr="001C0C05">
              <w:rPr>
                <w:spacing w:val="-4"/>
                <w:sz w:val="20"/>
              </w:rPr>
              <w:t>о</w:t>
            </w:r>
            <w:r w:rsidRPr="001C0C05">
              <w:rPr>
                <w:spacing w:val="5"/>
                <w:sz w:val="20"/>
              </w:rPr>
              <w:t>л</w:t>
            </w:r>
            <w:r w:rsidRPr="001C0C05">
              <w:rPr>
                <w:spacing w:val="2"/>
                <w:sz w:val="20"/>
              </w:rPr>
              <w:t>ь</w:t>
            </w:r>
            <w:r w:rsidRPr="001C0C05">
              <w:rPr>
                <w:spacing w:val="6"/>
                <w:sz w:val="20"/>
              </w:rPr>
              <w:t>с</w:t>
            </w:r>
            <w:r w:rsidRPr="001C0C05">
              <w:rPr>
                <w:spacing w:val="3"/>
                <w:sz w:val="20"/>
              </w:rPr>
              <w:t>к</w:t>
            </w:r>
            <w:r w:rsidRPr="001C0C05">
              <w:rPr>
                <w:spacing w:val="-4"/>
                <w:sz w:val="20"/>
              </w:rPr>
              <w:t>о</w:t>
            </w:r>
            <w:r w:rsidRPr="001C0C05">
              <w:rPr>
                <w:sz w:val="20"/>
              </w:rPr>
              <w:t>е</w:t>
            </w:r>
            <w:r w:rsidRPr="001C0C05">
              <w:rPr>
                <w:spacing w:val="27"/>
                <w:sz w:val="20"/>
              </w:rPr>
              <w:t xml:space="preserve"> </w:t>
            </w:r>
            <w:r w:rsidRPr="001C0C05">
              <w:rPr>
                <w:sz w:val="20"/>
              </w:rPr>
              <w:t>-</w:t>
            </w:r>
            <w:r w:rsidRPr="001C0C05">
              <w:rPr>
                <w:spacing w:val="25"/>
                <w:sz w:val="20"/>
              </w:rPr>
              <w:t xml:space="preserve"> </w:t>
            </w:r>
            <w:r w:rsidRPr="001C0C05">
              <w:rPr>
                <w:sz w:val="20"/>
              </w:rPr>
              <w:t>Ш</w:t>
            </w:r>
            <w:r w:rsidRPr="001C0C05">
              <w:rPr>
                <w:spacing w:val="-4"/>
                <w:sz w:val="20"/>
              </w:rPr>
              <w:t>о</w:t>
            </w:r>
            <w:r w:rsidRPr="001C0C05">
              <w:rPr>
                <w:spacing w:val="-1"/>
                <w:sz w:val="20"/>
              </w:rPr>
              <w:t>п</w:t>
            </w:r>
            <w:r w:rsidRPr="001C0C05">
              <w:rPr>
                <w:spacing w:val="-6"/>
                <w:sz w:val="20"/>
              </w:rPr>
              <w:t>ы</w:t>
            </w:r>
            <w:r w:rsidRPr="001C0C05">
              <w:rPr>
                <w:spacing w:val="-4"/>
                <w:sz w:val="20"/>
              </w:rPr>
              <w:t>ре</w:t>
            </w:r>
            <w:r w:rsidRPr="001C0C05">
              <w:rPr>
                <w:sz w:val="20"/>
              </w:rPr>
              <w:t>во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6</w:t>
            </w:r>
            <w:r w:rsidRPr="001C0C05">
              <w:rPr>
                <w:spacing w:val="4"/>
                <w:sz w:val="20"/>
              </w:rPr>
              <w:t>,</w:t>
            </w:r>
            <w:r w:rsidRPr="001C0C05">
              <w:rPr>
                <w:spacing w:val="-4"/>
                <w:sz w:val="20"/>
              </w:rPr>
              <w:t>05</w:t>
            </w:r>
            <w:r w:rsidRPr="001C0C05">
              <w:rPr>
                <w:sz w:val="20"/>
              </w:rPr>
              <w:t>5</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52</w:t>
            </w:r>
            <w:r w:rsidRPr="001C0C05">
              <w:rPr>
                <w:sz w:val="20"/>
              </w:rPr>
              <w:t>0</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057</w:t>
            </w:r>
            <w:r w:rsidRPr="001C0C05">
              <w:rPr>
                <w:sz w:val="20"/>
              </w:rPr>
              <w:t>0</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6"/>
                <w:sz w:val="20"/>
              </w:rPr>
              <w:t>Н</w:t>
            </w:r>
            <w:r w:rsidRPr="001C0C05">
              <w:rPr>
                <w:spacing w:val="-4"/>
                <w:sz w:val="20"/>
              </w:rPr>
              <w:t>и</w:t>
            </w:r>
            <w:r w:rsidRPr="001C0C05">
              <w:rPr>
                <w:spacing w:val="3"/>
                <w:sz w:val="20"/>
              </w:rPr>
              <w:t>к</w:t>
            </w:r>
            <w:r w:rsidRPr="001C0C05">
              <w:rPr>
                <w:spacing w:val="6"/>
                <w:sz w:val="20"/>
              </w:rPr>
              <w:t>у</w:t>
            </w:r>
            <w:r w:rsidRPr="001C0C05">
              <w:rPr>
                <w:spacing w:val="5"/>
                <w:sz w:val="20"/>
              </w:rPr>
              <w:t>л</w:t>
            </w:r>
            <w:r w:rsidRPr="001C0C05">
              <w:rPr>
                <w:spacing w:val="-4"/>
                <w:sz w:val="20"/>
              </w:rPr>
              <w:t>и</w:t>
            </w:r>
            <w:r w:rsidRPr="001C0C05">
              <w:rPr>
                <w:spacing w:val="-3"/>
                <w:sz w:val="20"/>
              </w:rPr>
              <w:t>н</w:t>
            </w:r>
            <w:r w:rsidRPr="001C0C05">
              <w:rPr>
                <w:sz w:val="20"/>
              </w:rPr>
              <w:t>о</w:t>
            </w:r>
            <w:r w:rsidRPr="001C0C05">
              <w:rPr>
                <w:spacing w:val="23"/>
                <w:sz w:val="20"/>
              </w:rPr>
              <w:t xml:space="preserve"> </w:t>
            </w:r>
            <w:r w:rsidRPr="001C0C05">
              <w:rPr>
                <w:sz w:val="20"/>
              </w:rPr>
              <w:t>-</w:t>
            </w:r>
            <w:r w:rsidRPr="001C0C05">
              <w:rPr>
                <w:spacing w:val="22"/>
                <w:sz w:val="20"/>
              </w:rPr>
              <w:t xml:space="preserve"> </w:t>
            </w:r>
            <w:r w:rsidRPr="001C0C05">
              <w:rPr>
                <w:spacing w:val="6"/>
                <w:sz w:val="20"/>
              </w:rPr>
              <w:t>Б</w:t>
            </w:r>
            <w:r w:rsidRPr="001C0C05">
              <w:rPr>
                <w:spacing w:val="-4"/>
                <w:sz w:val="20"/>
              </w:rPr>
              <w:t>ара</w:t>
            </w:r>
            <w:r w:rsidRPr="001C0C05">
              <w:rPr>
                <w:spacing w:val="-3"/>
                <w:sz w:val="20"/>
              </w:rPr>
              <w:t>н</w:t>
            </w:r>
            <w:r w:rsidRPr="001C0C05">
              <w:rPr>
                <w:spacing w:val="-4"/>
                <w:sz w:val="20"/>
              </w:rPr>
              <w:t>о</w:t>
            </w:r>
            <w:r w:rsidRPr="001C0C05">
              <w:rPr>
                <w:sz w:val="20"/>
              </w:rPr>
              <w:t>во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1</w:t>
            </w:r>
            <w:r w:rsidRPr="001C0C05">
              <w:rPr>
                <w:spacing w:val="4"/>
                <w:sz w:val="20"/>
              </w:rPr>
              <w:t>,</w:t>
            </w:r>
            <w:r w:rsidRPr="001C0C05">
              <w:rPr>
                <w:spacing w:val="-4"/>
                <w:sz w:val="20"/>
              </w:rPr>
              <w:t>52</w:t>
            </w:r>
            <w:r w:rsidRPr="001C0C05">
              <w:rPr>
                <w:sz w:val="20"/>
              </w:rPr>
              <w:t>8</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52</w:t>
            </w:r>
            <w:r w:rsidRPr="001C0C05">
              <w:rPr>
                <w:sz w:val="20"/>
              </w:rPr>
              <w:t>1</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057</w:t>
            </w:r>
            <w:r w:rsidRPr="001C0C05">
              <w:rPr>
                <w:sz w:val="20"/>
              </w:rPr>
              <w:t>1</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2"/>
                <w:sz w:val="20"/>
              </w:rPr>
              <w:t>О</w:t>
            </w:r>
            <w:r w:rsidRPr="001C0C05">
              <w:rPr>
                <w:spacing w:val="3"/>
                <w:sz w:val="20"/>
              </w:rPr>
              <w:t>к</w:t>
            </w:r>
            <w:r w:rsidRPr="001C0C05">
              <w:rPr>
                <w:spacing w:val="6"/>
                <w:sz w:val="20"/>
              </w:rPr>
              <w:t>у</w:t>
            </w:r>
            <w:r w:rsidRPr="001C0C05">
              <w:rPr>
                <w:spacing w:val="5"/>
                <w:sz w:val="20"/>
              </w:rPr>
              <w:t>л</w:t>
            </w:r>
            <w:r w:rsidRPr="001C0C05">
              <w:rPr>
                <w:spacing w:val="-4"/>
                <w:sz w:val="20"/>
              </w:rPr>
              <w:t>о</w:t>
            </w:r>
            <w:r w:rsidRPr="001C0C05">
              <w:rPr>
                <w:sz w:val="20"/>
              </w:rPr>
              <w:t>во</w:t>
            </w:r>
            <w:r w:rsidRPr="001C0C05">
              <w:rPr>
                <w:spacing w:val="24"/>
                <w:sz w:val="20"/>
              </w:rPr>
              <w:t xml:space="preserve"> </w:t>
            </w:r>
            <w:r w:rsidRPr="001C0C05">
              <w:rPr>
                <w:sz w:val="20"/>
              </w:rPr>
              <w:t>-</w:t>
            </w:r>
            <w:r w:rsidRPr="001C0C05">
              <w:rPr>
                <w:spacing w:val="23"/>
                <w:sz w:val="20"/>
              </w:rPr>
              <w:t xml:space="preserve"> </w:t>
            </w:r>
            <w:r w:rsidRPr="001C0C05">
              <w:rPr>
                <w:spacing w:val="3"/>
                <w:sz w:val="20"/>
              </w:rPr>
              <w:t>В</w:t>
            </w:r>
            <w:r w:rsidRPr="001C0C05">
              <w:rPr>
                <w:spacing w:val="-4"/>
                <w:sz w:val="20"/>
              </w:rPr>
              <w:t>о</w:t>
            </w:r>
            <w:r w:rsidRPr="001C0C05">
              <w:rPr>
                <w:spacing w:val="3"/>
                <w:sz w:val="20"/>
              </w:rPr>
              <w:t>щ</w:t>
            </w:r>
            <w:r w:rsidRPr="001C0C05">
              <w:rPr>
                <w:spacing w:val="-4"/>
                <w:sz w:val="20"/>
              </w:rPr>
              <w:t>и</w:t>
            </w:r>
            <w:r w:rsidRPr="001C0C05">
              <w:rPr>
                <w:spacing w:val="3"/>
                <w:sz w:val="20"/>
              </w:rPr>
              <w:t>к</w:t>
            </w:r>
            <w:r w:rsidRPr="001C0C05">
              <w:rPr>
                <w:spacing w:val="-4"/>
                <w:sz w:val="20"/>
              </w:rPr>
              <w:t>о</w:t>
            </w:r>
            <w:r w:rsidRPr="001C0C05">
              <w:rPr>
                <w:sz w:val="20"/>
              </w:rPr>
              <w:t>во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3</w:t>
            </w:r>
            <w:r w:rsidRPr="001C0C05">
              <w:rPr>
                <w:spacing w:val="4"/>
                <w:sz w:val="20"/>
              </w:rPr>
              <w:t>,</w:t>
            </w:r>
            <w:r w:rsidRPr="001C0C05">
              <w:rPr>
                <w:spacing w:val="-4"/>
                <w:sz w:val="20"/>
              </w:rPr>
              <w:t>82</w:t>
            </w:r>
            <w:r w:rsidRPr="001C0C05">
              <w:rPr>
                <w:sz w:val="20"/>
              </w:rPr>
              <w:t>8</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52</w:t>
            </w:r>
            <w:r w:rsidRPr="001C0C05">
              <w:rPr>
                <w:sz w:val="20"/>
              </w:rPr>
              <w:t>2</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057</w:t>
            </w:r>
            <w:r w:rsidRPr="001C0C05">
              <w:rPr>
                <w:sz w:val="20"/>
              </w:rPr>
              <w:t>2</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6"/>
                <w:sz w:val="20"/>
              </w:rPr>
              <w:t>П</w:t>
            </w:r>
            <w:r w:rsidRPr="001C0C05">
              <w:rPr>
                <w:spacing w:val="-4"/>
                <w:sz w:val="20"/>
              </w:rPr>
              <w:t>а</w:t>
            </w:r>
            <w:r w:rsidRPr="001C0C05">
              <w:rPr>
                <w:sz w:val="20"/>
              </w:rPr>
              <w:t>т</w:t>
            </w:r>
            <w:r w:rsidRPr="001C0C05">
              <w:rPr>
                <w:spacing w:val="-4"/>
                <w:sz w:val="20"/>
              </w:rPr>
              <w:t>ри</w:t>
            </w:r>
            <w:r w:rsidRPr="001C0C05">
              <w:rPr>
                <w:spacing w:val="-3"/>
                <w:sz w:val="20"/>
              </w:rPr>
              <w:t>н</w:t>
            </w:r>
            <w:r w:rsidRPr="001C0C05">
              <w:rPr>
                <w:sz w:val="20"/>
              </w:rPr>
              <w:t>о</w:t>
            </w:r>
            <w:r w:rsidRPr="001C0C05">
              <w:rPr>
                <w:spacing w:val="22"/>
                <w:sz w:val="20"/>
              </w:rPr>
              <w:t xml:space="preserve"> </w:t>
            </w:r>
            <w:r w:rsidRPr="001C0C05">
              <w:rPr>
                <w:sz w:val="20"/>
              </w:rPr>
              <w:t>-</w:t>
            </w:r>
            <w:r w:rsidRPr="001C0C05">
              <w:rPr>
                <w:spacing w:val="20"/>
                <w:sz w:val="20"/>
              </w:rPr>
              <w:t xml:space="preserve"> </w:t>
            </w:r>
            <w:r w:rsidRPr="001C0C05">
              <w:rPr>
                <w:spacing w:val="-1"/>
                <w:sz w:val="20"/>
              </w:rPr>
              <w:t>Г</w:t>
            </w:r>
            <w:r w:rsidRPr="001C0C05">
              <w:rPr>
                <w:spacing w:val="-19"/>
                <w:sz w:val="20"/>
              </w:rPr>
              <w:t>о</w:t>
            </w:r>
            <w:r w:rsidRPr="001C0C05">
              <w:rPr>
                <w:spacing w:val="5"/>
                <w:sz w:val="20"/>
              </w:rPr>
              <w:t>л</w:t>
            </w:r>
            <w:r w:rsidRPr="001C0C05">
              <w:rPr>
                <w:spacing w:val="-4"/>
                <w:sz w:val="20"/>
              </w:rPr>
              <w:t>о</w:t>
            </w:r>
            <w:r w:rsidRPr="001C0C05">
              <w:rPr>
                <w:spacing w:val="5"/>
                <w:sz w:val="20"/>
              </w:rPr>
              <w:t>д</w:t>
            </w:r>
            <w:r w:rsidRPr="001C0C05">
              <w:rPr>
                <w:spacing w:val="-1"/>
                <w:sz w:val="20"/>
              </w:rPr>
              <w:t>я</w:t>
            </w:r>
            <w:r w:rsidRPr="001C0C05">
              <w:rPr>
                <w:spacing w:val="-4"/>
                <w:sz w:val="20"/>
              </w:rPr>
              <w:t>й</w:t>
            </w:r>
            <w:r w:rsidRPr="001C0C05">
              <w:rPr>
                <w:spacing w:val="3"/>
                <w:sz w:val="20"/>
              </w:rPr>
              <w:t>к</w:t>
            </w:r>
            <w:r w:rsidRPr="001C0C05">
              <w:rPr>
                <w:sz w:val="20"/>
              </w:rPr>
              <w:t>а</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2</w:t>
            </w:r>
            <w:r w:rsidRPr="001C0C05">
              <w:rPr>
                <w:spacing w:val="4"/>
                <w:sz w:val="20"/>
              </w:rPr>
              <w:t>,</w:t>
            </w:r>
            <w:r w:rsidRPr="001C0C05">
              <w:rPr>
                <w:spacing w:val="-4"/>
                <w:sz w:val="20"/>
              </w:rPr>
              <w:t>54</w:t>
            </w:r>
            <w:r w:rsidRPr="001C0C05">
              <w:rPr>
                <w:sz w:val="20"/>
              </w:rPr>
              <w:t>7</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52</w:t>
            </w:r>
            <w:r w:rsidRPr="001C0C05">
              <w:rPr>
                <w:sz w:val="20"/>
              </w:rPr>
              <w:t>3</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057</w:t>
            </w:r>
            <w:r w:rsidRPr="001C0C05">
              <w:rPr>
                <w:sz w:val="20"/>
              </w:rPr>
              <w:t>3</w:t>
            </w:r>
          </w:p>
        </w:tc>
        <w:tc>
          <w:tcPr>
            <w:tcW w:w="4637" w:type="dxa"/>
            <w:tcBorders>
              <w:top w:val="single" w:sz="7" w:space="0" w:color="000000"/>
              <w:left w:val="single" w:sz="7" w:space="0" w:color="000000"/>
              <w:bottom w:val="single" w:sz="7" w:space="0" w:color="000000"/>
              <w:right w:val="single" w:sz="7" w:space="0" w:color="000000"/>
            </w:tcBorders>
            <w:vAlign w:val="center"/>
          </w:tcPr>
          <w:p w:rsidR="00131B36" w:rsidRPr="00AA1754" w:rsidRDefault="001C0C05" w:rsidP="00131B36">
            <w:pPr>
              <w:spacing w:line="263" w:lineRule="auto"/>
              <w:ind w:right="102"/>
              <w:jc w:val="center"/>
              <w:rPr>
                <w:spacing w:val="22"/>
                <w:sz w:val="20"/>
                <w:lang w:val="ru-RU"/>
              </w:rPr>
            </w:pPr>
            <w:r w:rsidRPr="00AA1754">
              <w:rPr>
                <w:spacing w:val="-6"/>
                <w:sz w:val="20"/>
                <w:lang w:val="ru-RU"/>
              </w:rPr>
              <w:t>П</w:t>
            </w:r>
            <w:r w:rsidRPr="00AA1754">
              <w:rPr>
                <w:spacing w:val="-4"/>
                <w:sz w:val="20"/>
                <w:lang w:val="ru-RU"/>
              </w:rPr>
              <w:t>е</w:t>
            </w:r>
            <w:r w:rsidRPr="00AA1754">
              <w:rPr>
                <w:spacing w:val="-3"/>
                <w:sz w:val="20"/>
                <w:lang w:val="ru-RU"/>
              </w:rPr>
              <w:t>н</w:t>
            </w:r>
            <w:r w:rsidRPr="00AA1754">
              <w:rPr>
                <w:spacing w:val="2"/>
                <w:sz w:val="20"/>
                <w:lang w:val="ru-RU"/>
              </w:rPr>
              <w:t>ь</w:t>
            </w:r>
            <w:r w:rsidRPr="00AA1754">
              <w:rPr>
                <w:spacing w:val="3"/>
                <w:sz w:val="20"/>
                <w:lang w:val="ru-RU"/>
              </w:rPr>
              <w:t>к</w:t>
            </w:r>
            <w:r w:rsidRPr="00AA1754">
              <w:rPr>
                <w:spacing w:val="-4"/>
                <w:sz w:val="20"/>
                <w:lang w:val="ru-RU"/>
              </w:rPr>
              <w:t>о</w:t>
            </w:r>
            <w:r w:rsidRPr="00AA1754">
              <w:rPr>
                <w:sz w:val="20"/>
                <w:lang w:val="ru-RU"/>
              </w:rPr>
              <w:t>во</w:t>
            </w:r>
            <w:r w:rsidRPr="00AA1754">
              <w:rPr>
                <w:spacing w:val="15"/>
                <w:sz w:val="20"/>
                <w:lang w:val="ru-RU"/>
              </w:rPr>
              <w:t xml:space="preserve"> </w:t>
            </w:r>
            <w:r w:rsidRPr="00AA1754">
              <w:rPr>
                <w:sz w:val="20"/>
                <w:lang w:val="ru-RU"/>
              </w:rPr>
              <w:t>-</w:t>
            </w:r>
            <w:r w:rsidRPr="00AA1754">
              <w:rPr>
                <w:spacing w:val="15"/>
                <w:sz w:val="20"/>
                <w:lang w:val="ru-RU"/>
              </w:rPr>
              <w:t xml:space="preserve"> </w:t>
            </w:r>
            <w:r w:rsidRPr="00AA1754">
              <w:rPr>
                <w:spacing w:val="6"/>
                <w:sz w:val="20"/>
                <w:lang w:val="ru-RU"/>
              </w:rPr>
              <w:t>Б</w:t>
            </w:r>
            <w:r w:rsidRPr="00AA1754">
              <w:rPr>
                <w:spacing w:val="-4"/>
                <w:sz w:val="20"/>
                <w:lang w:val="ru-RU"/>
              </w:rPr>
              <w:t>о</w:t>
            </w:r>
            <w:r w:rsidRPr="00AA1754">
              <w:rPr>
                <w:spacing w:val="5"/>
                <w:sz w:val="20"/>
                <w:lang w:val="ru-RU"/>
              </w:rPr>
              <w:t>л</w:t>
            </w:r>
            <w:r w:rsidRPr="00AA1754">
              <w:rPr>
                <w:spacing w:val="2"/>
                <w:sz w:val="20"/>
                <w:lang w:val="ru-RU"/>
              </w:rPr>
              <w:t>ь</w:t>
            </w:r>
            <w:r w:rsidRPr="00AA1754">
              <w:rPr>
                <w:spacing w:val="-7"/>
                <w:sz w:val="20"/>
                <w:lang w:val="ru-RU"/>
              </w:rPr>
              <w:t>ш</w:t>
            </w:r>
            <w:r w:rsidRPr="00AA1754">
              <w:rPr>
                <w:spacing w:val="-4"/>
                <w:sz w:val="20"/>
                <w:lang w:val="ru-RU"/>
              </w:rPr>
              <w:t>и</w:t>
            </w:r>
            <w:r w:rsidRPr="00AA1754">
              <w:rPr>
                <w:sz w:val="20"/>
                <w:lang w:val="ru-RU"/>
              </w:rPr>
              <w:t>е</w:t>
            </w:r>
            <w:r w:rsidRPr="00AA1754">
              <w:rPr>
                <w:spacing w:val="16"/>
                <w:sz w:val="20"/>
                <w:lang w:val="ru-RU"/>
              </w:rPr>
              <w:t xml:space="preserve"> </w:t>
            </w:r>
            <w:r w:rsidRPr="00AA1754">
              <w:rPr>
                <w:sz w:val="20"/>
                <w:lang w:val="ru-RU"/>
              </w:rPr>
              <w:t>Т</w:t>
            </w:r>
            <w:r w:rsidRPr="00AA1754">
              <w:rPr>
                <w:spacing w:val="-6"/>
                <w:sz w:val="20"/>
                <w:lang w:val="ru-RU"/>
              </w:rPr>
              <w:t>ы</w:t>
            </w:r>
            <w:r w:rsidRPr="00AA1754">
              <w:rPr>
                <w:spacing w:val="-7"/>
                <w:sz w:val="20"/>
                <w:lang w:val="ru-RU"/>
              </w:rPr>
              <w:t>ш</w:t>
            </w:r>
            <w:r w:rsidRPr="00AA1754">
              <w:rPr>
                <w:spacing w:val="-3"/>
                <w:sz w:val="20"/>
                <w:lang w:val="ru-RU"/>
              </w:rPr>
              <w:t>н</w:t>
            </w:r>
            <w:r w:rsidRPr="00AA1754">
              <w:rPr>
                <w:spacing w:val="-6"/>
                <w:sz w:val="20"/>
                <w:lang w:val="ru-RU"/>
              </w:rPr>
              <w:t>ы</w:t>
            </w:r>
            <w:r w:rsidRPr="00AA1754">
              <w:rPr>
                <w:sz w:val="20"/>
                <w:lang w:val="ru-RU"/>
              </w:rPr>
              <w:t>е</w:t>
            </w:r>
            <w:r w:rsidRPr="00AA1754">
              <w:rPr>
                <w:spacing w:val="16"/>
                <w:sz w:val="20"/>
                <w:lang w:val="ru-RU"/>
              </w:rPr>
              <w:t xml:space="preserve"> </w:t>
            </w:r>
            <w:r w:rsidRPr="00AA1754">
              <w:rPr>
                <w:sz w:val="20"/>
                <w:lang w:val="ru-RU"/>
              </w:rPr>
              <w:t>с</w:t>
            </w:r>
            <w:r w:rsidRPr="00AA1754">
              <w:rPr>
                <w:spacing w:val="29"/>
                <w:sz w:val="20"/>
                <w:lang w:val="ru-RU"/>
              </w:rPr>
              <w:t xml:space="preserve"> </w:t>
            </w:r>
            <w:r w:rsidRPr="00AA1754">
              <w:rPr>
                <w:spacing w:val="-1"/>
                <w:sz w:val="20"/>
                <w:lang w:val="ru-RU"/>
              </w:rPr>
              <w:t>п</w:t>
            </w:r>
            <w:r w:rsidRPr="00AA1754">
              <w:rPr>
                <w:spacing w:val="-4"/>
                <w:sz w:val="20"/>
                <w:lang w:val="ru-RU"/>
              </w:rPr>
              <w:t>о</w:t>
            </w:r>
            <w:r w:rsidRPr="00AA1754">
              <w:rPr>
                <w:spacing w:val="5"/>
                <w:sz w:val="20"/>
                <w:lang w:val="ru-RU"/>
              </w:rPr>
              <w:t>д</w:t>
            </w:r>
            <w:r w:rsidRPr="00AA1754">
              <w:rPr>
                <w:spacing w:val="-2"/>
                <w:sz w:val="20"/>
                <w:lang w:val="ru-RU"/>
              </w:rPr>
              <w:t>ъ</w:t>
            </w:r>
            <w:r w:rsidRPr="00AA1754">
              <w:rPr>
                <w:spacing w:val="-4"/>
                <w:sz w:val="20"/>
                <w:lang w:val="ru-RU"/>
              </w:rPr>
              <w:t>е</w:t>
            </w:r>
            <w:r w:rsidRPr="00AA1754">
              <w:rPr>
                <w:sz w:val="20"/>
                <w:lang w:val="ru-RU"/>
              </w:rPr>
              <w:t>з</w:t>
            </w:r>
            <w:r w:rsidRPr="00AA1754">
              <w:rPr>
                <w:spacing w:val="5"/>
                <w:sz w:val="20"/>
                <w:lang w:val="ru-RU"/>
              </w:rPr>
              <w:t>д</w:t>
            </w:r>
            <w:r w:rsidRPr="00AA1754">
              <w:rPr>
                <w:spacing w:val="-4"/>
                <w:sz w:val="20"/>
                <w:lang w:val="ru-RU"/>
              </w:rPr>
              <w:t>о</w:t>
            </w:r>
            <w:r w:rsidRPr="00AA1754">
              <w:rPr>
                <w:sz w:val="20"/>
                <w:lang w:val="ru-RU"/>
              </w:rPr>
              <w:t>м</w:t>
            </w:r>
            <w:r w:rsidRPr="00AA1754">
              <w:rPr>
                <w:spacing w:val="22"/>
                <w:sz w:val="20"/>
                <w:lang w:val="ru-RU"/>
              </w:rPr>
              <w:t xml:space="preserve"> </w:t>
            </w:r>
          </w:p>
          <w:p w:rsidR="001C0C05" w:rsidRPr="001C0C05" w:rsidRDefault="001C0C05" w:rsidP="00131B36">
            <w:pPr>
              <w:spacing w:line="263" w:lineRule="auto"/>
              <w:ind w:right="102"/>
              <w:jc w:val="center"/>
              <w:rPr>
                <w:sz w:val="20"/>
              </w:rPr>
            </w:pPr>
            <w:r w:rsidRPr="00AA1754">
              <w:rPr>
                <w:sz w:val="20"/>
                <w:lang w:val="ru-RU"/>
              </w:rPr>
              <w:t>к</w:t>
            </w:r>
            <w:r w:rsidRPr="00AA1754">
              <w:rPr>
                <w:w w:val="102"/>
                <w:sz w:val="20"/>
                <w:lang w:val="ru-RU"/>
              </w:rPr>
              <w:t xml:space="preserve"> </w:t>
            </w:r>
            <w:r w:rsidRPr="00AA1754">
              <w:rPr>
                <w:spacing w:val="5"/>
                <w:sz w:val="20"/>
                <w:lang w:val="ru-RU"/>
              </w:rPr>
              <w:t>д</w:t>
            </w:r>
            <w:r w:rsidRPr="00AA1754">
              <w:rPr>
                <w:spacing w:val="-4"/>
                <w:sz w:val="20"/>
                <w:lang w:val="ru-RU"/>
              </w:rPr>
              <w:t>ер</w:t>
            </w:r>
            <w:r w:rsidRPr="00AA1754">
              <w:rPr>
                <w:sz w:val="20"/>
                <w:lang w:val="ru-RU"/>
              </w:rPr>
              <w:t>.</w:t>
            </w:r>
            <w:r w:rsidRPr="00AA1754">
              <w:rPr>
                <w:spacing w:val="33"/>
                <w:sz w:val="20"/>
                <w:lang w:val="ru-RU"/>
              </w:rPr>
              <w:t xml:space="preserve"> </w:t>
            </w:r>
            <w:r w:rsidRPr="001C0C05">
              <w:rPr>
                <w:spacing w:val="5"/>
                <w:sz w:val="20"/>
              </w:rPr>
              <w:t>К</w:t>
            </w:r>
            <w:r w:rsidRPr="001C0C05">
              <w:rPr>
                <w:spacing w:val="-4"/>
                <w:sz w:val="20"/>
              </w:rPr>
              <w:t>ор</w:t>
            </w:r>
            <w:r w:rsidRPr="001C0C05">
              <w:rPr>
                <w:spacing w:val="6"/>
                <w:sz w:val="20"/>
              </w:rPr>
              <w:t>с</w:t>
            </w:r>
            <w:r w:rsidRPr="001C0C05">
              <w:rPr>
                <w:sz w:val="20"/>
              </w:rPr>
              <w:t>а</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4"/>
                <w:sz w:val="20"/>
              </w:rPr>
              <w:t>4</w:t>
            </w:r>
            <w:r w:rsidRPr="001C0C05">
              <w:rPr>
                <w:spacing w:val="4"/>
                <w:sz w:val="20"/>
              </w:rPr>
              <w:t>,</w:t>
            </w:r>
            <w:r w:rsidRPr="001C0C05">
              <w:rPr>
                <w:spacing w:val="-4"/>
                <w:sz w:val="20"/>
              </w:rPr>
              <w:t>09</w:t>
            </w:r>
            <w:r w:rsidRPr="001C0C05">
              <w:rPr>
                <w:sz w:val="20"/>
              </w:rPr>
              <w:t>6</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52</w:t>
            </w:r>
            <w:r w:rsidRPr="001C0C05">
              <w:rPr>
                <w:sz w:val="20"/>
              </w:rPr>
              <w:t>4</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057</w:t>
            </w:r>
            <w:r w:rsidRPr="001C0C05">
              <w:rPr>
                <w:sz w:val="20"/>
              </w:rPr>
              <w:t>4</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6"/>
                <w:sz w:val="20"/>
              </w:rPr>
              <w:t>П</w:t>
            </w:r>
            <w:r w:rsidRPr="001C0C05">
              <w:rPr>
                <w:spacing w:val="5"/>
                <w:sz w:val="20"/>
              </w:rPr>
              <w:t>л</w:t>
            </w:r>
            <w:r w:rsidRPr="001C0C05">
              <w:rPr>
                <w:spacing w:val="-4"/>
                <w:sz w:val="20"/>
              </w:rPr>
              <w:t>о</w:t>
            </w:r>
            <w:r w:rsidRPr="001C0C05">
              <w:rPr>
                <w:spacing w:val="6"/>
                <w:sz w:val="20"/>
              </w:rPr>
              <w:t>с</w:t>
            </w:r>
            <w:r w:rsidRPr="001C0C05">
              <w:rPr>
                <w:spacing w:val="3"/>
                <w:sz w:val="20"/>
              </w:rPr>
              <w:t>к</w:t>
            </w:r>
            <w:r w:rsidRPr="001C0C05">
              <w:rPr>
                <w:spacing w:val="-4"/>
                <w:sz w:val="20"/>
              </w:rPr>
              <w:t>о</w:t>
            </w:r>
            <w:r w:rsidRPr="001C0C05">
              <w:rPr>
                <w:sz w:val="20"/>
              </w:rPr>
              <w:t>во</w:t>
            </w:r>
            <w:r w:rsidRPr="001C0C05">
              <w:rPr>
                <w:spacing w:val="31"/>
                <w:sz w:val="20"/>
              </w:rPr>
              <w:t xml:space="preserve"> </w:t>
            </w:r>
            <w:r w:rsidRPr="001C0C05">
              <w:rPr>
                <w:sz w:val="20"/>
              </w:rPr>
              <w:t>-</w:t>
            </w:r>
            <w:r w:rsidRPr="001C0C05">
              <w:rPr>
                <w:spacing w:val="29"/>
                <w:sz w:val="20"/>
              </w:rPr>
              <w:t xml:space="preserve"> </w:t>
            </w:r>
            <w:r w:rsidRPr="001C0C05">
              <w:rPr>
                <w:spacing w:val="-6"/>
                <w:sz w:val="20"/>
              </w:rPr>
              <w:t>С</w:t>
            </w:r>
            <w:r w:rsidRPr="001C0C05">
              <w:rPr>
                <w:sz w:val="20"/>
              </w:rPr>
              <w:t>т</w:t>
            </w:r>
            <w:r w:rsidRPr="001C0C05">
              <w:rPr>
                <w:spacing w:val="-4"/>
                <w:sz w:val="20"/>
              </w:rPr>
              <w:t>аро</w:t>
            </w:r>
            <w:r w:rsidRPr="001C0C05">
              <w:rPr>
                <w:spacing w:val="-1"/>
                <w:sz w:val="20"/>
              </w:rPr>
              <w:t>п</w:t>
            </w:r>
            <w:r w:rsidRPr="001C0C05">
              <w:rPr>
                <w:spacing w:val="-4"/>
                <w:sz w:val="20"/>
              </w:rPr>
              <w:t>е</w:t>
            </w:r>
            <w:r w:rsidRPr="001C0C05">
              <w:rPr>
                <w:sz w:val="20"/>
              </w:rPr>
              <w:t>т</w:t>
            </w:r>
            <w:r w:rsidRPr="001C0C05">
              <w:rPr>
                <w:spacing w:val="-4"/>
                <w:sz w:val="20"/>
              </w:rPr>
              <w:t>ро</w:t>
            </w:r>
            <w:r w:rsidRPr="001C0C05">
              <w:rPr>
                <w:sz w:val="20"/>
              </w:rPr>
              <w:t>в</w:t>
            </w:r>
            <w:r w:rsidRPr="001C0C05">
              <w:rPr>
                <w:spacing w:val="6"/>
                <w:sz w:val="20"/>
              </w:rPr>
              <w:t>с</w:t>
            </w:r>
            <w:r w:rsidRPr="001C0C05">
              <w:rPr>
                <w:spacing w:val="3"/>
                <w:sz w:val="20"/>
              </w:rPr>
              <w:t>к</w:t>
            </w:r>
            <w:r w:rsidRPr="001C0C05">
              <w:rPr>
                <w:spacing w:val="-4"/>
                <w:sz w:val="20"/>
              </w:rPr>
              <w:t>о</w:t>
            </w:r>
            <w:r w:rsidRPr="001C0C05">
              <w:rPr>
                <w:sz w:val="20"/>
              </w:rPr>
              <w:t>е</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4"/>
                <w:sz w:val="20"/>
              </w:rPr>
              <w:t>1</w:t>
            </w:r>
            <w:r w:rsidRPr="001C0C05">
              <w:rPr>
                <w:spacing w:val="4"/>
                <w:sz w:val="20"/>
              </w:rPr>
              <w:t>,</w:t>
            </w:r>
            <w:r w:rsidRPr="001C0C05">
              <w:rPr>
                <w:spacing w:val="-4"/>
                <w:sz w:val="20"/>
              </w:rPr>
              <w:t>8</w:t>
            </w:r>
            <w:r w:rsidRPr="001C0C05">
              <w:rPr>
                <w:sz w:val="20"/>
              </w:rPr>
              <w:t>1</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52</w:t>
            </w:r>
            <w:r w:rsidRPr="001C0C05">
              <w:rPr>
                <w:sz w:val="20"/>
              </w:rPr>
              <w:t>5</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057</w:t>
            </w:r>
            <w:r w:rsidRPr="001C0C05">
              <w:rPr>
                <w:sz w:val="20"/>
              </w:rPr>
              <w:t>5</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6"/>
                <w:sz w:val="20"/>
              </w:rPr>
              <w:t>П</w:t>
            </w:r>
            <w:r w:rsidRPr="001C0C05">
              <w:rPr>
                <w:spacing w:val="5"/>
                <w:sz w:val="20"/>
              </w:rPr>
              <w:t>л</w:t>
            </w:r>
            <w:r w:rsidRPr="001C0C05">
              <w:rPr>
                <w:spacing w:val="-4"/>
                <w:sz w:val="20"/>
              </w:rPr>
              <w:t>о</w:t>
            </w:r>
            <w:r w:rsidRPr="001C0C05">
              <w:rPr>
                <w:spacing w:val="6"/>
                <w:sz w:val="20"/>
              </w:rPr>
              <w:t>с</w:t>
            </w:r>
            <w:r w:rsidRPr="001C0C05">
              <w:rPr>
                <w:spacing w:val="3"/>
                <w:sz w:val="20"/>
              </w:rPr>
              <w:t>к</w:t>
            </w:r>
            <w:r w:rsidRPr="001C0C05">
              <w:rPr>
                <w:spacing w:val="-4"/>
                <w:sz w:val="20"/>
              </w:rPr>
              <w:t>о</w:t>
            </w:r>
            <w:r w:rsidRPr="001C0C05">
              <w:rPr>
                <w:sz w:val="20"/>
              </w:rPr>
              <w:t>во</w:t>
            </w:r>
            <w:r w:rsidRPr="001C0C05">
              <w:rPr>
                <w:spacing w:val="25"/>
                <w:sz w:val="20"/>
              </w:rPr>
              <w:t xml:space="preserve"> </w:t>
            </w:r>
            <w:r w:rsidRPr="001C0C05">
              <w:rPr>
                <w:sz w:val="20"/>
              </w:rPr>
              <w:t>-</w:t>
            </w:r>
            <w:r w:rsidRPr="001C0C05">
              <w:rPr>
                <w:spacing w:val="25"/>
                <w:sz w:val="20"/>
              </w:rPr>
              <w:t xml:space="preserve"> </w:t>
            </w:r>
            <w:r w:rsidRPr="001C0C05">
              <w:rPr>
                <w:sz w:val="20"/>
              </w:rPr>
              <w:t>Ф</w:t>
            </w:r>
            <w:r w:rsidRPr="001C0C05">
              <w:rPr>
                <w:spacing w:val="-4"/>
                <w:sz w:val="20"/>
              </w:rPr>
              <w:t>е</w:t>
            </w:r>
            <w:r w:rsidRPr="001C0C05">
              <w:rPr>
                <w:spacing w:val="5"/>
                <w:sz w:val="20"/>
              </w:rPr>
              <w:t>д</w:t>
            </w:r>
            <w:r w:rsidRPr="001C0C05">
              <w:rPr>
                <w:spacing w:val="-4"/>
                <w:sz w:val="20"/>
              </w:rPr>
              <w:t>ор</w:t>
            </w:r>
            <w:r w:rsidRPr="001C0C05">
              <w:rPr>
                <w:spacing w:val="3"/>
                <w:sz w:val="20"/>
              </w:rPr>
              <w:t>к</w:t>
            </w:r>
            <w:r w:rsidRPr="001C0C05">
              <w:rPr>
                <w:spacing w:val="-4"/>
                <w:sz w:val="20"/>
              </w:rPr>
              <w:t>о</w:t>
            </w:r>
            <w:r w:rsidRPr="001C0C05">
              <w:rPr>
                <w:sz w:val="20"/>
              </w:rPr>
              <w:t>во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4"/>
                <w:sz w:val="20"/>
              </w:rPr>
              <w:t>1</w:t>
            </w:r>
            <w:r w:rsidRPr="001C0C05">
              <w:rPr>
                <w:spacing w:val="4"/>
                <w:sz w:val="20"/>
              </w:rPr>
              <w:t>,</w:t>
            </w:r>
            <w:r w:rsidRPr="001C0C05">
              <w:rPr>
                <w:spacing w:val="-4"/>
                <w:sz w:val="20"/>
              </w:rPr>
              <w:t>7</w:t>
            </w:r>
            <w:r w:rsidRPr="001C0C05">
              <w:rPr>
                <w:sz w:val="20"/>
              </w:rPr>
              <w:t>5</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52</w:t>
            </w:r>
            <w:r w:rsidRPr="001C0C05">
              <w:rPr>
                <w:sz w:val="20"/>
              </w:rPr>
              <w:t>6</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057</w:t>
            </w:r>
            <w:r w:rsidRPr="001C0C05">
              <w:rPr>
                <w:sz w:val="20"/>
              </w:rPr>
              <w:t>6</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6"/>
                <w:sz w:val="20"/>
              </w:rPr>
              <w:t>П</w:t>
            </w:r>
            <w:r w:rsidRPr="001C0C05">
              <w:rPr>
                <w:spacing w:val="-4"/>
                <w:sz w:val="20"/>
              </w:rPr>
              <w:t>о</w:t>
            </w:r>
            <w:r w:rsidRPr="001C0C05">
              <w:rPr>
                <w:spacing w:val="5"/>
                <w:sz w:val="20"/>
              </w:rPr>
              <w:t>д</w:t>
            </w:r>
            <w:r w:rsidRPr="001C0C05">
              <w:rPr>
                <w:spacing w:val="-2"/>
                <w:sz w:val="20"/>
              </w:rPr>
              <w:t>ъ</w:t>
            </w:r>
            <w:r w:rsidRPr="001C0C05">
              <w:rPr>
                <w:spacing w:val="-4"/>
                <w:sz w:val="20"/>
              </w:rPr>
              <w:t>е</w:t>
            </w:r>
            <w:r w:rsidRPr="001C0C05">
              <w:rPr>
                <w:sz w:val="20"/>
              </w:rPr>
              <w:t>зд</w:t>
            </w:r>
            <w:r w:rsidRPr="001C0C05">
              <w:rPr>
                <w:spacing w:val="28"/>
                <w:sz w:val="20"/>
              </w:rPr>
              <w:t xml:space="preserve"> </w:t>
            </w:r>
            <w:r w:rsidRPr="001C0C05">
              <w:rPr>
                <w:sz w:val="20"/>
              </w:rPr>
              <w:t>к</w:t>
            </w:r>
            <w:r w:rsidRPr="001C0C05">
              <w:rPr>
                <w:spacing w:val="27"/>
                <w:sz w:val="20"/>
              </w:rPr>
              <w:t xml:space="preserve"> </w:t>
            </w:r>
            <w:r w:rsidRPr="001C0C05">
              <w:rPr>
                <w:spacing w:val="5"/>
                <w:sz w:val="20"/>
              </w:rPr>
              <w:t>д</w:t>
            </w:r>
            <w:r w:rsidRPr="001C0C05">
              <w:rPr>
                <w:spacing w:val="-4"/>
                <w:sz w:val="20"/>
              </w:rPr>
              <w:t>ер</w:t>
            </w:r>
            <w:r w:rsidRPr="001C0C05">
              <w:rPr>
                <w:sz w:val="20"/>
              </w:rPr>
              <w:t>.</w:t>
            </w:r>
            <w:r w:rsidRPr="001C0C05">
              <w:rPr>
                <w:spacing w:val="28"/>
                <w:sz w:val="20"/>
              </w:rPr>
              <w:t xml:space="preserve"> </w:t>
            </w:r>
            <w:r w:rsidRPr="001C0C05">
              <w:rPr>
                <w:spacing w:val="5"/>
                <w:sz w:val="20"/>
              </w:rPr>
              <w:t>К</w:t>
            </w:r>
            <w:r w:rsidRPr="001C0C05">
              <w:rPr>
                <w:spacing w:val="-4"/>
                <w:sz w:val="20"/>
              </w:rPr>
              <w:t>о</w:t>
            </w:r>
            <w:r w:rsidRPr="001C0C05">
              <w:rPr>
                <w:spacing w:val="5"/>
                <w:sz w:val="20"/>
              </w:rPr>
              <w:t>л</w:t>
            </w:r>
            <w:r w:rsidRPr="001C0C05">
              <w:rPr>
                <w:spacing w:val="-4"/>
                <w:sz w:val="20"/>
              </w:rPr>
              <w:t>о</w:t>
            </w:r>
            <w:r w:rsidRPr="001C0C05">
              <w:rPr>
                <w:spacing w:val="5"/>
                <w:sz w:val="20"/>
              </w:rPr>
              <w:t>д</w:t>
            </w:r>
            <w:r w:rsidRPr="001C0C05">
              <w:rPr>
                <w:spacing w:val="-4"/>
                <w:sz w:val="20"/>
              </w:rPr>
              <w:t>и</w:t>
            </w:r>
            <w:r w:rsidRPr="001C0C05">
              <w:rPr>
                <w:spacing w:val="-3"/>
                <w:sz w:val="20"/>
              </w:rPr>
              <w:t>н</w:t>
            </w:r>
            <w:r w:rsidRPr="001C0C05">
              <w:rPr>
                <w:sz w:val="20"/>
              </w:rPr>
              <w:t>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4"/>
                <w:sz w:val="20"/>
              </w:rPr>
              <w:t>1</w:t>
            </w:r>
            <w:r w:rsidRPr="001C0C05">
              <w:rPr>
                <w:spacing w:val="4"/>
                <w:sz w:val="20"/>
              </w:rPr>
              <w:t>,</w:t>
            </w:r>
            <w:r w:rsidRPr="001C0C05">
              <w:rPr>
                <w:spacing w:val="-4"/>
                <w:sz w:val="20"/>
              </w:rPr>
              <w:t>72</w:t>
            </w:r>
            <w:r w:rsidRPr="001C0C05">
              <w:rPr>
                <w:sz w:val="20"/>
              </w:rPr>
              <w:t>2</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52</w:t>
            </w:r>
            <w:r w:rsidRPr="001C0C05">
              <w:rPr>
                <w:sz w:val="20"/>
              </w:rPr>
              <w:t>7</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057</w:t>
            </w:r>
            <w:r w:rsidRPr="001C0C05">
              <w:rPr>
                <w:sz w:val="20"/>
              </w:rPr>
              <w:t>7</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6"/>
                <w:sz w:val="20"/>
              </w:rPr>
              <w:t>П</w:t>
            </w:r>
            <w:r w:rsidRPr="001C0C05">
              <w:rPr>
                <w:spacing w:val="-4"/>
                <w:sz w:val="20"/>
              </w:rPr>
              <w:t>о</w:t>
            </w:r>
            <w:r w:rsidRPr="001C0C05">
              <w:rPr>
                <w:spacing w:val="5"/>
                <w:sz w:val="20"/>
              </w:rPr>
              <w:t>д</w:t>
            </w:r>
            <w:r w:rsidRPr="001C0C05">
              <w:rPr>
                <w:spacing w:val="-2"/>
                <w:sz w:val="20"/>
              </w:rPr>
              <w:t>ъ</w:t>
            </w:r>
            <w:r w:rsidRPr="001C0C05">
              <w:rPr>
                <w:spacing w:val="-4"/>
                <w:sz w:val="20"/>
              </w:rPr>
              <w:t>е</w:t>
            </w:r>
            <w:r w:rsidRPr="001C0C05">
              <w:rPr>
                <w:sz w:val="20"/>
              </w:rPr>
              <w:t>зд</w:t>
            </w:r>
            <w:r w:rsidRPr="001C0C05">
              <w:rPr>
                <w:spacing w:val="28"/>
                <w:sz w:val="20"/>
              </w:rPr>
              <w:t xml:space="preserve"> </w:t>
            </w:r>
            <w:r w:rsidRPr="001C0C05">
              <w:rPr>
                <w:sz w:val="20"/>
              </w:rPr>
              <w:t>к</w:t>
            </w:r>
            <w:r w:rsidRPr="001C0C05">
              <w:rPr>
                <w:spacing w:val="27"/>
                <w:sz w:val="20"/>
              </w:rPr>
              <w:t xml:space="preserve"> </w:t>
            </w:r>
            <w:r w:rsidRPr="001C0C05">
              <w:rPr>
                <w:spacing w:val="5"/>
                <w:sz w:val="20"/>
              </w:rPr>
              <w:t>д</w:t>
            </w:r>
            <w:r w:rsidRPr="001C0C05">
              <w:rPr>
                <w:spacing w:val="-4"/>
                <w:sz w:val="20"/>
              </w:rPr>
              <w:t>ер</w:t>
            </w:r>
            <w:r w:rsidRPr="001C0C05">
              <w:rPr>
                <w:sz w:val="20"/>
              </w:rPr>
              <w:t>.</w:t>
            </w:r>
            <w:r w:rsidRPr="001C0C05">
              <w:rPr>
                <w:spacing w:val="28"/>
                <w:sz w:val="20"/>
              </w:rPr>
              <w:t xml:space="preserve"> </w:t>
            </w:r>
            <w:r w:rsidRPr="001C0C05">
              <w:rPr>
                <w:spacing w:val="1"/>
                <w:sz w:val="20"/>
              </w:rPr>
              <w:t>М</w:t>
            </w:r>
            <w:r w:rsidRPr="001C0C05">
              <w:rPr>
                <w:spacing w:val="6"/>
                <w:sz w:val="20"/>
              </w:rPr>
              <w:t>с</w:t>
            </w:r>
            <w:r w:rsidRPr="001C0C05">
              <w:rPr>
                <w:sz w:val="20"/>
              </w:rPr>
              <w:t>т</w:t>
            </w:r>
            <w:r w:rsidRPr="001C0C05">
              <w:rPr>
                <w:spacing w:val="-4"/>
                <w:sz w:val="20"/>
              </w:rPr>
              <w:t>и</w:t>
            </w:r>
            <w:r w:rsidRPr="001C0C05">
              <w:rPr>
                <w:spacing w:val="-7"/>
                <w:sz w:val="20"/>
              </w:rPr>
              <w:t>ш</w:t>
            </w:r>
            <w:r w:rsidRPr="001C0C05">
              <w:rPr>
                <w:spacing w:val="-4"/>
                <w:sz w:val="20"/>
              </w:rPr>
              <w:t>и</w:t>
            </w:r>
            <w:r w:rsidRPr="001C0C05">
              <w:rPr>
                <w:spacing w:val="-3"/>
                <w:sz w:val="20"/>
              </w:rPr>
              <w:t>н</w:t>
            </w:r>
            <w:r w:rsidRPr="001C0C05">
              <w:rPr>
                <w:sz w:val="20"/>
              </w:rPr>
              <w:t>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4"/>
                <w:sz w:val="20"/>
              </w:rPr>
              <w:t>0</w:t>
            </w:r>
            <w:r w:rsidRPr="001C0C05">
              <w:rPr>
                <w:spacing w:val="4"/>
                <w:sz w:val="20"/>
              </w:rPr>
              <w:t>,</w:t>
            </w:r>
            <w:r w:rsidRPr="001C0C05">
              <w:rPr>
                <w:spacing w:val="-4"/>
                <w:sz w:val="20"/>
              </w:rPr>
              <w:t>7</w:t>
            </w:r>
            <w:r w:rsidRPr="001C0C05">
              <w:rPr>
                <w:sz w:val="20"/>
              </w:rPr>
              <w:t>2</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52</w:t>
            </w:r>
            <w:r w:rsidRPr="001C0C05">
              <w:rPr>
                <w:sz w:val="20"/>
              </w:rPr>
              <w:t>8</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057</w:t>
            </w:r>
            <w:r w:rsidRPr="001C0C05">
              <w:rPr>
                <w:sz w:val="20"/>
              </w:rPr>
              <w:t>8</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6"/>
                <w:sz w:val="20"/>
              </w:rPr>
              <w:t>П</w:t>
            </w:r>
            <w:r w:rsidRPr="001C0C05">
              <w:rPr>
                <w:spacing w:val="-4"/>
                <w:sz w:val="20"/>
              </w:rPr>
              <w:t>о</w:t>
            </w:r>
            <w:r w:rsidRPr="001C0C05">
              <w:rPr>
                <w:spacing w:val="5"/>
                <w:sz w:val="20"/>
              </w:rPr>
              <w:t>д</w:t>
            </w:r>
            <w:r w:rsidRPr="001C0C05">
              <w:rPr>
                <w:spacing w:val="-2"/>
                <w:sz w:val="20"/>
              </w:rPr>
              <w:t>ъ</w:t>
            </w:r>
            <w:r w:rsidRPr="001C0C05">
              <w:rPr>
                <w:spacing w:val="-4"/>
                <w:sz w:val="20"/>
              </w:rPr>
              <w:t>е</w:t>
            </w:r>
            <w:r w:rsidRPr="001C0C05">
              <w:rPr>
                <w:sz w:val="20"/>
              </w:rPr>
              <w:t>зд</w:t>
            </w:r>
            <w:r w:rsidRPr="001C0C05">
              <w:rPr>
                <w:spacing w:val="34"/>
                <w:sz w:val="20"/>
              </w:rPr>
              <w:t xml:space="preserve"> </w:t>
            </w:r>
            <w:r w:rsidRPr="001C0C05">
              <w:rPr>
                <w:sz w:val="20"/>
              </w:rPr>
              <w:t>к</w:t>
            </w:r>
            <w:r w:rsidRPr="001C0C05">
              <w:rPr>
                <w:spacing w:val="31"/>
                <w:sz w:val="20"/>
              </w:rPr>
              <w:t xml:space="preserve"> </w:t>
            </w:r>
            <w:r w:rsidRPr="001C0C05">
              <w:rPr>
                <w:spacing w:val="3"/>
                <w:sz w:val="20"/>
              </w:rPr>
              <w:t>к</w:t>
            </w:r>
            <w:r w:rsidRPr="001C0C05">
              <w:rPr>
                <w:spacing w:val="-4"/>
                <w:sz w:val="20"/>
              </w:rPr>
              <w:t>ар</w:t>
            </w:r>
            <w:r w:rsidRPr="001C0C05">
              <w:rPr>
                <w:spacing w:val="2"/>
                <w:sz w:val="20"/>
              </w:rPr>
              <w:t>ь</w:t>
            </w:r>
            <w:r w:rsidRPr="001C0C05">
              <w:rPr>
                <w:spacing w:val="-4"/>
                <w:sz w:val="20"/>
              </w:rPr>
              <w:t>ер</w:t>
            </w:r>
            <w:r w:rsidRPr="001C0C05">
              <w:rPr>
                <w:sz w:val="20"/>
              </w:rPr>
              <w:t>у</w:t>
            </w:r>
            <w:r w:rsidRPr="001C0C05">
              <w:rPr>
                <w:spacing w:val="35"/>
                <w:sz w:val="20"/>
              </w:rPr>
              <w:t xml:space="preserve"> </w:t>
            </w:r>
            <w:r w:rsidRPr="001C0C05">
              <w:rPr>
                <w:spacing w:val="3"/>
                <w:sz w:val="20"/>
              </w:rPr>
              <w:t>Р</w:t>
            </w:r>
            <w:r w:rsidRPr="001C0C05">
              <w:rPr>
                <w:spacing w:val="-4"/>
                <w:sz w:val="20"/>
              </w:rPr>
              <w:t>о</w:t>
            </w:r>
            <w:r w:rsidRPr="001C0C05">
              <w:rPr>
                <w:spacing w:val="3"/>
                <w:sz w:val="20"/>
              </w:rPr>
              <w:t>ж</w:t>
            </w:r>
            <w:r w:rsidRPr="001C0C05">
              <w:rPr>
                <w:spacing w:val="5"/>
                <w:sz w:val="20"/>
              </w:rPr>
              <w:t>д</w:t>
            </w:r>
            <w:r w:rsidRPr="001C0C05">
              <w:rPr>
                <w:spacing w:val="-4"/>
                <w:sz w:val="20"/>
              </w:rPr>
              <w:t>е</w:t>
            </w:r>
            <w:r w:rsidRPr="001C0C05">
              <w:rPr>
                <w:spacing w:val="6"/>
                <w:sz w:val="20"/>
              </w:rPr>
              <w:t>с</w:t>
            </w:r>
            <w:r w:rsidRPr="001C0C05">
              <w:rPr>
                <w:sz w:val="20"/>
              </w:rPr>
              <w:t>тв</w:t>
            </w:r>
            <w:r w:rsidRPr="001C0C05">
              <w:rPr>
                <w:spacing w:val="-4"/>
                <w:sz w:val="20"/>
              </w:rPr>
              <w:t>е</w:t>
            </w:r>
            <w:r w:rsidRPr="001C0C05">
              <w:rPr>
                <w:spacing w:val="-3"/>
                <w:sz w:val="20"/>
              </w:rPr>
              <w:t>н</w:t>
            </w:r>
            <w:r w:rsidRPr="001C0C05">
              <w:rPr>
                <w:sz w:val="20"/>
              </w:rPr>
              <w:t>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4"/>
                <w:sz w:val="20"/>
              </w:rPr>
              <w:t>0</w:t>
            </w:r>
            <w:r w:rsidRPr="001C0C05">
              <w:rPr>
                <w:spacing w:val="4"/>
                <w:sz w:val="20"/>
              </w:rPr>
              <w:t>,</w:t>
            </w:r>
            <w:r w:rsidRPr="001C0C05">
              <w:rPr>
                <w:spacing w:val="-4"/>
                <w:sz w:val="20"/>
              </w:rPr>
              <w:t>42</w:t>
            </w:r>
            <w:r w:rsidRPr="001C0C05">
              <w:rPr>
                <w:sz w:val="20"/>
              </w:rPr>
              <w:t>1</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52</w:t>
            </w:r>
            <w:r w:rsidRPr="001C0C05">
              <w:rPr>
                <w:sz w:val="20"/>
              </w:rPr>
              <w:t>9</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057</w:t>
            </w:r>
            <w:r w:rsidRPr="001C0C05">
              <w:rPr>
                <w:sz w:val="20"/>
              </w:rPr>
              <w:t>9</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6"/>
                <w:sz w:val="20"/>
              </w:rPr>
              <w:t>П</w:t>
            </w:r>
            <w:r w:rsidRPr="001C0C05">
              <w:rPr>
                <w:spacing w:val="-4"/>
                <w:sz w:val="20"/>
              </w:rPr>
              <w:t>о</w:t>
            </w:r>
            <w:r w:rsidRPr="001C0C05">
              <w:rPr>
                <w:spacing w:val="2"/>
                <w:sz w:val="20"/>
              </w:rPr>
              <w:t>ч</w:t>
            </w:r>
            <w:r w:rsidRPr="001C0C05">
              <w:rPr>
                <w:spacing w:val="-4"/>
                <w:sz w:val="20"/>
              </w:rPr>
              <w:t>и</w:t>
            </w:r>
            <w:r w:rsidRPr="001C0C05">
              <w:rPr>
                <w:spacing w:val="-3"/>
                <w:sz w:val="20"/>
              </w:rPr>
              <w:t>н</w:t>
            </w:r>
            <w:r w:rsidRPr="001C0C05">
              <w:rPr>
                <w:spacing w:val="-4"/>
                <w:sz w:val="20"/>
              </w:rPr>
              <w:t>о</w:t>
            </w:r>
            <w:r w:rsidRPr="001C0C05">
              <w:rPr>
                <w:sz w:val="20"/>
              </w:rPr>
              <w:t>к</w:t>
            </w:r>
            <w:r w:rsidRPr="001C0C05">
              <w:rPr>
                <w:spacing w:val="26"/>
                <w:sz w:val="20"/>
              </w:rPr>
              <w:t xml:space="preserve"> </w:t>
            </w:r>
            <w:r w:rsidRPr="001C0C05">
              <w:rPr>
                <w:sz w:val="20"/>
              </w:rPr>
              <w:t>-</w:t>
            </w:r>
            <w:r w:rsidRPr="001C0C05">
              <w:rPr>
                <w:spacing w:val="16"/>
                <w:sz w:val="20"/>
              </w:rPr>
              <w:t xml:space="preserve"> </w:t>
            </w:r>
            <w:r w:rsidRPr="001C0C05">
              <w:rPr>
                <w:spacing w:val="1"/>
                <w:sz w:val="20"/>
              </w:rPr>
              <w:t>З</w:t>
            </w:r>
            <w:r w:rsidRPr="001C0C05">
              <w:rPr>
                <w:spacing w:val="-4"/>
                <w:sz w:val="20"/>
              </w:rPr>
              <w:t>ай</w:t>
            </w:r>
            <w:r w:rsidRPr="001C0C05">
              <w:rPr>
                <w:sz w:val="20"/>
              </w:rPr>
              <w:t>ма</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4"/>
                <w:sz w:val="20"/>
              </w:rPr>
              <w:t>1</w:t>
            </w:r>
            <w:r w:rsidRPr="001C0C05">
              <w:rPr>
                <w:spacing w:val="4"/>
                <w:sz w:val="20"/>
              </w:rPr>
              <w:t>,</w:t>
            </w:r>
            <w:r w:rsidRPr="001C0C05">
              <w:rPr>
                <w:spacing w:val="-4"/>
                <w:sz w:val="20"/>
              </w:rPr>
              <w:t>38</w:t>
            </w:r>
            <w:r w:rsidRPr="001C0C05">
              <w:rPr>
                <w:sz w:val="20"/>
              </w:rPr>
              <w:t>5</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53</w:t>
            </w:r>
            <w:r w:rsidRPr="001C0C05">
              <w:rPr>
                <w:sz w:val="20"/>
              </w:rPr>
              <w:t>0</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058</w:t>
            </w:r>
            <w:r w:rsidRPr="001C0C05">
              <w:rPr>
                <w:sz w:val="20"/>
              </w:rPr>
              <w:t>0</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6"/>
                <w:sz w:val="20"/>
              </w:rPr>
              <w:t>П</w:t>
            </w:r>
            <w:r w:rsidRPr="001C0C05">
              <w:rPr>
                <w:spacing w:val="-4"/>
                <w:sz w:val="20"/>
              </w:rPr>
              <w:t>о</w:t>
            </w:r>
            <w:r w:rsidRPr="001C0C05">
              <w:rPr>
                <w:spacing w:val="-7"/>
                <w:sz w:val="20"/>
              </w:rPr>
              <w:t>ш</w:t>
            </w:r>
            <w:r w:rsidRPr="001C0C05">
              <w:rPr>
                <w:spacing w:val="-4"/>
                <w:sz w:val="20"/>
              </w:rPr>
              <w:t>е</w:t>
            </w:r>
            <w:r w:rsidRPr="001C0C05">
              <w:rPr>
                <w:spacing w:val="6"/>
                <w:sz w:val="20"/>
              </w:rPr>
              <w:t>х</w:t>
            </w:r>
            <w:r w:rsidRPr="001C0C05">
              <w:rPr>
                <w:spacing w:val="-4"/>
                <w:sz w:val="20"/>
              </w:rPr>
              <w:t>о</w:t>
            </w:r>
            <w:r w:rsidRPr="001C0C05">
              <w:rPr>
                <w:spacing w:val="-3"/>
                <w:sz w:val="20"/>
              </w:rPr>
              <w:t>н</w:t>
            </w:r>
            <w:r w:rsidRPr="001C0C05">
              <w:rPr>
                <w:spacing w:val="2"/>
                <w:sz w:val="20"/>
              </w:rPr>
              <w:t>ь</w:t>
            </w:r>
            <w:r w:rsidRPr="001C0C05">
              <w:rPr>
                <w:sz w:val="20"/>
              </w:rPr>
              <w:t>е</w:t>
            </w:r>
            <w:r w:rsidRPr="001C0C05">
              <w:rPr>
                <w:spacing w:val="27"/>
                <w:sz w:val="20"/>
              </w:rPr>
              <w:t xml:space="preserve"> </w:t>
            </w:r>
            <w:r w:rsidRPr="001C0C05">
              <w:rPr>
                <w:sz w:val="20"/>
              </w:rPr>
              <w:t>-</w:t>
            </w:r>
            <w:r w:rsidRPr="001C0C05">
              <w:rPr>
                <w:spacing w:val="25"/>
                <w:sz w:val="20"/>
              </w:rPr>
              <w:t xml:space="preserve"> </w:t>
            </w:r>
            <w:r w:rsidRPr="001C0C05">
              <w:rPr>
                <w:spacing w:val="3"/>
                <w:sz w:val="20"/>
              </w:rPr>
              <w:t>В</w:t>
            </w:r>
            <w:r w:rsidRPr="001C0C05">
              <w:rPr>
                <w:spacing w:val="5"/>
                <w:sz w:val="20"/>
              </w:rPr>
              <w:t>л</w:t>
            </w:r>
            <w:r w:rsidRPr="001C0C05">
              <w:rPr>
                <w:spacing w:val="-4"/>
                <w:sz w:val="20"/>
              </w:rPr>
              <w:t>а</w:t>
            </w:r>
            <w:r w:rsidRPr="001C0C05">
              <w:rPr>
                <w:spacing w:val="5"/>
                <w:sz w:val="20"/>
              </w:rPr>
              <w:t>д</w:t>
            </w:r>
            <w:r w:rsidRPr="001C0C05">
              <w:rPr>
                <w:spacing w:val="-6"/>
                <w:sz w:val="20"/>
              </w:rPr>
              <w:t>ы</w:t>
            </w:r>
            <w:r w:rsidRPr="001C0C05">
              <w:rPr>
                <w:spacing w:val="2"/>
                <w:sz w:val="20"/>
              </w:rPr>
              <w:t>ч</w:t>
            </w:r>
            <w:r w:rsidRPr="001C0C05">
              <w:rPr>
                <w:spacing w:val="-3"/>
                <w:sz w:val="20"/>
              </w:rPr>
              <w:t>н</w:t>
            </w:r>
            <w:r w:rsidRPr="001C0C05">
              <w:rPr>
                <w:spacing w:val="-4"/>
                <w:sz w:val="20"/>
              </w:rPr>
              <w:t>о</w:t>
            </w:r>
            <w:r w:rsidRPr="001C0C05">
              <w:rPr>
                <w:sz w:val="20"/>
              </w:rPr>
              <w:t>е</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4"/>
                <w:sz w:val="20"/>
              </w:rPr>
              <w:t>44</w:t>
            </w:r>
            <w:r w:rsidRPr="001C0C05">
              <w:rPr>
                <w:spacing w:val="4"/>
                <w:sz w:val="20"/>
              </w:rPr>
              <w:t>,</w:t>
            </w:r>
            <w:r w:rsidRPr="001C0C05">
              <w:rPr>
                <w:spacing w:val="-4"/>
                <w:sz w:val="20"/>
              </w:rPr>
              <w:t>15</w:t>
            </w:r>
            <w:r w:rsidRPr="001C0C05">
              <w:rPr>
                <w:sz w:val="20"/>
              </w:rPr>
              <w:t>8</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53</w:t>
            </w:r>
            <w:r w:rsidRPr="001C0C05">
              <w:rPr>
                <w:sz w:val="20"/>
              </w:rPr>
              <w:t>1</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058</w:t>
            </w:r>
            <w:r w:rsidRPr="001C0C05">
              <w:rPr>
                <w:sz w:val="20"/>
              </w:rPr>
              <w:t>1</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6"/>
                <w:sz w:val="20"/>
              </w:rPr>
              <w:t>С</w:t>
            </w:r>
            <w:r w:rsidRPr="001C0C05">
              <w:rPr>
                <w:spacing w:val="-4"/>
                <w:sz w:val="20"/>
              </w:rPr>
              <w:t>е</w:t>
            </w:r>
            <w:r w:rsidRPr="001C0C05">
              <w:rPr>
                <w:spacing w:val="5"/>
                <w:sz w:val="20"/>
              </w:rPr>
              <w:t>л</w:t>
            </w:r>
            <w:r w:rsidRPr="001C0C05">
              <w:rPr>
                <w:spacing w:val="-4"/>
                <w:sz w:val="20"/>
              </w:rPr>
              <w:t>и</w:t>
            </w:r>
            <w:r w:rsidRPr="001C0C05">
              <w:rPr>
                <w:sz w:val="20"/>
              </w:rPr>
              <w:t>в</w:t>
            </w:r>
            <w:r w:rsidRPr="001C0C05">
              <w:rPr>
                <w:spacing w:val="-4"/>
                <w:sz w:val="20"/>
              </w:rPr>
              <w:t>ер</w:t>
            </w:r>
            <w:r w:rsidRPr="001C0C05">
              <w:rPr>
                <w:spacing w:val="6"/>
                <w:sz w:val="20"/>
              </w:rPr>
              <w:t>с</w:t>
            </w:r>
            <w:r w:rsidRPr="001C0C05">
              <w:rPr>
                <w:sz w:val="20"/>
              </w:rPr>
              <w:t>т</w:t>
            </w:r>
            <w:r w:rsidRPr="001C0C05">
              <w:rPr>
                <w:spacing w:val="-4"/>
                <w:sz w:val="20"/>
              </w:rPr>
              <w:t>о</w:t>
            </w:r>
            <w:r w:rsidRPr="001C0C05">
              <w:rPr>
                <w:sz w:val="20"/>
              </w:rPr>
              <w:t>во</w:t>
            </w:r>
            <w:r w:rsidRPr="001C0C05">
              <w:rPr>
                <w:spacing w:val="28"/>
                <w:sz w:val="20"/>
              </w:rPr>
              <w:t xml:space="preserve"> </w:t>
            </w:r>
            <w:r w:rsidRPr="001C0C05">
              <w:rPr>
                <w:sz w:val="20"/>
              </w:rPr>
              <w:t>-</w:t>
            </w:r>
            <w:r w:rsidRPr="001C0C05">
              <w:rPr>
                <w:spacing w:val="27"/>
                <w:sz w:val="20"/>
              </w:rPr>
              <w:t xml:space="preserve"> </w:t>
            </w:r>
            <w:r w:rsidRPr="001C0C05">
              <w:rPr>
                <w:spacing w:val="3"/>
                <w:sz w:val="20"/>
              </w:rPr>
              <w:t>Р</w:t>
            </w:r>
            <w:r w:rsidRPr="001C0C05">
              <w:rPr>
                <w:spacing w:val="-4"/>
                <w:sz w:val="20"/>
              </w:rPr>
              <w:t>а</w:t>
            </w:r>
            <w:r w:rsidRPr="001C0C05">
              <w:rPr>
                <w:spacing w:val="3"/>
                <w:sz w:val="20"/>
              </w:rPr>
              <w:t>к</w:t>
            </w:r>
            <w:r w:rsidRPr="001C0C05">
              <w:rPr>
                <w:spacing w:val="-4"/>
                <w:sz w:val="20"/>
              </w:rPr>
              <w:t>о</w:t>
            </w:r>
            <w:r w:rsidRPr="001C0C05">
              <w:rPr>
                <w:spacing w:val="-7"/>
                <w:sz w:val="20"/>
              </w:rPr>
              <w:t>б</w:t>
            </w:r>
            <w:r w:rsidRPr="001C0C05">
              <w:rPr>
                <w:spacing w:val="-4"/>
                <w:sz w:val="20"/>
              </w:rPr>
              <w:t>о</w:t>
            </w:r>
            <w:r w:rsidRPr="001C0C05">
              <w:rPr>
                <w:spacing w:val="5"/>
                <w:sz w:val="20"/>
              </w:rPr>
              <w:t>л</w:t>
            </w:r>
            <w:r w:rsidRPr="001C0C05">
              <w:rPr>
                <w:sz w:val="20"/>
              </w:rPr>
              <w:t>ь</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4"/>
                <w:sz w:val="20"/>
              </w:rPr>
              <w:t>1</w:t>
            </w:r>
            <w:r w:rsidRPr="001C0C05">
              <w:rPr>
                <w:spacing w:val="4"/>
                <w:sz w:val="20"/>
              </w:rPr>
              <w:t>,</w:t>
            </w:r>
            <w:r w:rsidRPr="001C0C05">
              <w:rPr>
                <w:spacing w:val="-4"/>
                <w:sz w:val="20"/>
              </w:rPr>
              <w:t>92</w:t>
            </w:r>
            <w:r w:rsidRPr="001C0C05">
              <w:rPr>
                <w:sz w:val="20"/>
              </w:rPr>
              <w:t>3</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53</w:t>
            </w:r>
            <w:r w:rsidRPr="001C0C05">
              <w:rPr>
                <w:sz w:val="20"/>
              </w:rPr>
              <w:t>2</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058</w:t>
            </w:r>
            <w:r w:rsidRPr="001C0C05">
              <w:rPr>
                <w:sz w:val="20"/>
              </w:rPr>
              <w:t>2</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6"/>
                <w:sz w:val="20"/>
              </w:rPr>
              <w:t>С</w:t>
            </w:r>
            <w:r w:rsidRPr="001C0C05">
              <w:rPr>
                <w:spacing w:val="-4"/>
                <w:sz w:val="20"/>
              </w:rPr>
              <w:t>е</w:t>
            </w:r>
            <w:r w:rsidRPr="001C0C05">
              <w:rPr>
                <w:spacing w:val="5"/>
                <w:sz w:val="20"/>
              </w:rPr>
              <w:t>л</w:t>
            </w:r>
            <w:r w:rsidRPr="001C0C05">
              <w:rPr>
                <w:spacing w:val="-4"/>
                <w:sz w:val="20"/>
              </w:rPr>
              <w:t>и</w:t>
            </w:r>
            <w:r w:rsidRPr="001C0C05">
              <w:rPr>
                <w:sz w:val="20"/>
              </w:rPr>
              <w:t>в</w:t>
            </w:r>
            <w:r w:rsidRPr="001C0C05">
              <w:rPr>
                <w:spacing w:val="-4"/>
                <w:sz w:val="20"/>
              </w:rPr>
              <w:t>ер</w:t>
            </w:r>
            <w:r w:rsidRPr="001C0C05">
              <w:rPr>
                <w:spacing w:val="6"/>
                <w:sz w:val="20"/>
              </w:rPr>
              <w:t>с</w:t>
            </w:r>
            <w:r w:rsidRPr="001C0C05">
              <w:rPr>
                <w:sz w:val="20"/>
              </w:rPr>
              <w:t>т</w:t>
            </w:r>
            <w:r w:rsidRPr="001C0C05">
              <w:rPr>
                <w:spacing w:val="-4"/>
                <w:sz w:val="20"/>
              </w:rPr>
              <w:t>о</w:t>
            </w:r>
            <w:r w:rsidRPr="001C0C05">
              <w:rPr>
                <w:sz w:val="20"/>
              </w:rPr>
              <w:t>во</w:t>
            </w:r>
            <w:r w:rsidRPr="001C0C05">
              <w:rPr>
                <w:spacing w:val="28"/>
                <w:sz w:val="20"/>
              </w:rPr>
              <w:t xml:space="preserve"> </w:t>
            </w:r>
            <w:r w:rsidRPr="001C0C05">
              <w:rPr>
                <w:sz w:val="20"/>
              </w:rPr>
              <w:t>-</w:t>
            </w:r>
            <w:r w:rsidRPr="001C0C05">
              <w:rPr>
                <w:spacing w:val="27"/>
                <w:sz w:val="20"/>
              </w:rPr>
              <w:t xml:space="preserve"> </w:t>
            </w:r>
            <w:r w:rsidRPr="001C0C05">
              <w:rPr>
                <w:sz w:val="20"/>
              </w:rPr>
              <w:t>Т</w:t>
            </w:r>
            <w:r w:rsidRPr="001C0C05">
              <w:rPr>
                <w:spacing w:val="-19"/>
                <w:sz w:val="20"/>
              </w:rPr>
              <w:t>е</w:t>
            </w:r>
            <w:r w:rsidRPr="001C0C05">
              <w:rPr>
                <w:spacing w:val="5"/>
                <w:sz w:val="20"/>
              </w:rPr>
              <w:t>л</w:t>
            </w:r>
            <w:r w:rsidRPr="001C0C05">
              <w:rPr>
                <w:spacing w:val="-4"/>
                <w:sz w:val="20"/>
              </w:rPr>
              <w:t>е</w:t>
            </w:r>
            <w:r w:rsidRPr="001C0C05">
              <w:rPr>
                <w:spacing w:val="-7"/>
                <w:sz w:val="20"/>
              </w:rPr>
              <w:t>ш</w:t>
            </w:r>
            <w:r w:rsidRPr="001C0C05">
              <w:rPr>
                <w:spacing w:val="-4"/>
                <w:sz w:val="20"/>
              </w:rPr>
              <w:t>е</w:t>
            </w:r>
            <w:r w:rsidRPr="001C0C05">
              <w:rPr>
                <w:sz w:val="20"/>
              </w:rPr>
              <w:t>во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4"/>
                <w:sz w:val="20"/>
              </w:rPr>
              <w:t>3</w:t>
            </w:r>
            <w:r w:rsidRPr="001C0C05">
              <w:rPr>
                <w:spacing w:val="4"/>
                <w:sz w:val="20"/>
              </w:rPr>
              <w:t>,</w:t>
            </w:r>
            <w:r w:rsidRPr="001C0C05">
              <w:rPr>
                <w:spacing w:val="-4"/>
                <w:sz w:val="20"/>
              </w:rPr>
              <w:t>20</w:t>
            </w:r>
            <w:r w:rsidRPr="001C0C05">
              <w:rPr>
                <w:sz w:val="20"/>
              </w:rPr>
              <w:t>9</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53</w:t>
            </w:r>
            <w:r w:rsidRPr="001C0C05">
              <w:rPr>
                <w:sz w:val="20"/>
              </w:rPr>
              <w:t>3</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058</w:t>
            </w:r>
            <w:r w:rsidRPr="001C0C05">
              <w:rPr>
                <w:sz w:val="20"/>
              </w:rPr>
              <w:t>3</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z w:val="20"/>
              </w:rPr>
              <w:t>Т</w:t>
            </w:r>
            <w:r w:rsidRPr="001C0C05">
              <w:rPr>
                <w:spacing w:val="-4"/>
                <w:sz w:val="20"/>
              </w:rPr>
              <w:t>и</w:t>
            </w:r>
            <w:r w:rsidRPr="001C0C05">
              <w:rPr>
                <w:sz w:val="20"/>
              </w:rPr>
              <w:t>м</w:t>
            </w:r>
            <w:r w:rsidRPr="001C0C05">
              <w:rPr>
                <w:spacing w:val="-4"/>
                <w:sz w:val="20"/>
              </w:rPr>
              <w:t>и</w:t>
            </w:r>
            <w:r w:rsidRPr="001C0C05">
              <w:rPr>
                <w:spacing w:val="-3"/>
                <w:sz w:val="20"/>
              </w:rPr>
              <w:t>н</w:t>
            </w:r>
            <w:r w:rsidRPr="001C0C05">
              <w:rPr>
                <w:sz w:val="20"/>
              </w:rPr>
              <w:t>о</w:t>
            </w:r>
            <w:r w:rsidRPr="001C0C05">
              <w:rPr>
                <w:spacing w:val="18"/>
                <w:sz w:val="20"/>
              </w:rPr>
              <w:t xml:space="preserve"> </w:t>
            </w:r>
            <w:r w:rsidRPr="001C0C05">
              <w:rPr>
                <w:sz w:val="20"/>
              </w:rPr>
              <w:t>-</w:t>
            </w:r>
            <w:r w:rsidRPr="001C0C05">
              <w:rPr>
                <w:spacing w:val="18"/>
                <w:sz w:val="20"/>
              </w:rPr>
              <w:t xml:space="preserve"> </w:t>
            </w:r>
            <w:r w:rsidRPr="001C0C05">
              <w:rPr>
                <w:spacing w:val="1"/>
                <w:sz w:val="20"/>
              </w:rPr>
              <w:t>Д</w:t>
            </w:r>
            <w:r w:rsidRPr="001C0C05">
              <w:rPr>
                <w:spacing w:val="6"/>
                <w:sz w:val="20"/>
              </w:rPr>
              <w:t>у</w:t>
            </w:r>
            <w:r w:rsidRPr="001C0C05">
              <w:rPr>
                <w:spacing w:val="5"/>
                <w:sz w:val="20"/>
              </w:rPr>
              <w:t>л</w:t>
            </w:r>
            <w:r w:rsidRPr="001C0C05">
              <w:rPr>
                <w:spacing w:val="-4"/>
                <w:sz w:val="20"/>
              </w:rPr>
              <w:t>о</w:t>
            </w:r>
            <w:r w:rsidRPr="001C0C05">
              <w:rPr>
                <w:sz w:val="20"/>
              </w:rPr>
              <w:t>во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4"/>
                <w:sz w:val="20"/>
              </w:rPr>
              <w:t>2</w:t>
            </w:r>
            <w:r w:rsidRPr="001C0C05">
              <w:rPr>
                <w:spacing w:val="4"/>
                <w:sz w:val="20"/>
              </w:rPr>
              <w:t>,</w:t>
            </w:r>
            <w:r w:rsidRPr="001C0C05">
              <w:rPr>
                <w:spacing w:val="-4"/>
                <w:sz w:val="20"/>
              </w:rPr>
              <w:t>54</w:t>
            </w:r>
            <w:r w:rsidRPr="001C0C05">
              <w:rPr>
                <w:sz w:val="20"/>
              </w:rPr>
              <w:t>9</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53</w:t>
            </w:r>
            <w:r w:rsidRPr="001C0C05">
              <w:rPr>
                <w:sz w:val="20"/>
              </w:rPr>
              <w:t>4</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058</w:t>
            </w:r>
            <w:r w:rsidRPr="001C0C05">
              <w:rPr>
                <w:sz w:val="20"/>
              </w:rPr>
              <w:t>4</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z w:val="20"/>
              </w:rPr>
              <w:t>Т</w:t>
            </w:r>
            <w:r w:rsidRPr="001C0C05">
              <w:rPr>
                <w:spacing w:val="-4"/>
                <w:sz w:val="20"/>
              </w:rPr>
              <w:t>и</w:t>
            </w:r>
            <w:r w:rsidRPr="001C0C05">
              <w:rPr>
                <w:sz w:val="20"/>
              </w:rPr>
              <w:t>м</w:t>
            </w:r>
            <w:r w:rsidRPr="001C0C05">
              <w:rPr>
                <w:spacing w:val="-4"/>
                <w:sz w:val="20"/>
              </w:rPr>
              <w:t>и</w:t>
            </w:r>
            <w:r w:rsidRPr="001C0C05">
              <w:rPr>
                <w:spacing w:val="-3"/>
                <w:sz w:val="20"/>
              </w:rPr>
              <w:t>н</w:t>
            </w:r>
            <w:r w:rsidRPr="001C0C05">
              <w:rPr>
                <w:sz w:val="20"/>
              </w:rPr>
              <w:t>о</w:t>
            </w:r>
            <w:r w:rsidRPr="001C0C05">
              <w:rPr>
                <w:spacing w:val="19"/>
                <w:sz w:val="20"/>
              </w:rPr>
              <w:t xml:space="preserve"> </w:t>
            </w:r>
            <w:r w:rsidRPr="001C0C05">
              <w:rPr>
                <w:sz w:val="20"/>
              </w:rPr>
              <w:t>-</w:t>
            </w:r>
            <w:r w:rsidRPr="001C0C05">
              <w:rPr>
                <w:spacing w:val="18"/>
                <w:sz w:val="20"/>
              </w:rPr>
              <w:t xml:space="preserve"> </w:t>
            </w:r>
            <w:r w:rsidRPr="001C0C05">
              <w:rPr>
                <w:spacing w:val="6"/>
                <w:sz w:val="20"/>
              </w:rPr>
              <w:t>Л</w:t>
            </w:r>
            <w:r w:rsidRPr="001C0C05">
              <w:rPr>
                <w:spacing w:val="-4"/>
                <w:sz w:val="20"/>
              </w:rPr>
              <w:t>е</w:t>
            </w:r>
            <w:r w:rsidRPr="001C0C05">
              <w:rPr>
                <w:spacing w:val="-7"/>
                <w:sz w:val="20"/>
              </w:rPr>
              <w:t>ш</w:t>
            </w:r>
            <w:r w:rsidRPr="001C0C05">
              <w:rPr>
                <w:spacing w:val="3"/>
                <w:sz w:val="20"/>
              </w:rPr>
              <w:t>к</w:t>
            </w:r>
            <w:r w:rsidRPr="001C0C05">
              <w:rPr>
                <w:spacing w:val="-4"/>
                <w:sz w:val="20"/>
              </w:rPr>
              <w:t>и</w:t>
            </w:r>
            <w:r w:rsidRPr="001C0C05">
              <w:rPr>
                <w:spacing w:val="-3"/>
                <w:sz w:val="20"/>
              </w:rPr>
              <w:t>н</w:t>
            </w:r>
            <w:r w:rsidRPr="001C0C05">
              <w:rPr>
                <w:sz w:val="20"/>
              </w:rPr>
              <w:t>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4"/>
                <w:sz w:val="20"/>
              </w:rPr>
              <w:t>0</w:t>
            </w:r>
            <w:r w:rsidRPr="001C0C05">
              <w:rPr>
                <w:spacing w:val="4"/>
                <w:sz w:val="20"/>
              </w:rPr>
              <w:t>,</w:t>
            </w:r>
            <w:r w:rsidRPr="001C0C05">
              <w:rPr>
                <w:spacing w:val="-4"/>
                <w:sz w:val="20"/>
              </w:rPr>
              <w:t>97</w:t>
            </w:r>
            <w:r w:rsidRPr="001C0C05">
              <w:rPr>
                <w:sz w:val="20"/>
              </w:rPr>
              <w:t>2</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53</w:t>
            </w:r>
            <w:r w:rsidRPr="001C0C05">
              <w:rPr>
                <w:sz w:val="20"/>
              </w:rPr>
              <w:t>5</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058</w:t>
            </w:r>
            <w:r w:rsidRPr="001C0C05">
              <w:rPr>
                <w:sz w:val="20"/>
              </w:rPr>
              <w:t>5</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z w:val="20"/>
              </w:rPr>
              <w:t>Т</w:t>
            </w:r>
            <w:r w:rsidRPr="001C0C05">
              <w:rPr>
                <w:spacing w:val="-4"/>
                <w:sz w:val="20"/>
              </w:rPr>
              <w:t>и</w:t>
            </w:r>
            <w:r w:rsidRPr="001C0C05">
              <w:rPr>
                <w:sz w:val="20"/>
              </w:rPr>
              <w:t>т</w:t>
            </w:r>
            <w:r w:rsidRPr="001C0C05">
              <w:rPr>
                <w:spacing w:val="-4"/>
                <w:sz w:val="20"/>
              </w:rPr>
              <w:t>о</w:t>
            </w:r>
            <w:r w:rsidRPr="001C0C05">
              <w:rPr>
                <w:sz w:val="20"/>
              </w:rPr>
              <w:t>во</w:t>
            </w:r>
            <w:r w:rsidRPr="001C0C05">
              <w:rPr>
                <w:spacing w:val="18"/>
                <w:sz w:val="20"/>
              </w:rPr>
              <w:t xml:space="preserve"> </w:t>
            </w:r>
            <w:r w:rsidRPr="001C0C05">
              <w:rPr>
                <w:sz w:val="20"/>
              </w:rPr>
              <w:t>-</w:t>
            </w:r>
            <w:r w:rsidRPr="001C0C05">
              <w:rPr>
                <w:spacing w:val="17"/>
                <w:sz w:val="20"/>
              </w:rPr>
              <w:t xml:space="preserve"> </w:t>
            </w:r>
            <w:r w:rsidRPr="001C0C05">
              <w:rPr>
                <w:spacing w:val="-6"/>
                <w:sz w:val="20"/>
              </w:rPr>
              <w:t>С</w:t>
            </w:r>
            <w:r w:rsidRPr="001C0C05">
              <w:rPr>
                <w:sz w:val="20"/>
              </w:rPr>
              <w:t>т</w:t>
            </w:r>
            <w:r w:rsidRPr="001C0C05">
              <w:rPr>
                <w:spacing w:val="-4"/>
                <w:sz w:val="20"/>
              </w:rPr>
              <w:t>аро</w:t>
            </w:r>
            <w:r w:rsidRPr="001C0C05">
              <w:rPr>
                <w:sz w:val="20"/>
              </w:rPr>
              <w:t>во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4"/>
                <w:sz w:val="20"/>
              </w:rPr>
              <w:t>0</w:t>
            </w:r>
            <w:r w:rsidRPr="001C0C05">
              <w:rPr>
                <w:spacing w:val="4"/>
                <w:sz w:val="20"/>
              </w:rPr>
              <w:t>,</w:t>
            </w:r>
            <w:r w:rsidRPr="001C0C05">
              <w:rPr>
                <w:sz w:val="20"/>
              </w:rPr>
              <w:t>6</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53</w:t>
            </w:r>
            <w:r w:rsidRPr="001C0C05">
              <w:rPr>
                <w:sz w:val="20"/>
              </w:rPr>
              <w:t>6</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058</w:t>
            </w:r>
            <w:r w:rsidRPr="001C0C05">
              <w:rPr>
                <w:sz w:val="20"/>
              </w:rPr>
              <w:t>6</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30"/>
                <w:sz w:val="20"/>
              </w:rPr>
              <w:t>Т</w:t>
            </w:r>
            <w:r w:rsidRPr="001C0C05">
              <w:rPr>
                <w:spacing w:val="-4"/>
                <w:sz w:val="20"/>
              </w:rPr>
              <w:t>о</w:t>
            </w:r>
            <w:r w:rsidRPr="001C0C05">
              <w:rPr>
                <w:spacing w:val="5"/>
                <w:sz w:val="20"/>
              </w:rPr>
              <w:t>л</w:t>
            </w:r>
            <w:r w:rsidRPr="001C0C05">
              <w:rPr>
                <w:spacing w:val="6"/>
                <w:sz w:val="20"/>
              </w:rPr>
              <w:t>с</w:t>
            </w:r>
            <w:r w:rsidRPr="001C0C05">
              <w:rPr>
                <w:sz w:val="20"/>
              </w:rPr>
              <w:t>т</w:t>
            </w:r>
            <w:r w:rsidRPr="001C0C05">
              <w:rPr>
                <w:spacing w:val="-4"/>
                <w:sz w:val="20"/>
              </w:rPr>
              <w:t>о</w:t>
            </w:r>
            <w:r w:rsidRPr="001C0C05">
              <w:rPr>
                <w:spacing w:val="6"/>
                <w:sz w:val="20"/>
              </w:rPr>
              <w:t>ух</w:t>
            </w:r>
            <w:r w:rsidRPr="001C0C05">
              <w:rPr>
                <w:spacing w:val="-4"/>
                <w:sz w:val="20"/>
              </w:rPr>
              <w:t>о</w:t>
            </w:r>
            <w:r w:rsidRPr="001C0C05">
              <w:rPr>
                <w:sz w:val="20"/>
              </w:rPr>
              <w:t>во</w:t>
            </w:r>
            <w:r w:rsidRPr="001C0C05">
              <w:rPr>
                <w:spacing w:val="25"/>
                <w:sz w:val="20"/>
              </w:rPr>
              <w:t xml:space="preserve"> </w:t>
            </w:r>
            <w:r w:rsidRPr="001C0C05">
              <w:rPr>
                <w:sz w:val="20"/>
              </w:rPr>
              <w:t>-</w:t>
            </w:r>
            <w:r w:rsidRPr="001C0C05">
              <w:rPr>
                <w:spacing w:val="24"/>
                <w:sz w:val="20"/>
              </w:rPr>
              <w:t xml:space="preserve"> </w:t>
            </w:r>
            <w:r w:rsidRPr="001C0C05">
              <w:rPr>
                <w:spacing w:val="-1"/>
                <w:sz w:val="20"/>
              </w:rPr>
              <w:t>Г</w:t>
            </w:r>
            <w:r w:rsidRPr="001C0C05">
              <w:rPr>
                <w:spacing w:val="5"/>
                <w:sz w:val="20"/>
              </w:rPr>
              <w:t>л</w:t>
            </w:r>
            <w:r w:rsidRPr="001C0C05">
              <w:rPr>
                <w:spacing w:val="-4"/>
                <w:sz w:val="20"/>
              </w:rPr>
              <w:t>и</w:t>
            </w:r>
            <w:r w:rsidRPr="001C0C05">
              <w:rPr>
                <w:spacing w:val="-3"/>
                <w:sz w:val="20"/>
              </w:rPr>
              <w:t>нн</w:t>
            </w:r>
            <w:r w:rsidRPr="001C0C05">
              <w:rPr>
                <w:spacing w:val="-4"/>
                <w:sz w:val="20"/>
              </w:rPr>
              <w:t>и</w:t>
            </w:r>
            <w:r w:rsidRPr="001C0C05">
              <w:rPr>
                <w:sz w:val="20"/>
              </w:rPr>
              <w:t>к</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4"/>
                <w:sz w:val="20"/>
              </w:rPr>
              <w:t>8</w:t>
            </w:r>
            <w:r w:rsidRPr="001C0C05">
              <w:rPr>
                <w:spacing w:val="4"/>
                <w:sz w:val="20"/>
              </w:rPr>
              <w:t>,</w:t>
            </w:r>
            <w:r w:rsidRPr="001C0C05">
              <w:rPr>
                <w:spacing w:val="-4"/>
                <w:sz w:val="20"/>
              </w:rPr>
              <w:t>8</w:t>
            </w:r>
            <w:r w:rsidRPr="001C0C05">
              <w:rPr>
                <w:sz w:val="20"/>
              </w:rPr>
              <w:t>6</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53</w:t>
            </w:r>
            <w:r w:rsidRPr="001C0C05">
              <w:rPr>
                <w:sz w:val="20"/>
              </w:rPr>
              <w:t>7</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058</w:t>
            </w:r>
            <w:r w:rsidRPr="001C0C05">
              <w:rPr>
                <w:sz w:val="20"/>
              </w:rPr>
              <w:t>7</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z w:val="20"/>
              </w:rPr>
              <w:t>Ф</w:t>
            </w:r>
            <w:r w:rsidRPr="001C0C05">
              <w:rPr>
                <w:spacing w:val="-4"/>
                <w:sz w:val="20"/>
              </w:rPr>
              <w:t>е</w:t>
            </w:r>
            <w:r w:rsidRPr="001C0C05">
              <w:rPr>
                <w:spacing w:val="5"/>
                <w:sz w:val="20"/>
              </w:rPr>
              <w:t>д</w:t>
            </w:r>
            <w:r w:rsidRPr="001C0C05">
              <w:rPr>
                <w:spacing w:val="-4"/>
                <w:sz w:val="20"/>
              </w:rPr>
              <w:t>ор</w:t>
            </w:r>
            <w:r w:rsidRPr="001C0C05">
              <w:rPr>
                <w:spacing w:val="3"/>
                <w:sz w:val="20"/>
              </w:rPr>
              <w:t>к</w:t>
            </w:r>
            <w:r w:rsidRPr="001C0C05">
              <w:rPr>
                <w:spacing w:val="-4"/>
                <w:sz w:val="20"/>
              </w:rPr>
              <w:t>о</w:t>
            </w:r>
            <w:r w:rsidRPr="001C0C05">
              <w:rPr>
                <w:sz w:val="20"/>
              </w:rPr>
              <w:t>во</w:t>
            </w:r>
            <w:r w:rsidRPr="001C0C05">
              <w:rPr>
                <w:spacing w:val="24"/>
                <w:sz w:val="20"/>
              </w:rPr>
              <w:t xml:space="preserve"> </w:t>
            </w:r>
            <w:r w:rsidRPr="001C0C05">
              <w:rPr>
                <w:sz w:val="20"/>
              </w:rPr>
              <w:t>-</w:t>
            </w:r>
            <w:r w:rsidRPr="001C0C05">
              <w:rPr>
                <w:spacing w:val="24"/>
                <w:sz w:val="20"/>
              </w:rPr>
              <w:t xml:space="preserve"> </w:t>
            </w:r>
            <w:r w:rsidRPr="001C0C05">
              <w:rPr>
                <w:spacing w:val="5"/>
                <w:sz w:val="20"/>
              </w:rPr>
              <w:t>К</w:t>
            </w:r>
            <w:r w:rsidRPr="001C0C05">
              <w:rPr>
                <w:spacing w:val="-4"/>
                <w:sz w:val="20"/>
              </w:rPr>
              <w:t>оро</w:t>
            </w:r>
            <w:r w:rsidRPr="001C0C05">
              <w:rPr>
                <w:sz w:val="20"/>
              </w:rPr>
              <w:t>в</w:t>
            </w:r>
            <w:r w:rsidRPr="001C0C05">
              <w:rPr>
                <w:spacing w:val="-4"/>
                <w:sz w:val="20"/>
              </w:rPr>
              <w:t>и</w:t>
            </w:r>
            <w:r w:rsidRPr="001C0C05">
              <w:rPr>
                <w:spacing w:val="-3"/>
                <w:sz w:val="20"/>
              </w:rPr>
              <w:t>н</w:t>
            </w:r>
            <w:r w:rsidRPr="001C0C05">
              <w:rPr>
                <w:sz w:val="20"/>
              </w:rPr>
              <w:t>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4"/>
                <w:sz w:val="20"/>
              </w:rPr>
              <w:t>6</w:t>
            </w:r>
            <w:r w:rsidRPr="001C0C05">
              <w:rPr>
                <w:spacing w:val="4"/>
                <w:sz w:val="20"/>
              </w:rPr>
              <w:t>,</w:t>
            </w:r>
            <w:r w:rsidRPr="001C0C05">
              <w:rPr>
                <w:spacing w:val="-4"/>
                <w:sz w:val="20"/>
              </w:rPr>
              <w:t>1</w:t>
            </w:r>
            <w:r w:rsidRPr="001C0C05">
              <w:rPr>
                <w:sz w:val="20"/>
              </w:rPr>
              <w:t>8</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53</w:t>
            </w:r>
            <w:r w:rsidRPr="001C0C05">
              <w:rPr>
                <w:sz w:val="20"/>
              </w:rPr>
              <w:t>8</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058</w:t>
            </w:r>
            <w:r w:rsidRPr="001C0C05">
              <w:rPr>
                <w:sz w:val="20"/>
              </w:rPr>
              <w:t>8</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6"/>
                <w:sz w:val="20"/>
              </w:rPr>
              <w:t>Я</w:t>
            </w:r>
            <w:r w:rsidRPr="001C0C05">
              <w:rPr>
                <w:spacing w:val="6"/>
                <w:sz w:val="20"/>
              </w:rPr>
              <w:t>с</w:t>
            </w:r>
            <w:r w:rsidRPr="001C0C05">
              <w:rPr>
                <w:spacing w:val="-3"/>
                <w:sz w:val="20"/>
              </w:rPr>
              <w:t>н</w:t>
            </w:r>
            <w:r w:rsidRPr="001C0C05">
              <w:rPr>
                <w:spacing w:val="-4"/>
                <w:sz w:val="20"/>
              </w:rPr>
              <w:t>а</w:t>
            </w:r>
            <w:r w:rsidRPr="001C0C05">
              <w:rPr>
                <w:sz w:val="20"/>
              </w:rPr>
              <w:t>я</w:t>
            </w:r>
            <w:r w:rsidRPr="001C0C05">
              <w:rPr>
                <w:spacing w:val="22"/>
                <w:sz w:val="20"/>
              </w:rPr>
              <w:t xml:space="preserve"> </w:t>
            </w:r>
            <w:r w:rsidRPr="001C0C05">
              <w:rPr>
                <w:spacing w:val="-6"/>
                <w:sz w:val="20"/>
              </w:rPr>
              <w:t>П</w:t>
            </w:r>
            <w:r w:rsidRPr="001C0C05">
              <w:rPr>
                <w:spacing w:val="-4"/>
                <w:sz w:val="20"/>
              </w:rPr>
              <w:t>о</w:t>
            </w:r>
            <w:r w:rsidRPr="001C0C05">
              <w:rPr>
                <w:spacing w:val="5"/>
                <w:sz w:val="20"/>
              </w:rPr>
              <w:t>л</w:t>
            </w:r>
            <w:r w:rsidRPr="001C0C05">
              <w:rPr>
                <w:spacing w:val="-1"/>
                <w:sz w:val="20"/>
              </w:rPr>
              <w:t>я</w:t>
            </w:r>
            <w:r w:rsidRPr="001C0C05">
              <w:rPr>
                <w:spacing w:val="-3"/>
                <w:sz w:val="20"/>
              </w:rPr>
              <w:t>н</w:t>
            </w:r>
            <w:r w:rsidRPr="001C0C05">
              <w:rPr>
                <w:sz w:val="20"/>
              </w:rPr>
              <w:t>а</w:t>
            </w:r>
            <w:r w:rsidRPr="001C0C05">
              <w:rPr>
                <w:spacing w:val="18"/>
                <w:sz w:val="20"/>
              </w:rPr>
              <w:t xml:space="preserve"> </w:t>
            </w:r>
            <w:r w:rsidRPr="001C0C05">
              <w:rPr>
                <w:sz w:val="20"/>
              </w:rPr>
              <w:t>-</w:t>
            </w:r>
            <w:r w:rsidRPr="001C0C05">
              <w:rPr>
                <w:spacing w:val="18"/>
                <w:sz w:val="20"/>
              </w:rPr>
              <w:t xml:space="preserve"> </w:t>
            </w:r>
            <w:r w:rsidRPr="001C0C05">
              <w:rPr>
                <w:spacing w:val="3"/>
                <w:sz w:val="20"/>
              </w:rPr>
              <w:t>Р</w:t>
            </w:r>
            <w:r w:rsidRPr="001C0C05">
              <w:rPr>
                <w:spacing w:val="-4"/>
                <w:sz w:val="20"/>
              </w:rPr>
              <w:t>е</w:t>
            </w:r>
            <w:r w:rsidRPr="001C0C05">
              <w:rPr>
                <w:sz w:val="20"/>
              </w:rPr>
              <w:t>в</w:t>
            </w:r>
            <w:r w:rsidRPr="001C0C05">
              <w:rPr>
                <w:spacing w:val="-1"/>
                <w:sz w:val="20"/>
              </w:rPr>
              <w:t>я</w:t>
            </w:r>
            <w:r w:rsidRPr="001C0C05">
              <w:rPr>
                <w:spacing w:val="3"/>
                <w:sz w:val="20"/>
              </w:rPr>
              <w:t>к</w:t>
            </w:r>
            <w:r w:rsidRPr="001C0C05">
              <w:rPr>
                <w:spacing w:val="-4"/>
                <w:sz w:val="20"/>
              </w:rPr>
              <w:t>и</w:t>
            </w:r>
            <w:r w:rsidRPr="001C0C05">
              <w:rPr>
                <w:spacing w:val="-3"/>
                <w:sz w:val="20"/>
              </w:rPr>
              <w:t>н</w:t>
            </w:r>
            <w:r w:rsidRPr="001C0C05">
              <w:rPr>
                <w:sz w:val="20"/>
              </w:rPr>
              <w:t>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4"/>
                <w:sz w:val="20"/>
              </w:rPr>
              <w:t>3</w:t>
            </w:r>
            <w:r w:rsidRPr="001C0C05">
              <w:rPr>
                <w:spacing w:val="4"/>
                <w:sz w:val="20"/>
              </w:rPr>
              <w:t>,</w:t>
            </w:r>
            <w:r w:rsidRPr="001C0C05">
              <w:rPr>
                <w:spacing w:val="-4"/>
                <w:sz w:val="20"/>
              </w:rPr>
              <w:t>2</w:t>
            </w:r>
            <w:r w:rsidRPr="001C0C05">
              <w:rPr>
                <w:sz w:val="20"/>
              </w:rPr>
              <w:t>5</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53</w:t>
            </w:r>
            <w:r w:rsidRPr="001C0C05">
              <w:rPr>
                <w:sz w:val="20"/>
              </w:rPr>
              <w:t>9</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058</w:t>
            </w:r>
            <w:r w:rsidRPr="001C0C05">
              <w:rPr>
                <w:sz w:val="20"/>
              </w:rPr>
              <w:t>9</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4"/>
                <w:sz w:val="20"/>
              </w:rPr>
              <w:t>"</w:t>
            </w:r>
            <w:r w:rsidRPr="001C0C05">
              <w:rPr>
                <w:spacing w:val="-6"/>
                <w:sz w:val="20"/>
              </w:rPr>
              <w:t>П</w:t>
            </w:r>
            <w:r w:rsidRPr="001C0C05">
              <w:rPr>
                <w:spacing w:val="-4"/>
                <w:sz w:val="20"/>
              </w:rPr>
              <w:t>о</w:t>
            </w:r>
            <w:r w:rsidRPr="001C0C05">
              <w:rPr>
                <w:spacing w:val="-7"/>
                <w:sz w:val="20"/>
              </w:rPr>
              <w:t>ш</w:t>
            </w:r>
            <w:r w:rsidRPr="001C0C05">
              <w:rPr>
                <w:spacing w:val="-4"/>
                <w:sz w:val="20"/>
              </w:rPr>
              <w:t>е</w:t>
            </w:r>
            <w:r w:rsidRPr="001C0C05">
              <w:rPr>
                <w:spacing w:val="6"/>
                <w:sz w:val="20"/>
              </w:rPr>
              <w:t>х</w:t>
            </w:r>
            <w:r w:rsidRPr="001C0C05">
              <w:rPr>
                <w:spacing w:val="-4"/>
                <w:sz w:val="20"/>
              </w:rPr>
              <w:t>о</w:t>
            </w:r>
            <w:r w:rsidRPr="001C0C05">
              <w:rPr>
                <w:spacing w:val="-3"/>
                <w:sz w:val="20"/>
              </w:rPr>
              <w:t>н</w:t>
            </w:r>
            <w:r w:rsidRPr="001C0C05">
              <w:rPr>
                <w:spacing w:val="2"/>
                <w:sz w:val="20"/>
              </w:rPr>
              <w:t>ь</w:t>
            </w:r>
            <w:r w:rsidRPr="001C0C05">
              <w:rPr>
                <w:sz w:val="20"/>
              </w:rPr>
              <w:t>е</w:t>
            </w:r>
            <w:r w:rsidRPr="001C0C05">
              <w:rPr>
                <w:spacing w:val="19"/>
                <w:sz w:val="20"/>
              </w:rPr>
              <w:t xml:space="preserve"> </w:t>
            </w:r>
            <w:r w:rsidRPr="001C0C05">
              <w:rPr>
                <w:sz w:val="20"/>
              </w:rPr>
              <w:t>-</w:t>
            </w:r>
            <w:r w:rsidRPr="001C0C05">
              <w:rPr>
                <w:spacing w:val="18"/>
                <w:sz w:val="20"/>
              </w:rPr>
              <w:t xml:space="preserve"> </w:t>
            </w:r>
            <w:r w:rsidRPr="001C0C05">
              <w:rPr>
                <w:spacing w:val="1"/>
                <w:sz w:val="20"/>
              </w:rPr>
              <w:t>Д</w:t>
            </w:r>
            <w:r w:rsidRPr="001C0C05">
              <w:rPr>
                <w:spacing w:val="-4"/>
                <w:sz w:val="20"/>
              </w:rPr>
              <w:t>а</w:t>
            </w:r>
            <w:r w:rsidRPr="001C0C05">
              <w:rPr>
                <w:spacing w:val="-3"/>
                <w:sz w:val="20"/>
              </w:rPr>
              <w:t>н</w:t>
            </w:r>
            <w:r w:rsidRPr="001C0C05">
              <w:rPr>
                <w:spacing w:val="-4"/>
                <w:sz w:val="20"/>
              </w:rPr>
              <w:t>и</w:t>
            </w:r>
            <w:r w:rsidRPr="001C0C05">
              <w:rPr>
                <w:spacing w:val="5"/>
                <w:sz w:val="20"/>
              </w:rPr>
              <w:t>л</w:t>
            </w:r>
            <w:r w:rsidRPr="001C0C05">
              <w:rPr>
                <w:spacing w:val="-4"/>
                <w:sz w:val="20"/>
              </w:rPr>
              <w:t>о</w:t>
            </w:r>
            <w:r w:rsidRPr="001C0C05">
              <w:rPr>
                <w:sz w:val="20"/>
              </w:rPr>
              <w:t>в"</w:t>
            </w:r>
            <w:r w:rsidRPr="001C0C05">
              <w:rPr>
                <w:spacing w:val="32"/>
                <w:sz w:val="20"/>
              </w:rPr>
              <w:t xml:space="preserve"> </w:t>
            </w:r>
            <w:r w:rsidRPr="001C0C05">
              <w:rPr>
                <w:sz w:val="20"/>
              </w:rPr>
              <w:t>-</w:t>
            </w:r>
            <w:r w:rsidRPr="001C0C05">
              <w:rPr>
                <w:spacing w:val="18"/>
                <w:sz w:val="20"/>
              </w:rPr>
              <w:t xml:space="preserve"> </w:t>
            </w:r>
            <w:r w:rsidRPr="001C0C05">
              <w:rPr>
                <w:spacing w:val="1"/>
                <w:sz w:val="20"/>
              </w:rPr>
              <w:t>Д</w:t>
            </w:r>
            <w:r w:rsidRPr="001C0C05">
              <w:rPr>
                <w:spacing w:val="6"/>
                <w:sz w:val="20"/>
              </w:rPr>
              <w:t>у</w:t>
            </w:r>
            <w:r w:rsidRPr="001C0C05">
              <w:rPr>
                <w:spacing w:val="-7"/>
                <w:sz w:val="20"/>
              </w:rPr>
              <w:t>б</w:t>
            </w:r>
            <w:r w:rsidRPr="001C0C05">
              <w:rPr>
                <w:spacing w:val="-4"/>
                <w:sz w:val="20"/>
              </w:rPr>
              <w:t>а</w:t>
            </w:r>
            <w:r w:rsidRPr="001C0C05">
              <w:rPr>
                <w:spacing w:val="6"/>
                <w:sz w:val="20"/>
              </w:rPr>
              <w:t>с</w:t>
            </w:r>
            <w:r w:rsidRPr="001C0C05">
              <w:rPr>
                <w:spacing w:val="-4"/>
                <w:sz w:val="20"/>
              </w:rPr>
              <w:t>о</w:t>
            </w:r>
            <w:r w:rsidRPr="001C0C05">
              <w:rPr>
                <w:sz w:val="20"/>
              </w:rPr>
              <w:t>во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4"/>
                <w:sz w:val="20"/>
              </w:rPr>
              <w:t>0</w:t>
            </w:r>
            <w:r w:rsidRPr="001C0C05">
              <w:rPr>
                <w:spacing w:val="4"/>
                <w:sz w:val="20"/>
              </w:rPr>
              <w:t>,</w:t>
            </w:r>
            <w:r w:rsidRPr="001C0C05">
              <w:rPr>
                <w:spacing w:val="-4"/>
                <w:sz w:val="20"/>
              </w:rPr>
              <w:t>3</w:t>
            </w:r>
            <w:r w:rsidRPr="001C0C05">
              <w:rPr>
                <w:sz w:val="20"/>
              </w:rPr>
              <w:t>1</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54</w:t>
            </w:r>
            <w:r w:rsidRPr="001C0C05">
              <w:rPr>
                <w:sz w:val="20"/>
              </w:rPr>
              <w:t>0</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059</w:t>
            </w:r>
            <w:r w:rsidRPr="001C0C05">
              <w:rPr>
                <w:sz w:val="20"/>
              </w:rPr>
              <w:t>0</w:t>
            </w:r>
          </w:p>
        </w:tc>
        <w:tc>
          <w:tcPr>
            <w:tcW w:w="4637"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6"/>
                <w:sz w:val="20"/>
              </w:rPr>
              <w:t>П</w:t>
            </w:r>
            <w:r w:rsidRPr="001C0C05">
              <w:rPr>
                <w:spacing w:val="-4"/>
                <w:sz w:val="20"/>
              </w:rPr>
              <w:t>о</w:t>
            </w:r>
            <w:r w:rsidRPr="001C0C05">
              <w:rPr>
                <w:spacing w:val="-7"/>
                <w:sz w:val="20"/>
              </w:rPr>
              <w:t>ш</w:t>
            </w:r>
            <w:r w:rsidRPr="001C0C05">
              <w:rPr>
                <w:spacing w:val="-4"/>
                <w:sz w:val="20"/>
              </w:rPr>
              <w:t>е</w:t>
            </w:r>
            <w:r w:rsidRPr="001C0C05">
              <w:rPr>
                <w:spacing w:val="6"/>
                <w:sz w:val="20"/>
              </w:rPr>
              <w:t>х</w:t>
            </w:r>
            <w:r w:rsidRPr="001C0C05">
              <w:rPr>
                <w:spacing w:val="-4"/>
                <w:sz w:val="20"/>
              </w:rPr>
              <w:t>о</w:t>
            </w:r>
            <w:r w:rsidRPr="001C0C05">
              <w:rPr>
                <w:spacing w:val="-3"/>
                <w:sz w:val="20"/>
              </w:rPr>
              <w:t>н</w:t>
            </w:r>
            <w:r w:rsidRPr="001C0C05">
              <w:rPr>
                <w:spacing w:val="2"/>
                <w:sz w:val="20"/>
              </w:rPr>
              <w:t>ь</w:t>
            </w:r>
            <w:r w:rsidRPr="001C0C05">
              <w:rPr>
                <w:sz w:val="20"/>
              </w:rPr>
              <w:t>е</w:t>
            </w:r>
            <w:r w:rsidRPr="001C0C05">
              <w:rPr>
                <w:spacing w:val="18"/>
                <w:sz w:val="20"/>
              </w:rPr>
              <w:t xml:space="preserve"> </w:t>
            </w:r>
            <w:r w:rsidRPr="001C0C05">
              <w:rPr>
                <w:sz w:val="20"/>
              </w:rPr>
              <w:t>-</w:t>
            </w:r>
            <w:r w:rsidRPr="001C0C05">
              <w:rPr>
                <w:spacing w:val="18"/>
                <w:sz w:val="20"/>
              </w:rPr>
              <w:t xml:space="preserve"> </w:t>
            </w:r>
            <w:r w:rsidRPr="001C0C05">
              <w:rPr>
                <w:spacing w:val="-6"/>
                <w:sz w:val="20"/>
              </w:rPr>
              <w:t>Я</w:t>
            </w:r>
            <w:r w:rsidRPr="001C0C05">
              <w:rPr>
                <w:sz w:val="20"/>
              </w:rPr>
              <w:t>мы</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4"/>
                <w:sz w:val="20"/>
              </w:rPr>
              <w:t>0</w:t>
            </w:r>
            <w:r w:rsidRPr="001C0C05">
              <w:rPr>
                <w:spacing w:val="4"/>
                <w:sz w:val="20"/>
              </w:rPr>
              <w:t>,</w:t>
            </w:r>
            <w:r w:rsidRPr="001C0C05">
              <w:rPr>
                <w:spacing w:val="-4"/>
                <w:sz w:val="20"/>
              </w:rPr>
              <w:t>56</w:t>
            </w:r>
            <w:r w:rsidRPr="001C0C05">
              <w:rPr>
                <w:sz w:val="20"/>
              </w:rPr>
              <w:t>3</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54</w:t>
            </w:r>
            <w:r w:rsidRPr="001C0C05">
              <w:rPr>
                <w:sz w:val="20"/>
              </w:rPr>
              <w:t>1</w:t>
            </w:r>
          </w:p>
        </w:tc>
        <w:tc>
          <w:tcPr>
            <w:tcW w:w="207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r w:rsidRPr="001C0C05">
              <w:rPr>
                <w:spacing w:val="-4"/>
                <w:sz w:val="20"/>
              </w:rPr>
              <w:t>7</w:t>
            </w:r>
            <w:r w:rsidRPr="001C0C05">
              <w:rPr>
                <w:sz w:val="20"/>
              </w:rPr>
              <w:t>8</w:t>
            </w:r>
            <w:r w:rsidRPr="001C0C05">
              <w:rPr>
                <w:spacing w:val="12"/>
                <w:sz w:val="20"/>
              </w:rPr>
              <w:t xml:space="preserve"> </w:t>
            </w:r>
            <w:r w:rsidRPr="001C0C05">
              <w:rPr>
                <w:spacing w:val="-2"/>
                <w:sz w:val="20"/>
              </w:rPr>
              <w:t>О</w:t>
            </w:r>
            <w:r w:rsidRPr="001C0C05">
              <w:rPr>
                <w:sz w:val="20"/>
              </w:rPr>
              <w:t>П</w:t>
            </w:r>
            <w:r w:rsidRPr="001C0C05">
              <w:rPr>
                <w:spacing w:val="11"/>
                <w:sz w:val="20"/>
              </w:rPr>
              <w:t xml:space="preserve"> </w:t>
            </w:r>
            <w:r w:rsidRPr="001C0C05">
              <w:rPr>
                <w:spacing w:val="1"/>
                <w:sz w:val="20"/>
              </w:rPr>
              <w:t>М</w:t>
            </w:r>
            <w:r w:rsidRPr="001C0C05">
              <w:rPr>
                <w:sz w:val="20"/>
              </w:rPr>
              <w:t>З</w:t>
            </w:r>
            <w:r w:rsidRPr="001C0C05">
              <w:rPr>
                <w:spacing w:val="19"/>
                <w:sz w:val="20"/>
              </w:rPr>
              <w:t xml:space="preserve"> </w:t>
            </w:r>
            <w:r w:rsidRPr="001C0C05">
              <w:rPr>
                <w:spacing w:val="-6"/>
                <w:sz w:val="20"/>
              </w:rPr>
              <w:t>Н</w:t>
            </w:r>
            <w:r w:rsidRPr="001C0C05">
              <w:rPr>
                <w:spacing w:val="-5"/>
                <w:sz w:val="20"/>
              </w:rPr>
              <w:t>-</w:t>
            </w:r>
            <w:r w:rsidRPr="001C0C05">
              <w:rPr>
                <w:spacing w:val="-4"/>
                <w:sz w:val="20"/>
              </w:rPr>
              <w:t>050</w:t>
            </w:r>
            <w:r w:rsidRPr="001C0C05">
              <w:rPr>
                <w:sz w:val="20"/>
              </w:rPr>
              <w:t>1</w:t>
            </w:r>
          </w:p>
        </w:tc>
        <w:tc>
          <w:tcPr>
            <w:tcW w:w="4637" w:type="dxa"/>
            <w:tcBorders>
              <w:top w:val="single" w:sz="7" w:space="0" w:color="000000"/>
              <w:left w:val="single" w:sz="7" w:space="0" w:color="000000"/>
              <w:bottom w:val="single" w:sz="7" w:space="0" w:color="000000"/>
              <w:right w:val="single" w:sz="7" w:space="0" w:color="000000"/>
            </w:tcBorders>
            <w:vAlign w:val="center"/>
          </w:tcPr>
          <w:p w:rsidR="00131B36" w:rsidRPr="00AA1754" w:rsidRDefault="001C0C05" w:rsidP="00131B36">
            <w:pPr>
              <w:spacing w:line="263" w:lineRule="auto"/>
              <w:ind w:right="102"/>
              <w:jc w:val="center"/>
              <w:rPr>
                <w:spacing w:val="25"/>
                <w:sz w:val="20"/>
                <w:lang w:val="ru-RU"/>
              </w:rPr>
            </w:pPr>
            <w:r w:rsidRPr="00AA1754">
              <w:rPr>
                <w:spacing w:val="-6"/>
                <w:sz w:val="20"/>
                <w:lang w:val="ru-RU"/>
              </w:rPr>
              <w:t>П</w:t>
            </w:r>
            <w:r w:rsidRPr="00AA1754">
              <w:rPr>
                <w:spacing w:val="-4"/>
                <w:sz w:val="20"/>
                <w:lang w:val="ru-RU"/>
              </w:rPr>
              <w:t>о</w:t>
            </w:r>
            <w:r w:rsidRPr="00AA1754">
              <w:rPr>
                <w:spacing w:val="5"/>
                <w:sz w:val="20"/>
                <w:lang w:val="ru-RU"/>
              </w:rPr>
              <w:t>д</w:t>
            </w:r>
            <w:r w:rsidRPr="00AA1754">
              <w:rPr>
                <w:spacing w:val="6"/>
                <w:sz w:val="20"/>
                <w:lang w:val="ru-RU"/>
              </w:rPr>
              <w:t>х</w:t>
            </w:r>
            <w:r w:rsidRPr="00AA1754">
              <w:rPr>
                <w:spacing w:val="-4"/>
                <w:sz w:val="20"/>
                <w:lang w:val="ru-RU"/>
              </w:rPr>
              <w:t>о</w:t>
            </w:r>
            <w:r w:rsidRPr="00AA1754">
              <w:rPr>
                <w:spacing w:val="5"/>
                <w:sz w:val="20"/>
                <w:lang w:val="ru-RU"/>
              </w:rPr>
              <w:t>д</w:t>
            </w:r>
            <w:r w:rsidRPr="00AA1754">
              <w:rPr>
                <w:sz w:val="20"/>
                <w:lang w:val="ru-RU"/>
              </w:rPr>
              <w:t>ы</w:t>
            </w:r>
            <w:r w:rsidRPr="00AA1754">
              <w:rPr>
                <w:spacing w:val="11"/>
                <w:sz w:val="20"/>
                <w:lang w:val="ru-RU"/>
              </w:rPr>
              <w:t xml:space="preserve"> </w:t>
            </w:r>
            <w:r w:rsidRPr="00AA1754">
              <w:rPr>
                <w:sz w:val="20"/>
                <w:lang w:val="ru-RU"/>
              </w:rPr>
              <w:t>и</w:t>
            </w:r>
            <w:r w:rsidRPr="00AA1754">
              <w:rPr>
                <w:spacing w:val="13"/>
                <w:sz w:val="20"/>
                <w:lang w:val="ru-RU"/>
              </w:rPr>
              <w:t xml:space="preserve"> </w:t>
            </w:r>
            <w:r w:rsidRPr="00AA1754">
              <w:rPr>
                <w:sz w:val="20"/>
                <w:lang w:val="ru-RU"/>
              </w:rPr>
              <w:t>м</w:t>
            </w:r>
            <w:r w:rsidRPr="00AA1754">
              <w:rPr>
                <w:spacing w:val="-4"/>
                <w:sz w:val="20"/>
                <w:lang w:val="ru-RU"/>
              </w:rPr>
              <w:t>о</w:t>
            </w:r>
            <w:r w:rsidRPr="00AA1754">
              <w:rPr>
                <w:spacing w:val="6"/>
                <w:sz w:val="20"/>
                <w:lang w:val="ru-RU"/>
              </w:rPr>
              <w:t>с</w:t>
            </w:r>
            <w:r w:rsidRPr="00AA1754">
              <w:rPr>
                <w:sz w:val="20"/>
                <w:lang w:val="ru-RU"/>
              </w:rPr>
              <w:t>т</w:t>
            </w:r>
            <w:r w:rsidRPr="00AA1754">
              <w:rPr>
                <w:spacing w:val="-4"/>
                <w:sz w:val="20"/>
                <w:lang w:val="ru-RU"/>
              </w:rPr>
              <w:t>о</w:t>
            </w:r>
            <w:r w:rsidRPr="00AA1754">
              <w:rPr>
                <w:sz w:val="20"/>
                <w:lang w:val="ru-RU"/>
              </w:rPr>
              <w:t>в</w:t>
            </w:r>
            <w:r w:rsidRPr="00AA1754">
              <w:rPr>
                <w:spacing w:val="-4"/>
                <w:sz w:val="20"/>
                <w:lang w:val="ru-RU"/>
              </w:rPr>
              <w:t>о</w:t>
            </w:r>
            <w:r w:rsidRPr="00AA1754">
              <w:rPr>
                <w:sz w:val="20"/>
                <w:lang w:val="ru-RU"/>
              </w:rPr>
              <w:t>й</w:t>
            </w:r>
            <w:r w:rsidRPr="00AA1754">
              <w:rPr>
                <w:spacing w:val="12"/>
                <w:sz w:val="20"/>
                <w:lang w:val="ru-RU"/>
              </w:rPr>
              <w:t xml:space="preserve"> </w:t>
            </w:r>
            <w:r w:rsidRPr="00AA1754">
              <w:rPr>
                <w:spacing w:val="-1"/>
                <w:sz w:val="20"/>
                <w:lang w:val="ru-RU"/>
              </w:rPr>
              <w:t>п</w:t>
            </w:r>
            <w:r w:rsidRPr="00AA1754">
              <w:rPr>
                <w:spacing w:val="-4"/>
                <w:sz w:val="20"/>
                <w:lang w:val="ru-RU"/>
              </w:rPr>
              <w:t>ере</w:t>
            </w:r>
            <w:r w:rsidRPr="00AA1754">
              <w:rPr>
                <w:spacing w:val="6"/>
                <w:sz w:val="20"/>
                <w:lang w:val="ru-RU"/>
              </w:rPr>
              <w:t>х</w:t>
            </w:r>
            <w:r w:rsidRPr="00AA1754">
              <w:rPr>
                <w:spacing w:val="-4"/>
                <w:sz w:val="20"/>
                <w:lang w:val="ru-RU"/>
              </w:rPr>
              <w:t>о</w:t>
            </w:r>
            <w:r w:rsidRPr="00AA1754">
              <w:rPr>
                <w:sz w:val="20"/>
                <w:lang w:val="ru-RU"/>
              </w:rPr>
              <w:t>д</w:t>
            </w:r>
            <w:r w:rsidRPr="00AA1754">
              <w:rPr>
                <w:spacing w:val="24"/>
                <w:sz w:val="20"/>
                <w:lang w:val="ru-RU"/>
              </w:rPr>
              <w:t xml:space="preserve"> </w:t>
            </w:r>
            <w:r w:rsidRPr="00AA1754">
              <w:rPr>
                <w:spacing w:val="2"/>
                <w:sz w:val="20"/>
                <w:lang w:val="ru-RU"/>
              </w:rPr>
              <w:t>ч</w:t>
            </w:r>
            <w:r w:rsidRPr="00AA1754">
              <w:rPr>
                <w:spacing w:val="-4"/>
                <w:sz w:val="20"/>
                <w:lang w:val="ru-RU"/>
              </w:rPr>
              <w:t>ере</w:t>
            </w:r>
            <w:r w:rsidRPr="00AA1754">
              <w:rPr>
                <w:sz w:val="20"/>
                <w:lang w:val="ru-RU"/>
              </w:rPr>
              <w:t>з</w:t>
            </w:r>
            <w:r w:rsidRPr="00AA1754">
              <w:rPr>
                <w:spacing w:val="18"/>
                <w:sz w:val="20"/>
                <w:lang w:val="ru-RU"/>
              </w:rPr>
              <w:t xml:space="preserve"> </w:t>
            </w:r>
            <w:r w:rsidRPr="00AA1754">
              <w:rPr>
                <w:spacing w:val="-4"/>
                <w:sz w:val="20"/>
                <w:lang w:val="ru-RU"/>
              </w:rPr>
              <w:t>р</w:t>
            </w:r>
            <w:r w:rsidRPr="00AA1754">
              <w:rPr>
                <w:sz w:val="20"/>
                <w:lang w:val="ru-RU"/>
              </w:rPr>
              <w:t>.</w:t>
            </w:r>
            <w:r w:rsidRPr="00AA1754">
              <w:rPr>
                <w:spacing w:val="24"/>
                <w:sz w:val="20"/>
                <w:lang w:val="ru-RU"/>
              </w:rPr>
              <w:t xml:space="preserve"> </w:t>
            </w:r>
            <w:r w:rsidRPr="00AA1754">
              <w:rPr>
                <w:spacing w:val="-6"/>
                <w:sz w:val="20"/>
                <w:lang w:val="ru-RU"/>
              </w:rPr>
              <w:t>С</w:t>
            </w:r>
            <w:r w:rsidRPr="00AA1754">
              <w:rPr>
                <w:spacing w:val="-4"/>
                <w:sz w:val="20"/>
                <w:lang w:val="ru-RU"/>
              </w:rPr>
              <w:t>о</w:t>
            </w:r>
            <w:r w:rsidRPr="00AA1754">
              <w:rPr>
                <w:spacing w:val="2"/>
                <w:sz w:val="20"/>
                <w:lang w:val="ru-RU"/>
              </w:rPr>
              <w:t>г</w:t>
            </w:r>
            <w:r w:rsidRPr="00AA1754">
              <w:rPr>
                <w:sz w:val="20"/>
                <w:lang w:val="ru-RU"/>
              </w:rPr>
              <w:t>у</w:t>
            </w:r>
            <w:r w:rsidRPr="00AA1754">
              <w:rPr>
                <w:spacing w:val="25"/>
                <w:sz w:val="20"/>
                <w:lang w:val="ru-RU"/>
              </w:rPr>
              <w:t xml:space="preserve"> </w:t>
            </w:r>
          </w:p>
          <w:p w:rsidR="001C0C05" w:rsidRPr="001C0C05" w:rsidRDefault="001C0C05" w:rsidP="00131B36">
            <w:pPr>
              <w:spacing w:line="263" w:lineRule="auto"/>
              <w:ind w:right="102"/>
              <w:jc w:val="center"/>
              <w:rPr>
                <w:sz w:val="20"/>
              </w:rPr>
            </w:pPr>
            <w:r w:rsidRPr="001C0C05">
              <w:rPr>
                <w:sz w:val="20"/>
              </w:rPr>
              <w:t>в</w:t>
            </w:r>
            <w:r w:rsidRPr="001C0C05">
              <w:rPr>
                <w:spacing w:val="19"/>
                <w:sz w:val="20"/>
              </w:rPr>
              <w:t xml:space="preserve"> </w:t>
            </w:r>
            <w:r w:rsidRPr="001C0C05">
              <w:rPr>
                <w:spacing w:val="-27"/>
                <w:sz w:val="20"/>
              </w:rPr>
              <w:t>г</w:t>
            </w:r>
            <w:r w:rsidRPr="001C0C05">
              <w:rPr>
                <w:sz w:val="20"/>
              </w:rPr>
              <w:t>.</w:t>
            </w:r>
            <w:r w:rsidRPr="001C0C05">
              <w:rPr>
                <w:w w:val="102"/>
                <w:sz w:val="20"/>
              </w:rPr>
              <w:t xml:space="preserve"> </w:t>
            </w:r>
            <w:r w:rsidRPr="001C0C05">
              <w:rPr>
                <w:spacing w:val="-6"/>
                <w:sz w:val="20"/>
              </w:rPr>
              <w:t>П</w:t>
            </w:r>
            <w:r w:rsidRPr="001C0C05">
              <w:rPr>
                <w:spacing w:val="-4"/>
                <w:sz w:val="20"/>
              </w:rPr>
              <w:t>о</w:t>
            </w:r>
            <w:r w:rsidRPr="001C0C05">
              <w:rPr>
                <w:spacing w:val="-7"/>
                <w:sz w:val="20"/>
              </w:rPr>
              <w:t>ш</w:t>
            </w:r>
            <w:r w:rsidRPr="001C0C05">
              <w:rPr>
                <w:spacing w:val="-4"/>
                <w:sz w:val="20"/>
              </w:rPr>
              <w:t>е</w:t>
            </w:r>
            <w:r w:rsidRPr="001C0C05">
              <w:rPr>
                <w:spacing w:val="6"/>
                <w:sz w:val="20"/>
              </w:rPr>
              <w:t>х</w:t>
            </w:r>
            <w:r w:rsidRPr="001C0C05">
              <w:rPr>
                <w:spacing w:val="-4"/>
                <w:sz w:val="20"/>
              </w:rPr>
              <w:t>о</w:t>
            </w:r>
            <w:r w:rsidRPr="001C0C05">
              <w:rPr>
                <w:spacing w:val="-3"/>
                <w:sz w:val="20"/>
              </w:rPr>
              <w:t>н</w:t>
            </w:r>
            <w:r w:rsidRPr="001C0C05">
              <w:rPr>
                <w:spacing w:val="2"/>
                <w:sz w:val="20"/>
              </w:rPr>
              <w:t>ь</w:t>
            </w:r>
            <w:r w:rsidRPr="001C0C05">
              <w:rPr>
                <w:sz w:val="20"/>
              </w:rPr>
              <w:t>е</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4"/>
                <w:sz w:val="20"/>
              </w:rPr>
              <w:t>0</w:t>
            </w:r>
            <w:r w:rsidRPr="001C0C05">
              <w:rPr>
                <w:spacing w:val="4"/>
                <w:sz w:val="20"/>
              </w:rPr>
              <w:t>,</w:t>
            </w:r>
            <w:r w:rsidRPr="001C0C05">
              <w:rPr>
                <w:spacing w:val="-4"/>
                <w:sz w:val="20"/>
              </w:rPr>
              <w:t>30</w:t>
            </w:r>
            <w:r w:rsidRPr="001C0C05">
              <w:rPr>
                <w:sz w:val="20"/>
              </w:rPr>
              <w:t>7</w:t>
            </w:r>
          </w:p>
        </w:tc>
      </w:tr>
      <w:tr w:rsidR="001C0C05" w:rsidRPr="001C0C05" w:rsidTr="00131B36">
        <w:trPr>
          <w:trHeight w:val="397"/>
        </w:trPr>
        <w:tc>
          <w:tcPr>
            <w:tcW w:w="705"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jc w:val="center"/>
              <w:rPr>
                <w:sz w:val="20"/>
              </w:rPr>
            </w:pPr>
          </w:p>
        </w:tc>
        <w:tc>
          <w:tcPr>
            <w:tcW w:w="6708" w:type="dxa"/>
            <w:gridSpan w:val="2"/>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6"/>
                <w:sz w:val="20"/>
              </w:rPr>
              <w:t>И</w:t>
            </w:r>
            <w:r w:rsidRPr="001C0C05">
              <w:rPr>
                <w:sz w:val="20"/>
              </w:rPr>
              <w:t>т</w:t>
            </w:r>
            <w:r w:rsidRPr="001C0C05">
              <w:rPr>
                <w:spacing w:val="-4"/>
                <w:sz w:val="20"/>
              </w:rPr>
              <w:t>о</w:t>
            </w:r>
            <w:r w:rsidRPr="001C0C05">
              <w:rPr>
                <w:spacing w:val="2"/>
                <w:sz w:val="20"/>
              </w:rPr>
              <w:t>г</w:t>
            </w:r>
            <w:r w:rsidRPr="001C0C05">
              <w:rPr>
                <w:sz w:val="20"/>
              </w:rPr>
              <w:t>о</w:t>
            </w:r>
          </w:p>
        </w:tc>
        <w:tc>
          <w:tcPr>
            <w:tcW w:w="1321" w:type="dxa"/>
            <w:tcBorders>
              <w:top w:val="single" w:sz="7" w:space="0" w:color="000000"/>
              <w:left w:val="single" w:sz="7" w:space="0" w:color="000000"/>
              <w:bottom w:val="single" w:sz="7" w:space="0" w:color="000000"/>
              <w:right w:val="single" w:sz="7" w:space="0" w:color="000000"/>
            </w:tcBorders>
            <w:vAlign w:val="center"/>
          </w:tcPr>
          <w:p w:rsidR="001C0C05" w:rsidRPr="001C0C05" w:rsidRDefault="001C0C05" w:rsidP="00131B36">
            <w:pPr>
              <w:ind w:right="102"/>
              <w:jc w:val="center"/>
              <w:rPr>
                <w:sz w:val="20"/>
              </w:rPr>
            </w:pPr>
            <w:r w:rsidRPr="001C0C05">
              <w:rPr>
                <w:spacing w:val="-4"/>
                <w:sz w:val="20"/>
              </w:rPr>
              <w:t>208</w:t>
            </w:r>
            <w:r w:rsidRPr="001C0C05">
              <w:rPr>
                <w:spacing w:val="4"/>
                <w:sz w:val="20"/>
              </w:rPr>
              <w:t>,</w:t>
            </w:r>
            <w:r w:rsidRPr="001C0C05">
              <w:rPr>
                <w:spacing w:val="-4"/>
                <w:sz w:val="20"/>
              </w:rPr>
              <w:t>64</w:t>
            </w:r>
            <w:r w:rsidRPr="001C0C05">
              <w:rPr>
                <w:sz w:val="20"/>
              </w:rPr>
              <w:t>4</w:t>
            </w:r>
          </w:p>
        </w:tc>
      </w:tr>
    </w:tbl>
    <w:p w:rsidR="00743BE2" w:rsidRDefault="00743BE2" w:rsidP="00D77054">
      <w:pPr>
        <w:pStyle w:val="TimesNewRomanCYR12"/>
      </w:pPr>
    </w:p>
    <w:p w:rsidR="00C02614" w:rsidRPr="00072414" w:rsidRDefault="00C02614" w:rsidP="00D77054">
      <w:pPr>
        <w:pStyle w:val="TimesNewRomanCYR12"/>
      </w:pPr>
    </w:p>
    <w:p w:rsidR="00AB0C62" w:rsidRPr="00FE599F" w:rsidRDefault="00FE599F" w:rsidP="002161E2">
      <w:pPr>
        <w:pStyle w:val="affffffc"/>
        <w:ind w:firstLine="142"/>
        <w:jc w:val="center"/>
        <w:rPr>
          <w:lang w:val="ru-RU"/>
        </w:rPr>
      </w:pPr>
      <w:r w:rsidRPr="00FE599F">
        <w:rPr>
          <w:lang w:val="ru-RU"/>
        </w:rPr>
        <w:lastRenderedPageBreak/>
        <w:t>Сведения</w:t>
      </w:r>
      <w:r>
        <w:rPr>
          <w:lang w:val="ru-RU"/>
        </w:rPr>
        <w:t xml:space="preserve"> </w:t>
      </w:r>
      <w:r w:rsidRPr="00FE599F">
        <w:rPr>
          <w:lang w:val="ru-RU"/>
        </w:rPr>
        <w:t>об автомобильных дорогах общего пользования местного значения,</w:t>
      </w:r>
      <w:r>
        <w:rPr>
          <w:lang w:val="ru-RU"/>
        </w:rPr>
        <w:t xml:space="preserve"> </w:t>
      </w:r>
      <w:r w:rsidRPr="00FE599F">
        <w:rPr>
          <w:lang w:val="ru-RU"/>
        </w:rPr>
        <w:t>находящихся в собственности муниципального района</w:t>
      </w:r>
      <w:r>
        <w:rPr>
          <w:lang w:val="ru-RU"/>
        </w:rPr>
        <w:t xml:space="preserve"> </w:t>
      </w:r>
      <w:r w:rsidRPr="00FE599F">
        <w:rPr>
          <w:lang w:val="ru-RU"/>
        </w:rPr>
        <w:t>«</w:t>
      </w:r>
      <w:r w:rsidR="006B6FA9">
        <w:rPr>
          <w:lang w:val="ru-RU"/>
        </w:rPr>
        <w:t>Пошехонский</w:t>
      </w:r>
      <w:r w:rsidRPr="00FE599F">
        <w:rPr>
          <w:lang w:val="ru-RU"/>
        </w:rPr>
        <w:t xml:space="preserve"> район» </w:t>
      </w:r>
      <w:r w:rsidR="006B6FA9">
        <w:rPr>
          <w:lang w:val="ru-RU"/>
        </w:rPr>
        <w:t>Ярославской</w:t>
      </w:r>
      <w:r w:rsidRPr="00FE599F">
        <w:rPr>
          <w:lang w:val="ru-RU"/>
        </w:rPr>
        <w:t xml:space="preserve"> области</w:t>
      </w:r>
    </w:p>
    <w:p w:rsidR="0039370E" w:rsidRPr="0039370E" w:rsidRDefault="0039370E" w:rsidP="002161E2">
      <w:pPr>
        <w:pStyle w:val="affffffc"/>
        <w:spacing w:after="120"/>
        <w:ind w:firstLine="142"/>
        <w:jc w:val="center"/>
        <w:rPr>
          <w:lang w:val="ru-RU"/>
        </w:rPr>
      </w:pPr>
      <w:r>
        <w:rPr>
          <w:lang w:val="ru-RU"/>
        </w:rPr>
        <w:t>(</w:t>
      </w:r>
      <w:r w:rsidR="002161E2">
        <w:rPr>
          <w:lang w:val="ru-RU"/>
        </w:rPr>
        <w:t>по состоянию на</w:t>
      </w:r>
      <w:r w:rsidRPr="0039370E">
        <w:rPr>
          <w:lang w:val="ru-RU"/>
        </w:rPr>
        <w:t xml:space="preserve"> </w:t>
      </w:r>
      <w:r w:rsidR="002161E2">
        <w:rPr>
          <w:lang w:val="ru-RU"/>
        </w:rPr>
        <w:t>01</w:t>
      </w:r>
      <w:r w:rsidRPr="0039370E">
        <w:rPr>
          <w:lang w:val="ru-RU"/>
        </w:rPr>
        <w:t>.</w:t>
      </w:r>
      <w:r w:rsidR="002161E2">
        <w:rPr>
          <w:lang w:val="ru-RU"/>
        </w:rPr>
        <w:t>01</w:t>
      </w:r>
      <w:r w:rsidRPr="0039370E">
        <w:rPr>
          <w:lang w:val="ru-RU"/>
        </w:rPr>
        <w:t>.202</w:t>
      </w:r>
      <w:r w:rsidR="002161E2">
        <w:rPr>
          <w:lang w:val="ru-RU"/>
        </w:rPr>
        <w:t>1</w:t>
      </w:r>
      <w:r>
        <w:rPr>
          <w:lang w:val="ru-RU"/>
        </w:rPr>
        <w:t>)</w:t>
      </w:r>
    </w:p>
    <w:tbl>
      <w:tblPr>
        <w:tblW w:w="94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6"/>
        <w:gridCol w:w="6850"/>
        <w:gridCol w:w="850"/>
        <w:gridCol w:w="1276"/>
      </w:tblGrid>
      <w:tr w:rsidR="002161E2" w:rsidRPr="002161E2" w:rsidTr="002161E2">
        <w:trPr>
          <w:trHeight w:val="397"/>
          <w:jc w:val="center"/>
        </w:trPr>
        <w:tc>
          <w:tcPr>
            <w:tcW w:w="516" w:type="dxa"/>
            <w:vMerge w:val="restart"/>
            <w:vAlign w:val="center"/>
          </w:tcPr>
          <w:p w:rsidR="002161E2" w:rsidRPr="002161E2" w:rsidRDefault="002161E2" w:rsidP="002161E2">
            <w:pPr>
              <w:spacing w:line="259" w:lineRule="auto"/>
              <w:jc w:val="center"/>
              <w:rPr>
                <w:rFonts w:eastAsiaTheme="minorHAnsi"/>
                <w:bCs/>
                <w:sz w:val="20"/>
                <w:lang w:eastAsia="en-US"/>
              </w:rPr>
            </w:pPr>
            <w:bookmarkStart w:id="133" w:name="RANGE!A4:AA148"/>
            <w:r w:rsidRPr="002161E2">
              <w:rPr>
                <w:rFonts w:eastAsiaTheme="minorHAnsi"/>
                <w:bCs/>
                <w:sz w:val="20"/>
                <w:lang w:eastAsia="en-US"/>
              </w:rPr>
              <w:t>№ п/п</w:t>
            </w:r>
            <w:bookmarkEnd w:id="133"/>
          </w:p>
        </w:tc>
        <w:tc>
          <w:tcPr>
            <w:tcW w:w="6850" w:type="dxa"/>
            <w:vMerge w:val="restart"/>
            <w:vAlign w:val="center"/>
          </w:tcPr>
          <w:p w:rsidR="002161E2" w:rsidRPr="002161E2" w:rsidRDefault="002161E2" w:rsidP="002161E2">
            <w:pPr>
              <w:spacing w:line="259" w:lineRule="auto"/>
              <w:jc w:val="center"/>
              <w:rPr>
                <w:rFonts w:eastAsiaTheme="minorHAnsi"/>
                <w:bCs/>
                <w:sz w:val="20"/>
                <w:lang w:eastAsia="en-US"/>
              </w:rPr>
            </w:pPr>
            <w:r w:rsidRPr="002161E2">
              <w:rPr>
                <w:rFonts w:eastAsiaTheme="minorHAnsi"/>
                <w:bCs/>
                <w:sz w:val="20"/>
                <w:lang w:eastAsia="en-US"/>
              </w:rPr>
              <w:t>Наименование автодороги</w:t>
            </w:r>
          </w:p>
        </w:tc>
        <w:tc>
          <w:tcPr>
            <w:tcW w:w="2126" w:type="dxa"/>
            <w:gridSpan w:val="2"/>
            <w:vAlign w:val="center"/>
          </w:tcPr>
          <w:p w:rsidR="002161E2" w:rsidRPr="002161E2" w:rsidRDefault="002161E2" w:rsidP="002161E2">
            <w:pPr>
              <w:spacing w:line="259" w:lineRule="auto"/>
              <w:jc w:val="center"/>
              <w:rPr>
                <w:rFonts w:eastAsiaTheme="minorHAnsi"/>
                <w:bCs/>
                <w:sz w:val="20"/>
                <w:lang w:eastAsia="en-US"/>
              </w:rPr>
            </w:pPr>
            <w:r w:rsidRPr="002161E2">
              <w:rPr>
                <w:rFonts w:eastAsiaTheme="minorHAnsi"/>
                <w:bCs/>
                <w:sz w:val="20"/>
                <w:lang w:eastAsia="en-US"/>
              </w:rPr>
              <w:t>протяженность автодороги,</w:t>
            </w:r>
          </w:p>
          <w:p w:rsidR="002161E2" w:rsidRPr="002161E2" w:rsidRDefault="002161E2" w:rsidP="002161E2">
            <w:pPr>
              <w:spacing w:line="259" w:lineRule="auto"/>
              <w:jc w:val="center"/>
              <w:rPr>
                <w:rFonts w:eastAsiaTheme="minorHAnsi"/>
                <w:bCs/>
                <w:sz w:val="20"/>
                <w:lang w:eastAsia="en-US"/>
              </w:rPr>
            </w:pPr>
            <w:r w:rsidRPr="002161E2">
              <w:rPr>
                <w:rFonts w:eastAsiaTheme="minorHAnsi"/>
                <w:bCs/>
                <w:sz w:val="20"/>
                <w:lang w:eastAsia="en-US"/>
              </w:rPr>
              <w:t xml:space="preserve"> км</w:t>
            </w:r>
          </w:p>
        </w:tc>
      </w:tr>
      <w:tr w:rsidR="002161E2" w:rsidRPr="002161E2" w:rsidTr="002161E2">
        <w:trPr>
          <w:trHeight w:val="397"/>
          <w:jc w:val="center"/>
        </w:trPr>
        <w:tc>
          <w:tcPr>
            <w:tcW w:w="516" w:type="dxa"/>
            <w:vMerge/>
            <w:vAlign w:val="center"/>
          </w:tcPr>
          <w:p w:rsidR="002161E2" w:rsidRPr="002161E2" w:rsidRDefault="002161E2" w:rsidP="002161E2">
            <w:pPr>
              <w:spacing w:line="259" w:lineRule="auto"/>
              <w:jc w:val="center"/>
              <w:rPr>
                <w:rFonts w:eastAsiaTheme="minorHAnsi"/>
                <w:bCs/>
                <w:sz w:val="20"/>
                <w:lang w:eastAsia="en-US"/>
              </w:rPr>
            </w:pPr>
          </w:p>
        </w:tc>
        <w:tc>
          <w:tcPr>
            <w:tcW w:w="6850" w:type="dxa"/>
            <w:vMerge/>
            <w:vAlign w:val="center"/>
          </w:tcPr>
          <w:p w:rsidR="002161E2" w:rsidRPr="002161E2" w:rsidRDefault="002161E2" w:rsidP="002161E2">
            <w:pPr>
              <w:spacing w:line="259" w:lineRule="auto"/>
              <w:jc w:val="center"/>
              <w:rPr>
                <w:rFonts w:eastAsiaTheme="minorHAnsi"/>
                <w:bCs/>
                <w:sz w:val="20"/>
                <w:lang w:eastAsia="en-US"/>
              </w:rPr>
            </w:pPr>
          </w:p>
        </w:tc>
        <w:tc>
          <w:tcPr>
            <w:tcW w:w="850" w:type="dxa"/>
            <w:vAlign w:val="center"/>
          </w:tcPr>
          <w:p w:rsidR="002161E2" w:rsidRPr="002161E2" w:rsidRDefault="002161E2" w:rsidP="002161E2">
            <w:pPr>
              <w:spacing w:line="259" w:lineRule="auto"/>
              <w:jc w:val="center"/>
              <w:rPr>
                <w:rFonts w:eastAsiaTheme="minorHAnsi"/>
                <w:bCs/>
                <w:sz w:val="20"/>
                <w:lang w:eastAsia="en-US"/>
              </w:rPr>
            </w:pPr>
            <w:r w:rsidRPr="002161E2">
              <w:rPr>
                <w:rFonts w:eastAsiaTheme="minorHAnsi"/>
                <w:bCs/>
                <w:sz w:val="20"/>
                <w:lang w:eastAsia="en-US"/>
              </w:rPr>
              <w:t>всего</w:t>
            </w:r>
          </w:p>
        </w:tc>
        <w:tc>
          <w:tcPr>
            <w:tcW w:w="1276" w:type="dxa"/>
            <w:vAlign w:val="center"/>
          </w:tcPr>
          <w:p w:rsidR="002161E2" w:rsidRPr="002161E2" w:rsidRDefault="002161E2" w:rsidP="002161E2">
            <w:pPr>
              <w:spacing w:line="259" w:lineRule="auto"/>
              <w:jc w:val="center"/>
              <w:rPr>
                <w:rFonts w:eastAsiaTheme="minorHAnsi"/>
                <w:bCs/>
                <w:sz w:val="20"/>
                <w:lang w:eastAsia="en-US"/>
              </w:rPr>
            </w:pPr>
            <w:r w:rsidRPr="002161E2">
              <w:rPr>
                <w:rFonts w:eastAsiaTheme="minorHAnsi"/>
                <w:bCs/>
                <w:sz w:val="20"/>
                <w:lang w:eastAsia="en-US"/>
              </w:rPr>
              <w:t>в том числе с твердым покрытием</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Большие Ночёвки - Малые Ночёвки</w:t>
            </w:r>
          </w:p>
        </w:tc>
        <w:tc>
          <w:tcPr>
            <w:tcW w:w="850" w:type="dxa"/>
            <w:vAlign w:val="center"/>
            <w:hideMark/>
          </w:tcPr>
          <w:p w:rsidR="002161E2" w:rsidRPr="002161E2" w:rsidRDefault="002161E2" w:rsidP="002161E2">
            <w:pPr>
              <w:spacing w:line="259" w:lineRule="auto"/>
              <w:jc w:val="center"/>
              <w:rPr>
                <w:rFonts w:eastAsiaTheme="minorHAnsi"/>
                <w:bCs/>
                <w:sz w:val="20"/>
                <w:lang w:eastAsia="en-US"/>
              </w:rPr>
            </w:pP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Юдино - Назарково</w:t>
            </w:r>
          </w:p>
        </w:tc>
        <w:tc>
          <w:tcPr>
            <w:tcW w:w="850" w:type="dxa"/>
            <w:vAlign w:val="center"/>
            <w:hideMark/>
          </w:tcPr>
          <w:p w:rsidR="002161E2" w:rsidRPr="002161E2" w:rsidRDefault="002161E2" w:rsidP="002161E2">
            <w:pPr>
              <w:spacing w:line="259" w:lineRule="auto"/>
              <w:jc w:val="center"/>
              <w:rPr>
                <w:rFonts w:eastAsiaTheme="minorHAnsi"/>
                <w:bCs/>
                <w:sz w:val="20"/>
                <w:lang w:eastAsia="en-US"/>
              </w:rPr>
            </w:pP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0,08</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3</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Ермаково — Баркино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4,1</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4</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Кременево — Никулино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4,9</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4,9</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5</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Зубарево - Глухарёво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3,4</w:t>
            </w:r>
          </w:p>
        </w:tc>
        <w:tc>
          <w:tcPr>
            <w:tcW w:w="1276" w:type="dxa"/>
            <w:vAlign w:val="center"/>
            <w:hideMark/>
          </w:tcPr>
          <w:p w:rsidR="002161E2" w:rsidRPr="002161E2" w:rsidRDefault="002161E2" w:rsidP="002161E2">
            <w:pPr>
              <w:spacing w:line="259" w:lineRule="auto"/>
              <w:jc w:val="center"/>
              <w:rPr>
                <w:rFonts w:eastAsiaTheme="minorHAnsi"/>
                <w:bCs/>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6</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Васильевское - Красный Яр</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11,7</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7</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Федорково- Пенье</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0,7</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0,48</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8</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Кладово — Починок</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0,8</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0,71</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9</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Никулино — Криково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4,0</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10</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д. Орда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0,8</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0,52</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11</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д. Ескино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0,8</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0,8</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12</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"Красное - Колодино" - Савинское — Косьминское</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3,5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13</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Надокса — Коворкино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14</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д. Поповка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0,7</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15</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Колодино - Келарево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3</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0,4</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16</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Кардинское - Козицино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17</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Вощиково - Ильинское</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18</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Колодино - Петраково - Репино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3,5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0,77</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19</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Ермаково - Григорово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0,85</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20</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д. Юркино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0,3</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21</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д. Колобово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1,82</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0,52</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22</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д. Плосково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0,3</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23</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д. Шаховка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24</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 Старо-Петровское - д. Лысково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0,9</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25</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Поповка - д. Фалалейка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26</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д. Каменка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0,5</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27</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д. Каменка-1</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0,1</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28</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д. Каменка-2</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29</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Измайлово-1 - д. Измайлово-2</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30</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д. Лыткино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0,5</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31</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д. Рождествено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1,7</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1,48</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lastRenderedPageBreak/>
              <w:t>32</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"Гаютино - Зинкино" - д. Вахрамеево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0,3</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33</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Ермаково" -  д. Бродово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0,3</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34</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Ермаково" -  д. Селянино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0,2</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35</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д. Хмелёвка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0,8</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0,4</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36</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 Ермаково -  д. Подрелино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3,5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37</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д. Надокса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0,3</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38</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д. Шигуй</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0,2</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39</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Баркино - д. Соколово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1,3</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40</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"Гаютино - Зинкино" - д. Корино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41</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д. Матрьяново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0,11</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42</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д. Прислонь</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0,2</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43</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"Гаютино - Зинкино" - д. Гаврилково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0,2</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44</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"Зинкино - Патрино" - д. Колодкино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45</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"Зинкино - Патрино" - д. Кувырдайково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46</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"Зинкино - Патрино" - д. Подвязное</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1,3</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47</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Патрино - д. Никиткино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1,3</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48</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 Ермаково - д. Копнинское - д. Андреевское</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1,5</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49</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 Владычное - д. Желонка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50</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 Владычное - д. Маслово - д. Ламанцево - д. Гора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2,9</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51</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Ламанцево - д. Починок-Врагов - д. Зиновка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52</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 Владычное - д. Федулово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53</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 Владычное - д. Красково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54</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 Владычное - д. Малиновка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1,2</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55</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Красково - д. Семенцово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56</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Ларионово - д. Поповское - д. Коротыгино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8</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57</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Ларионово - д. Крутово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8,5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58</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Ларионово - д. Липовка - д. Семенцево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4,7</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59</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Ширяйка - д. Медведка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1,8</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60</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Займа - д. Браниха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61</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Починок - д. Берендяки</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0,7</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62</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 Ракоболь - д. Дорок - д. Черепаниха - д. Терехово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5,2</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63</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Дорок - д. Клин - д. Голодяйка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5,2</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64</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Юдино - д. Поповское</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0,7</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0,65</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65</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Юдино - д. Займа - п. Калининский</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4,3</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66</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Назарково - д. Починок-Юрнев - д. Водогино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3,3</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67</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Назарково - д. Овиничищево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1,8</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68</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Юрнево - д. Тарсипово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lastRenderedPageBreak/>
              <w:t>69</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Юрнево - д. Опрячково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70</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Патрехово - д. Полтинкино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0,6</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71</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Николо-Лисино - д. Паново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0,4</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72</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Окатово - д. Борщёвка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1,8</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73</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"г. Пошехонье - с. Владычное" - д. Селино - Рюмки</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2,4</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74</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"г. Пошехонье - с. Владычное" - д. Хмельники</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75</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"г. Пошехонье - с. Владычное" - д. Патрехово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76</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"г. Пошехонье - с. Владычное" - д. Николо-Лисино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1,6</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0,12</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77</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"г. Пошехонье - с. Владычное" - д. Аниково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0,4</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78</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"г. Пошехонье - с. Владычное" - д. Волоково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0,6</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79</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 Ракоболь - д. Окатово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1,2</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80</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 xml:space="preserve">Автодорога "д. Пеньково -д. Большие Тышные" - (подъезд к </w:t>
            </w:r>
          </w:p>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д. Большие Тышные)</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81</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Пеньково - д. Большие Тышные" -  д. Малые Тышные</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82</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д. Бошарово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1,2</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83</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 Князёво - д. Малые Ямы</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84</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 Никольское - д. Торопово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85</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г. Пошехонье - д. Аркино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86</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"Пошехонье - Кукобой - Бакланка" - д. Бабка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87</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"Пошехонье - Кукобой - Бакланка" - д. Дор-Согожа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88</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"Пошехонье – Кукобой Бакланка" - д. Красная Гора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0,6</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0,15</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89</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"Пошехонье – Кукобой - Бакланка" - д. Маклаково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2,3</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90</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Верещагино - д. Выползово - д. Большие Ветхи - д. Малые Ветхи</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3,2</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91</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Красное - д. Глинник</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6</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92</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"Красное - Колодино" - д. Петелино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93</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"Пошехонье - Владычное" - д. Харламово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0,57</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94</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Матюшкино - д. Новосёлка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4,5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95</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Мстишино - д. Скоково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95</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Ильинское - д. Старово - д. Евсьево - д. Середнево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6</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97</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Сырнево - д. Кардинское - д. Тиманово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3,5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98</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"Окулово -Вощиково" - д. Таргобино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99</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"Вощиково - Кардинское" - д. Кладово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2,6</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100</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д. Лапушка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0,8</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101</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д. Бабкино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1,1</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102</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 Кременево - д. Бабарино - д. Вахтино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4</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103</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Никулино - д. Ульяновское -</w:t>
            </w:r>
            <w:r w:rsidRPr="002161E2">
              <w:rPr>
                <w:rFonts w:eastAsiaTheme="minorHAnsi"/>
                <w:sz w:val="20"/>
                <w:lang w:eastAsia="en-US"/>
              </w:rPr>
              <w:br/>
              <w:t>д. Нагинское - с. Покров-Кештома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5,5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104</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"Сергиев Посад - Череповец" - д. Демихово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lastRenderedPageBreak/>
              <w:t>105</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"Белое - Благодать" (подъезд к д. Благодать)</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106</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"Пошехонье - Данилов" - д. Большая Гарь</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0,3</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0,2</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107</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Голубково - д. Никитино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1,500</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0,265</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108</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 Белое - д. Софино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3,5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109</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 Холм - д. Самоново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1,3</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110</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Починок - д. Ширяевское</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111</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Благодать - д. Смильково - д. Новая Стройка - д. Сосновец</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6,5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112</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"Пошехонье - Данилов" - д. Меледино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2</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113</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Васильевское - д. Курово - д. Софроново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3,2</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0,2</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114</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Васильевское - д. Байново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115</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"Васильевское - Андрюшино"- д. Шомино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116</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Шомино - д. Княжево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6,5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117</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Княжево - д. Воскресенское</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4,5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118</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"Васильевское - Андрюшино" - д. Дмитриево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0,8</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119</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с. Колодино - д. Ночкино - д. Александрово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3,1</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120</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Петраково - д. Юрилово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6,5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121</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"Красное - Колодино" - д. Горка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0,8</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122</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Яковцево - д. Щипцово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4,7</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123</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Подъезд к полигону твёрдых бытовых отходов</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0,5</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124</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«Пошехонье — Данилов» - городское кладбище и дорожная сеть на территории кладбища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0,8</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0,8</w:t>
            </w:r>
          </w:p>
        </w:tc>
      </w:tr>
      <w:tr w:rsidR="002161E2" w:rsidRPr="002161E2" w:rsidTr="002161E2">
        <w:trPr>
          <w:trHeight w:val="397"/>
          <w:jc w:val="center"/>
        </w:trPr>
        <w:tc>
          <w:tcPr>
            <w:tcW w:w="51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125</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Подъезд к источнику (роднику) вблизи д. Заднево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0,7</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0,16</w:t>
            </w:r>
          </w:p>
        </w:tc>
      </w:tr>
      <w:tr w:rsidR="002161E2" w:rsidRPr="002161E2" w:rsidTr="002161E2">
        <w:trPr>
          <w:trHeight w:val="397"/>
          <w:jc w:val="center"/>
        </w:trPr>
        <w:tc>
          <w:tcPr>
            <w:tcW w:w="516" w:type="dxa"/>
            <w:noWrap/>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126</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«г.Данилов — г. Пошехонье» - с.Холм  -  д.Фоминское</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0,17</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0,17</w:t>
            </w:r>
          </w:p>
        </w:tc>
      </w:tr>
      <w:tr w:rsidR="002161E2" w:rsidRPr="002161E2" w:rsidTr="002161E2">
        <w:trPr>
          <w:trHeight w:val="397"/>
          <w:jc w:val="center"/>
        </w:trPr>
        <w:tc>
          <w:tcPr>
            <w:tcW w:w="516" w:type="dxa"/>
            <w:noWrap/>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127</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«г.Данилов-г.Пошехонье»-д.Негановское</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0,4</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0,4</w:t>
            </w:r>
          </w:p>
        </w:tc>
      </w:tr>
      <w:tr w:rsidR="002161E2" w:rsidRPr="002161E2" w:rsidTr="002161E2">
        <w:trPr>
          <w:trHeight w:val="397"/>
          <w:jc w:val="center"/>
        </w:trPr>
        <w:tc>
          <w:tcPr>
            <w:tcW w:w="516" w:type="dxa"/>
            <w:noWrap/>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128</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д.Желудково  -д.Артюково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3,1</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noWrap/>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129</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Тайбузино - д. Березняки</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noWrap/>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130</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Большая  Гарь - д. Ильинское</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noWrap/>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131</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Малые Городища - д. Козлово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noWrap/>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132</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Тимино-Дулово- Сброднево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0,4</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noWrap/>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133</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АвтодорогаТайбузино-Березняки-Котово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0,35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noWrap/>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134</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Подъезд  к  д.Патрино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0,15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noWrap/>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135</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 Сергиев  Посад-Череповец"-д.Смешково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0,4</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noWrap/>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136</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Автодорога д. Яковцево-д. Грамотино</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1,5</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p>
        </w:tc>
      </w:tr>
      <w:tr w:rsidR="002161E2" w:rsidRPr="002161E2" w:rsidTr="002161E2">
        <w:trPr>
          <w:trHeight w:val="397"/>
          <w:jc w:val="center"/>
        </w:trPr>
        <w:tc>
          <w:tcPr>
            <w:tcW w:w="516" w:type="dxa"/>
            <w:noWrap/>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137</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Подъезд к д. Большие Городища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0,7</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0,7</w:t>
            </w:r>
          </w:p>
        </w:tc>
      </w:tr>
      <w:tr w:rsidR="002161E2" w:rsidRPr="002161E2" w:rsidTr="002161E2">
        <w:trPr>
          <w:trHeight w:val="397"/>
          <w:jc w:val="center"/>
        </w:trPr>
        <w:tc>
          <w:tcPr>
            <w:tcW w:w="516" w:type="dxa"/>
            <w:noWrap/>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138</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Подъезд к д. Селища</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0,7</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0,07</w:t>
            </w:r>
          </w:p>
        </w:tc>
      </w:tr>
      <w:tr w:rsidR="002161E2" w:rsidRPr="002161E2" w:rsidTr="002161E2">
        <w:trPr>
          <w:trHeight w:val="397"/>
          <w:jc w:val="center"/>
        </w:trPr>
        <w:tc>
          <w:tcPr>
            <w:tcW w:w="516" w:type="dxa"/>
            <w:noWrap/>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139</w:t>
            </w:r>
          </w:p>
        </w:tc>
        <w:tc>
          <w:tcPr>
            <w:tcW w:w="6850" w:type="dxa"/>
            <w:vAlign w:val="center"/>
            <w:hideMark/>
          </w:tcPr>
          <w:p w:rsidR="002161E2" w:rsidRPr="002161E2" w:rsidRDefault="002161E2" w:rsidP="002161E2">
            <w:pPr>
              <w:spacing w:line="259" w:lineRule="auto"/>
              <w:rPr>
                <w:rFonts w:eastAsiaTheme="minorHAnsi"/>
                <w:sz w:val="20"/>
                <w:lang w:eastAsia="en-US"/>
              </w:rPr>
            </w:pPr>
            <w:r w:rsidRPr="002161E2">
              <w:rPr>
                <w:rFonts w:eastAsiaTheme="minorHAnsi"/>
                <w:sz w:val="20"/>
                <w:lang w:eastAsia="en-US"/>
              </w:rPr>
              <w:t>Подъезд к д. Погост-Пречистое</w:t>
            </w:r>
          </w:p>
        </w:tc>
        <w:tc>
          <w:tcPr>
            <w:tcW w:w="850"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0,4</w:t>
            </w:r>
          </w:p>
        </w:tc>
        <w:tc>
          <w:tcPr>
            <w:tcW w:w="1276" w:type="dxa"/>
            <w:vAlign w:val="center"/>
            <w:hideMark/>
          </w:tcPr>
          <w:p w:rsidR="002161E2" w:rsidRPr="002161E2" w:rsidRDefault="002161E2" w:rsidP="002161E2">
            <w:pPr>
              <w:spacing w:line="259" w:lineRule="auto"/>
              <w:jc w:val="center"/>
              <w:rPr>
                <w:rFonts w:eastAsiaTheme="minorHAnsi"/>
                <w:sz w:val="20"/>
                <w:lang w:eastAsia="en-US"/>
              </w:rPr>
            </w:pPr>
            <w:r w:rsidRPr="002161E2">
              <w:rPr>
                <w:rFonts w:eastAsiaTheme="minorHAnsi"/>
                <w:sz w:val="20"/>
                <w:lang w:eastAsia="en-US"/>
              </w:rPr>
              <w:t>0,4</w:t>
            </w:r>
          </w:p>
        </w:tc>
      </w:tr>
      <w:tr w:rsidR="002161E2" w:rsidRPr="002161E2" w:rsidTr="002161E2">
        <w:trPr>
          <w:trHeight w:val="397"/>
          <w:jc w:val="center"/>
        </w:trPr>
        <w:tc>
          <w:tcPr>
            <w:tcW w:w="516" w:type="dxa"/>
            <w:noWrap/>
            <w:vAlign w:val="center"/>
            <w:hideMark/>
          </w:tcPr>
          <w:p w:rsidR="002161E2" w:rsidRPr="002161E2" w:rsidRDefault="002161E2" w:rsidP="002161E2">
            <w:pPr>
              <w:spacing w:line="259" w:lineRule="auto"/>
              <w:jc w:val="center"/>
              <w:rPr>
                <w:rFonts w:eastAsiaTheme="minorHAnsi"/>
                <w:bCs/>
                <w:sz w:val="20"/>
                <w:lang w:eastAsia="en-US"/>
              </w:rPr>
            </w:pPr>
          </w:p>
        </w:tc>
        <w:tc>
          <w:tcPr>
            <w:tcW w:w="6850" w:type="dxa"/>
            <w:noWrap/>
            <w:vAlign w:val="center"/>
            <w:hideMark/>
          </w:tcPr>
          <w:p w:rsidR="002161E2" w:rsidRPr="002161E2" w:rsidRDefault="002161E2" w:rsidP="002161E2">
            <w:pPr>
              <w:spacing w:line="259" w:lineRule="auto"/>
              <w:rPr>
                <w:rFonts w:eastAsiaTheme="minorHAnsi"/>
                <w:bCs/>
                <w:sz w:val="20"/>
                <w:lang w:eastAsia="en-US"/>
              </w:rPr>
            </w:pPr>
            <w:r w:rsidRPr="002161E2">
              <w:rPr>
                <w:rFonts w:eastAsiaTheme="minorHAnsi"/>
                <w:bCs/>
                <w:sz w:val="20"/>
                <w:lang w:eastAsia="en-US"/>
              </w:rPr>
              <w:t>ВСЕГО по району</w:t>
            </w:r>
          </w:p>
        </w:tc>
        <w:tc>
          <w:tcPr>
            <w:tcW w:w="850" w:type="dxa"/>
            <w:vAlign w:val="center"/>
            <w:hideMark/>
          </w:tcPr>
          <w:p w:rsidR="002161E2" w:rsidRPr="002161E2" w:rsidRDefault="002161E2" w:rsidP="002161E2">
            <w:pPr>
              <w:spacing w:line="259" w:lineRule="auto"/>
              <w:jc w:val="center"/>
              <w:rPr>
                <w:rFonts w:eastAsiaTheme="minorHAnsi"/>
                <w:bCs/>
                <w:sz w:val="20"/>
                <w:lang w:eastAsia="en-US"/>
              </w:rPr>
            </w:pPr>
            <w:r w:rsidRPr="002161E2">
              <w:rPr>
                <w:rFonts w:eastAsiaTheme="minorHAnsi"/>
                <w:bCs/>
                <w:sz w:val="20"/>
                <w:lang w:eastAsia="en-US"/>
              </w:rPr>
              <w:t>274,09</w:t>
            </w:r>
          </w:p>
        </w:tc>
        <w:tc>
          <w:tcPr>
            <w:tcW w:w="1276" w:type="dxa"/>
            <w:vAlign w:val="center"/>
            <w:hideMark/>
          </w:tcPr>
          <w:p w:rsidR="002161E2" w:rsidRPr="002161E2" w:rsidRDefault="002161E2" w:rsidP="002161E2">
            <w:pPr>
              <w:spacing w:line="259" w:lineRule="auto"/>
              <w:jc w:val="center"/>
              <w:rPr>
                <w:rFonts w:eastAsiaTheme="minorHAnsi"/>
                <w:bCs/>
                <w:sz w:val="20"/>
                <w:lang w:eastAsia="en-US"/>
              </w:rPr>
            </w:pPr>
            <w:r w:rsidRPr="002161E2">
              <w:rPr>
                <w:rFonts w:eastAsiaTheme="minorHAnsi"/>
                <w:bCs/>
                <w:sz w:val="20"/>
                <w:lang w:eastAsia="en-US"/>
              </w:rPr>
              <w:t>19,875</w:t>
            </w:r>
          </w:p>
        </w:tc>
      </w:tr>
    </w:tbl>
    <w:p w:rsidR="0039370E" w:rsidRPr="0039370E" w:rsidRDefault="002161E2" w:rsidP="002161E2">
      <w:pPr>
        <w:pStyle w:val="affffffc"/>
        <w:tabs>
          <w:tab w:val="left" w:pos="7084"/>
        </w:tabs>
        <w:jc w:val="left"/>
        <w:rPr>
          <w:lang w:val="ru-RU"/>
        </w:rPr>
      </w:pPr>
      <w:r>
        <w:rPr>
          <w:lang w:val="ru-RU"/>
        </w:rPr>
        <w:tab/>
      </w:r>
    </w:p>
    <w:p w:rsidR="007A56C7" w:rsidRDefault="007A56C7" w:rsidP="00D77054">
      <w:pPr>
        <w:pStyle w:val="TimesNewRomanCYR12"/>
      </w:pPr>
    </w:p>
    <w:p w:rsidR="00623E96" w:rsidRDefault="00623E96" w:rsidP="00D77054">
      <w:pPr>
        <w:pStyle w:val="TimesNewRomanCYR12"/>
      </w:pPr>
    </w:p>
    <w:p w:rsidR="00025758" w:rsidRPr="00A64FCF" w:rsidRDefault="00C06DB5" w:rsidP="000170C1">
      <w:pPr>
        <w:pStyle w:val="10"/>
      </w:pPr>
      <w:bookmarkStart w:id="134" w:name="_Toc109053407"/>
      <w:r>
        <w:t>8</w:t>
      </w:r>
      <w:r w:rsidR="00025758" w:rsidRPr="00A64FCF">
        <w:t xml:space="preserve">. </w:t>
      </w:r>
      <w:r w:rsidR="00A64FCF">
        <w:t>Инженер</w:t>
      </w:r>
      <w:r w:rsidR="00025758" w:rsidRPr="00A64FCF">
        <w:t>ная инфраструктура.</w:t>
      </w:r>
      <w:bookmarkEnd w:id="134"/>
      <w:r w:rsidR="00025758" w:rsidRPr="00A64FCF">
        <w:t xml:space="preserve"> </w:t>
      </w:r>
    </w:p>
    <w:p w:rsidR="00DD739A" w:rsidRPr="00873B02" w:rsidRDefault="00C06DB5" w:rsidP="00873B02">
      <w:pPr>
        <w:keepNext/>
        <w:spacing w:before="120"/>
        <w:ind w:firstLine="709"/>
        <w:contextualSpacing/>
        <w:jc w:val="both"/>
        <w:outlineLvl w:val="2"/>
        <w:rPr>
          <w:b/>
          <w:bCs/>
          <w:color w:val="000000" w:themeColor="text1"/>
          <w:szCs w:val="24"/>
        </w:rPr>
      </w:pPr>
      <w:bookmarkStart w:id="135" w:name="_Toc109053408"/>
      <w:r>
        <w:rPr>
          <w:b/>
          <w:bCs/>
          <w:color w:val="000000" w:themeColor="text1"/>
          <w:szCs w:val="24"/>
        </w:rPr>
        <w:t>8</w:t>
      </w:r>
      <w:r w:rsidR="00DD739A" w:rsidRPr="00873B02">
        <w:rPr>
          <w:b/>
          <w:bCs/>
          <w:color w:val="000000" w:themeColor="text1"/>
          <w:szCs w:val="24"/>
        </w:rPr>
        <w:t>.1. Водоснабжение</w:t>
      </w:r>
      <w:bookmarkEnd w:id="135"/>
    </w:p>
    <w:p w:rsidR="00DD739A" w:rsidRPr="00DD739A" w:rsidRDefault="00DD739A" w:rsidP="00DD739A">
      <w:pPr>
        <w:ind w:firstLine="709"/>
        <w:jc w:val="both"/>
        <w:rPr>
          <w:bCs/>
          <w:szCs w:val="24"/>
        </w:rPr>
      </w:pPr>
      <w:r w:rsidRPr="00DD739A">
        <w:rPr>
          <w:bCs/>
          <w:szCs w:val="24"/>
        </w:rPr>
        <w:t>Хозяйственно-питьевое водоснабжение</w:t>
      </w:r>
      <w:r w:rsidR="00E96C23">
        <w:rPr>
          <w:bCs/>
          <w:szCs w:val="24"/>
        </w:rPr>
        <w:t xml:space="preserve"> </w:t>
      </w:r>
      <w:r w:rsidR="006B6FA9">
        <w:rPr>
          <w:bCs/>
          <w:szCs w:val="24"/>
        </w:rPr>
        <w:t>Пошехонского</w:t>
      </w:r>
      <w:r w:rsidR="00996E74" w:rsidRPr="00996E74">
        <w:t xml:space="preserve"> </w:t>
      </w:r>
      <w:r w:rsidR="00996E74" w:rsidRPr="00D239A0">
        <w:t>муниципального</w:t>
      </w:r>
      <w:r w:rsidRPr="00DD739A">
        <w:rPr>
          <w:bCs/>
          <w:szCs w:val="24"/>
        </w:rPr>
        <w:t xml:space="preserve"> района осуществляется </w:t>
      </w:r>
      <w:r w:rsidR="00996E74">
        <w:rPr>
          <w:bCs/>
          <w:szCs w:val="24"/>
        </w:rPr>
        <w:t>из</w:t>
      </w:r>
      <w:r w:rsidRPr="00DD739A">
        <w:rPr>
          <w:bCs/>
          <w:szCs w:val="24"/>
        </w:rPr>
        <w:t xml:space="preserve"> подземных источников.</w:t>
      </w:r>
    </w:p>
    <w:p w:rsidR="009D73F4" w:rsidRDefault="009D73F4" w:rsidP="009D73F4">
      <w:pPr>
        <w:ind w:firstLine="709"/>
        <w:jc w:val="both"/>
        <w:rPr>
          <w:bCs/>
          <w:szCs w:val="24"/>
        </w:rPr>
      </w:pPr>
      <w:r w:rsidRPr="009D73F4">
        <w:rPr>
          <w:bCs/>
          <w:szCs w:val="24"/>
        </w:rPr>
        <w:t>Питьевой водой обеспечено все население. Во многих населенных пунктах района функционирует система питьевого водоснабжения</w:t>
      </w:r>
      <w:r w:rsidR="00590694">
        <w:rPr>
          <w:bCs/>
          <w:szCs w:val="24"/>
        </w:rPr>
        <w:t xml:space="preserve">. </w:t>
      </w:r>
      <w:r w:rsidRPr="009D73F4">
        <w:rPr>
          <w:bCs/>
          <w:szCs w:val="24"/>
        </w:rPr>
        <w:t>Централизованным водоснабжением пользуется часть жителей</w:t>
      </w:r>
      <w:r w:rsidR="00E96C23">
        <w:rPr>
          <w:bCs/>
          <w:szCs w:val="24"/>
        </w:rPr>
        <w:t xml:space="preserve"> </w:t>
      </w:r>
      <w:r w:rsidR="006B6FA9">
        <w:rPr>
          <w:bCs/>
          <w:szCs w:val="24"/>
        </w:rPr>
        <w:t>Пошехонского</w:t>
      </w:r>
      <w:r w:rsidRPr="009D73F4">
        <w:rPr>
          <w:bCs/>
          <w:szCs w:val="24"/>
        </w:rPr>
        <w:t xml:space="preserve"> района, остальное население забор воды производит из колонок, из колодцев и из домашних скважин. </w:t>
      </w:r>
    </w:p>
    <w:p w:rsidR="009D73F4" w:rsidRDefault="00B37F48" w:rsidP="009D73F4">
      <w:pPr>
        <w:ind w:firstLine="709"/>
        <w:jc w:val="both"/>
        <w:rPr>
          <w:bCs/>
          <w:szCs w:val="24"/>
        </w:rPr>
      </w:pPr>
      <w:r w:rsidRPr="00B37F48">
        <w:rPr>
          <w:bCs/>
          <w:szCs w:val="24"/>
        </w:rPr>
        <w:t>Источниками водоснабжения населения района служат подземные воды. Водоснабжение в основном осуществляется из артезианских скважин. Подача воды производится электрическими насосами производительностью 6-10 куб.м/час, с накоплением в башнях Рожновского и подачей потребителям по магистральным сетям в т.ч. и на водонапорные колонки.</w:t>
      </w:r>
    </w:p>
    <w:p w:rsidR="009E537D" w:rsidRDefault="009E537D" w:rsidP="009E537D">
      <w:pPr>
        <w:spacing w:before="120" w:after="120"/>
        <w:ind w:firstLine="709"/>
        <w:jc w:val="center"/>
        <w:rPr>
          <w:bCs/>
          <w:szCs w:val="24"/>
        </w:rPr>
      </w:pPr>
      <w:r w:rsidRPr="009E537D">
        <w:rPr>
          <w:szCs w:val="22"/>
          <w:lang w:eastAsia="en-US"/>
        </w:rPr>
        <w:t>Характеристики действующих водозаборных сооружений ЦСВС</w:t>
      </w:r>
      <w:r w:rsidR="0045129D">
        <w:rPr>
          <w:szCs w:val="22"/>
          <w:lang w:eastAsia="en-US"/>
        </w:rPr>
        <w:t xml:space="preserve"> в </w:t>
      </w:r>
      <w:r w:rsidR="0045129D" w:rsidRPr="0045129D">
        <w:rPr>
          <w:szCs w:val="22"/>
          <w:lang w:eastAsia="en-US"/>
        </w:rPr>
        <w:t>г. Пошехонье</w:t>
      </w:r>
    </w:p>
    <w:tbl>
      <w:tblPr>
        <w:tblW w:w="5000" w:type="pct"/>
        <w:tblLook w:val="04A0"/>
      </w:tblPr>
      <w:tblGrid>
        <w:gridCol w:w="547"/>
        <w:gridCol w:w="2585"/>
        <w:gridCol w:w="1687"/>
        <w:gridCol w:w="1031"/>
        <w:gridCol w:w="1031"/>
        <w:gridCol w:w="1031"/>
        <w:gridCol w:w="1031"/>
        <w:gridCol w:w="1029"/>
      </w:tblGrid>
      <w:tr w:rsidR="009E537D" w:rsidRPr="009E537D" w:rsidTr="00825D2A">
        <w:trPr>
          <w:trHeight w:val="2580"/>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E537D" w:rsidRPr="009E537D" w:rsidRDefault="009E537D" w:rsidP="009E537D">
            <w:pPr>
              <w:jc w:val="center"/>
              <w:rPr>
                <w:b/>
                <w:bCs/>
                <w:color w:val="000000"/>
                <w:sz w:val="20"/>
              </w:rPr>
            </w:pPr>
            <w:r w:rsidRPr="009E537D">
              <w:rPr>
                <w:b/>
                <w:bCs/>
                <w:color w:val="000000"/>
                <w:sz w:val="20"/>
              </w:rPr>
              <w:t>№ п.п.</w:t>
            </w:r>
          </w:p>
        </w:tc>
        <w:tc>
          <w:tcPr>
            <w:tcW w:w="1298" w:type="pct"/>
            <w:tcBorders>
              <w:top w:val="single" w:sz="4" w:space="0" w:color="auto"/>
              <w:left w:val="nil"/>
              <w:bottom w:val="single" w:sz="4" w:space="0" w:color="auto"/>
              <w:right w:val="single" w:sz="4" w:space="0" w:color="auto"/>
            </w:tcBorders>
            <w:shd w:val="clear" w:color="auto" w:fill="auto"/>
            <w:textDirection w:val="btLr"/>
            <w:vAlign w:val="center"/>
            <w:hideMark/>
          </w:tcPr>
          <w:p w:rsidR="009E537D" w:rsidRPr="009E537D" w:rsidRDefault="009E537D" w:rsidP="009E537D">
            <w:pPr>
              <w:jc w:val="center"/>
              <w:rPr>
                <w:b/>
                <w:bCs/>
                <w:color w:val="000000"/>
                <w:sz w:val="20"/>
              </w:rPr>
            </w:pPr>
            <w:r w:rsidRPr="009E537D">
              <w:rPr>
                <w:b/>
                <w:bCs/>
                <w:color w:val="000000"/>
                <w:sz w:val="20"/>
              </w:rPr>
              <w:t>Наименование водозаборного сооружения</w:t>
            </w:r>
          </w:p>
        </w:tc>
        <w:tc>
          <w:tcPr>
            <w:tcW w:w="848" w:type="pct"/>
            <w:tcBorders>
              <w:top w:val="single" w:sz="4" w:space="0" w:color="auto"/>
              <w:left w:val="nil"/>
              <w:bottom w:val="single" w:sz="4" w:space="0" w:color="auto"/>
              <w:right w:val="single" w:sz="4" w:space="0" w:color="auto"/>
            </w:tcBorders>
            <w:shd w:val="clear" w:color="auto" w:fill="auto"/>
            <w:textDirection w:val="btLr"/>
            <w:vAlign w:val="center"/>
            <w:hideMark/>
          </w:tcPr>
          <w:p w:rsidR="009E537D" w:rsidRPr="009E537D" w:rsidRDefault="009E537D" w:rsidP="009E537D">
            <w:pPr>
              <w:jc w:val="center"/>
              <w:rPr>
                <w:b/>
                <w:bCs/>
                <w:color w:val="000000"/>
                <w:sz w:val="20"/>
              </w:rPr>
            </w:pPr>
            <w:r w:rsidRPr="009E537D">
              <w:rPr>
                <w:b/>
                <w:bCs/>
                <w:color w:val="000000"/>
                <w:sz w:val="20"/>
              </w:rPr>
              <w:t>Принадлежность к технологической зоне водоснабжения</w:t>
            </w:r>
          </w:p>
        </w:tc>
        <w:tc>
          <w:tcPr>
            <w:tcW w:w="519" w:type="pct"/>
            <w:tcBorders>
              <w:top w:val="single" w:sz="4" w:space="0" w:color="auto"/>
              <w:left w:val="nil"/>
              <w:bottom w:val="single" w:sz="4" w:space="0" w:color="auto"/>
              <w:right w:val="single" w:sz="4" w:space="0" w:color="auto"/>
            </w:tcBorders>
            <w:shd w:val="clear" w:color="auto" w:fill="auto"/>
            <w:textDirection w:val="btLr"/>
            <w:vAlign w:val="center"/>
            <w:hideMark/>
          </w:tcPr>
          <w:p w:rsidR="009E537D" w:rsidRPr="009E537D" w:rsidRDefault="009E537D" w:rsidP="009E537D">
            <w:pPr>
              <w:jc w:val="center"/>
              <w:rPr>
                <w:b/>
                <w:bCs/>
                <w:color w:val="000000"/>
                <w:sz w:val="20"/>
              </w:rPr>
            </w:pPr>
            <w:r w:rsidRPr="009E537D">
              <w:rPr>
                <w:b/>
                <w:bCs/>
                <w:color w:val="000000"/>
                <w:sz w:val="20"/>
              </w:rPr>
              <w:t>Год ввода в эксплуатацию или реконструкции</w:t>
            </w:r>
          </w:p>
        </w:tc>
        <w:tc>
          <w:tcPr>
            <w:tcW w:w="519" w:type="pct"/>
            <w:tcBorders>
              <w:top w:val="single" w:sz="4" w:space="0" w:color="auto"/>
              <w:left w:val="nil"/>
              <w:bottom w:val="single" w:sz="4" w:space="0" w:color="auto"/>
              <w:right w:val="single" w:sz="4" w:space="0" w:color="auto"/>
            </w:tcBorders>
            <w:shd w:val="clear" w:color="auto" w:fill="auto"/>
            <w:textDirection w:val="btLr"/>
            <w:vAlign w:val="center"/>
            <w:hideMark/>
          </w:tcPr>
          <w:p w:rsidR="009E537D" w:rsidRPr="009E537D" w:rsidRDefault="009E537D" w:rsidP="009E537D">
            <w:pPr>
              <w:jc w:val="center"/>
              <w:rPr>
                <w:b/>
                <w:bCs/>
                <w:color w:val="000000"/>
                <w:sz w:val="20"/>
              </w:rPr>
            </w:pPr>
            <w:r w:rsidRPr="009E537D">
              <w:rPr>
                <w:b/>
                <w:bCs/>
                <w:color w:val="000000"/>
                <w:sz w:val="20"/>
              </w:rPr>
              <w:t>Проектная производительность (дебит), м³/сут</w:t>
            </w:r>
          </w:p>
        </w:tc>
        <w:tc>
          <w:tcPr>
            <w:tcW w:w="519" w:type="pct"/>
            <w:tcBorders>
              <w:top w:val="single" w:sz="4" w:space="0" w:color="auto"/>
              <w:left w:val="nil"/>
              <w:bottom w:val="single" w:sz="4" w:space="0" w:color="auto"/>
              <w:right w:val="single" w:sz="4" w:space="0" w:color="auto"/>
            </w:tcBorders>
            <w:shd w:val="clear" w:color="auto" w:fill="auto"/>
            <w:textDirection w:val="btLr"/>
            <w:vAlign w:val="center"/>
            <w:hideMark/>
          </w:tcPr>
          <w:p w:rsidR="009E537D" w:rsidRPr="009E537D" w:rsidRDefault="009E537D" w:rsidP="009E537D">
            <w:pPr>
              <w:jc w:val="center"/>
              <w:rPr>
                <w:b/>
                <w:bCs/>
                <w:color w:val="000000"/>
                <w:sz w:val="20"/>
              </w:rPr>
            </w:pPr>
            <w:r w:rsidRPr="009E537D">
              <w:rPr>
                <w:b/>
                <w:bCs/>
                <w:color w:val="000000"/>
                <w:sz w:val="20"/>
              </w:rPr>
              <w:t>Основное оборудование (насосные агрегаты)</w:t>
            </w:r>
          </w:p>
        </w:tc>
        <w:tc>
          <w:tcPr>
            <w:tcW w:w="519" w:type="pct"/>
            <w:tcBorders>
              <w:top w:val="single" w:sz="4" w:space="0" w:color="auto"/>
              <w:left w:val="nil"/>
              <w:bottom w:val="single" w:sz="4" w:space="0" w:color="auto"/>
              <w:right w:val="single" w:sz="4" w:space="0" w:color="auto"/>
            </w:tcBorders>
            <w:shd w:val="clear" w:color="auto" w:fill="auto"/>
            <w:textDirection w:val="btLr"/>
            <w:vAlign w:val="center"/>
            <w:hideMark/>
          </w:tcPr>
          <w:p w:rsidR="009E537D" w:rsidRPr="009E537D" w:rsidRDefault="009E537D" w:rsidP="009E537D">
            <w:pPr>
              <w:jc w:val="center"/>
              <w:rPr>
                <w:b/>
                <w:bCs/>
                <w:color w:val="000000"/>
                <w:sz w:val="20"/>
              </w:rPr>
            </w:pPr>
            <w:r w:rsidRPr="009E537D">
              <w:rPr>
                <w:b/>
                <w:bCs/>
                <w:color w:val="000000"/>
                <w:sz w:val="20"/>
              </w:rPr>
              <w:t>Износ, %</w:t>
            </w:r>
          </w:p>
        </w:tc>
        <w:tc>
          <w:tcPr>
            <w:tcW w:w="519" w:type="pct"/>
            <w:tcBorders>
              <w:top w:val="single" w:sz="4" w:space="0" w:color="auto"/>
              <w:left w:val="nil"/>
              <w:bottom w:val="single" w:sz="4" w:space="0" w:color="auto"/>
              <w:right w:val="single" w:sz="4" w:space="0" w:color="auto"/>
            </w:tcBorders>
            <w:shd w:val="clear" w:color="auto" w:fill="auto"/>
            <w:textDirection w:val="btLr"/>
            <w:vAlign w:val="center"/>
            <w:hideMark/>
          </w:tcPr>
          <w:p w:rsidR="009E537D" w:rsidRPr="009E537D" w:rsidRDefault="009E537D" w:rsidP="009E537D">
            <w:pPr>
              <w:jc w:val="center"/>
              <w:rPr>
                <w:b/>
                <w:bCs/>
                <w:color w:val="000000"/>
                <w:sz w:val="20"/>
              </w:rPr>
            </w:pPr>
            <w:r w:rsidRPr="009E537D">
              <w:rPr>
                <w:b/>
                <w:bCs/>
                <w:color w:val="000000"/>
                <w:sz w:val="20"/>
              </w:rPr>
              <w:t>Наличие прибора технического учета</w:t>
            </w:r>
          </w:p>
        </w:tc>
      </w:tr>
      <w:tr w:rsidR="009E537D" w:rsidRPr="009E537D" w:rsidTr="00825D2A">
        <w:trPr>
          <w:trHeight w:val="510"/>
        </w:trPr>
        <w:tc>
          <w:tcPr>
            <w:tcW w:w="260" w:type="pct"/>
            <w:tcBorders>
              <w:top w:val="nil"/>
              <w:left w:val="single" w:sz="4" w:space="0" w:color="auto"/>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1</w:t>
            </w:r>
          </w:p>
        </w:tc>
        <w:tc>
          <w:tcPr>
            <w:tcW w:w="1298" w:type="pct"/>
            <w:tcBorders>
              <w:top w:val="nil"/>
              <w:left w:val="nil"/>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г. Пошехонье арт. Скважина №1</w:t>
            </w:r>
          </w:p>
        </w:tc>
        <w:tc>
          <w:tcPr>
            <w:tcW w:w="848" w:type="pct"/>
            <w:tcBorders>
              <w:top w:val="nil"/>
              <w:left w:val="nil"/>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Питьевая №1 (г. Пошехонье)</w:t>
            </w:r>
          </w:p>
        </w:tc>
        <w:tc>
          <w:tcPr>
            <w:tcW w:w="519" w:type="pct"/>
            <w:tcBorders>
              <w:top w:val="nil"/>
              <w:left w:val="nil"/>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1971</w:t>
            </w:r>
          </w:p>
        </w:tc>
        <w:tc>
          <w:tcPr>
            <w:tcW w:w="519" w:type="pct"/>
            <w:tcBorders>
              <w:top w:val="nil"/>
              <w:left w:val="nil"/>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960</w:t>
            </w:r>
          </w:p>
        </w:tc>
        <w:tc>
          <w:tcPr>
            <w:tcW w:w="519" w:type="pct"/>
            <w:tcBorders>
              <w:top w:val="nil"/>
              <w:left w:val="nil"/>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ЭЦВ-8-40-90</w:t>
            </w:r>
          </w:p>
        </w:tc>
        <w:tc>
          <w:tcPr>
            <w:tcW w:w="519" w:type="pct"/>
            <w:tcBorders>
              <w:top w:val="nil"/>
              <w:left w:val="nil"/>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нет данных*</w:t>
            </w:r>
          </w:p>
        </w:tc>
        <w:tc>
          <w:tcPr>
            <w:tcW w:w="519" w:type="pct"/>
            <w:tcBorders>
              <w:top w:val="nil"/>
              <w:left w:val="nil"/>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нет данных*</w:t>
            </w:r>
          </w:p>
        </w:tc>
      </w:tr>
      <w:tr w:rsidR="009E537D" w:rsidRPr="009E537D" w:rsidTr="00825D2A">
        <w:trPr>
          <w:trHeight w:val="510"/>
        </w:trPr>
        <w:tc>
          <w:tcPr>
            <w:tcW w:w="260" w:type="pct"/>
            <w:tcBorders>
              <w:top w:val="nil"/>
              <w:left w:val="single" w:sz="4" w:space="0" w:color="auto"/>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2</w:t>
            </w:r>
          </w:p>
        </w:tc>
        <w:tc>
          <w:tcPr>
            <w:tcW w:w="1298" w:type="pct"/>
            <w:tcBorders>
              <w:top w:val="nil"/>
              <w:left w:val="nil"/>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г. Пошехонье арт. Скважина №2</w:t>
            </w:r>
          </w:p>
        </w:tc>
        <w:tc>
          <w:tcPr>
            <w:tcW w:w="848" w:type="pct"/>
            <w:tcBorders>
              <w:top w:val="nil"/>
              <w:left w:val="nil"/>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Питьевая №1 (г. Пошехонье)</w:t>
            </w:r>
          </w:p>
        </w:tc>
        <w:tc>
          <w:tcPr>
            <w:tcW w:w="519" w:type="pct"/>
            <w:tcBorders>
              <w:top w:val="nil"/>
              <w:left w:val="nil"/>
              <w:bottom w:val="single" w:sz="4" w:space="0" w:color="auto"/>
              <w:right w:val="single" w:sz="4" w:space="0" w:color="auto"/>
            </w:tcBorders>
            <w:shd w:val="clear" w:color="auto" w:fill="auto"/>
            <w:noWrap/>
            <w:vAlign w:val="center"/>
            <w:hideMark/>
          </w:tcPr>
          <w:p w:rsidR="009E537D" w:rsidRPr="009E537D" w:rsidRDefault="009E537D" w:rsidP="009E537D">
            <w:pPr>
              <w:jc w:val="center"/>
              <w:rPr>
                <w:sz w:val="20"/>
              </w:rPr>
            </w:pPr>
            <w:r w:rsidRPr="009E537D">
              <w:rPr>
                <w:sz w:val="20"/>
              </w:rPr>
              <w:t>1971</w:t>
            </w:r>
          </w:p>
        </w:tc>
        <w:tc>
          <w:tcPr>
            <w:tcW w:w="519" w:type="pct"/>
            <w:tcBorders>
              <w:top w:val="nil"/>
              <w:left w:val="nil"/>
              <w:bottom w:val="single" w:sz="4" w:space="0" w:color="auto"/>
              <w:right w:val="single" w:sz="4" w:space="0" w:color="auto"/>
            </w:tcBorders>
            <w:shd w:val="clear" w:color="auto" w:fill="auto"/>
            <w:noWrap/>
            <w:vAlign w:val="center"/>
            <w:hideMark/>
          </w:tcPr>
          <w:p w:rsidR="009E537D" w:rsidRPr="009E537D" w:rsidRDefault="009E537D" w:rsidP="009E537D">
            <w:pPr>
              <w:jc w:val="center"/>
              <w:rPr>
                <w:sz w:val="20"/>
              </w:rPr>
            </w:pPr>
            <w:r w:rsidRPr="009E537D">
              <w:rPr>
                <w:sz w:val="20"/>
              </w:rPr>
              <w:t>384</w:t>
            </w:r>
          </w:p>
        </w:tc>
        <w:tc>
          <w:tcPr>
            <w:tcW w:w="519" w:type="pct"/>
            <w:tcBorders>
              <w:top w:val="nil"/>
              <w:left w:val="nil"/>
              <w:bottom w:val="single" w:sz="4" w:space="0" w:color="auto"/>
              <w:right w:val="single" w:sz="4" w:space="0" w:color="auto"/>
            </w:tcBorders>
            <w:shd w:val="clear" w:color="auto" w:fill="auto"/>
            <w:vAlign w:val="center"/>
            <w:hideMark/>
          </w:tcPr>
          <w:p w:rsidR="009E537D" w:rsidRPr="009E537D" w:rsidRDefault="009E537D" w:rsidP="009E537D">
            <w:pPr>
              <w:jc w:val="center"/>
              <w:rPr>
                <w:sz w:val="20"/>
              </w:rPr>
            </w:pPr>
            <w:r w:rsidRPr="009E537D">
              <w:rPr>
                <w:sz w:val="20"/>
              </w:rPr>
              <w:t>ЭЦВ-6-16-75</w:t>
            </w:r>
          </w:p>
        </w:tc>
        <w:tc>
          <w:tcPr>
            <w:tcW w:w="519" w:type="pct"/>
            <w:tcBorders>
              <w:top w:val="nil"/>
              <w:left w:val="nil"/>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нет данных*</w:t>
            </w:r>
          </w:p>
        </w:tc>
        <w:tc>
          <w:tcPr>
            <w:tcW w:w="519" w:type="pct"/>
            <w:tcBorders>
              <w:top w:val="nil"/>
              <w:left w:val="nil"/>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нет данных*</w:t>
            </w:r>
          </w:p>
        </w:tc>
      </w:tr>
      <w:tr w:rsidR="009E537D" w:rsidRPr="009E537D" w:rsidTr="00825D2A">
        <w:trPr>
          <w:trHeight w:val="510"/>
        </w:trPr>
        <w:tc>
          <w:tcPr>
            <w:tcW w:w="260" w:type="pct"/>
            <w:tcBorders>
              <w:top w:val="nil"/>
              <w:left w:val="single" w:sz="4" w:space="0" w:color="auto"/>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3</w:t>
            </w:r>
          </w:p>
        </w:tc>
        <w:tc>
          <w:tcPr>
            <w:tcW w:w="1298" w:type="pct"/>
            <w:tcBorders>
              <w:top w:val="nil"/>
              <w:left w:val="nil"/>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г. Пошехонье арт. Скважина №3</w:t>
            </w:r>
          </w:p>
        </w:tc>
        <w:tc>
          <w:tcPr>
            <w:tcW w:w="848" w:type="pct"/>
            <w:tcBorders>
              <w:top w:val="nil"/>
              <w:left w:val="nil"/>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Питьевая №1 (г. Пошехонье)</w:t>
            </w:r>
          </w:p>
        </w:tc>
        <w:tc>
          <w:tcPr>
            <w:tcW w:w="519" w:type="pct"/>
            <w:tcBorders>
              <w:top w:val="nil"/>
              <w:left w:val="nil"/>
              <w:bottom w:val="single" w:sz="4" w:space="0" w:color="auto"/>
              <w:right w:val="single" w:sz="4" w:space="0" w:color="auto"/>
            </w:tcBorders>
            <w:shd w:val="clear" w:color="auto" w:fill="auto"/>
            <w:noWrap/>
            <w:vAlign w:val="center"/>
            <w:hideMark/>
          </w:tcPr>
          <w:p w:rsidR="009E537D" w:rsidRPr="009E537D" w:rsidRDefault="009E537D" w:rsidP="009E537D">
            <w:pPr>
              <w:jc w:val="center"/>
              <w:rPr>
                <w:sz w:val="20"/>
              </w:rPr>
            </w:pPr>
            <w:r w:rsidRPr="009E537D">
              <w:rPr>
                <w:sz w:val="20"/>
              </w:rPr>
              <w:t>1971</w:t>
            </w:r>
          </w:p>
        </w:tc>
        <w:tc>
          <w:tcPr>
            <w:tcW w:w="519" w:type="pct"/>
            <w:tcBorders>
              <w:top w:val="nil"/>
              <w:left w:val="nil"/>
              <w:bottom w:val="single" w:sz="4" w:space="0" w:color="auto"/>
              <w:right w:val="single" w:sz="4" w:space="0" w:color="auto"/>
            </w:tcBorders>
            <w:shd w:val="clear" w:color="auto" w:fill="auto"/>
            <w:noWrap/>
            <w:vAlign w:val="center"/>
            <w:hideMark/>
          </w:tcPr>
          <w:p w:rsidR="009E537D" w:rsidRPr="009E537D" w:rsidRDefault="009E537D" w:rsidP="009E537D">
            <w:pPr>
              <w:jc w:val="center"/>
              <w:rPr>
                <w:sz w:val="20"/>
              </w:rPr>
            </w:pPr>
            <w:r w:rsidRPr="009E537D">
              <w:rPr>
                <w:sz w:val="20"/>
              </w:rPr>
              <w:t>156</w:t>
            </w:r>
          </w:p>
        </w:tc>
        <w:tc>
          <w:tcPr>
            <w:tcW w:w="519" w:type="pct"/>
            <w:tcBorders>
              <w:top w:val="nil"/>
              <w:left w:val="nil"/>
              <w:bottom w:val="single" w:sz="4" w:space="0" w:color="auto"/>
              <w:right w:val="single" w:sz="4" w:space="0" w:color="auto"/>
            </w:tcBorders>
            <w:shd w:val="clear" w:color="auto" w:fill="auto"/>
            <w:vAlign w:val="center"/>
            <w:hideMark/>
          </w:tcPr>
          <w:p w:rsidR="009E537D" w:rsidRPr="009E537D" w:rsidRDefault="009E537D" w:rsidP="009E537D">
            <w:pPr>
              <w:jc w:val="center"/>
              <w:rPr>
                <w:sz w:val="20"/>
              </w:rPr>
            </w:pPr>
            <w:r w:rsidRPr="009E537D">
              <w:rPr>
                <w:sz w:val="20"/>
              </w:rPr>
              <w:t>ЭЦВ-6-6,5-85</w:t>
            </w:r>
          </w:p>
        </w:tc>
        <w:tc>
          <w:tcPr>
            <w:tcW w:w="519" w:type="pct"/>
            <w:tcBorders>
              <w:top w:val="nil"/>
              <w:left w:val="nil"/>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нет данных*</w:t>
            </w:r>
          </w:p>
        </w:tc>
        <w:tc>
          <w:tcPr>
            <w:tcW w:w="519" w:type="pct"/>
            <w:tcBorders>
              <w:top w:val="nil"/>
              <w:left w:val="nil"/>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нет данных*</w:t>
            </w:r>
          </w:p>
        </w:tc>
      </w:tr>
      <w:tr w:rsidR="009E537D" w:rsidRPr="009E537D" w:rsidTr="00825D2A">
        <w:trPr>
          <w:trHeight w:val="510"/>
        </w:trPr>
        <w:tc>
          <w:tcPr>
            <w:tcW w:w="260" w:type="pct"/>
            <w:tcBorders>
              <w:top w:val="nil"/>
              <w:left w:val="single" w:sz="4" w:space="0" w:color="auto"/>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4</w:t>
            </w:r>
          </w:p>
        </w:tc>
        <w:tc>
          <w:tcPr>
            <w:tcW w:w="1298" w:type="pct"/>
            <w:tcBorders>
              <w:top w:val="nil"/>
              <w:left w:val="nil"/>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 xml:space="preserve">пос. Устье </w:t>
            </w:r>
            <w:r w:rsidRPr="009E537D">
              <w:rPr>
                <w:sz w:val="20"/>
              </w:rPr>
              <w:t>арт. Скважина № 4</w:t>
            </w:r>
          </w:p>
        </w:tc>
        <w:tc>
          <w:tcPr>
            <w:tcW w:w="848" w:type="pct"/>
            <w:tcBorders>
              <w:top w:val="nil"/>
              <w:left w:val="nil"/>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Питьевая №2 (пос. Устье)</w:t>
            </w:r>
          </w:p>
        </w:tc>
        <w:tc>
          <w:tcPr>
            <w:tcW w:w="519" w:type="pct"/>
            <w:tcBorders>
              <w:top w:val="nil"/>
              <w:left w:val="nil"/>
              <w:bottom w:val="single" w:sz="4" w:space="0" w:color="auto"/>
              <w:right w:val="single" w:sz="4" w:space="0" w:color="auto"/>
            </w:tcBorders>
            <w:shd w:val="clear" w:color="auto" w:fill="auto"/>
            <w:noWrap/>
            <w:vAlign w:val="center"/>
            <w:hideMark/>
          </w:tcPr>
          <w:p w:rsidR="009E537D" w:rsidRPr="009E537D" w:rsidRDefault="009E537D" w:rsidP="009E537D">
            <w:pPr>
              <w:jc w:val="center"/>
              <w:rPr>
                <w:sz w:val="20"/>
              </w:rPr>
            </w:pPr>
            <w:r w:rsidRPr="009E537D">
              <w:rPr>
                <w:sz w:val="20"/>
              </w:rPr>
              <w:t>1971</w:t>
            </w:r>
          </w:p>
        </w:tc>
        <w:tc>
          <w:tcPr>
            <w:tcW w:w="519" w:type="pct"/>
            <w:tcBorders>
              <w:top w:val="nil"/>
              <w:left w:val="nil"/>
              <w:bottom w:val="single" w:sz="4" w:space="0" w:color="auto"/>
              <w:right w:val="single" w:sz="4" w:space="0" w:color="auto"/>
            </w:tcBorders>
            <w:shd w:val="clear" w:color="auto" w:fill="auto"/>
            <w:noWrap/>
            <w:vAlign w:val="center"/>
            <w:hideMark/>
          </w:tcPr>
          <w:p w:rsidR="009E537D" w:rsidRPr="009E537D" w:rsidRDefault="009E537D" w:rsidP="009E537D">
            <w:pPr>
              <w:jc w:val="center"/>
              <w:rPr>
                <w:sz w:val="20"/>
              </w:rPr>
            </w:pPr>
            <w:r w:rsidRPr="009E537D">
              <w:rPr>
                <w:sz w:val="20"/>
              </w:rPr>
              <w:t>156</w:t>
            </w:r>
          </w:p>
        </w:tc>
        <w:tc>
          <w:tcPr>
            <w:tcW w:w="519" w:type="pct"/>
            <w:tcBorders>
              <w:top w:val="nil"/>
              <w:left w:val="nil"/>
              <w:bottom w:val="single" w:sz="4" w:space="0" w:color="auto"/>
              <w:right w:val="single" w:sz="4" w:space="0" w:color="auto"/>
            </w:tcBorders>
            <w:shd w:val="clear" w:color="auto" w:fill="auto"/>
            <w:vAlign w:val="center"/>
            <w:hideMark/>
          </w:tcPr>
          <w:p w:rsidR="009E537D" w:rsidRPr="009E537D" w:rsidRDefault="009E537D" w:rsidP="009E537D">
            <w:pPr>
              <w:jc w:val="center"/>
              <w:rPr>
                <w:sz w:val="20"/>
              </w:rPr>
            </w:pPr>
            <w:r w:rsidRPr="009E537D">
              <w:rPr>
                <w:sz w:val="20"/>
              </w:rPr>
              <w:t>ЭЦВ-5-6,5-80</w:t>
            </w:r>
          </w:p>
        </w:tc>
        <w:tc>
          <w:tcPr>
            <w:tcW w:w="519" w:type="pct"/>
            <w:tcBorders>
              <w:top w:val="nil"/>
              <w:left w:val="nil"/>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нет данных*</w:t>
            </w:r>
          </w:p>
        </w:tc>
        <w:tc>
          <w:tcPr>
            <w:tcW w:w="519" w:type="pct"/>
            <w:tcBorders>
              <w:top w:val="nil"/>
              <w:left w:val="nil"/>
              <w:bottom w:val="single" w:sz="4" w:space="0" w:color="auto"/>
              <w:right w:val="single" w:sz="4" w:space="0" w:color="auto"/>
            </w:tcBorders>
            <w:shd w:val="clear" w:color="auto" w:fill="auto"/>
            <w:vAlign w:val="center"/>
            <w:hideMark/>
          </w:tcPr>
          <w:p w:rsidR="009E537D" w:rsidRPr="009E537D" w:rsidRDefault="009E537D" w:rsidP="009E537D">
            <w:pPr>
              <w:jc w:val="center"/>
              <w:rPr>
                <w:color w:val="000000"/>
                <w:sz w:val="20"/>
              </w:rPr>
            </w:pPr>
            <w:r w:rsidRPr="009E537D">
              <w:rPr>
                <w:color w:val="000000"/>
                <w:sz w:val="20"/>
              </w:rPr>
              <w:t>нет данных*</w:t>
            </w:r>
          </w:p>
        </w:tc>
      </w:tr>
    </w:tbl>
    <w:p w:rsidR="009E537D" w:rsidRDefault="009E537D" w:rsidP="009D73F4">
      <w:pPr>
        <w:ind w:firstLine="709"/>
        <w:jc w:val="both"/>
        <w:rPr>
          <w:bCs/>
          <w:szCs w:val="24"/>
        </w:rPr>
      </w:pPr>
    </w:p>
    <w:p w:rsidR="00623E96" w:rsidRDefault="00623E96" w:rsidP="009D73F4">
      <w:pPr>
        <w:ind w:firstLine="709"/>
        <w:jc w:val="both"/>
        <w:rPr>
          <w:bCs/>
          <w:szCs w:val="24"/>
        </w:rPr>
      </w:pPr>
    </w:p>
    <w:p w:rsidR="009753D0" w:rsidRDefault="00623E96" w:rsidP="00623E96">
      <w:pPr>
        <w:ind w:firstLine="709"/>
        <w:jc w:val="center"/>
        <w:rPr>
          <w:bCs/>
          <w:szCs w:val="24"/>
        </w:rPr>
      </w:pPr>
      <w:r w:rsidRPr="00623E96">
        <w:rPr>
          <w:bCs/>
          <w:szCs w:val="24"/>
        </w:rPr>
        <w:t xml:space="preserve">Перечень обслуживаемых объектов водопровода населённых пунктов </w:t>
      </w:r>
    </w:p>
    <w:p w:rsidR="00623E96" w:rsidRDefault="00623E96" w:rsidP="009753D0">
      <w:pPr>
        <w:spacing w:after="120"/>
        <w:ind w:firstLine="709"/>
        <w:jc w:val="center"/>
        <w:rPr>
          <w:bCs/>
          <w:szCs w:val="24"/>
        </w:rPr>
      </w:pPr>
      <w:r w:rsidRPr="00623E96">
        <w:rPr>
          <w:bCs/>
          <w:szCs w:val="24"/>
        </w:rPr>
        <w:t>Пригородного сельского поселения</w:t>
      </w:r>
    </w:p>
    <w:tbl>
      <w:tblPr>
        <w:tblW w:w="9559" w:type="dxa"/>
        <w:jc w:val="center"/>
        <w:tblLayout w:type="fixed"/>
        <w:tblLook w:val="0000"/>
      </w:tblPr>
      <w:tblGrid>
        <w:gridCol w:w="2466"/>
        <w:gridCol w:w="1276"/>
        <w:gridCol w:w="2535"/>
        <w:gridCol w:w="1926"/>
        <w:gridCol w:w="1356"/>
      </w:tblGrid>
      <w:tr w:rsidR="009753D0" w:rsidRPr="009753D0" w:rsidTr="009753D0">
        <w:trPr>
          <w:cantSplit/>
          <w:trHeight w:val="187"/>
          <w:jc w:val="center"/>
        </w:trPr>
        <w:tc>
          <w:tcPr>
            <w:tcW w:w="2466" w:type="dxa"/>
            <w:vMerge w:val="restart"/>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b/>
                <w:bCs/>
                <w:sz w:val="20"/>
                <w:lang w:eastAsia="en-US"/>
              </w:rPr>
            </w:pPr>
            <w:r w:rsidRPr="009753D0">
              <w:rPr>
                <w:rFonts w:ascii="Bookman Old Style" w:eastAsia="Calibri" w:hAnsi="Bookman Old Style"/>
                <w:b/>
                <w:bCs/>
                <w:sz w:val="20"/>
                <w:lang w:eastAsia="en-US"/>
              </w:rPr>
              <w:t>Наименование населенного пункта, месторасположение</w:t>
            </w:r>
          </w:p>
        </w:tc>
        <w:tc>
          <w:tcPr>
            <w:tcW w:w="7093" w:type="dxa"/>
            <w:gridSpan w:val="4"/>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b/>
                <w:bCs/>
                <w:sz w:val="20"/>
                <w:lang w:eastAsia="en-US"/>
              </w:rPr>
            </w:pPr>
            <w:r w:rsidRPr="009753D0">
              <w:rPr>
                <w:rFonts w:ascii="Bookman Old Style" w:eastAsia="Calibri" w:hAnsi="Bookman Old Style"/>
                <w:b/>
                <w:bCs/>
                <w:sz w:val="20"/>
                <w:lang w:eastAsia="en-US"/>
              </w:rPr>
              <w:t>Системы водоснабжения</w:t>
            </w:r>
          </w:p>
        </w:tc>
      </w:tr>
      <w:tr w:rsidR="009753D0" w:rsidRPr="009753D0" w:rsidTr="009753D0">
        <w:trPr>
          <w:cantSplit/>
          <w:trHeight w:val="971"/>
          <w:jc w:val="center"/>
        </w:trPr>
        <w:tc>
          <w:tcPr>
            <w:tcW w:w="2466" w:type="dxa"/>
            <w:vMerge/>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b/>
                <w:sz w:val="20"/>
                <w:lang w:eastAsia="en-US"/>
              </w:rPr>
            </w:pPr>
          </w:p>
        </w:tc>
        <w:tc>
          <w:tcPr>
            <w:tcW w:w="127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b/>
                <w:sz w:val="20"/>
                <w:lang w:eastAsia="en-US"/>
              </w:rPr>
            </w:pPr>
            <w:r w:rsidRPr="009753D0">
              <w:rPr>
                <w:rFonts w:ascii="Bookman Old Style" w:eastAsia="Calibri" w:hAnsi="Bookman Old Style"/>
                <w:b/>
                <w:sz w:val="20"/>
                <w:lang w:eastAsia="en-US"/>
              </w:rPr>
              <w:t>Протяженность водопроводных сетей, км</w:t>
            </w:r>
          </w:p>
        </w:tc>
        <w:tc>
          <w:tcPr>
            <w:tcW w:w="2535" w:type="dxa"/>
            <w:tcBorders>
              <w:top w:val="single" w:sz="6" w:space="0" w:color="auto"/>
              <w:left w:val="single" w:sz="6" w:space="0" w:color="auto"/>
              <w:bottom w:val="single" w:sz="6" w:space="0" w:color="auto"/>
              <w:right w:val="single" w:sz="6" w:space="0" w:color="auto"/>
            </w:tcBorders>
            <w:vAlign w:val="center"/>
          </w:tcPr>
          <w:p w:rsidR="009753D0" w:rsidRDefault="009753D0" w:rsidP="009753D0">
            <w:pPr>
              <w:widowControl w:val="0"/>
              <w:shd w:val="clear" w:color="auto" w:fill="FFFFFF"/>
              <w:autoSpaceDE w:val="0"/>
              <w:autoSpaceDN w:val="0"/>
              <w:adjustRightInd w:val="0"/>
              <w:jc w:val="center"/>
              <w:rPr>
                <w:rFonts w:ascii="Bookman Old Style" w:eastAsia="Calibri" w:hAnsi="Bookman Old Style"/>
                <w:b/>
                <w:sz w:val="20"/>
                <w:lang w:eastAsia="en-US"/>
              </w:rPr>
            </w:pPr>
            <w:r w:rsidRPr="009753D0">
              <w:rPr>
                <w:rFonts w:ascii="Bookman Old Style" w:eastAsia="Calibri" w:hAnsi="Bookman Old Style"/>
                <w:b/>
                <w:sz w:val="20"/>
                <w:lang w:eastAsia="en-US"/>
              </w:rPr>
              <w:t>Количество водозаборов из пов и подз источн,</w:t>
            </w:r>
          </w:p>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b/>
                <w:sz w:val="20"/>
                <w:lang w:eastAsia="en-US"/>
              </w:rPr>
            </w:pPr>
            <w:r w:rsidRPr="009753D0">
              <w:rPr>
                <w:rFonts w:ascii="Bookman Old Style" w:eastAsia="Calibri" w:hAnsi="Bookman Old Style"/>
                <w:b/>
                <w:sz w:val="20"/>
                <w:lang w:eastAsia="en-US"/>
              </w:rPr>
              <w:t>шт; их производит тыс м3/сут</w:t>
            </w:r>
          </w:p>
        </w:tc>
        <w:tc>
          <w:tcPr>
            <w:tcW w:w="1926" w:type="dxa"/>
            <w:tcBorders>
              <w:top w:val="single" w:sz="6" w:space="0" w:color="auto"/>
              <w:left w:val="single" w:sz="6" w:space="0" w:color="auto"/>
              <w:bottom w:val="single" w:sz="6" w:space="0" w:color="auto"/>
              <w:right w:val="single" w:sz="6" w:space="0" w:color="auto"/>
            </w:tcBorders>
            <w:vAlign w:val="center"/>
          </w:tcPr>
          <w:p w:rsidR="009753D0" w:rsidRDefault="009753D0" w:rsidP="009753D0">
            <w:pPr>
              <w:widowControl w:val="0"/>
              <w:shd w:val="clear" w:color="auto" w:fill="FFFFFF"/>
              <w:autoSpaceDE w:val="0"/>
              <w:autoSpaceDN w:val="0"/>
              <w:adjustRightInd w:val="0"/>
              <w:jc w:val="center"/>
              <w:rPr>
                <w:rFonts w:ascii="Bookman Old Style" w:eastAsia="Calibri" w:hAnsi="Bookman Old Style"/>
                <w:b/>
                <w:sz w:val="20"/>
                <w:lang w:eastAsia="en-US"/>
              </w:rPr>
            </w:pPr>
            <w:r w:rsidRPr="009753D0">
              <w:rPr>
                <w:rFonts w:ascii="Bookman Old Style" w:eastAsia="Calibri" w:hAnsi="Bookman Old Style"/>
                <w:b/>
                <w:sz w:val="20"/>
                <w:lang w:eastAsia="en-US"/>
              </w:rPr>
              <w:t>Количество водонапорных башен,</w:t>
            </w:r>
          </w:p>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b/>
                <w:sz w:val="20"/>
                <w:lang w:eastAsia="en-US"/>
              </w:rPr>
            </w:pPr>
            <w:r w:rsidRPr="009753D0">
              <w:rPr>
                <w:rFonts w:ascii="Bookman Old Style" w:eastAsia="Calibri" w:hAnsi="Bookman Old Style"/>
                <w:b/>
                <w:sz w:val="20"/>
                <w:lang w:eastAsia="en-US"/>
              </w:rPr>
              <w:t>шт, объем, м3</w:t>
            </w:r>
          </w:p>
        </w:tc>
        <w:tc>
          <w:tcPr>
            <w:tcW w:w="135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b/>
                <w:sz w:val="20"/>
                <w:lang w:eastAsia="en-US"/>
              </w:rPr>
            </w:pPr>
            <w:r w:rsidRPr="009753D0">
              <w:rPr>
                <w:rFonts w:ascii="Bookman Old Style" w:eastAsia="Calibri" w:hAnsi="Bookman Old Style"/>
                <w:b/>
                <w:sz w:val="20"/>
                <w:lang w:eastAsia="en-US"/>
              </w:rPr>
              <w:t>Количество общественных колодцев, шт</w:t>
            </w:r>
          </w:p>
        </w:tc>
      </w:tr>
      <w:tr w:rsidR="009753D0" w:rsidRPr="009753D0" w:rsidTr="009753D0">
        <w:trPr>
          <w:cantSplit/>
          <w:trHeight w:val="187"/>
          <w:jc w:val="center"/>
        </w:trPr>
        <w:tc>
          <w:tcPr>
            <w:tcW w:w="246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27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3</w:t>
            </w:r>
          </w:p>
        </w:tc>
        <w:tc>
          <w:tcPr>
            <w:tcW w:w="2535"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4</w:t>
            </w:r>
          </w:p>
        </w:tc>
        <w:tc>
          <w:tcPr>
            <w:tcW w:w="192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5</w:t>
            </w:r>
          </w:p>
        </w:tc>
        <w:tc>
          <w:tcPr>
            <w:tcW w:w="135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6</w:t>
            </w:r>
          </w:p>
        </w:tc>
      </w:tr>
      <w:tr w:rsidR="009753D0" w:rsidRPr="009753D0" w:rsidTr="009753D0">
        <w:trPr>
          <w:trHeight w:val="187"/>
          <w:jc w:val="center"/>
        </w:trPr>
        <w:tc>
          <w:tcPr>
            <w:tcW w:w="2466" w:type="dxa"/>
            <w:tcBorders>
              <w:top w:val="single" w:sz="6" w:space="0" w:color="auto"/>
              <w:left w:val="single" w:sz="6" w:space="0" w:color="auto"/>
              <w:bottom w:val="single" w:sz="6" w:space="0" w:color="auto"/>
              <w:right w:val="single" w:sz="4" w:space="0" w:color="auto"/>
            </w:tcBorders>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bCs/>
                <w:sz w:val="20"/>
                <w:lang w:eastAsia="en-US"/>
              </w:rPr>
              <w:t>Поповское</w:t>
            </w:r>
          </w:p>
        </w:tc>
        <w:tc>
          <w:tcPr>
            <w:tcW w:w="1276" w:type="dxa"/>
            <w:vMerge w:val="restart"/>
            <w:tcBorders>
              <w:top w:val="single" w:sz="6" w:space="0" w:color="auto"/>
              <w:left w:val="single" w:sz="4" w:space="0" w:color="auto"/>
              <w:right w:val="single" w:sz="6" w:space="0" w:color="auto"/>
            </w:tcBorders>
            <w:vAlign w:val="center"/>
          </w:tcPr>
          <w:p w:rsidR="009753D0" w:rsidRPr="009753D0" w:rsidRDefault="009753D0" w:rsidP="009753D0">
            <w:pPr>
              <w:shd w:val="clear" w:color="auto" w:fill="FFFFFF"/>
              <w:jc w:val="center"/>
              <w:rPr>
                <w:rFonts w:ascii="Bookman Old Style" w:eastAsia="Calibri" w:hAnsi="Bookman Old Style"/>
                <w:sz w:val="20"/>
                <w:lang w:eastAsia="en-US"/>
              </w:rPr>
            </w:pPr>
            <w:r w:rsidRPr="009753D0">
              <w:rPr>
                <w:rFonts w:ascii="Bookman Old Style" w:eastAsia="Calibri" w:hAnsi="Bookman Old Style"/>
                <w:sz w:val="20"/>
                <w:lang w:eastAsia="en-US"/>
              </w:rPr>
              <w:t>8,2</w:t>
            </w:r>
          </w:p>
        </w:tc>
        <w:tc>
          <w:tcPr>
            <w:tcW w:w="2535" w:type="dxa"/>
            <w:vMerge w:val="restart"/>
            <w:tcBorders>
              <w:top w:val="single" w:sz="6" w:space="0" w:color="auto"/>
              <w:left w:val="single" w:sz="6" w:space="0" w:color="auto"/>
              <w:right w:val="single" w:sz="6" w:space="0" w:color="auto"/>
            </w:tcBorders>
            <w:vAlign w:val="center"/>
          </w:tcPr>
          <w:p w:rsidR="009753D0" w:rsidRPr="009753D0" w:rsidRDefault="009753D0" w:rsidP="009753D0">
            <w:pPr>
              <w:shd w:val="clear" w:color="auto" w:fill="FFFFFF"/>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92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356" w:type="dxa"/>
            <w:tcBorders>
              <w:top w:val="single" w:sz="6" w:space="0" w:color="auto"/>
              <w:left w:val="single" w:sz="6" w:space="0" w:color="auto"/>
              <w:bottom w:val="single" w:sz="6" w:space="0" w:color="auto"/>
              <w:right w:val="single" w:sz="6" w:space="0" w:color="auto"/>
            </w:tcBorders>
            <w:shd w:val="clear" w:color="auto" w:fill="FFFFFF"/>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w:t>
            </w:r>
          </w:p>
        </w:tc>
      </w:tr>
      <w:tr w:rsidR="009753D0" w:rsidRPr="009753D0" w:rsidTr="009753D0">
        <w:trPr>
          <w:trHeight w:val="187"/>
          <w:jc w:val="center"/>
        </w:trPr>
        <w:tc>
          <w:tcPr>
            <w:tcW w:w="246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bCs/>
                <w:sz w:val="20"/>
                <w:lang w:eastAsia="en-US"/>
              </w:rPr>
              <w:t>Гора</w:t>
            </w:r>
          </w:p>
        </w:tc>
        <w:tc>
          <w:tcPr>
            <w:tcW w:w="1276" w:type="dxa"/>
            <w:vMerge/>
            <w:tcBorders>
              <w:left w:val="single" w:sz="4"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p>
        </w:tc>
        <w:tc>
          <w:tcPr>
            <w:tcW w:w="2535" w:type="dxa"/>
            <w:vMerge/>
            <w:tcBorders>
              <w:left w:val="single" w:sz="6" w:space="0" w:color="auto"/>
              <w:right w:val="single" w:sz="6" w:space="0" w:color="auto"/>
            </w:tcBorders>
            <w:vAlign w:val="center"/>
          </w:tcPr>
          <w:p w:rsidR="009753D0" w:rsidRPr="009753D0" w:rsidRDefault="009753D0" w:rsidP="009753D0">
            <w:pPr>
              <w:shd w:val="clear" w:color="auto" w:fill="FFFFFF"/>
              <w:jc w:val="center"/>
              <w:rPr>
                <w:rFonts w:ascii="Bookman Old Style" w:eastAsia="Calibri" w:hAnsi="Bookman Old Style"/>
                <w:sz w:val="20"/>
                <w:lang w:eastAsia="en-US"/>
              </w:rPr>
            </w:pPr>
          </w:p>
        </w:tc>
        <w:tc>
          <w:tcPr>
            <w:tcW w:w="192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w:t>
            </w:r>
          </w:p>
        </w:tc>
        <w:tc>
          <w:tcPr>
            <w:tcW w:w="1356" w:type="dxa"/>
            <w:tcBorders>
              <w:top w:val="single" w:sz="6" w:space="0" w:color="auto"/>
              <w:left w:val="single" w:sz="6" w:space="0" w:color="auto"/>
              <w:bottom w:val="single" w:sz="6" w:space="0" w:color="auto"/>
              <w:right w:val="single" w:sz="6" w:space="0" w:color="auto"/>
            </w:tcBorders>
            <w:shd w:val="clear" w:color="auto" w:fill="FFFFFF"/>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w:t>
            </w:r>
          </w:p>
        </w:tc>
      </w:tr>
      <w:tr w:rsidR="009753D0" w:rsidRPr="009753D0" w:rsidTr="009753D0">
        <w:trPr>
          <w:trHeight w:val="187"/>
          <w:jc w:val="center"/>
        </w:trPr>
        <w:tc>
          <w:tcPr>
            <w:tcW w:w="246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bCs/>
                <w:sz w:val="20"/>
                <w:lang w:eastAsia="en-US"/>
              </w:rPr>
              <w:t>Владычное</w:t>
            </w:r>
          </w:p>
        </w:tc>
        <w:tc>
          <w:tcPr>
            <w:tcW w:w="1276" w:type="dxa"/>
            <w:vMerge/>
            <w:tcBorders>
              <w:left w:val="single" w:sz="4"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p>
        </w:tc>
        <w:tc>
          <w:tcPr>
            <w:tcW w:w="2535" w:type="dxa"/>
            <w:vMerge/>
            <w:tcBorders>
              <w:left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p>
        </w:tc>
        <w:tc>
          <w:tcPr>
            <w:tcW w:w="192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w:t>
            </w:r>
          </w:p>
        </w:tc>
        <w:tc>
          <w:tcPr>
            <w:tcW w:w="1356" w:type="dxa"/>
            <w:tcBorders>
              <w:top w:val="single" w:sz="6" w:space="0" w:color="auto"/>
              <w:left w:val="single" w:sz="6" w:space="0" w:color="auto"/>
              <w:bottom w:val="single" w:sz="6" w:space="0" w:color="auto"/>
              <w:right w:val="single" w:sz="6" w:space="0" w:color="auto"/>
            </w:tcBorders>
            <w:shd w:val="clear" w:color="auto" w:fill="FFFFFF"/>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5</w:t>
            </w:r>
          </w:p>
        </w:tc>
      </w:tr>
      <w:tr w:rsidR="009753D0" w:rsidRPr="009753D0" w:rsidTr="009753D0">
        <w:trPr>
          <w:trHeight w:val="187"/>
          <w:jc w:val="center"/>
        </w:trPr>
        <w:tc>
          <w:tcPr>
            <w:tcW w:w="246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bCs/>
                <w:sz w:val="20"/>
                <w:lang w:eastAsia="en-US"/>
              </w:rPr>
              <w:t>Ларионово</w:t>
            </w:r>
          </w:p>
        </w:tc>
        <w:tc>
          <w:tcPr>
            <w:tcW w:w="1276" w:type="dxa"/>
            <w:vMerge/>
            <w:tcBorders>
              <w:left w:val="single" w:sz="4"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p>
        </w:tc>
        <w:tc>
          <w:tcPr>
            <w:tcW w:w="2535" w:type="dxa"/>
            <w:vMerge/>
            <w:tcBorders>
              <w:left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p>
        </w:tc>
        <w:tc>
          <w:tcPr>
            <w:tcW w:w="192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w:t>
            </w:r>
          </w:p>
        </w:tc>
        <w:tc>
          <w:tcPr>
            <w:tcW w:w="1356" w:type="dxa"/>
            <w:tcBorders>
              <w:top w:val="single" w:sz="6" w:space="0" w:color="auto"/>
              <w:left w:val="single" w:sz="6" w:space="0" w:color="auto"/>
              <w:bottom w:val="single" w:sz="6" w:space="0" w:color="auto"/>
              <w:right w:val="single" w:sz="6" w:space="0" w:color="auto"/>
            </w:tcBorders>
            <w:shd w:val="clear" w:color="auto" w:fill="FFFFFF"/>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w:t>
            </w:r>
          </w:p>
        </w:tc>
      </w:tr>
      <w:tr w:rsidR="009753D0" w:rsidRPr="009753D0" w:rsidTr="009753D0">
        <w:trPr>
          <w:trHeight w:val="187"/>
          <w:jc w:val="center"/>
        </w:trPr>
        <w:tc>
          <w:tcPr>
            <w:tcW w:w="246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bCs/>
                <w:sz w:val="20"/>
                <w:lang w:eastAsia="en-US"/>
              </w:rPr>
              <w:t>Ламанцево</w:t>
            </w:r>
          </w:p>
        </w:tc>
        <w:tc>
          <w:tcPr>
            <w:tcW w:w="1276" w:type="dxa"/>
            <w:vMerge/>
            <w:tcBorders>
              <w:left w:val="single" w:sz="4"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p>
        </w:tc>
        <w:tc>
          <w:tcPr>
            <w:tcW w:w="2535" w:type="dxa"/>
            <w:vMerge/>
            <w:tcBorders>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p>
        </w:tc>
        <w:tc>
          <w:tcPr>
            <w:tcW w:w="192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w:t>
            </w:r>
          </w:p>
        </w:tc>
        <w:tc>
          <w:tcPr>
            <w:tcW w:w="1356" w:type="dxa"/>
            <w:tcBorders>
              <w:top w:val="single" w:sz="6" w:space="0" w:color="auto"/>
              <w:left w:val="single" w:sz="6" w:space="0" w:color="auto"/>
              <w:bottom w:val="single" w:sz="6" w:space="0" w:color="auto"/>
              <w:right w:val="single" w:sz="6" w:space="0" w:color="auto"/>
            </w:tcBorders>
            <w:shd w:val="clear" w:color="auto" w:fill="FFFFFF"/>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w:t>
            </w:r>
          </w:p>
        </w:tc>
      </w:tr>
      <w:tr w:rsidR="009753D0" w:rsidRPr="009753D0" w:rsidTr="009753D0">
        <w:trPr>
          <w:trHeight w:val="187"/>
          <w:jc w:val="center"/>
        </w:trPr>
        <w:tc>
          <w:tcPr>
            <w:tcW w:w="246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д. Юдино</w:t>
            </w:r>
          </w:p>
        </w:tc>
        <w:tc>
          <w:tcPr>
            <w:tcW w:w="127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0,85</w:t>
            </w:r>
          </w:p>
        </w:tc>
        <w:tc>
          <w:tcPr>
            <w:tcW w:w="2535"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92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356" w:type="dxa"/>
            <w:tcBorders>
              <w:top w:val="single" w:sz="6" w:space="0" w:color="auto"/>
              <w:left w:val="single" w:sz="6" w:space="0" w:color="auto"/>
              <w:bottom w:val="single" w:sz="6" w:space="0" w:color="auto"/>
              <w:right w:val="single" w:sz="6" w:space="0" w:color="auto"/>
            </w:tcBorders>
            <w:shd w:val="clear" w:color="auto" w:fill="FFFFFF"/>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r>
      <w:tr w:rsidR="009753D0" w:rsidRPr="009753D0" w:rsidTr="009753D0">
        <w:trPr>
          <w:trHeight w:val="187"/>
          <w:jc w:val="center"/>
        </w:trPr>
        <w:tc>
          <w:tcPr>
            <w:tcW w:w="246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д. Курбатово</w:t>
            </w:r>
          </w:p>
        </w:tc>
        <w:tc>
          <w:tcPr>
            <w:tcW w:w="127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1,33</w:t>
            </w:r>
          </w:p>
        </w:tc>
        <w:tc>
          <w:tcPr>
            <w:tcW w:w="2535"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92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356" w:type="dxa"/>
            <w:tcBorders>
              <w:top w:val="single" w:sz="6" w:space="0" w:color="auto"/>
              <w:left w:val="single" w:sz="6" w:space="0" w:color="auto"/>
              <w:bottom w:val="single" w:sz="6" w:space="0" w:color="auto"/>
              <w:right w:val="single" w:sz="6" w:space="0" w:color="auto"/>
            </w:tcBorders>
            <w:shd w:val="clear" w:color="auto" w:fill="FFFFFF"/>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r>
      <w:tr w:rsidR="009753D0" w:rsidRPr="009753D0" w:rsidTr="009753D0">
        <w:trPr>
          <w:trHeight w:val="187"/>
          <w:jc w:val="center"/>
        </w:trPr>
        <w:tc>
          <w:tcPr>
            <w:tcW w:w="246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д. Васильково</w:t>
            </w:r>
          </w:p>
        </w:tc>
        <w:tc>
          <w:tcPr>
            <w:tcW w:w="127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0,65</w:t>
            </w:r>
          </w:p>
        </w:tc>
        <w:tc>
          <w:tcPr>
            <w:tcW w:w="2535"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92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356" w:type="dxa"/>
            <w:tcBorders>
              <w:top w:val="single" w:sz="6" w:space="0" w:color="auto"/>
              <w:left w:val="single" w:sz="6" w:space="0" w:color="auto"/>
              <w:bottom w:val="single" w:sz="6" w:space="0" w:color="auto"/>
              <w:right w:val="single" w:sz="6" w:space="0" w:color="auto"/>
            </w:tcBorders>
            <w:shd w:val="clear" w:color="auto" w:fill="FFFFFF"/>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w:t>
            </w:r>
          </w:p>
        </w:tc>
      </w:tr>
      <w:tr w:rsidR="009753D0" w:rsidRPr="009753D0" w:rsidTr="009753D0">
        <w:trPr>
          <w:trHeight w:val="187"/>
          <w:jc w:val="center"/>
        </w:trPr>
        <w:tc>
          <w:tcPr>
            <w:tcW w:w="246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с. Ясная Поляна</w:t>
            </w:r>
          </w:p>
        </w:tc>
        <w:tc>
          <w:tcPr>
            <w:tcW w:w="127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8</w:t>
            </w:r>
          </w:p>
        </w:tc>
        <w:tc>
          <w:tcPr>
            <w:tcW w:w="2535"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92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356" w:type="dxa"/>
            <w:tcBorders>
              <w:top w:val="single" w:sz="6" w:space="0" w:color="auto"/>
              <w:left w:val="single" w:sz="6" w:space="0" w:color="auto"/>
              <w:bottom w:val="single" w:sz="6" w:space="0" w:color="auto"/>
              <w:right w:val="single" w:sz="6" w:space="0" w:color="auto"/>
            </w:tcBorders>
            <w:shd w:val="clear" w:color="auto" w:fill="FFFFFF"/>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w:t>
            </w:r>
          </w:p>
        </w:tc>
      </w:tr>
      <w:tr w:rsidR="009753D0" w:rsidRPr="009753D0" w:rsidTr="009753D0">
        <w:trPr>
          <w:trHeight w:val="187"/>
          <w:jc w:val="center"/>
        </w:trPr>
        <w:tc>
          <w:tcPr>
            <w:tcW w:w="246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lastRenderedPageBreak/>
              <w:t>д. Высоково</w:t>
            </w:r>
          </w:p>
        </w:tc>
        <w:tc>
          <w:tcPr>
            <w:tcW w:w="127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0,5</w:t>
            </w:r>
          </w:p>
        </w:tc>
        <w:tc>
          <w:tcPr>
            <w:tcW w:w="2535"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92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356" w:type="dxa"/>
            <w:tcBorders>
              <w:top w:val="single" w:sz="6" w:space="0" w:color="auto"/>
              <w:left w:val="single" w:sz="6" w:space="0" w:color="auto"/>
              <w:bottom w:val="single" w:sz="6" w:space="0" w:color="auto"/>
              <w:right w:val="single" w:sz="6" w:space="0" w:color="auto"/>
            </w:tcBorders>
            <w:shd w:val="clear" w:color="auto" w:fill="FFFFFF"/>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w:t>
            </w:r>
          </w:p>
        </w:tc>
      </w:tr>
      <w:tr w:rsidR="009753D0" w:rsidRPr="009753D0" w:rsidTr="009753D0">
        <w:trPr>
          <w:trHeight w:val="187"/>
          <w:jc w:val="center"/>
        </w:trPr>
        <w:tc>
          <w:tcPr>
            <w:tcW w:w="246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с. Князево</w:t>
            </w:r>
          </w:p>
        </w:tc>
        <w:tc>
          <w:tcPr>
            <w:tcW w:w="127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2,5</w:t>
            </w:r>
          </w:p>
        </w:tc>
        <w:tc>
          <w:tcPr>
            <w:tcW w:w="2535"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92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356" w:type="dxa"/>
            <w:tcBorders>
              <w:top w:val="single" w:sz="6" w:space="0" w:color="auto"/>
              <w:left w:val="single" w:sz="6" w:space="0" w:color="auto"/>
              <w:bottom w:val="single" w:sz="6" w:space="0" w:color="auto"/>
              <w:right w:val="single" w:sz="6" w:space="0" w:color="auto"/>
            </w:tcBorders>
            <w:shd w:val="clear" w:color="auto" w:fill="FFFFFF"/>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r>
      <w:tr w:rsidR="009753D0" w:rsidRPr="009753D0" w:rsidTr="009753D0">
        <w:trPr>
          <w:trHeight w:val="187"/>
          <w:jc w:val="center"/>
        </w:trPr>
        <w:tc>
          <w:tcPr>
            <w:tcW w:w="246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д. Харламово</w:t>
            </w:r>
          </w:p>
        </w:tc>
        <w:tc>
          <w:tcPr>
            <w:tcW w:w="127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0,79</w:t>
            </w:r>
          </w:p>
        </w:tc>
        <w:tc>
          <w:tcPr>
            <w:tcW w:w="2535"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92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356" w:type="dxa"/>
            <w:tcBorders>
              <w:top w:val="single" w:sz="6" w:space="0" w:color="auto"/>
              <w:left w:val="single" w:sz="6" w:space="0" w:color="auto"/>
              <w:bottom w:val="single" w:sz="6" w:space="0" w:color="auto"/>
              <w:right w:val="single" w:sz="6" w:space="0" w:color="auto"/>
            </w:tcBorders>
            <w:shd w:val="clear" w:color="auto" w:fill="FFFFFF"/>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w:t>
            </w:r>
          </w:p>
        </w:tc>
      </w:tr>
      <w:tr w:rsidR="009753D0" w:rsidRPr="009753D0" w:rsidTr="009753D0">
        <w:trPr>
          <w:trHeight w:val="187"/>
          <w:jc w:val="center"/>
        </w:trPr>
        <w:tc>
          <w:tcPr>
            <w:tcW w:w="246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д. Кладово</w:t>
            </w:r>
          </w:p>
        </w:tc>
        <w:tc>
          <w:tcPr>
            <w:tcW w:w="127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2</w:t>
            </w:r>
          </w:p>
        </w:tc>
        <w:tc>
          <w:tcPr>
            <w:tcW w:w="2535"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92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356" w:type="dxa"/>
            <w:tcBorders>
              <w:top w:val="single" w:sz="6" w:space="0" w:color="auto"/>
              <w:left w:val="single" w:sz="6" w:space="0" w:color="auto"/>
              <w:bottom w:val="single" w:sz="6" w:space="0" w:color="auto"/>
              <w:right w:val="single" w:sz="6" w:space="0" w:color="auto"/>
            </w:tcBorders>
            <w:shd w:val="clear" w:color="auto" w:fill="FFFFFF"/>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r>
      <w:tr w:rsidR="009753D0" w:rsidRPr="009753D0" w:rsidTr="009753D0">
        <w:trPr>
          <w:trHeight w:val="187"/>
          <w:jc w:val="center"/>
        </w:trPr>
        <w:tc>
          <w:tcPr>
            <w:tcW w:w="246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д. Ивановское</w:t>
            </w:r>
          </w:p>
        </w:tc>
        <w:tc>
          <w:tcPr>
            <w:tcW w:w="1276" w:type="dxa"/>
            <w:vMerge w:val="restart"/>
            <w:tcBorders>
              <w:top w:val="single" w:sz="6" w:space="0" w:color="auto"/>
              <w:left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11</w:t>
            </w:r>
          </w:p>
        </w:tc>
        <w:tc>
          <w:tcPr>
            <w:tcW w:w="2535"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92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356" w:type="dxa"/>
            <w:tcBorders>
              <w:top w:val="single" w:sz="6" w:space="0" w:color="auto"/>
              <w:left w:val="single" w:sz="6" w:space="0" w:color="auto"/>
              <w:bottom w:val="single" w:sz="6" w:space="0" w:color="auto"/>
              <w:right w:val="single" w:sz="6" w:space="0" w:color="auto"/>
            </w:tcBorders>
            <w:shd w:val="clear" w:color="auto" w:fill="FFFFFF"/>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w:t>
            </w:r>
          </w:p>
        </w:tc>
      </w:tr>
      <w:tr w:rsidR="009753D0" w:rsidRPr="009753D0" w:rsidTr="009753D0">
        <w:trPr>
          <w:trHeight w:val="187"/>
          <w:jc w:val="center"/>
        </w:trPr>
        <w:tc>
          <w:tcPr>
            <w:tcW w:w="246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д. Петраково</w:t>
            </w:r>
          </w:p>
        </w:tc>
        <w:tc>
          <w:tcPr>
            <w:tcW w:w="1276" w:type="dxa"/>
            <w:vMerge/>
            <w:tcBorders>
              <w:left w:val="single" w:sz="6" w:space="0" w:color="auto"/>
              <w:right w:val="single" w:sz="6" w:space="0" w:color="auto"/>
            </w:tcBorders>
            <w:vAlign w:val="center"/>
          </w:tcPr>
          <w:p w:rsidR="009753D0" w:rsidRPr="009753D0" w:rsidRDefault="009753D0" w:rsidP="009753D0">
            <w:pPr>
              <w:shd w:val="clear" w:color="auto" w:fill="FFFFFF"/>
              <w:jc w:val="center"/>
              <w:rPr>
                <w:rFonts w:ascii="Bookman Old Style" w:eastAsia="Calibri" w:hAnsi="Bookman Old Style"/>
                <w:sz w:val="20"/>
                <w:lang w:eastAsia="en-US"/>
              </w:rPr>
            </w:pPr>
          </w:p>
        </w:tc>
        <w:tc>
          <w:tcPr>
            <w:tcW w:w="2535"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92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356" w:type="dxa"/>
            <w:tcBorders>
              <w:top w:val="single" w:sz="6" w:space="0" w:color="auto"/>
              <w:left w:val="single" w:sz="6" w:space="0" w:color="auto"/>
              <w:bottom w:val="single" w:sz="6" w:space="0" w:color="auto"/>
              <w:right w:val="single" w:sz="6" w:space="0" w:color="auto"/>
            </w:tcBorders>
            <w:shd w:val="clear" w:color="auto" w:fill="FFFFFF"/>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w:t>
            </w:r>
          </w:p>
        </w:tc>
      </w:tr>
      <w:tr w:rsidR="009753D0" w:rsidRPr="009753D0" w:rsidTr="009753D0">
        <w:trPr>
          <w:trHeight w:val="187"/>
          <w:jc w:val="center"/>
        </w:trPr>
        <w:tc>
          <w:tcPr>
            <w:tcW w:w="246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д. Савинское</w:t>
            </w:r>
          </w:p>
        </w:tc>
        <w:tc>
          <w:tcPr>
            <w:tcW w:w="1276" w:type="dxa"/>
            <w:vMerge/>
            <w:tcBorders>
              <w:left w:val="single" w:sz="6" w:space="0" w:color="auto"/>
              <w:right w:val="single" w:sz="6" w:space="0" w:color="auto"/>
            </w:tcBorders>
            <w:vAlign w:val="center"/>
          </w:tcPr>
          <w:p w:rsidR="009753D0" w:rsidRPr="009753D0" w:rsidRDefault="009753D0" w:rsidP="009753D0">
            <w:pPr>
              <w:shd w:val="clear" w:color="auto" w:fill="FFFFFF"/>
              <w:jc w:val="center"/>
              <w:rPr>
                <w:rFonts w:ascii="Bookman Old Style" w:eastAsia="Calibri" w:hAnsi="Bookman Old Style"/>
                <w:sz w:val="20"/>
                <w:lang w:eastAsia="en-US"/>
              </w:rPr>
            </w:pPr>
          </w:p>
        </w:tc>
        <w:tc>
          <w:tcPr>
            <w:tcW w:w="2535"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92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356" w:type="dxa"/>
            <w:tcBorders>
              <w:top w:val="single" w:sz="6" w:space="0" w:color="auto"/>
              <w:left w:val="single" w:sz="6" w:space="0" w:color="auto"/>
              <w:bottom w:val="single" w:sz="6" w:space="0" w:color="auto"/>
              <w:right w:val="single" w:sz="6" w:space="0" w:color="auto"/>
            </w:tcBorders>
            <w:shd w:val="clear" w:color="auto" w:fill="FFFFFF"/>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r>
      <w:tr w:rsidR="009753D0" w:rsidRPr="009753D0" w:rsidTr="009753D0">
        <w:trPr>
          <w:trHeight w:val="187"/>
          <w:jc w:val="center"/>
        </w:trPr>
        <w:tc>
          <w:tcPr>
            <w:tcW w:w="246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с. Колодино</w:t>
            </w:r>
          </w:p>
        </w:tc>
        <w:tc>
          <w:tcPr>
            <w:tcW w:w="1276" w:type="dxa"/>
            <w:vMerge/>
            <w:tcBorders>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p>
        </w:tc>
        <w:tc>
          <w:tcPr>
            <w:tcW w:w="2535"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92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356" w:type="dxa"/>
            <w:tcBorders>
              <w:top w:val="single" w:sz="6" w:space="0" w:color="auto"/>
              <w:left w:val="single" w:sz="6" w:space="0" w:color="auto"/>
              <w:bottom w:val="single" w:sz="6" w:space="0" w:color="auto"/>
              <w:right w:val="single" w:sz="6" w:space="0" w:color="auto"/>
            </w:tcBorders>
            <w:shd w:val="clear" w:color="auto" w:fill="FFFFFF"/>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r>
      <w:tr w:rsidR="009753D0" w:rsidRPr="009753D0" w:rsidTr="009753D0">
        <w:trPr>
          <w:trHeight w:val="187"/>
          <w:jc w:val="center"/>
        </w:trPr>
        <w:tc>
          <w:tcPr>
            <w:tcW w:w="246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д. Петрино</w:t>
            </w:r>
          </w:p>
        </w:tc>
        <w:tc>
          <w:tcPr>
            <w:tcW w:w="127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0,8</w:t>
            </w:r>
          </w:p>
        </w:tc>
        <w:tc>
          <w:tcPr>
            <w:tcW w:w="2535"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92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356" w:type="dxa"/>
            <w:tcBorders>
              <w:top w:val="single" w:sz="6" w:space="0" w:color="auto"/>
              <w:left w:val="single" w:sz="6" w:space="0" w:color="auto"/>
              <w:bottom w:val="single" w:sz="6" w:space="0" w:color="auto"/>
              <w:right w:val="single" w:sz="6" w:space="0" w:color="auto"/>
            </w:tcBorders>
            <w:shd w:val="clear" w:color="auto" w:fill="FFFFFF"/>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w:t>
            </w:r>
          </w:p>
        </w:tc>
      </w:tr>
      <w:tr w:rsidR="009753D0" w:rsidRPr="009753D0" w:rsidTr="009753D0">
        <w:trPr>
          <w:trHeight w:val="187"/>
          <w:jc w:val="center"/>
        </w:trPr>
        <w:tc>
          <w:tcPr>
            <w:tcW w:w="246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с. Красное</w:t>
            </w:r>
          </w:p>
        </w:tc>
        <w:tc>
          <w:tcPr>
            <w:tcW w:w="127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w:t>
            </w:r>
          </w:p>
        </w:tc>
        <w:tc>
          <w:tcPr>
            <w:tcW w:w="2535"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92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356" w:type="dxa"/>
            <w:tcBorders>
              <w:top w:val="single" w:sz="6" w:space="0" w:color="auto"/>
              <w:left w:val="single" w:sz="6" w:space="0" w:color="auto"/>
              <w:bottom w:val="single" w:sz="6" w:space="0" w:color="auto"/>
              <w:right w:val="single" w:sz="6" w:space="0" w:color="auto"/>
            </w:tcBorders>
            <w:shd w:val="clear" w:color="auto" w:fill="FFFFFF"/>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r>
      <w:tr w:rsidR="009753D0" w:rsidRPr="009753D0" w:rsidTr="009753D0">
        <w:trPr>
          <w:trHeight w:val="187"/>
          <w:jc w:val="center"/>
        </w:trPr>
        <w:tc>
          <w:tcPr>
            <w:tcW w:w="246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д. Рождествено</w:t>
            </w:r>
          </w:p>
        </w:tc>
        <w:tc>
          <w:tcPr>
            <w:tcW w:w="127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w:t>
            </w:r>
          </w:p>
        </w:tc>
        <w:tc>
          <w:tcPr>
            <w:tcW w:w="2535"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92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356" w:type="dxa"/>
            <w:tcBorders>
              <w:top w:val="single" w:sz="6" w:space="0" w:color="auto"/>
              <w:left w:val="single" w:sz="6" w:space="0" w:color="auto"/>
              <w:bottom w:val="single" w:sz="6" w:space="0" w:color="auto"/>
              <w:right w:val="single" w:sz="6" w:space="0" w:color="auto"/>
            </w:tcBorders>
            <w:shd w:val="clear" w:color="auto" w:fill="FFFFFF"/>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r>
      <w:tr w:rsidR="009753D0" w:rsidRPr="009753D0" w:rsidTr="009753D0">
        <w:trPr>
          <w:trHeight w:val="187"/>
          <w:jc w:val="center"/>
        </w:trPr>
        <w:tc>
          <w:tcPr>
            <w:tcW w:w="246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д. Давыдково</w:t>
            </w:r>
          </w:p>
        </w:tc>
        <w:tc>
          <w:tcPr>
            <w:tcW w:w="127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w:t>
            </w:r>
          </w:p>
        </w:tc>
        <w:tc>
          <w:tcPr>
            <w:tcW w:w="2535"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shd w:val="clear" w:color="auto" w:fill="FFFFFF"/>
              <w:ind w:firstLine="35"/>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926" w:type="dxa"/>
            <w:tcBorders>
              <w:top w:val="single" w:sz="6" w:space="0" w:color="auto"/>
              <w:left w:val="single" w:sz="6" w:space="0" w:color="auto"/>
              <w:bottom w:val="single" w:sz="6" w:space="0" w:color="auto"/>
              <w:right w:val="single" w:sz="6" w:space="0" w:color="auto"/>
            </w:tcBorders>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1</w:t>
            </w:r>
          </w:p>
        </w:tc>
        <w:tc>
          <w:tcPr>
            <w:tcW w:w="1356" w:type="dxa"/>
            <w:tcBorders>
              <w:top w:val="single" w:sz="6" w:space="0" w:color="auto"/>
              <w:left w:val="single" w:sz="6" w:space="0" w:color="auto"/>
              <w:bottom w:val="single" w:sz="6" w:space="0" w:color="auto"/>
              <w:right w:val="single" w:sz="6" w:space="0" w:color="auto"/>
            </w:tcBorders>
            <w:shd w:val="clear" w:color="auto" w:fill="FFFFFF"/>
            <w:vAlign w:val="center"/>
          </w:tcPr>
          <w:p w:rsidR="009753D0" w:rsidRPr="009753D0" w:rsidRDefault="009753D0" w:rsidP="009753D0">
            <w:pPr>
              <w:widowControl w:val="0"/>
              <w:shd w:val="clear" w:color="auto" w:fill="FFFFFF"/>
              <w:autoSpaceDE w:val="0"/>
              <w:autoSpaceDN w:val="0"/>
              <w:adjustRightInd w:val="0"/>
              <w:jc w:val="center"/>
              <w:rPr>
                <w:rFonts w:ascii="Bookman Old Style" w:eastAsia="Calibri" w:hAnsi="Bookman Old Style"/>
                <w:sz w:val="20"/>
                <w:lang w:eastAsia="en-US"/>
              </w:rPr>
            </w:pPr>
            <w:r w:rsidRPr="009753D0">
              <w:rPr>
                <w:rFonts w:ascii="Bookman Old Style" w:eastAsia="Calibri" w:hAnsi="Bookman Old Style"/>
                <w:sz w:val="20"/>
                <w:lang w:eastAsia="en-US"/>
              </w:rPr>
              <w:t>-</w:t>
            </w:r>
          </w:p>
        </w:tc>
      </w:tr>
    </w:tbl>
    <w:p w:rsidR="009753D0" w:rsidRDefault="009753D0" w:rsidP="00623E96">
      <w:pPr>
        <w:ind w:firstLine="709"/>
        <w:jc w:val="center"/>
        <w:rPr>
          <w:bCs/>
          <w:szCs w:val="24"/>
        </w:rPr>
      </w:pPr>
    </w:p>
    <w:p w:rsidR="009753D0" w:rsidRDefault="000D4C6B" w:rsidP="000D4C6B">
      <w:pPr>
        <w:spacing w:after="120"/>
        <w:ind w:firstLine="709"/>
        <w:jc w:val="center"/>
        <w:rPr>
          <w:bCs/>
          <w:szCs w:val="24"/>
        </w:rPr>
      </w:pPr>
      <w:r w:rsidRPr="007C373E">
        <w:rPr>
          <w:rFonts w:eastAsia="Calibri"/>
          <w:szCs w:val="22"/>
          <w:lang w:eastAsia="en-US"/>
        </w:rPr>
        <w:t>Основные данные по существующим водозаборным узлам, их месторасположение и характеристика</w:t>
      </w:r>
      <w:r w:rsidR="0045129D" w:rsidRPr="007C373E">
        <w:rPr>
          <w:rFonts w:eastAsia="Calibri"/>
          <w:szCs w:val="22"/>
          <w:lang w:eastAsia="en-US"/>
        </w:rPr>
        <w:t xml:space="preserve"> </w:t>
      </w:r>
      <w:r w:rsidR="0045129D" w:rsidRPr="007C373E">
        <w:rPr>
          <w:bCs/>
          <w:szCs w:val="24"/>
        </w:rPr>
        <w:t>Пригородного сельского поселения</w:t>
      </w:r>
    </w:p>
    <w:tbl>
      <w:tblPr>
        <w:tblW w:w="10448" w:type="dxa"/>
        <w:jc w:val="center"/>
        <w:tblLook w:val="04A0"/>
      </w:tblPr>
      <w:tblGrid>
        <w:gridCol w:w="617"/>
        <w:gridCol w:w="2201"/>
        <w:gridCol w:w="1117"/>
        <w:gridCol w:w="1177"/>
        <w:gridCol w:w="1904"/>
        <w:gridCol w:w="1356"/>
        <w:gridCol w:w="936"/>
        <w:gridCol w:w="1140"/>
      </w:tblGrid>
      <w:tr w:rsidR="009753D0" w:rsidRPr="009753D0" w:rsidTr="000D4C6B">
        <w:trPr>
          <w:cantSplit/>
          <w:trHeight w:val="2551"/>
          <w:jc w:val="center"/>
        </w:trPr>
        <w:tc>
          <w:tcPr>
            <w:tcW w:w="617" w:type="dxa"/>
            <w:tcBorders>
              <w:top w:val="single" w:sz="8" w:space="0" w:color="000000"/>
              <w:left w:val="single" w:sz="8" w:space="0" w:color="000000"/>
              <w:bottom w:val="single" w:sz="4" w:space="0" w:color="auto"/>
              <w:right w:val="single" w:sz="8" w:space="0" w:color="000000"/>
            </w:tcBorders>
            <w:vAlign w:val="center"/>
          </w:tcPr>
          <w:p w:rsidR="009753D0" w:rsidRPr="009753D0" w:rsidRDefault="009753D0" w:rsidP="009753D0">
            <w:pPr>
              <w:jc w:val="center"/>
              <w:rPr>
                <w:rFonts w:ascii="Bookman Old Style" w:eastAsia="Calibri" w:hAnsi="Bookman Old Style"/>
                <w:b/>
                <w:color w:val="000000"/>
                <w:sz w:val="20"/>
                <w:lang w:eastAsia="en-US"/>
              </w:rPr>
            </w:pPr>
            <w:r w:rsidRPr="009753D0">
              <w:rPr>
                <w:rFonts w:ascii="Bookman Old Style" w:eastAsia="Calibri" w:hAnsi="Bookman Old Style"/>
                <w:b/>
                <w:color w:val="000000"/>
                <w:sz w:val="20"/>
                <w:lang w:eastAsia="en-US"/>
              </w:rPr>
              <w:t>№ п/п</w:t>
            </w:r>
          </w:p>
        </w:tc>
        <w:tc>
          <w:tcPr>
            <w:tcW w:w="2201" w:type="dxa"/>
            <w:tcBorders>
              <w:top w:val="single" w:sz="8" w:space="0" w:color="000000"/>
              <w:left w:val="single" w:sz="8" w:space="0" w:color="000000"/>
              <w:bottom w:val="single" w:sz="4" w:space="0" w:color="auto"/>
              <w:right w:val="single" w:sz="8" w:space="0" w:color="000000"/>
            </w:tcBorders>
            <w:shd w:val="clear" w:color="auto" w:fill="auto"/>
            <w:vAlign w:val="center"/>
            <w:hideMark/>
          </w:tcPr>
          <w:p w:rsidR="009753D0" w:rsidRPr="009753D0" w:rsidRDefault="009753D0" w:rsidP="009753D0">
            <w:pPr>
              <w:jc w:val="center"/>
              <w:rPr>
                <w:rFonts w:ascii="Bookman Old Style" w:eastAsia="Calibri" w:hAnsi="Bookman Old Style"/>
                <w:b/>
                <w:color w:val="000000"/>
                <w:sz w:val="20"/>
                <w:lang w:eastAsia="en-US"/>
              </w:rPr>
            </w:pPr>
            <w:r w:rsidRPr="009753D0">
              <w:rPr>
                <w:rFonts w:ascii="Bookman Old Style" w:eastAsia="Calibri" w:hAnsi="Bookman Old Style"/>
                <w:b/>
                <w:color w:val="000000"/>
                <w:sz w:val="20"/>
                <w:lang w:eastAsia="en-US"/>
              </w:rPr>
              <w:t>Наименование, местонахождение водозабора</w:t>
            </w:r>
          </w:p>
        </w:tc>
        <w:tc>
          <w:tcPr>
            <w:tcW w:w="1117" w:type="dxa"/>
            <w:tcBorders>
              <w:top w:val="single" w:sz="8" w:space="0" w:color="000000"/>
              <w:left w:val="single" w:sz="8" w:space="0" w:color="000000"/>
              <w:bottom w:val="single" w:sz="4" w:space="0" w:color="auto"/>
              <w:right w:val="single" w:sz="8" w:space="0" w:color="000000"/>
            </w:tcBorders>
            <w:shd w:val="clear" w:color="auto" w:fill="auto"/>
            <w:vAlign w:val="center"/>
            <w:hideMark/>
          </w:tcPr>
          <w:p w:rsidR="009753D0" w:rsidRPr="009753D0" w:rsidRDefault="009753D0" w:rsidP="009753D0">
            <w:pPr>
              <w:jc w:val="center"/>
              <w:rPr>
                <w:rFonts w:ascii="Bookman Old Style" w:eastAsia="Calibri" w:hAnsi="Bookman Old Style"/>
                <w:b/>
                <w:color w:val="000000"/>
                <w:sz w:val="20"/>
                <w:lang w:eastAsia="en-US"/>
              </w:rPr>
            </w:pPr>
            <w:r w:rsidRPr="009753D0">
              <w:rPr>
                <w:rFonts w:ascii="Bookman Old Style" w:eastAsia="Calibri" w:hAnsi="Bookman Old Style"/>
                <w:b/>
                <w:color w:val="000000"/>
                <w:sz w:val="20"/>
                <w:lang w:eastAsia="en-US"/>
              </w:rPr>
              <w:t>Год бурения</w:t>
            </w:r>
          </w:p>
        </w:tc>
        <w:tc>
          <w:tcPr>
            <w:tcW w:w="1177" w:type="dxa"/>
            <w:tcBorders>
              <w:top w:val="single" w:sz="8" w:space="0" w:color="000000"/>
              <w:left w:val="single" w:sz="8" w:space="0" w:color="000000"/>
              <w:bottom w:val="single" w:sz="4" w:space="0" w:color="auto"/>
              <w:right w:val="single" w:sz="8" w:space="0" w:color="000000"/>
            </w:tcBorders>
            <w:shd w:val="clear" w:color="auto" w:fill="auto"/>
            <w:vAlign w:val="center"/>
            <w:hideMark/>
          </w:tcPr>
          <w:p w:rsidR="009753D0" w:rsidRPr="009753D0" w:rsidRDefault="009753D0" w:rsidP="009753D0">
            <w:pPr>
              <w:jc w:val="center"/>
              <w:rPr>
                <w:rFonts w:ascii="Bookman Old Style" w:eastAsia="Calibri" w:hAnsi="Bookman Old Style"/>
                <w:b/>
                <w:color w:val="000000"/>
                <w:sz w:val="20"/>
                <w:lang w:eastAsia="en-US"/>
              </w:rPr>
            </w:pPr>
            <w:r w:rsidRPr="009753D0">
              <w:rPr>
                <w:rFonts w:ascii="Bookman Old Style" w:eastAsia="Calibri" w:hAnsi="Bookman Old Style"/>
                <w:b/>
                <w:color w:val="000000"/>
                <w:sz w:val="20"/>
                <w:lang w:eastAsia="en-US"/>
              </w:rPr>
              <w:t>Глубина, м</w:t>
            </w:r>
          </w:p>
        </w:tc>
        <w:tc>
          <w:tcPr>
            <w:tcW w:w="1904" w:type="dxa"/>
            <w:tcBorders>
              <w:top w:val="single" w:sz="8" w:space="0" w:color="000000"/>
              <w:left w:val="nil"/>
              <w:bottom w:val="single" w:sz="4" w:space="0" w:color="auto"/>
              <w:right w:val="single" w:sz="8" w:space="0" w:color="000000"/>
            </w:tcBorders>
            <w:shd w:val="clear" w:color="auto" w:fill="auto"/>
            <w:vAlign w:val="center"/>
            <w:hideMark/>
          </w:tcPr>
          <w:p w:rsidR="000D4C6B" w:rsidRDefault="000D4C6B" w:rsidP="009753D0">
            <w:pPr>
              <w:jc w:val="center"/>
              <w:rPr>
                <w:rFonts w:ascii="Bookman Old Style" w:eastAsia="Calibri" w:hAnsi="Bookman Old Style"/>
                <w:b/>
                <w:color w:val="000000"/>
                <w:sz w:val="20"/>
                <w:lang w:eastAsia="en-US"/>
              </w:rPr>
            </w:pPr>
            <w:r>
              <w:rPr>
                <w:rFonts w:ascii="Bookman Old Style" w:eastAsia="Calibri" w:hAnsi="Bookman Old Style"/>
                <w:b/>
                <w:color w:val="000000"/>
                <w:sz w:val="20"/>
                <w:lang w:eastAsia="en-US"/>
              </w:rPr>
              <w:t>М</w:t>
            </w:r>
            <w:r w:rsidR="009753D0" w:rsidRPr="009753D0">
              <w:rPr>
                <w:rFonts w:ascii="Bookman Old Style" w:eastAsia="Calibri" w:hAnsi="Bookman Old Style"/>
                <w:b/>
                <w:color w:val="000000"/>
                <w:sz w:val="20"/>
                <w:lang w:eastAsia="en-US"/>
              </w:rPr>
              <w:t xml:space="preserve">аксимальный дебет, </w:t>
            </w:r>
          </w:p>
          <w:p w:rsidR="009753D0" w:rsidRPr="009753D0" w:rsidRDefault="009753D0" w:rsidP="009753D0">
            <w:pPr>
              <w:jc w:val="center"/>
              <w:rPr>
                <w:rFonts w:ascii="Bookman Old Style" w:eastAsia="Calibri" w:hAnsi="Bookman Old Style"/>
                <w:b/>
                <w:color w:val="000000"/>
                <w:sz w:val="20"/>
                <w:lang w:eastAsia="en-US"/>
              </w:rPr>
            </w:pPr>
            <w:r w:rsidRPr="009753D0">
              <w:rPr>
                <w:rFonts w:ascii="Bookman Old Style" w:eastAsia="Calibri" w:hAnsi="Bookman Old Style"/>
                <w:b/>
                <w:color w:val="000000"/>
                <w:sz w:val="20"/>
                <w:lang w:eastAsia="en-US"/>
              </w:rPr>
              <w:t>м</w:t>
            </w:r>
            <w:r w:rsidRPr="009753D0">
              <w:rPr>
                <w:rFonts w:ascii="Bookman Old Style" w:eastAsia="Calibri" w:hAnsi="Bookman Old Style"/>
                <w:b/>
                <w:color w:val="000000"/>
                <w:sz w:val="20"/>
                <w:vertAlign w:val="superscript"/>
                <w:lang w:eastAsia="en-US"/>
              </w:rPr>
              <w:t>3</w:t>
            </w:r>
            <w:r w:rsidRPr="009753D0">
              <w:rPr>
                <w:rFonts w:ascii="Bookman Old Style" w:eastAsia="Calibri" w:hAnsi="Bookman Old Style"/>
                <w:b/>
                <w:color w:val="000000"/>
                <w:sz w:val="20"/>
                <w:lang w:eastAsia="en-US"/>
              </w:rPr>
              <w:t>/сут</w:t>
            </w:r>
          </w:p>
        </w:tc>
        <w:tc>
          <w:tcPr>
            <w:tcW w:w="1356" w:type="dxa"/>
            <w:tcBorders>
              <w:top w:val="single" w:sz="8" w:space="0" w:color="000000"/>
              <w:left w:val="single" w:sz="8" w:space="0" w:color="000000"/>
              <w:bottom w:val="single" w:sz="4" w:space="0" w:color="auto"/>
              <w:right w:val="single" w:sz="8" w:space="0" w:color="000000"/>
            </w:tcBorders>
            <w:shd w:val="clear" w:color="auto" w:fill="auto"/>
            <w:vAlign w:val="center"/>
            <w:hideMark/>
          </w:tcPr>
          <w:p w:rsidR="009753D0" w:rsidRPr="009753D0" w:rsidRDefault="009753D0" w:rsidP="009753D0">
            <w:pPr>
              <w:jc w:val="center"/>
              <w:rPr>
                <w:rFonts w:ascii="Bookman Old Style" w:eastAsia="Calibri" w:hAnsi="Bookman Old Style"/>
                <w:b/>
                <w:color w:val="000000"/>
                <w:sz w:val="20"/>
                <w:lang w:eastAsia="en-US"/>
              </w:rPr>
            </w:pPr>
            <w:r w:rsidRPr="009753D0">
              <w:rPr>
                <w:rFonts w:ascii="Bookman Old Style" w:eastAsia="Calibri" w:hAnsi="Bookman Old Style"/>
                <w:b/>
                <w:color w:val="000000"/>
                <w:sz w:val="20"/>
                <w:lang w:eastAsia="en-US"/>
              </w:rPr>
              <w:t>Номер скважины по паспорту</w:t>
            </w:r>
          </w:p>
        </w:tc>
        <w:tc>
          <w:tcPr>
            <w:tcW w:w="936" w:type="dxa"/>
            <w:tcBorders>
              <w:top w:val="single" w:sz="8" w:space="0" w:color="000000"/>
              <w:left w:val="single" w:sz="8" w:space="0" w:color="000000"/>
              <w:bottom w:val="single" w:sz="4" w:space="0" w:color="auto"/>
              <w:right w:val="single" w:sz="8" w:space="0" w:color="000000"/>
            </w:tcBorders>
            <w:shd w:val="clear" w:color="auto" w:fill="auto"/>
            <w:vAlign w:val="center"/>
            <w:hideMark/>
          </w:tcPr>
          <w:p w:rsidR="009753D0" w:rsidRPr="009753D0" w:rsidRDefault="009753D0" w:rsidP="009753D0">
            <w:pPr>
              <w:jc w:val="center"/>
              <w:rPr>
                <w:rFonts w:ascii="Bookman Old Style" w:eastAsia="Calibri" w:hAnsi="Bookman Old Style"/>
                <w:b/>
                <w:color w:val="000000"/>
                <w:sz w:val="20"/>
                <w:lang w:eastAsia="en-US"/>
              </w:rPr>
            </w:pPr>
            <w:r w:rsidRPr="009753D0">
              <w:rPr>
                <w:rFonts w:ascii="Bookman Old Style" w:eastAsia="Calibri" w:hAnsi="Bookman Old Style"/>
                <w:b/>
                <w:color w:val="000000"/>
                <w:sz w:val="20"/>
                <w:lang w:eastAsia="en-US"/>
              </w:rPr>
              <w:t>Износ, %</w:t>
            </w:r>
          </w:p>
        </w:tc>
        <w:tc>
          <w:tcPr>
            <w:tcW w:w="1140" w:type="dxa"/>
            <w:tcBorders>
              <w:top w:val="single" w:sz="8" w:space="0" w:color="000000"/>
              <w:left w:val="single" w:sz="8" w:space="0" w:color="000000"/>
              <w:bottom w:val="single" w:sz="4" w:space="0" w:color="auto"/>
              <w:right w:val="single" w:sz="8" w:space="0" w:color="000000"/>
            </w:tcBorders>
            <w:vAlign w:val="center"/>
          </w:tcPr>
          <w:p w:rsidR="000D4C6B" w:rsidRDefault="009753D0" w:rsidP="009753D0">
            <w:pPr>
              <w:jc w:val="center"/>
              <w:rPr>
                <w:rFonts w:ascii="Bookman Old Style" w:eastAsia="Calibri" w:hAnsi="Bookman Old Style"/>
                <w:b/>
                <w:sz w:val="20"/>
                <w:lang w:eastAsia="en-US"/>
              </w:rPr>
            </w:pPr>
            <w:r w:rsidRPr="009753D0">
              <w:rPr>
                <w:rFonts w:ascii="Bookman Old Style" w:eastAsia="Calibri" w:hAnsi="Bookman Old Style"/>
                <w:b/>
                <w:sz w:val="20"/>
                <w:lang w:eastAsia="en-US"/>
              </w:rPr>
              <w:t xml:space="preserve">Наличие ЗСО </w:t>
            </w:r>
          </w:p>
          <w:p w:rsidR="009753D0" w:rsidRPr="009753D0" w:rsidRDefault="009753D0" w:rsidP="009753D0">
            <w:pPr>
              <w:jc w:val="center"/>
              <w:rPr>
                <w:rFonts w:ascii="Bookman Old Style" w:eastAsia="Calibri" w:hAnsi="Bookman Old Style"/>
                <w:b/>
                <w:color w:val="000000"/>
                <w:sz w:val="20"/>
                <w:lang w:eastAsia="en-US"/>
              </w:rPr>
            </w:pPr>
            <w:r w:rsidRPr="009753D0">
              <w:rPr>
                <w:rFonts w:ascii="Bookman Old Style" w:eastAsia="Calibri" w:hAnsi="Bookman Old Style"/>
                <w:b/>
                <w:sz w:val="20"/>
                <w:lang w:eastAsia="en-US"/>
              </w:rPr>
              <w:t>1 пояса, м</w:t>
            </w:r>
          </w:p>
        </w:tc>
      </w:tr>
      <w:tr w:rsidR="009753D0" w:rsidRPr="009753D0" w:rsidTr="000D4C6B">
        <w:trPr>
          <w:trHeight w:val="315"/>
          <w:jc w:val="center"/>
        </w:trPr>
        <w:tc>
          <w:tcPr>
            <w:tcW w:w="617" w:type="dxa"/>
            <w:tcBorders>
              <w:top w:val="single" w:sz="4" w:space="0" w:color="auto"/>
              <w:left w:val="single" w:sz="4" w:space="0" w:color="auto"/>
              <w:bottom w:val="single" w:sz="4" w:space="0" w:color="auto"/>
              <w:right w:val="single" w:sz="4" w:space="0" w:color="auto"/>
            </w:tcBorders>
            <w:vAlign w:val="center"/>
          </w:tcPr>
          <w:p w:rsidR="009753D0" w:rsidRPr="009753D0" w:rsidRDefault="009753D0" w:rsidP="009753D0">
            <w:pPr>
              <w:jc w:val="center"/>
              <w:rPr>
                <w:rFonts w:ascii="Bookman Old Style" w:eastAsia="Calibri" w:hAnsi="Bookman Old Style"/>
                <w:i/>
                <w:color w:val="000000"/>
                <w:sz w:val="20"/>
                <w:lang w:eastAsia="en-US"/>
              </w:rPr>
            </w:pPr>
            <w:r w:rsidRPr="009753D0">
              <w:rPr>
                <w:rFonts w:ascii="Bookman Old Style" w:eastAsia="Calibri" w:hAnsi="Bookman Old Style"/>
                <w:i/>
                <w:color w:val="000000"/>
                <w:sz w:val="20"/>
                <w:lang w:eastAsia="en-US"/>
              </w:rPr>
              <w:t>1</w:t>
            </w:r>
          </w:p>
        </w:tc>
        <w:tc>
          <w:tcPr>
            <w:tcW w:w="2201"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i/>
                <w:color w:val="000000"/>
                <w:sz w:val="20"/>
                <w:lang w:eastAsia="en-US"/>
              </w:rPr>
            </w:pPr>
            <w:r w:rsidRPr="009753D0">
              <w:rPr>
                <w:rFonts w:ascii="Bookman Old Style" w:eastAsia="Calibri" w:hAnsi="Bookman Old Style"/>
                <w:i/>
                <w:color w:val="000000"/>
                <w:sz w:val="20"/>
                <w:lang w:eastAsia="en-US"/>
              </w:rPr>
              <w:t>2</w:t>
            </w:r>
          </w:p>
        </w:tc>
        <w:tc>
          <w:tcPr>
            <w:tcW w:w="1117"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i/>
                <w:color w:val="000000"/>
                <w:sz w:val="20"/>
                <w:lang w:eastAsia="en-US"/>
              </w:rPr>
            </w:pPr>
            <w:r w:rsidRPr="009753D0">
              <w:rPr>
                <w:rFonts w:ascii="Bookman Old Style" w:eastAsia="Calibri" w:hAnsi="Bookman Old Style"/>
                <w:i/>
                <w:color w:val="000000"/>
                <w:sz w:val="20"/>
                <w:lang w:eastAsia="en-US"/>
              </w:rPr>
              <w:t>3</w:t>
            </w:r>
          </w:p>
        </w:tc>
        <w:tc>
          <w:tcPr>
            <w:tcW w:w="1177"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i/>
                <w:color w:val="000000"/>
                <w:sz w:val="20"/>
                <w:lang w:eastAsia="en-US"/>
              </w:rPr>
            </w:pPr>
            <w:r w:rsidRPr="009753D0">
              <w:rPr>
                <w:rFonts w:ascii="Bookman Old Style" w:eastAsia="Calibri" w:hAnsi="Bookman Old Style"/>
                <w:i/>
                <w:color w:val="000000"/>
                <w:sz w:val="20"/>
                <w:lang w:eastAsia="en-US"/>
              </w:rPr>
              <w:t>4</w:t>
            </w:r>
          </w:p>
        </w:tc>
        <w:tc>
          <w:tcPr>
            <w:tcW w:w="1904"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i/>
                <w:color w:val="000000"/>
                <w:sz w:val="20"/>
                <w:lang w:eastAsia="en-US"/>
              </w:rPr>
            </w:pPr>
            <w:r w:rsidRPr="009753D0">
              <w:rPr>
                <w:rFonts w:ascii="Bookman Old Style" w:eastAsia="Calibri" w:hAnsi="Bookman Old Style"/>
                <w:i/>
                <w:color w:val="000000"/>
                <w:sz w:val="20"/>
                <w:lang w:eastAsia="en-US"/>
              </w:rPr>
              <w:t>5</w:t>
            </w:r>
          </w:p>
        </w:tc>
        <w:tc>
          <w:tcPr>
            <w:tcW w:w="135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i/>
                <w:color w:val="000000"/>
                <w:sz w:val="20"/>
                <w:lang w:eastAsia="en-US"/>
              </w:rPr>
            </w:pPr>
            <w:r w:rsidRPr="009753D0">
              <w:rPr>
                <w:rFonts w:ascii="Bookman Old Style" w:eastAsia="Calibri" w:hAnsi="Bookman Old Style"/>
                <w:i/>
                <w:color w:val="000000"/>
                <w:sz w:val="20"/>
                <w:lang w:eastAsia="en-US"/>
              </w:rPr>
              <w:t>6</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i/>
                <w:color w:val="000000"/>
                <w:sz w:val="20"/>
                <w:lang w:eastAsia="en-US"/>
              </w:rPr>
            </w:pPr>
            <w:r w:rsidRPr="009753D0">
              <w:rPr>
                <w:rFonts w:ascii="Bookman Old Style" w:eastAsia="Calibri" w:hAnsi="Bookman Old Style"/>
                <w:i/>
                <w:color w:val="000000"/>
                <w:sz w:val="20"/>
                <w:lang w:eastAsia="en-US"/>
              </w:rPr>
              <w:t>7</w:t>
            </w:r>
          </w:p>
        </w:tc>
        <w:tc>
          <w:tcPr>
            <w:tcW w:w="1140" w:type="dxa"/>
            <w:tcBorders>
              <w:top w:val="single" w:sz="4" w:space="0" w:color="auto"/>
              <w:left w:val="single" w:sz="4" w:space="0" w:color="auto"/>
              <w:bottom w:val="single" w:sz="4" w:space="0" w:color="auto"/>
              <w:right w:val="single" w:sz="4" w:space="0" w:color="auto"/>
            </w:tcBorders>
            <w:vAlign w:val="center"/>
          </w:tcPr>
          <w:p w:rsidR="009753D0" w:rsidRPr="009753D0" w:rsidRDefault="009753D0" w:rsidP="009753D0">
            <w:pPr>
              <w:jc w:val="center"/>
              <w:rPr>
                <w:rFonts w:ascii="Bookman Old Style" w:eastAsia="Calibri" w:hAnsi="Bookman Old Style"/>
                <w:i/>
                <w:color w:val="000000"/>
                <w:sz w:val="20"/>
                <w:lang w:eastAsia="en-US"/>
              </w:rPr>
            </w:pPr>
            <w:r w:rsidRPr="009753D0">
              <w:rPr>
                <w:rFonts w:ascii="Bookman Old Style" w:eastAsia="Calibri" w:hAnsi="Bookman Old Style"/>
                <w:i/>
                <w:color w:val="000000"/>
                <w:sz w:val="20"/>
                <w:lang w:eastAsia="en-US"/>
              </w:rPr>
              <w:t>8</w:t>
            </w:r>
          </w:p>
        </w:tc>
      </w:tr>
      <w:tr w:rsidR="009753D0" w:rsidRPr="009753D0" w:rsidTr="000D4C6B">
        <w:trPr>
          <w:trHeight w:val="251"/>
          <w:jc w:val="center"/>
        </w:trPr>
        <w:tc>
          <w:tcPr>
            <w:tcW w:w="617" w:type="dxa"/>
            <w:tcBorders>
              <w:top w:val="single" w:sz="4" w:space="0" w:color="auto"/>
              <w:left w:val="single" w:sz="4" w:space="0" w:color="auto"/>
              <w:bottom w:val="single" w:sz="4" w:space="0" w:color="auto"/>
              <w:right w:val="single" w:sz="4" w:space="0" w:color="auto"/>
            </w:tcBorders>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1</w:t>
            </w:r>
          </w:p>
        </w:tc>
        <w:tc>
          <w:tcPr>
            <w:tcW w:w="2201"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д. Поповское</w:t>
            </w:r>
          </w:p>
        </w:tc>
        <w:tc>
          <w:tcPr>
            <w:tcW w:w="1117" w:type="dxa"/>
            <w:tcBorders>
              <w:top w:val="single" w:sz="4" w:space="0" w:color="auto"/>
              <w:left w:val="single" w:sz="4" w:space="0" w:color="auto"/>
              <w:bottom w:val="single" w:sz="4" w:space="0" w:color="auto"/>
              <w:right w:val="single" w:sz="8" w:space="0" w:color="000000"/>
            </w:tcBorders>
            <w:shd w:val="clear" w:color="auto" w:fill="auto"/>
            <w:vAlign w:val="center"/>
          </w:tcPr>
          <w:p w:rsidR="009753D0" w:rsidRPr="009753D0" w:rsidRDefault="009753D0" w:rsidP="009753D0">
            <w:pPr>
              <w:ind w:firstLine="34"/>
              <w:jc w:val="both"/>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1988</w:t>
            </w:r>
          </w:p>
        </w:tc>
        <w:tc>
          <w:tcPr>
            <w:tcW w:w="1177" w:type="dxa"/>
            <w:tcBorders>
              <w:top w:val="single" w:sz="4" w:space="0" w:color="auto"/>
              <w:left w:val="nil"/>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83</w:t>
            </w:r>
          </w:p>
        </w:tc>
        <w:tc>
          <w:tcPr>
            <w:tcW w:w="1904" w:type="dxa"/>
            <w:tcBorders>
              <w:top w:val="single" w:sz="4" w:space="0" w:color="auto"/>
              <w:left w:val="single" w:sz="4" w:space="0" w:color="auto"/>
              <w:bottom w:val="single" w:sz="4" w:space="0" w:color="auto"/>
              <w:right w:val="single" w:sz="4" w:space="0" w:color="auto"/>
            </w:tcBorders>
            <w:shd w:val="clear" w:color="auto" w:fill="FFFFFF"/>
            <w:vAlign w:val="center"/>
          </w:tcPr>
          <w:p w:rsidR="009753D0" w:rsidRPr="009753D0" w:rsidRDefault="009753D0" w:rsidP="009753D0">
            <w:pPr>
              <w:jc w:val="center"/>
              <w:rPr>
                <w:rFonts w:ascii="Bookman Old Style" w:eastAsia="Calibri" w:hAnsi="Bookman Old Style"/>
                <w:color w:val="000000"/>
                <w:sz w:val="20"/>
                <w:szCs w:val="22"/>
                <w:lang w:eastAsia="en-US"/>
              </w:rPr>
            </w:pPr>
            <w:r w:rsidRPr="009753D0">
              <w:rPr>
                <w:rFonts w:ascii="Bookman Old Style" w:eastAsia="Calibri" w:hAnsi="Bookman Old Style"/>
                <w:color w:val="000000"/>
                <w:sz w:val="20"/>
                <w:szCs w:val="22"/>
                <w:lang w:eastAsia="en-US"/>
              </w:rPr>
              <w:t>480</w:t>
            </w:r>
          </w:p>
        </w:tc>
        <w:tc>
          <w:tcPr>
            <w:tcW w:w="135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ind w:firstLine="23"/>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3300</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70</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30</w:t>
            </w:r>
          </w:p>
        </w:tc>
      </w:tr>
      <w:tr w:rsidR="009753D0" w:rsidRPr="009753D0" w:rsidTr="000D4C6B">
        <w:trPr>
          <w:trHeight w:val="268"/>
          <w:jc w:val="center"/>
        </w:trPr>
        <w:tc>
          <w:tcPr>
            <w:tcW w:w="617" w:type="dxa"/>
            <w:tcBorders>
              <w:top w:val="single" w:sz="4" w:space="0" w:color="auto"/>
              <w:left w:val="single" w:sz="4" w:space="0" w:color="auto"/>
              <w:bottom w:val="single" w:sz="4" w:space="0" w:color="auto"/>
              <w:right w:val="single" w:sz="4" w:space="0" w:color="auto"/>
            </w:tcBorders>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2</w:t>
            </w:r>
          </w:p>
        </w:tc>
        <w:tc>
          <w:tcPr>
            <w:tcW w:w="2201"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 xml:space="preserve">д. Юдино </w:t>
            </w:r>
          </w:p>
        </w:tc>
        <w:tc>
          <w:tcPr>
            <w:tcW w:w="1117" w:type="dxa"/>
            <w:tcBorders>
              <w:top w:val="single" w:sz="4" w:space="0" w:color="auto"/>
              <w:left w:val="single" w:sz="4" w:space="0" w:color="auto"/>
              <w:bottom w:val="single" w:sz="4" w:space="0" w:color="auto"/>
              <w:right w:val="single" w:sz="8" w:space="0" w:color="000000"/>
            </w:tcBorders>
            <w:shd w:val="clear" w:color="auto" w:fill="auto"/>
            <w:vAlign w:val="center"/>
          </w:tcPr>
          <w:p w:rsidR="009753D0" w:rsidRPr="009753D0" w:rsidRDefault="009753D0" w:rsidP="009753D0">
            <w:pPr>
              <w:ind w:firstLine="34"/>
              <w:jc w:val="both"/>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1980</w:t>
            </w:r>
          </w:p>
        </w:tc>
        <w:tc>
          <w:tcPr>
            <w:tcW w:w="1177" w:type="dxa"/>
            <w:tcBorders>
              <w:top w:val="single" w:sz="4" w:space="0" w:color="auto"/>
              <w:left w:val="nil"/>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165</w:t>
            </w:r>
          </w:p>
        </w:tc>
        <w:tc>
          <w:tcPr>
            <w:tcW w:w="1904" w:type="dxa"/>
            <w:tcBorders>
              <w:top w:val="single" w:sz="4" w:space="0" w:color="auto"/>
              <w:left w:val="single" w:sz="4" w:space="0" w:color="auto"/>
              <w:bottom w:val="single" w:sz="4" w:space="0" w:color="auto"/>
              <w:right w:val="single" w:sz="4" w:space="0" w:color="auto"/>
            </w:tcBorders>
            <w:shd w:val="clear" w:color="auto" w:fill="FFFFFF"/>
            <w:vAlign w:val="center"/>
          </w:tcPr>
          <w:p w:rsidR="009753D0" w:rsidRPr="009753D0" w:rsidRDefault="009753D0" w:rsidP="009753D0">
            <w:pPr>
              <w:jc w:val="center"/>
              <w:rPr>
                <w:rFonts w:ascii="Bookman Old Style" w:eastAsia="Calibri" w:hAnsi="Bookman Old Style"/>
                <w:color w:val="000000"/>
                <w:sz w:val="20"/>
                <w:szCs w:val="22"/>
                <w:lang w:eastAsia="en-US"/>
              </w:rPr>
            </w:pPr>
            <w:r w:rsidRPr="009753D0">
              <w:rPr>
                <w:rFonts w:ascii="Bookman Old Style" w:eastAsia="Calibri" w:hAnsi="Bookman Old Style"/>
                <w:color w:val="000000"/>
                <w:sz w:val="20"/>
                <w:szCs w:val="22"/>
                <w:lang w:eastAsia="en-US"/>
              </w:rPr>
              <w:t>528</w:t>
            </w:r>
          </w:p>
        </w:tc>
        <w:tc>
          <w:tcPr>
            <w:tcW w:w="135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ind w:firstLine="23"/>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2387</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80</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30</w:t>
            </w:r>
          </w:p>
        </w:tc>
      </w:tr>
      <w:tr w:rsidR="009753D0" w:rsidRPr="009753D0" w:rsidTr="000D4C6B">
        <w:trPr>
          <w:trHeight w:val="268"/>
          <w:jc w:val="center"/>
        </w:trPr>
        <w:tc>
          <w:tcPr>
            <w:tcW w:w="617" w:type="dxa"/>
            <w:tcBorders>
              <w:top w:val="single" w:sz="4" w:space="0" w:color="auto"/>
              <w:left w:val="single" w:sz="4" w:space="0" w:color="auto"/>
              <w:bottom w:val="single" w:sz="4" w:space="0" w:color="auto"/>
              <w:right w:val="single" w:sz="4" w:space="0" w:color="auto"/>
            </w:tcBorders>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3</w:t>
            </w:r>
          </w:p>
        </w:tc>
        <w:tc>
          <w:tcPr>
            <w:tcW w:w="2201"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с. Красное</w:t>
            </w:r>
          </w:p>
        </w:tc>
        <w:tc>
          <w:tcPr>
            <w:tcW w:w="1117" w:type="dxa"/>
            <w:tcBorders>
              <w:top w:val="single" w:sz="4" w:space="0" w:color="auto"/>
              <w:left w:val="single" w:sz="4" w:space="0" w:color="auto"/>
              <w:bottom w:val="single" w:sz="4" w:space="0" w:color="auto"/>
              <w:right w:val="single" w:sz="8" w:space="0" w:color="000000"/>
            </w:tcBorders>
            <w:shd w:val="clear" w:color="auto" w:fill="auto"/>
            <w:vAlign w:val="center"/>
          </w:tcPr>
          <w:p w:rsidR="009753D0" w:rsidRPr="009753D0" w:rsidRDefault="009753D0" w:rsidP="009753D0">
            <w:pPr>
              <w:ind w:firstLine="34"/>
              <w:jc w:val="both"/>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1973</w:t>
            </w:r>
          </w:p>
        </w:tc>
        <w:tc>
          <w:tcPr>
            <w:tcW w:w="1177" w:type="dxa"/>
            <w:tcBorders>
              <w:top w:val="single" w:sz="4" w:space="0" w:color="auto"/>
              <w:left w:val="nil"/>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45</w:t>
            </w:r>
          </w:p>
        </w:tc>
        <w:tc>
          <w:tcPr>
            <w:tcW w:w="1904" w:type="dxa"/>
            <w:tcBorders>
              <w:top w:val="single" w:sz="4" w:space="0" w:color="auto"/>
              <w:left w:val="single" w:sz="4" w:space="0" w:color="auto"/>
              <w:bottom w:val="single" w:sz="4" w:space="0" w:color="auto"/>
              <w:right w:val="single" w:sz="4" w:space="0" w:color="auto"/>
            </w:tcBorders>
            <w:shd w:val="clear" w:color="auto" w:fill="FFFFFF"/>
            <w:vAlign w:val="center"/>
          </w:tcPr>
          <w:p w:rsidR="009753D0" w:rsidRPr="009753D0" w:rsidRDefault="009753D0" w:rsidP="009753D0">
            <w:pPr>
              <w:jc w:val="center"/>
              <w:rPr>
                <w:rFonts w:ascii="Bookman Old Style" w:eastAsia="Calibri" w:hAnsi="Bookman Old Style"/>
                <w:color w:val="000000"/>
                <w:sz w:val="20"/>
                <w:szCs w:val="22"/>
                <w:lang w:eastAsia="en-US"/>
              </w:rPr>
            </w:pPr>
            <w:r w:rsidRPr="009753D0">
              <w:rPr>
                <w:rFonts w:ascii="Bookman Old Style" w:eastAsia="Calibri" w:hAnsi="Bookman Old Style"/>
                <w:color w:val="000000"/>
                <w:sz w:val="20"/>
                <w:szCs w:val="22"/>
                <w:lang w:eastAsia="en-US"/>
              </w:rPr>
              <w:t>432</w:t>
            </w:r>
          </w:p>
        </w:tc>
        <w:tc>
          <w:tcPr>
            <w:tcW w:w="135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ind w:firstLine="23"/>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1325</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100</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30</w:t>
            </w:r>
          </w:p>
        </w:tc>
      </w:tr>
      <w:tr w:rsidR="009753D0" w:rsidRPr="009753D0" w:rsidTr="000D4C6B">
        <w:trPr>
          <w:trHeight w:val="268"/>
          <w:jc w:val="center"/>
        </w:trPr>
        <w:tc>
          <w:tcPr>
            <w:tcW w:w="617" w:type="dxa"/>
            <w:tcBorders>
              <w:left w:val="single" w:sz="8" w:space="0" w:color="000000"/>
              <w:bottom w:val="single" w:sz="4" w:space="0" w:color="auto"/>
              <w:right w:val="single" w:sz="8" w:space="0" w:color="000000"/>
            </w:tcBorders>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4</w:t>
            </w:r>
          </w:p>
        </w:tc>
        <w:tc>
          <w:tcPr>
            <w:tcW w:w="2201" w:type="dxa"/>
            <w:tcBorders>
              <w:left w:val="single" w:sz="8" w:space="0" w:color="000000"/>
              <w:bottom w:val="single" w:sz="4" w:space="0" w:color="auto"/>
              <w:right w:val="single" w:sz="8" w:space="0" w:color="000000"/>
            </w:tcBorders>
            <w:shd w:val="clear" w:color="auto" w:fill="auto"/>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д. Курбатово</w:t>
            </w:r>
          </w:p>
        </w:tc>
        <w:tc>
          <w:tcPr>
            <w:tcW w:w="1117" w:type="dxa"/>
            <w:tcBorders>
              <w:top w:val="single" w:sz="4" w:space="0" w:color="auto"/>
              <w:left w:val="nil"/>
              <w:bottom w:val="single" w:sz="4" w:space="0" w:color="auto"/>
              <w:right w:val="single" w:sz="8" w:space="0" w:color="000000"/>
            </w:tcBorders>
            <w:shd w:val="clear" w:color="auto" w:fill="auto"/>
            <w:vAlign w:val="center"/>
          </w:tcPr>
          <w:p w:rsidR="009753D0" w:rsidRPr="009753D0" w:rsidRDefault="009753D0" w:rsidP="009753D0">
            <w:pPr>
              <w:ind w:firstLine="34"/>
              <w:jc w:val="both"/>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1985</w:t>
            </w:r>
          </w:p>
        </w:tc>
        <w:tc>
          <w:tcPr>
            <w:tcW w:w="1177" w:type="dxa"/>
            <w:tcBorders>
              <w:top w:val="single" w:sz="4" w:space="0" w:color="auto"/>
              <w:left w:val="nil"/>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83,5</w:t>
            </w:r>
          </w:p>
        </w:tc>
        <w:tc>
          <w:tcPr>
            <w:tcW w:w="1904" w:type="dxa"/>
            <w:tcBorders>
              <w:left w:val="single" w:sz="4" w:space="0" w:color="auto"/>
              <w:bottom w:val="single" w:sz="4" w:space="0" w:color="auto"/>
              <w:right w:val="single" w:sz="8" w:space="0" w:color="000000"/>
            </w:tcBorders>
            <w:shd w:val="clear" w:color="auto" w:fill="FFFFFF"/>
            <w:vAlign w:val="center"/>
          </w:tcPr>
          <w:p w:rsidR="009753D0" w:rsidRPr="009753D0" w:rsidRDefault="009753D0" w:rsidP="009753D0">
            <w:pPr>
              <w:jc w:val="center"/>
              <w:rPr>
                <w:rFonts w:ascii="Bookman Old Style" w:eastAsia="Calibri" w:hAnsi="Bookman Old Style"/>
                <w:color w:val="000000"/>
                <w:sz w:val="20"/>
                <w:szCs w:val="22"/>
                <w:lang w:eastAsia="en-US"/>
              </w:rPr>
            </w:pPr>
            <w:r w:rsidRPr="009753D0">
              <w:rPr>
                <w:rFonts w:ascii="Bookman Old Style" w:eastAsia="Calibri" w:hAnsi="Bookman Old Style"/>
                <w:color w:val="000000"/>
                <w:sz w:val="20"/>
                <w:szCs w:val="22"/>
                <w:lang w:eastAsia="en-US"/>
              </w:rPr>
              <w:t>739,2</w:t>
            </w:r>
          </w:p>
        </w:tc>
        <w:tc>
          <w:tcPr>
            <w:tcW w:w="1356" w:type="dxa"/>
            <w:tcBorders>
              <w:left w:val="nil"/>
              <w:bottom w:val="single" w:sz="4" w:space="0" w:color="auto"/>
              <w:right w:val="single" w:sz="4" w:space="0" w:color="auto"/>
            </w:tcBorders>
            <w:shd w:val="clear" w:color="auto" w:fill="auto"/>
            <w:vAlign w:val="center"/>
          </w:tcPr>
          <w:p w:rsidR="009753D0" w:rsidRPr="009753D0" w:rsidRDefault="009753D0" w:rsidP="009753D0">
            <w:pPr>
              <w:ind w:firstLine="23"/>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3001</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70</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30</w:t>
            </w:r>
          </w:p>
        </w:tc>
      </w:tr>
      <w:tr w:rsidR="009753D0" w:rsidRPr="009753D0" w:rsidTr="000D4C6B">
        <w:trPr>
          <w:trHeight w:val="268"/>
          <w:jc w:val="center"/>
        </w:trPr>
        <w:tc>
          <w:tcPr>
            <w:tcW w:w="617" w:type="dxa"/>
            <w:tcBorders>
              <w:left w:val="single" w:sz="8" w:space="0" w:color="000000"/>
              <w:bottom w:val="single" w:sz="4" w:space="0" w:color="auto"/>
              <w:right w:val="single" w:sz="8" w:space="0" w:color="000000"/>
            </w:tcBorders>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5</w:t>
            </w:r>
          </w:p>
        </w:tc>
        <w:tc>
          <w:tcPr>
            <w:tcW w:w="2201" w:type="dxa"/>
            <w:tcBorders>
              <w:left w:val="single" w:sz="8" w:space="0" w:color="000000"/>
              <w:bottom w:val="single" w:sz="4" w:space="0" w:color="auto"/>
              <w:right w:val="single" w:sz="8" w:space="0" w:color="000000"/>
            </w:tcBorders>
            <w:shd w:val="clear" w:color="auto" w:fill="auto"/>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д. Васильково</w:t>
            </w:r>
          </w:p>
        </w:tc>
        <w:tc>
          <w:tcPr>
            <w:tcW w:w="1117" w:type="dxa"/>
            <w:tcBorders>
              <w:top w:val="single" w:sz="4" w:space="0" w:color="auto"/>
              <w:left w:val="nil"/>
              <w:bottom w:val="single" w:sz="4" w:space="0" w:color="auto"/>
              <w:right w:val="single" w:sz="8" w:space="0" w:color="000000"/>
            </w:tcBorders>
            <w:shd w:val="clear" w:color="auto" w:fill="auto"/>
            <w:vAlign w:val="center"/>
          </w:tcPr>
          <w:p w:rsidR="009753D0" w:rsidRPr="009753D0" w:rsidRDefault="009753D0" w:rsidP="009753D0">
            <w:pPr>
              <w:ind w:firstLine="34"/>
              <w:jc w:val="both"/>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1990</w:t>
            </w:r>
          </w:p>
        </w:tc>
        <w:tc>
          <w:tcPr>
            <w:tcW w:w="1177" w:type="dxa"/>
            <w:tcBorders>
              <w:top w:val="single" w:sz="4" w:space="0" w:color="auto"/>
              <w:left w:val="nil"/>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50</w:t>
            </w:r>
          </w:p>
        </w:tc>
        <w:tc>
          <w:tcPr>
            <w:tcW w:w="1904" w:type="dxa"/>
            <w:tcBorders>
              <w:left w:val="single" w:sz="4" w:space="0" w:color="auto"/>
              <w:bottom w:val="single" w:sz="4" w:space="0" w:color="auto"/>
              <w:right w:val="single" w:sz="8" w:space="0" w:color="000000"/>
            </w:tcBorders>
            <w:shd w:val="clear" w:color="auto" w:fill="FFFFFF"/>
            <w:vAlign w:val="center"/>
          </w:tcPr>
          <w:p w:rsidR="009753D0" w:rsidRPr="009753D0" w:rsidRDefault="009753D0" w:rsidP="009753D0">
            <w:pPr>
              <w:jc w:val="center"/>
              <w:rPr>
                <w:rFonts w:ascii="Bookman Old Style" w:eastAsia="Calibri" w:hAnsi="Bookman Old Style"/>
                <w:color w:val="000000"/>
                <w:sz w:val="20"/>
                <w:szCs w:val="22"/>
                <w:lang w:eastAsia="en-US"/>
              </w:rPr>
            </w:pPr>
            <w:r w:rsidRPr="009753D0">
              <w:rPr>
                <w:rFonts w:ascii="Bookman Old Style" w:eastAsia="Calibri" w:hAnsi="Bookman Old Style"/>
                <w:color w:val="000000"/>
                <w:sz w:val="20"/>
                <w:szCs w:val="22"/>
                <w:lang w:eastAsia="en-US"/>
              </w:rPr>
              <w:t>432</w:t>
            </w:r>
          </w:p>
        </w:tc>
        <w:tc>
          <w:tcPr>
            <w:tcW w:w="1356" w:type="dxa"/>
            <w:tcBorders>
              <w:left w:val="nil"/>
              <w:bottom w:val="single" w:sz="4" w:space="0" w:color="auto"/>
              <w:right w:val="single" w:sz="4" w:space="0" w:color="auto"/>
            </w:tcBorders>
            <w:shd w:val="clear" w:color="auto" w:fill="auto"/>
            <w:vAlign w:val="center"/>
          </w:tcPr>
          <w:p w:rsidR="009753D0" w:rsidRPr="009753D0" w:rsidRDefault="009753D0" w:rsidP="009753D0">
            <w:pPr>
              <w:ind w:firstLine="23"/>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3616</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100</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30</w:t>
            </w:r>
          </w:p>
        </w:tc>
      </w:tr>
      <w:tr w:rsidR="009753D0" w:rsidRPr="009753D0" w:rsidTr="000D4C6B">
        <w:trPr>
          <w:trHeight w:val="268"/>
          <w:jc w:val="center"/>
        </w:trPr>
        <w:tc>
          <w:tcPr>
            <w:tcW w:w="617" w:type="dxa"/>
            <w:tcBorders>
              <w:left w:val="single" w:sz="8" w:space="0" w:color="000000"/>
              <w:bottom w:val="single" w:sz="4" w:space="0" w:color="auto"/>
              <w:right w:val="single" w:sz="8" w:space="0" w:color="000000"/>
            </w:tcBorders>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6</w:t>
            </w:r>
          </w:p>
        </w:tc>
        <w:tc>
          <w:tcPr>
            <w:tcW w:w="2201" w:type="dxa"/>
            <w:tcBorders>
              <w:left w:val="single" w:sz="8" w:space="0" w:color="000000"/>
              <w:bottom w:val="single" w:sz="4" w:space="0" w:color="auto"/>
              <w:right w:val="single" w:sz="8" w:space="0" w:color="000000"/>
            </w:tcBorders>
            <w:shd w:val="clear" w:color="auto" w:fill="auto"/>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д. Рождествено</w:t>
            </w:r>
          </w:p>
        </w:tc>
        <w:tc>
          <w:tcPr>
            <w:tcW w:w="1117" w:type="dxa"/>
            <w:tcBorders>
              <w:top w:val="single" w:sz="4" w:space="0" w:color="auto"/>
              <w:left w:val="nil"/>
              <w:bottom w:val="single" w:sz="4" w:space="0" w:color="auto"/>
              <w:right w:val="single" w:sz="8" w:space="0" w:color="000000"/>
            </w:tcBorders>
            <w:shd w:val="clear" w:color="auto" w:fill="auto"/>
            <w:vAlign w:val="center"/>
          </w:tcPr>
          <w:p w:rsidR="009753D0" w:rsidRPr="009753D0" w:rsidRDefault="009753D0" w:rsidP="009753D0">
            <w:pPr>
              <w:ind w:firstLine="34"/>
              <w:jc w:val="both"/>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1992</w:t>
            </w:r>
          </w:p>
        </w:tc>
        <w:tc>
          <w:tcPr>
            <w:tcW w:w="1177" w:type="dxa"/>
            <w:tcBorders>
              <w:top w:val="single" w:sz="4" w:space="0" w:color="auto"/>
              <w:left w:val="nil"/>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70</w:t>
            </w:r>
          </w:p>
        </w:tc>
        <w:tc>
          <w:tcPr>
            <w:tcW w:w="1904" w:type="dxa"/>
            <w:tcBorders>
              <w:left w:val="single" w:sz="4" w:space="0" w:color="auto"/>
              <w:bottom w:val="single" w:sz="4" w:space="0" w:color="auto"/>
              <w:right w:val="single" w:sz="8" w:space="0" w:color="000000"/>
            </w:tcBorders>
            <w:shd w:val="clear" w:color="auto" w:fill="FFFFFF"/>
            <w:vAlign w:val="center"/>
          </w:tcPr>
          <w:p w:rsidR="009753D0" w:rsidRPr="009753D0" w:rsidRDefault="009753D0" w:rsidP="009753D0">
            <w:pPr>
              <w:jc w:val="center"/>
              <w:rPr>
                <w:rFonts w:ascii="Bookman Old Style" w:eastAsia="Calibri" w:hAnsi="Bookman Old Style"/>
                <w:color w:val="000000"/>
                <w:sz w:val="20"/>
                <w:szCs w:val="22"/>
                <w:lang w:eastAsia="en-US"/>
              </w:rPr>
            </w:pPr>
            <w:r w:rsidRPr="009753D0">
              <w:rPr>
                <w:rFonts w:ascii="Bookman Old Style" w:eastAsia="Calibri" w:hAnsi="Bookman Old Style"/>
                <w:color w:val="000000"/>
                <w:sz w:val="20"/>
                <w:szCs w:val="22"/>
                <w:lang w:eastAsia="en-US"/>
              </w:rPr>
              <w:t>432</w:t>
            </w:r>
          </w:p>
        </w:tc>
        <w:tc>
          <w:tcPr>
            <w:tcW w:w="1356" w:type="dxa"/>
            <w:tcBorders>
              <w:left w:val="nil"/>
              <w:bottom w:val="single" w:sz="4" w:space="0" w:color="auto"/>
              <w:right w:val="single" w:sz="4" w:space="0" w:color="auto"/>
            </w:tcBorders>
            <w:shd w:val="clear" w:color="auto" w:fill="auto"/>
            <w:vAlign w:val="center"/>
          </w:tcPr>
          <w:p w:rsidR="009753D0" w:rsidRPr="009753D0" w:rsidRDefault="009753D0" w:rsidP="009753D0">
            <w:pPr>
              <w:ind w:firstLine="23"/>
              <w:jc w:val="center"/>
              <w:rPr>
                <w:rFonts w:ascii="Bookman Old Style" w:eastAsia="Calibri" w:hAnsi="Bookman Old Style"/>
                <w:color w:val="000000"/>
                <w:sz w:val="18"/>
                <w:szCs w:val="18"/>
              </w:rPr>
            </w:pP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100</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30</w:t>
            </w:r>
          </w:p>
        </w:tc>
      </w:tr>
      <w:tr w:rsidR="009753D0" w:rsidRPr="009753D0" w:rsidTr="000D4C6B">
        <w:trPr>
          <w:trHeight w:val="268"/>
          <w:jc w:val="center"/>
        </w:trPr>
        <w:tc>
          <w:tcPr>
            <w:tcW w:w="617" w:type="dxa"/>
            <w:tcBorders>
              <w:left w:val="single" w:sz="8" w:space="0" w:color="000000"/>
              <w:bottom w:val="single" w:sz="4" w:space="0" w:color="auto"/>
              <w:right w:val="single" w:sz="8" w:space="0" w:color="000000"/>
            </w:tcBorders>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7</w:t>
            </w:r>
          </w:p>
        </w:tc>
        <w:tc>
          <w:tcPr>
            <w:tcW w:w="2201" w:type="dxa"/>
            <w:tcBorders>
              <w:left w:val="single" w:sz="8" w:space="0" w:color="000000"/>
              <w:bottom w:val="single" w:sz="4" w:space="0" w:color="auto"/>
              <w:right w:val="single" w:sz="8" w:space="0" w:color="000000"/>
            </w:tcBorders>
            <w:shd w:val="clear" w:color="auto" w:fill="auto"/>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с. Ясная Поляна</w:t>
            </w:r>
          </w:p>
        </w:tc>
        <w:tc>
          <w:tcPr>
            <w:tcW w:w="1117" w:type="dxa"/>
            <w:tcBorders>
              <w:top w:val="single" w:sz="4" w:space="0" w:color="auto"/>
              <w:left w:val="nil"/>
              <w:bottom w:val="single" w:sz="4" w:space="0" w:color="auto"/>
              <w:right w:val="single" w:sz="8" w:space="0" w:color="000000"/>
            </w:tcBorders>
            <w:shd w:val="clear" w:color="auto" w:fill="auto"/>
            <w:vAlign w:val="center"/>
          </w:tcPr>
          <w:p w:rsidR="009753D0" w:rsidRPr="009753D0" w:rsidRDefault="009753D0" w:rsidP="009753D0">
            <w:pPr>
              <w:ind w:firstLine="34"/>
              <w:jc w:val="both"/>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1965</w:t>
            </w:r>
          </w:p>
        </w:tc>
        <w:tc>
          <w:tcPr>
            <w:tcW w:w="1177" w:type="dxa"/>
            <w:tcBorders>
              <w:top w:val="single" w:sz="4" w:space="0" w:color="auto"/>
              <w:left w:val="nil"/>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120</w:t>
            </w:r>
          </w:p>
        </w:tc>
        <w:tc>
          <w:tcPr>
            <w:tcW w:w="1904" w:type="dxa"/>
            <w:tcBorders>
              <w:left w:val="single" w:sz="4" w:space="0" w:color="auto"/>
              <w:bottom w:val="single" w:sz="4" w:space="0" w:color="auto"/>
              <w:right w:val="single" w:sz="8" w:space="0" w:color="000000"/>
            </w:tcBorders>
            <w:shd w:val="clear" w:color="auto" w:fill="FFFFFF"/>
            <w:vAlign w:val="center"/>
          </w:tcPr>
          <w:p w:rsidR="009753D0" w:rsidRPr="009753D0" w:rsidRDefault="009753D0" w:rsidP="009753D0">
            <w:pPr>
              <w:jc w:val="center"/>
              <w:rPr>
                <w:rFonts w:ascii="Bookman Old Style" w:eastAsia="Calibri" w:hAnsi="Bookman Old Style"/>
                <w:color w:val="000000"/>
                <w:sz w:val="20"/>
                <w:szCs w:val="22"/>
                <w:lang w:eastAsia="en-US"/>
              </w:rPr>
            </w:pPr>
            <w:r w:rsidRPr="009753D0">
              <w:rPr>
                <w:rFonts w:ascii="Bookman Old Style" w:eastAsia="Calibri" w:hAnsi="Bookman Old Style"/>
                <w:color w:val="000000"/>
                <w:sz w:val="20"/>
                <w:szCs w:val="22"/>
                <w:lang w:eastAsia="en-US"/>
              </w:rPr>
              <w:t>480</w:t>
            </w:r>
          </w:p>
        </w:tc>
        <w:tc>
          <w:tcPr>
            <w:tcW w:w="1356" w:type="dxa"/>
            <w:tcBorders>
              <w:left w:val="nil"/>
              <w:bottom w:val="single" w:sz="4" w:space="0" w:color="auto"/>
              <w:right w:val="single" w:sz="4" w:space="0" w:color="auto"/>
            </w:tcBorders>
            <w:shd w:val="clear" w:color="auto" w:fill="auto"/>
            <w:vAlign w:val="center"/>
          </w:tcPr>
          <w:p w:rsidR="009753D0" w:rsidRPr="009753D0" w:rsidRDefault="009753D0" w:rsidP="009753D0">
            <w:pPr>
              <w:ind w:firstLine="23"/>
              <w:jc w:val="center"/>
              <w:rPr>
                <w:rFonts w:ascii="Bookman Old Style" w:eastAsia="Calibri" w:hAnsi="Bookman Old Style"/>
                <w:color w:val="000000"/>
                <w:sz w:val="18"/>
                <w:szCs w:val="18"/>
              </w:rPr>
            </w:pP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90</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30</w:t>
            </w:r>
          </w:p>
        </w:tc>
      </w:tr>
      <w:tr w:rsidR="009753D0" w:rsidRPr="009753D0" w:rsidTr="000D4C6B">
        <w:trPr>
          <w:trHeight w:val="268"/>
          <w:jc w:val="center"/>
        </w:trPr>
        <w:tc>
          <w:tcPr>
            <w:tcW w:w="617" w:type="dxa"/>
            <w:tcBorders>
              <w:left w:val="single" w:sz="8" w:space="0" w:color="000000"/>
              <w:bottom w:val="single" w:sz="4" w:space="0" w:color="auto"/>
              <w:right w:val="single" w:sz="8" w:space="0" w:color="000000"/>
            </w:tcBorders>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8</w:t>
            </w:r>
          </w:p>
        </w:tc>
        <w:tc>
          <w:tcPr>
            <w:tcW w:w="2201" w:type="dxa"/>
            <w:tcBorders>
              <w:left w:val="single" w:sz="8" w:space="0" w:color="000000"/>
              <w:bottom w:val="single" w:sz="4" w:space="0" w:color="auto"/>
              <w:right w:val="single" w:sz="8" w:space="0" w:color="000000"/>
            </w:tcBorders>
            <w:shd w:val="clear" w:color="auto" w:fill="auto"/>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д. Высоково</w:t>
            </w:r>
          </w:p>
        </w:tc>
        <w:tc>
          <w:tcPr>
            <w:tcW w:w="1117" w:type="dxa"/>
            <w:tcBorders>
              <w:top w:val="single" w:sz="4" w:space="0" w:color="auto"/>
              <w:left w:val="nil"/>
              <w:bottom w:val="single" w:sz="4" w:space="0" w:color="auto"/>
              <w:right w:val="single" w:sz="8" w:space="0" w:color="000000"/>
            </w:tcBorders>
            <w:shd w:val="clear" w:color="auto" w:fill="auto"/>
            <w:vAlign w:val="center"/>
          </w:tcPr>
          <w:p w:rsidR="009753D0" w:rsidRPr="009753D0" w:rsidRDefault="009753D0" w:rsidP="009753D0">
            <w:pPr>
              <w:ind w:firstLine="34"/>
              <w:jc w:val="both"/>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1983</w:t>
            </w:r>
          </w:p>
        </w:tc>
        <w:tc>
          <w:tcPr>
            <w:tcW w:w="1177" w:type="dxa"/>
            <w:tcBorders>
              <w:top w:val="single" w:sz="4" w:space="0" w:color="auto"/>
              <w:left w:val="nil"/>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80</w:t>
            </w:r>
          </w:p>
        </w:tc>
        <w:tc>
          <w:tcPr>
            <w:tcW w:w="1904" w:type="dxa"/>
            <w:tcBorders>
              <w:left w:val="single" w:sz="4" w:space="0" w:color="auto"/>
              <w:bottom w:val="single" w:sz="4" w:space="0" w:color="auto"/>
              <w:right w:val="single" w:sz="8" w:space="0" w:color="000000"/>
            </w:tcBorders>
            <w:shd w:val="clear" w:color="auto" w:fill="FFFFFF"/>
            <w:vAlign w:val="center"/>
          </w:tcPr>
          <w:p w:rsidR="009753D0" w:rsidRPr="009753D0" w:rsidRDefault="009753D0" w:rsidP="009753D0">
            <w:pPr>
              <w:jc w:val="center"/>
              <w:rPr>
                <w:rFonts w:ascii="Bookman Old Style" w:eastAsia="Calibri" w:hAnsi="Bookman Old Style"/>
                <w:color w:val="000000"/>
                <w:sz w:val="20"/>
                <w:szCs w:val="22"/>
                <w:lang w:eastAsia="en-US"/>
              </w:rPr>
            </w:pPr>
            <w:r w:rsidRPr="009753D0">
              <w:rPr>
                <w:rFonts w:ascii="Bookman Old Style" w:eastAsia="Calibri" w:hAnsi="Bookman Old Style"/>
                <w:color w:val="000000"/>
                <w:sz w:val="20"/>
                <w:szCs w:val="22"/>
                <w:lang w:eastAsia="en-US"/>
              </w:rPr>
              <w:t>432</w:t>
            </w:r>
          </w:p>
        </w:tc>
        <w:tc>
          <w:tcPr>
            <w:tcW w:w="1356" w:type="dxa"/>
            <w:tcBorders>
              <w:left w:val="nil"/>
              <w:bottom w:val="single" w:sz="4" w:space="0" w:color="auto"/>
              <w:right w:val="single" w:sz="4" w:space="0" w:color="auto"/>
            </w:tcBorders>
            <w:shd w:val="clear" w:color="auto" w:fill="auto"/>
            <w:vAlign w:val="center"/>
          </w:tcPr>
          <w:p w:rsidR="009753D0" w:rsidRPr="009753D0" w:rsidRDefault="009753D0" w:rsidP="009753D0">
            <w:pPr>
              <w:ind w:firstLine="23"/>
              <w:jc w:val="center"/>
              <w:rPr>
                <w:rFonts w:ascii="Bookman Old Style" w:eastAsia="Calibri" w:hAnsi="Bookman Old Style"/>
                <w:color w:val="000000"/>
                <w:sz w:val="18"/>
                <w:szCs w:val="18"/>
              </w:rPr>
            </w:pP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100</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30</w:t>
            </w:r>
          </w:p>
        </w:tc>
      </w:tr>
      <w:tr w:rsidR="009753D0" w:rsidRPr="009753D0" w:rsidTr="000D4C6B">
        <w:trPr>
          <w:trHeight w:val="268"/>
          <w:jc w:val="center"/>
        </w:trPr>
        <w:tc>
          <w:tcPr>
            <w:tcW w:w="617" w:type="dxa"/>
            <w:tcBorders>
              <w:left w:val="single" w:sz="8" w:space="0" w:color="000000"/>
              <w:bottom w:val="single" w:sz="4" w:space="0" w:color="auto"/>
              <w:right w:val="single" w:sz="8" w:space="0" w:color="000000"/>
            </w:tcBorders>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9</w:t>
            </w:r>
          </w:p>
        </w:tc>
        <w:tc>
          <w:tcPr>
            <w:tcW w:w="2201" w:type="dxa"/>
            <w:tcBorders>
              <w:left w:val="single" w:sz="8" w:space="0" w:color="000000"/>
              <w:bottom w:val="single" w:sz="4" w:space="0" w:color="auto"/>
              <w:right w:val="single" w:sz="8" w:space="0" w:color="000000"/>
            </w:tcBorders>
            <w:shd w:val="clear" w:color="auto" w:fill="auto"/>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с. Князево</w:t>
            </w:r>
          </w:p>
        </w:tc>
        <w:tc>
          <w:tcPr>
            <w:tcW w:w="1117" w:type="dxa"/>
            <w:tcBorders>
              <w:top w:val="single" w:sz="4" w:space="0" w:color="auto"/>
              <w:left w:val="nil"/>
              <w:bottom w:val="single" w:sz="4" w:space="0" w:color="auto"/>
              <w:right w:val="single" w:sz="8" w:space="0" w:color="000000"/>
            </w:tcBorders>
            <w:shd w:val="clear" w:color="auto" w:fill="auto"/>
            <w:vAlign w:val="center"/>
          </w:tcPr>
          <w:p w:rsidR="009753D0" w:rsidRPr="009753D0" w:rsidRDefault="009753D0" w:rsidP="009753D0">
            <w:pPr>
              <w:ind w:firstLine="34"/>
              <w:jc w:val="both"/>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1983</w:t>
            </w:r>
          </w:p>
        </w:tc>
        <w:tc>
          <w:tcPr>
            <w:tcW w:w="1177" w:type="dxa"/>
            <w:tcBorders>
              <w:top w:val="single" w:sz="4" w:space="0" w:color="auto"/>
              <w:left w:val="nil"/>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120</w:t>
            </w:r>
          </w:p>
        </w:tc>
        <w:tc>
          <w:tcPr>
            <w:tcW w:w="1904" w:type="dxa"/>
            <w:tcBorders>
              <w:left w:val="single" w:sz="4" w:space="0" w:color="auto"/>
              <w:bottom w:val="single" w:sz="4" w:space="0" w:color="auto"/>
              <w:right w:val="single" w:sz="8" w:space="0" w:color="000000"/>
            </w:tcBorders>
            <w:shd w:val="clear" w:color="auto" w:fill="FFFFFF"/>
            <w:vAlign w:val="center"/>
          </w:tcPr>
          <w:p w:rsidR="009753D0" w:rsidRPr="009753D0" w:rsidRDefault="009753D0" w:rsidP="009753D0">
            <w:pPr>
              <w:jc w:val="center"/>
              <w:rPr>
                <w:rFonts w:ascii="Bookman Old Style" w:eastAsia="Calibri" w:hAnsi="Bookman Old Style"/>
                <w:color w:val="000000"/>
                <w:sz w:val="20"/>
                <w:szCs w:val="22"/>
                <w:lang w:eastAsia="en-US"/>
              </w:rPr>
            </w:pPr>
            <w:r w:rsidRPr="009753D0">
              <w:rPr>
                <w:rFonts w:ascii="Bookman Old Style" w:eastAsia="Calibri" w:hAnsi="Bookman Old Style"/>
                <w:color w:val="000000"/>
                <w:sz w:val="20"/>
                <w:szCs w:val="22"/>
                <w:lang w:eastAsia="en-US"/>
              </w:rPr>
              <w:t>480</w:t>
            </w:r>
          </w:p>
        </w:tc>
        <w:tc>
          <w:tcPr>
            <w:tcW w:w="1356" w:type="dxa"/>
            <w:tcBorders>
              <w:left w:val="nil"/>
              <w:bottom w:val="single" w:sz="4" w:space="0" w:color="auto"/>
              <w:right w:val="single" w:sz="4" w:space="0" w:color="auto"/>
            </w:tcBorders>
            <w:shd w:val="clear" w:color="auto" w:fill="auto"/>
            <w:vAlign w:val="center"/>
          </w:tcPr>
          <w:p w:rsidR="009753D0" w:rsidRPr="009753D0" w:rsidRDefault="009753D0" w:rsidP="009753D0">
            <w:pPr>
              <w:ind w:firstLine="23"/>
              <w:jc w:val="center"/>
              <w:rPr>
                <w:rFonts w:ascii="Bookman Old Style" w:eastAsia="Calibri" w:hAnsi="Bookman Old Style"/>
                <w:color w:val="000000"/>
                <w:sz w:val="18"/>
                <w:szCs w:val="18"/>
              </w:rPr>
            </w:pP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100</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30</w:t>
            </w:r>
          </w:p>
        </w:tc>
      </w:tr>
      <w:tr w:rsidR="009753D0" w:rsidRPr="009753D0" w:rsidTr="000D4C6B">
        <w:trPr>
          <w:trHeight w:val="268"/>
          <w:jc w:val="center"/>
        </w:trPr>
        <w:tc>
          <w:tcPr>
            <w:tcW w:w="617" w:type="dxa"/>
            <w:tcBorders>
              <w:left w:val="single" w:sz="8" w:space="0" w:color="000000"/>
              <w:bottom w:val="single" w:sz="4" w:space="0" w:color="auto"/>
              <w:right w:val="single" w:sz="8" w:space="0" w:color="000000"/>
            </w:tcBorders>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10</w:t>
            </w:r>
          </w:p>
        </w:tc>
        <w:tc>
          <w:tcPr>
            <w:tcW w:w="2201" w:type="dxa"/>
            <w:tcBorders>
              <w:left w:val="single" w:sz="8" w:space="0" w:color="000000"/>
              <w:bottom w:val="single" w:sz="4" w:space="0" w:color="auto"/>
              <w:right w:val="single" w:sz="8" w:space="0" w:color="000000"/>
            </w:tcBorders>
            <w:shd w:val="clear" w:color="auto" w:fill="auto"/>
            <w:vAlign w:val="center"/>
          </w:tcPr>
          <w:p w:rsidR="009753D0" w:rsidRPr="009753D0" w:rsidRDefault="009753D0" w:rsidP="009753D0">
            <w:pPr>
              <w:jc w:val="center"/>
              <w:rPr>
                <w:rFonts w:ascii="Bookman Old Style" w:eastAsia="Calibri" w:hAnsi="Bookman Old Style"/>
                <w:color w:val="000000"/>
                <w:sz w:val="20"/>
              </w:rPr>
            </w:pPr>
            <w:r w:rsidRPr="009753D0">
              <w:rPr>
                <w:rFonts w:ascii="Bookman Old Style" w:eastAsia="Calibri" w:hAnsi="Bookman Old Style"/>
                <w:color w:val="000000"/>
                <w:sz w:val="20"/>
              </w:rPr>
              <w:t>д. Харламово</w:t>
            </w:r>
          </w:p>
        </w:tc>
        <w:tc>
          <w:tcPr>
            <w:tcW w:w="1117" w:type="dxa"/>
            <w:tcBorders>
              <w:top w:val="single" w:sz="4" w:space="0" w:color="auto"/>
              <w:left w:val="nil"/>
              <w:bottom w:val="single" w:sz="4" w:space="0" w:color="auto"/>
              <w:right w:val="single" w:sz="8" w:space="0" w:color="000000"/>
            </w:tcBorders>
            <w:shd w:val="clear" w:color="auto" w:fill="auto"/>
            <w:vAlign w:val="center"/>
          </w:tcPr>
          <w:p w:rsidR="009753D0" w:rsidRPr="009753D0" w:rsidRDefault="009753D0" w:rsidP="009753D0">
            <w:pPr>
              <w:ind w:firstLine="34"/>
              <w:jc w:val="both"/>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1987</w:t>
            </w:r>
          </w:p>
        </w:tc>
        <w:tc>
          <w:tcPr>
            <w:tcW w:w="1177" w:type="dxa"/>
            <w:tcBorders>
              <w:top w:val="single" w:sz="4" w:space="0" w:color="auto"/>
              <w:left w:val="nil"/>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200</w:t>
            </w:r>
          </w:p>
        </w:tc>
        <w:tc>
          <w:tcPr>
            <w:tcW w:w="1904" w:type="dxa"/>
            <w:tcBorders>
              <w:left w:val="single" w:sz="4" w:space="0" w:color="auto"/>
              <w:bottom w:val="single" w:sz="4" w:space="0" w:color="auto"/>
              <w:right w:val="single" w:sz="8" w:space="0" w:color="000000"/>
            </w:tcBorders>
            <w:shd w:val="clear" w:color="auto" w:fill="FFFFFF"/>
            <w:vAlign w:val="center"/>
          </w:tcPr>
          <w:p w:rsidR="009753D0" w:rsidRPr="009753D0" w:rsidRDefault="009753D0" w:rsidP="009753D0">
            <w:pPr>
              <w:jc w:val="center"/>
              <w:rPr>
                <w:rFonts w:ascii="Bookman Old Style" w:eastAsia="Calibri" w:hAnsi="Bookman Old Style"/>
                <w:color w:val="000000"/>
                <w:sz w:val="20"/>
                <w:szCs w:val="22"/>
                <w:lang w:eastAsia="en-US"/>
              </w:rPr>
            </w:pPr>
            <w:r w:rsidRPr="009753D0">
              <w:rPr>
                <w:rFonts w:ascii="Bookman Old Style" w:eastAsia="Calibri" w:hAnsi="Bookman Old Style"/>
                <w:color w:val="000000"/>
                <w:sz w:val="20"/>
                <w:szCs w:val="22"/>
                <w:lang w:eastAsia="en-US"/>
              </w:rPr>
              <w:t>960</w:t>
            </w:r>
          </w:p>
        </w:tc>
        <w:tc>
          <w:tcPr>
            <w:tcW w:w="1356" w:type="dxa"/>
            <w:tcBorders>
              <w:left w:val="nil"/>
              <w:bottom w:val="single" w:sz="4" w:space="0" w:color="auto"/>
              <w:right w:val="single" w:sz="4" w:space="0" w:color="auto"/>
            </w:tcBorders>
            <w:shd w:val="clear" w:color="auto" w:fill="auto"/>
            <w:vAlign w:val="center"/>
          </w:tcPr>
          <w:p w:rsidR="009753D0" w:rsidRPr="009753D0" w:rsidRDefault="009753D0" w:rsidP="009753D0">
            <w:pPr>
              <w:ind w:firstLine="23"/>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3162</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100</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30</w:t>
            </w:r>
          </w:p>
        </w:tc>
      </w:tr>
      <w:tr w:rsidR="009753D0" w:rsidRPr="009753D0" w:rsidTr="000D4C6B">
        <w:trPr>
          <w:trHeight w:val="268"/>
          <w:jc w:val="center"/>
        </w:trPr>
        <w:tc>
          <w:tcPr>
            <w:tcW w:w="617" w:type="dxa"/>
            <w:tcBorders>
              <w:left w:val="single" w:sz="8" w:space="0" w:color="000000"/>
              <w:bottom w:val="single" w:sz="4" w:space="0" w:color="auto"/>
              <w:right w:val="single" w:sz="8" w:space="0" w:color="000000"/>
            </w:tcBorders>
          </w:tcPr>
          <w:p w:rsidR="009753D0" w:rsidRPr="009753D0" w:rsidRDefault="009753D0" w:rsidP="009753D0">
            <w:pPr>
              <w:spacing w:line="276" w:lineRule="auto"/>
              <w:jc w:val="center"/>
              <w:rPr>
                <w:rFonts w:ascii="Bookman Old Style" w:eastAsia="Calibri" w:hAnsi="Bookman Old Style"/>
                <w:color w:val="000000"/>
                <w:sz w:val="20"/>
              </w:rPr>
            </w:pPr>
            <w:r w:rsidRPr="009753D0">
              <w:rPr>
                <w:rFonts w:ascii="Bookman Old Style" w:eastAsia="Calibri" w:hAnsi="Bookman Old Style"/>
                <w:color w:val="000000"/>
                <w:sz w:val="20"/>
              </w:rPr>
              <w:t>11</w:t>
            </w:r>
          </w:p>
        </w:tc>
        <w:tc>
          <w:tcPr>
            <w:tcW w:w="2201" w:type="dxa"/>
            <w:tcBorders>
              <w:left w:val="single" w:sz="8" w:space="0" w:color="000000"/>
              <w:bottom w:val="single" w:sz="4" w:space="0" w:color="auto"/>
              <w:right w:val="single" w:sz="8" w:space="0" w:color="000000"/>
            </w:tcBorders>
            <w:shd w:val="clear" w:color="auto" w:fill="auto"/>
            <w:vAlign w:val="center"/>
          </w:tcPr>
          <w:p w:rsidR="009753D0" w:rsidRPr="009753D0" w:rsidRDefault="009753D0" w:rsidP="009753D0">
            <w:pPr>
              <w:spacing w:line="276" w:lineRule="auto"/>
              <w:jc w:val="center"/>
              <w:rPr>
                <w:rFonts w:ascii="Bookman Old Style" w:eastAsia="Calibri" w:hAnsi="Bookman Old Style"/>
                <w:color w:val="000000"/>
                <w:sz w:val="20"/>
              </w:rPr>
            </w:pPr>
            <w:r w:rsidRPr="009753D0">
              <w:rPr>
                <w:rFonts w:ascii="Bookman Old Style" w:eastAsia="Calibri" w:hAnsi="Bookman Old Style"/>
                <w:color w:val="000000"/>
                <w:sz w:val="20"/>
              </w:rPr>
              <w:t>д. Кладово</w:t>
            </w:r>
          </w:p>
        </w:tc>
        <w:tc>
          <w:tcPr>
            <w:tcW w:w="1117" w:type="dxa"/>
            <w:tcBorders>
              <w:top w:val="single" w:sz="4" w:space="0" w:color="auto"/>
              <w:left w:val="nil"/>
              <w:bottom w:val="single" w:sz="4" w:space="0" w:color="auto"/>
              <w:right w:val="single" w:sz="8" w:space="0" w:color="000000"/>
            </w:tcBorders>
            <w:shd w:val="clear" w:color="auto" w:fill="auto"/>
            <w:vAlign w:val="center"/>
          </w:tcPr>
          <w:p w:rsidR="009753D0" w:rsidRPr="009753D0" w:rsidRDefault="009753D0" w:rsidP="009753D0">
            <w:pPr>
              <w:ind w:firstLine="34"/>
              <w:jc w:val="both"/>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1981</w:t>
            </w:r>
          </w:p>
        </w:tc>
        <w:tc>
          <w:tcPr>
            <w:tcW w:w="1177" w:type="dxa"/>
            <w:tcBorders>
              <w:top w:val="single" w:sz="4" w:space="0" w:color="auto"/>
              <w:left w:val="nil"/>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120</w:t>
            </w:r>
          </w:p>
        </w:tc>
        <w:tc>
          <w:tcPr>
            <w:tcW w:w="1904" w:type="dxa"/>
            <w:tcBorders>
              <w:left w:val="single" w:sz="4" w:space="0" w:color="auto"/>
              <w:bottom w:val="single" w:sz="4" w:space="0" w:color="auto"/>
              <w:right w:val="single" w:sz="8" w:space="0" w:color="000000"/>
            </w:tcBorders>
            <w:shd w:val="clear" w:color="auto" w:fill="FFFFFF"/>
            <w:vAlign w:val="center"/>
          </w:tcPr>
          <w:p w:rsidR="009753D0" w:rsidRPr="009753D0" w:rsidRDefault="009753D0" w:rsidP="009753D0">
            <w:pPr>
              <w:jc w:val="center"/>
              <w:rPr>
                <w:rFonts w:ascii="Bookman Old Style" w:eastAsia="Calibri" w:hAnsi="Bookman Old Style"/>
                <w:color w:val="000000"/>
                <w:sz w:val="20"/>
                <w:szCs w:val="22"/>
                <w:lang w:eastAsia="en-US"/>
              </w:rPr>
            </w:pPr>
            <w:r w:rsidRPr="009753D0">
              <w:rPr>
                <w:rFonts w:ascii="Bookman Old Style" w:eastAsia="Calibri" w:hAnsi="Bookman Old Style"/>
                <w:color w:val="000000"/>
                <w:sz w:val="20"/>
                <w:szCs w:val="22"/>
                <w:lang w:eastAsia="en-US"/>
              </w:rPr>
              <w:t>480</w:t>
            </w:r>
          </w:p>
        </w:tc>
        <w:tc>
          <w:tcPr>
            <w:tcW w:w="1356" w:type="dxa"/>
            <w:tcBorders>
              <w:left w:val="nil"/>
              <w:bottom w:val="single" w:sz="4" w:space="0" w:color="auto"/>
              <w:right w:val="single" w:sz="4" w:space="0" w:color="auto"/>
            </w:tcBorders>
            <w:shd w:val="clear" w:color="auto" w:fill="auto"/>
            <w:vAlign w:val="center"/>
          </w:tcPr>
          <w:p w:rsidR="009753D0" w:rsidRPr="009753D0" w:rsidRDefault="009753D0" w:rsidP="009753D0">
            <w:pPr>
              <w:ind w:firstLine="23"/>
              <w:jc w:val="center"/>
              <w:rPr>
                <w:rFonts w:ascii="Bookman Old Style" w:eastAsia="Calibri" w:hAnsi="Bookman Old Style"/>
                <w:color w:val="000000"/>
                <w:sz w:val="18"/>
                <w:szCs w:val="18"/>
              </w:rPr>
            </w:pP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100</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30</w:t>
            </w:r>
          </w:p>
        </w:tc>
      </w:tr>
      <w:tr w:rsidR="009753D0" w:rsidRPr="009753D0" w:rsidTr="000D4C6B">
        <w:trPr>
          <w:trHeight w:val="268"/>
          <w:jc w:val="center"/>
        </w:trPr>
        <w:tc>
          <w:tcPr>
            <w:tcW w:w="617" w:type="dxa"/>
            <w:tcBorders>
              <w:top w:val="single" w:sz="4" w:space="0" w:color="auto"/>
              <w:left w:val="single" w:sz="4" w:space="0" w:color="auto"/>
              <w:bottom w:val="single" w:sz="4" w:space="0" w:color="auto"/>
              <w:right w:val="single" w:sz="4" w:space="0" w:color="auto"/>
            </w:tcBorders>
          </w:tcPr>
          <w:p w:rsidR="009753D0" w:rsidRPr="009753D0" w:rsidRDefault="009753D0" w:rsidP="009753D0">
            <w:pPr>
              <w:spacing w:line="276" w:lineRule="auto"/>
              <w:jc w:val="center"/>
              <w:rPr>
                <w:rFonts w:ascii="Bookman Old Style" w:eastAsia="Calibri" w:hAnsi="Bookman Old Style"/>
                <w:color w:val="000000"/>
                <w:sz w:val="20"/>
              </w:rPr>
            </w:pPr>
            <w:r w:rsidRPr="009753D0">
              <w:rPr>
                <w:rFonts w:ascii="Bookman Old Style" w:eastAsia="Calibri" w:hAnsi="Bookman Old Style"/>
                <w:color w:val="000000"/>
                <w:sz w:val="20"/>
              </w:rPr>
              <w:t>12</w:t>
            </w:r>
          </w:p>
        </w:tc>
        <w:tc>
          <w:tcPr>
            <w:tcW w:w="2201"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spacing w:line="276" w:lineRule="auto"/>
              <w:jc w:val="center"/>
              <w:rPr>
                <w:rFonts w:ascii="Bookman Old Style" w:eastAsia="Calibri" w:hAnsi="Bookman Old Style"/>
                <w:color w:val="000000"/>
                <w:sz w:val="20"/>
              </w:rPr>
            </w:pPr>
            <w:r w:rsidRPr="009753D0">
              <w:rPr>
                <w:rFonts w:ascii="Bookman Old Style" w:eastAsia="Calibri" w:hAnsi="Bookman Old Style"/>
                <w:color w:val="000000"/>
                <w:sz w:val="20"/>
              </w:rPr>
              <w:t>д. Ивановское</w:t>
            </w:r>
          </w:p>
        </w:tc>
        <w:tc>
          <w:tcPr>
            <w:tcW w:w="1117" w:type="dxa"/>
            <w:tcBorders>
              <w:top w:val="single" w:sz="4" w:space="0" w:color="auto"/>
              <w:left w:val="single" w:sz="4" w:space="0" w:color="auto"/>
              <w:bottom w:val="single" w:sz="4" w:space="0" w:color="auto"/>
              <w:right w:val="single" w:sz="8" w:space="0" w:color="000000"/>
            </w:tcBorders>
            <w:shd w:val="clear" w:color="auto" w:fill="auto"/>
            <w:vAlign w:val="center"/>
          </w:tcPr>
          <w:p w:rsidR="009753D0" w:rsidRPr="009753D0" w:rsidRDefault="009753D0" w:rsidP="009753D0">
            <w:pPr>
              <w:ind w:firstLine="34"/>
              <w:jc w:val="both"/>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1984</w:t>
            </w:r>
          </w:p>
        </w:tc>
        <w:tc>
          <w:tcPr>
            <w:tcW w:w="1177" w:type="dxa"/>
            <w:tcBorders>
              <w:top w:val="single" w:sz="4" w:space="0" w:color="auto"/>
              <w:left w:val="nil"/>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90</w:t>
            </w:r>
          </w:p>
        </w:tc>
        <w:tc>
          <w:tcPr>
            <w:tcW w:w="1904" w:type="dxa"/>
            <w:tcBorders>
              <w:top w:val="single" w:sz="4" w:space="0" w:color="auto"/>
              <w:left w:val="single" w:sz="4" w:space="0" w:color="auto"/>
              <w:bottom w:val="single" w:sz="4" w:space="0" w:color="auto"/>
              <w:right w:val="single" w:sz="4" w:space="0" w:color="auto"/>
            </w:tcBorders>
            <w:shd w:val="clear" w:color="auto" w:fill="FFFFFF"/>
            <w:vAlign w:val="center"/>
          </w:tcPr>
          <w:p w:rsidR="009753D0" w:rsidRPr="009753D0" w:rsidRDefault="009753D0" w:rsidP="009753D0">
            <w:pPr>
              <w:jc w:val="center"/>
              <w:rPr>
                <w:rFonts w:ascii="Bookman Old Style" w:eastAsia="Calibri" w:hAnsi="Bookman Old Style"/>
                <w:color w:val="000000"/>
                <w:sz w:val="20"/>
                <w:szCs w:val="22"/>
                <w:lang w:eastAsia="en-US"/>
              </w:rPr>
            </w:pPr>
            <w:r w:rsidRPr="009753D0">
              <w:rPr>
                <w:rFonts w:ascii="Bookman Old Style" w:eastAsia="Calibri" w:hAnsi="Bookman Old Style"/>
                <w:color w:val="000000"/>
                <w:sz w:val="20"/>
                <w:szCs w:val="22"/>
                <w:lang w:eastAsia="en-US"/>
              </w:rPr>
              <w:t>480</w:t>
            </w:r>
          </w:p>
        </w:tc>
        <w:tc>
          <w:tcPr>
            <w:tcW w:w="135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ind w:firstLine="23"/>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2858</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100</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30</w:t>
            </w:r>
          </w:p>
        </w:tc>
      </w:tr>
      <w:tr w:rsidR="009753D0" w:rsidRPr="009753D0" w:rsidTr="000D4C6B">
        <w:trPr>
          <w:trHeight w:val="268"/>
          <w:jc w:val="center"/>
        </w:trPr>
        <w:tc>
          <w:tcPr>
            <w:tcW w:w="617" w:type="dxa"/>
            <w:tcBorders>
              <w:top w:val="single" w:sz="4" w:space="0" w:color="auto"/>
              <w:left w:val="single" w:sz="4" w:space="0" w:color="auto"/>
              <w:bottom w:val="single" w:sz="4" w:space="0" w:color="auto"/>
              <w:right w:val="single" w:sz="4" w:space="0" w:color="auto"/>
            </w:tcBorders>
          </w:tcPr>
          <w:p w:rsidR="009753D0" w:rsidRPr="009753D0" w:rsidRDefault="009753D0" w:rsidP="009753D0">
            <w:pPr>
              <w:spacing w:line="276" w:lineRule="auto"/>
              <w:jc w:val="center"/>
              <w:rPr>
                <w:rFonts w:ascii="Bookman Old Style" w:eastAsia="Calibri" w:hAnsi="Bookman Old Style"/>
                <w:color w:val="000000"/>
                <w:sz w:val="20"/>
              </w:rPr>
            </w:pPr>
            <w:r w:rsidRPr="009753D0">
              <w:rPr>
                <w:rFonts w:ascii="Bookman Old Style" w:eastAsia="Calibri" w:hAnsi="Bookman Old Style"/>
                <w:color w:val="000000"/>
                <w:sz w:val="20"/>
              </w:rPr>
              <w:t>13</w:t>
            </w:r>
          </w:p>
        </w:tc>
        <w:tc>
          <w:tcPr>
            <w:tcW w:w="2201"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spacing w:line="276" w:lineRule="auto"/>
              <w:jc w:val="center"/>
              <w:rPr>
                <w:rFonts w:ascii="Bookman Old Style" w:eastAsia="Calibri" w:hAnsi="Bookman Old Style"/>
                <w:color w:val="000000"/>
                <w:sz w:val="20"/>
              </w:rPr>
            </w:pPr>
            <w:r w:rsidRPr="009753D0">
              <w:rPr>
                <w:rFonts w:ascii="Bookman Old Style" w:eastAsia="Calibri" w:hAnsi="Bookman Old Style"/>
                <w:color w:val="000000"/>
                <w:sz w:val="20"/>
              </w:rPr>
              <w:t>д. Петраково</w:t>
            </w:r>
          </w:p>
        </w:tc>
        <w:tc>
          <w:tcPr>
            <w:tcW w:w="1117" w:type="dxa"/>
            <w:tcBorders>
              <w:top w:val="single" w:sz="4" w:space="0" w:color="auto"/>
              <w:left w:val="single" w:sz="4" w:space="0" w:color="auto"/>
              <w:bottom w:val="single" w:sz="4" w:space="0" w:color="auto"/>
              <w:right w:val="single" w:sz="8" w:space="0" w:color="000000"/>
            </w:tcBorders>
            <w:shd w:val="clear" w:color="auto" w:fill="auto"/>
            <w:vAlign w:val="center"/>
          </w:tcPr>
          <w:p w:rsidR="009753D0" w:rsidRPr="009753D0" w:rsidRDefault="009753D0" w:rsidP="009753D0">
            <w:pPr>
              <w:ind w:firstLine="34"/>
              <w:jc w:val="both"/>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1984</w:t>
            </w:r>
          </w:p>
        </w:tc>
        <w:tc>
          <w:tcPr>
            <w:tcW w:w="1177" w:type="dxa"/>
            <w:tcBorders>
              <w:top w:val="single" w:sz="4" w:space="0" w:color="auto"/>
              <w:left w:val="nil"/>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85</w:t>
            </w:r>
          </w:p>
        </w:tc>
        <w:tc>
          <w:tcPr>
            <w:tcW w:w="1904" w:type="dxa"/>
            <w:tcBorders>
              <w:top w:val="single" w:sz="4" w:space="0" w:color="auto"/>
              <w:left w:val="single" w:sz="4" w:space="0" w:color="auto"/>
              <w:bottom w:val="single" w:sz="4" w:space="0" w:color="auto"/>
              <w:right w:val="single" w:sz="4" w:space="0" w:color="auto"/>
            </w:tcBorders>
            <w:shd w:val="clear" w:color="auto" w:fill="FFFFFF"/>
            <w:vAlign w:val="center"/>
          </w:tcPr>
          <w:p w:rsidR="009753D0" w:rsidRPr="009753D0" w:rsidRDefault="009753D0" w:rsidP="009753D0">
            <w:pPr>
              <w:jc w:val="center"/>
              <w:rPr>
                <w:rFonts w:ascii="Bookman Old Style" w:eastAsia="Calibri" w:hAnsi="Bookman Old Style"/>
                <w:color w:val="000000"/>
                <w:sz w:val="20"/>
                <w:szCs w:val="22"/>
                <w:lang w:eastAsia="en-US"/>
              </w:rPr>
            </w:pPr>
            <w:r w:rsidRPr="009753D0">
              <w:rPr>
                <w:rFonts w:ascii="Bookman Old Style" w:eastAsia="Calibri" w:hAnsi="Bookman Old Style"/>
                <w:color w:val="000000"/>
                <w:sz w:val="20"/>
                <w:szCs w:val="22"/>
                <w:lang w:eastAsia="en-US"/>
              </w:rPr>
              <w:t>432</w:t>
            </w:r>
          </w:p>
        </w:tc>
        <w:tc>
          <w:tcPr>
            <w:tcW w:w="135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ind w:firstLine="23"/>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2817</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100</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30</w:t>
            </w:r>
          </w:p>
        </w:tc>
      </w:tr>
      <w:tr w:rsidR="009753D0" w:rsidRPr="009753D0" w:rsidTr="000D4C6B">
        <w:trPr>
          <w:trHeight w:val="268"/>
          <w:jc w:val="center"/>
        </w:trPr>
        <w:tc>
          <w:tcPr>
            <w:tcW w:w="617" w:type="dxa"/>
            <w:tcBorders>
              <w:top w:val="single" w:sz="4" w:space="0" w:color="auto"/>
              <w:left w:val="single" w:sz="4" w:space="0" w:color="auto"/>
              <w:bottom w:val="single" w:sz="4" w:space="0" w:color="auto"/>
              <w:right w:val="single" w:sz="4" w:space="0" w:color="auto"/>
            </w:tcBorders>
          </w:tcPr>
          <w:p w:rsidR="009753D0" w:rsidRPr="009753D0" w:rsidRDefault="009753D0" w:rsidP="009753D0">
            <w:pPr>
              <w:spacing w:line="276" w:lineRule="auto"/>
              <w:jc w:val="center"/>
              <w:rPr>
                <w:rFonts w:ascii="Bookman Old Style" w:eastAsia="Calibri" w:hAnsi="Bookman Old Style"/>
                <w:color w:val="000000"/>
                <w:sz w:val="20"/>
              </w:rPr>
            </w:pPr>
            <w:r w:rsidRPr="009753D0">
              <w:rPr>
                <w:rFonts w:ascii="Bookman Old Style" w:eastAsia="Calibri" w:hAnsi="Bookman Old Style"/>
                <w:color w:val="000000"/>
                <w:sz w:val="20"/>
              </w:rPr>
              <w:t>14</w:t>
            </w:r>
          </w:p>
        </w:tc>
        <w:tc>
          <w:tcPr>
            <w:tcW w:w="2201"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spacing w:line="276" w:lineRule="auto"/>
              <w:jc w:val="center"/>
              <w:rPr>
                <w:rFonts w:ascii="Bookman Old Style" w:eastAsia="Calibri" w:hAnsi="Bookman Old Style"/>
                <w:color w:val="000000"/>
                <w:sz w:val="20"/>
              </w:rPr>
            </w:pPr>
            <w:r w:rsidRPr="009753D0">
              <w:rPr>
                <w:rFonts w:ascii="Bookman Old Style" w:eastAsia="Calibri" w:hAnsi="Bookman Old Style"/>
                <w:color w:val="000000"/>
                <w:sz w:val="20"/>
              </w:rPr>
              <w:t>д. Савинское</w:t>
            </w:r>
          </w:p>
        </w:tc>
        <w:tc>
          <w:tcPr>
            <w:tcW w:w="1117" w:type="dxa"/>
            <w:tcBorders>
              <w:top w:val="single" w:sz="4" w:space="0" w:color="auto"/>
              <w:left w:val="single" w:sz="4" w:space="0" w:color="auto"/>
              <w:bottom w:val="single" w:sz="4" w:space="0" w:color="auto"/>
              <w:right w:val="single" w:sz="8" w:space="0" w:color="000000"/>
            </w:tcBorders>
            <w:shd w:val="clear" w:color="auto" w:fill="auto"/>
            <w:vAlign w:val="center"/>
          </w:tcPr>
          <w:p w:rsidR="009753D0" w:rsidRPr="009753D0" w:rsidRDefault="009753D0" w:rsidP="009753D0">
            <w:pPr>
              <w:ind w:firstLine="34"/>
              <w:jc w:val="both"/>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1989</w:t>
            </w:r>
          </w:p>
        </w:tc>
        <w:tc>
          <w:tcPr>
            <w:tcW w:w="1177" w:type="dxa"/>
            <w:tcBorders>
              <w:top w:val="single" w:sz="4" w:space="0" w:color="auto"/>
              <w:left w:val="nil"/>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85</w:t>
            </w:r>
          </w:p>
        </w:tc>
        <w:tc>
          <w:tcPr>
            <w:tcW w:w="1904" w:type="dxa"/>
            <w:tcBorders>
              <w:top w:val="single" w:sz="4" w:space="0" w:color="auto"/>
              <w:left w:val="single" w:sz="4" w:space="0" w:color="auto"/>
              <w:bottom w:val="single" w:sz="4" w:space="0" w:color="auto"/>
              <w:right w:val="single" w:sz="4" w:space="0" w:color="auto"/>
            </w:tcBorders>
            <w:shd w:val="clear" w:color="auto" w:fill="FFFFFF"/>
            <w:vAlign w:val="center"/>
          </w:tcPr>
          <w:p w:rsidR="009753D0" w:rsidRPr="009753D0" w:rsidRDefault="009753D0" w:rsidP="009753D0">
            <w:pPr>
              <w:jc w:val="center"/>
              <w:rPr>
                <w:rFonts w:ascii="Bookman Old Style" w:eastAsia="Calibri" w:hAnsi="Bookman Old Style"/>
                <w:color w:val="000000"/>
                <w:sz w:val="20"/>
                <w:szCs w:val="22"/>
                <w:lang w:eastAsia="en-US"/>
              </w:rPr>
            </w:pPr>
            <w:r w:rsidRPr="009753D0">
              <w:rPr>
                <w:rFonts w:ascii="Bookman Old Style" w:eastAsia="Calibri" w:hAnsi="Bookman Old Style"/>
                <w:color w:val="000000"/>
                <w:sz w:val="20"/>
                <w:szCs w:val="22"/>
                <w:lang w:eastAsia="en-US"/>
              </w:rPr>
              <w:t>432</w:t>
            </w:r>
          </w:p>
        </w:tc>
        <w:tc>
          <w:tcPr>
            <w:tcW w:w="135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ind w:firstLine="23"/>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3400</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100</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30</w:t>
            </w:r>
          </w:p>
        </w:tc>
      </w:tr>
      <w:tr w:rsidR="009753D0" w:rsidRPr="009753D0" w:rsidTr="000D4C6B">
        <w:trPr>
          <w:trHeight w:val="268"/>
          <w:jc w:val="center"/>
        </w:trPr>
        <w:tc>
          <w:tcPr>
            <w:tcW w:w="617" w:type="dxa"/>
            <w:tcBorders>
              <w:top w:val="single" w:sz="4" w:space="0" w:color="auto"/>
              <w:left w:val="single" w:sz="4" w:space="0" w:color="auto"/>
              <w:bottom w:val="single" w:sz="4" w:space="0" w:color="auto"/>
              <w:right w:val="single" w:sz="4" w:space="0" w:color="auto"/>
            </w:tcBorders>
          </w:tcPr>
          <w:p w:rsidR="009753D0" w:rsidRPr="009753D0" w:rsidRDefault="009753D0" w:rsidP="009753D0">
            <w:pPr>
              <w:spacing w:line="276" w:lineRule="auto"/>
              <w:jc w:val="center"/>
              <w:rPr>
                <w:rFonts w:ascii="Bookman Old Style" w:eastAsia="Calibri" w:hAnsi="Bookman Old Style"/>
                <w:color w:val="000000"/>
                <w:sz w:val="20"/>
              </w:rPr>
            </w:pPr>
            <w:r w:rsidRPr="009753D0">
              <w:rPr>
                <w:rFonts w:ascii="Bookman Old Style" w:eastAsia="Calibri" w:hAnsi="Bookman Old Style"/>
                <w:color w:val="000000"/>
                <w:sz w:val="20"/>
              </w:rPr>
              <w:t>15</w:t>
            </w:r>
          </w:p>
        </w:tc>
        <w:tc>
          <w:tcPr>
            <w:tcW w:w="2201"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spacing w:line="276" w:lineRule="auto"/>
              <w:jc w:val="center"/>
              <w:rPr>
                <w:rFonts w:ascii="Bookman Old Style" w:eastAsia="Calibri" w:hAnsi="Bookman Old Style"/>
                <w:color w:val="000000"/>
                <w:sz w:val="20"/>
              </w:rPr>
            </w:pPr>
            <w:r w:rsidRPr="009753D0">
              <w:rPr>
                <w:rFonts w:ascii="Bookman Old Style" w:eastAsia="Calibri" w:hAnsi="Bookman Old Style"/>
                <w:color w:val="000000"/>
                <w:sz w:val="20"/>
              </w:rPr>
              <w:t>с. Колодино</w:t>
            </w:r>
          </w:p>
        </w:tc>
        <w:tc>
          <w:tcPr>
            <w:tcW w:w="1117" w:type="dxa"/>
            <w:tcBorders>
              <w:top w:val="single" w:sz="4" w:space="0" w:color="auto"/>
              <w:left w:val="single" w:sz="4" w:space="0" w:color="auto"/>
              <w:bottom w:val="single" w:sz="8" w:space="0" w:color="000000"/>
              <w:right w:val="single" w:sz="8" w:space="0" w:color="000000"/>
            </w:tcBorders>
            <w:shd w:val="clear" w:color="auto" w:fill="auto"/>
            <w:vAlign w:val="center"/>
          </w:tcPr>
          <w:p w:rsidR="009753D0" w:rsidRPr="009753D0" w:rsidRDefault="009753D0" w:rsidP="009753D0">
            <w:pPr>
              <w:ind w:firstLine="34"/>
              <w:jc w:val="both"/>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1977</w:t>
            </w:r>
          </w:p>
        </w:tc>
        <w:tc>
          <w:tcPr>
            <w:tcW w:w="1177" w:type="dxa"/>
            <w:tcBorders>
              <w:top w:val="single" w:sz="4" w:space="0" w:color="auto"/>
              <w:left w:val="nil"/>
              <w:bottom w:val="single" w:sz="8" w:space="0" w:color="000000"/>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120</w:t>
            </w:r>
          </w:p>
        </w:tc>
        <w:tc>
          <w:tcPr>
            <w:tcW w:w="1904" w:type="dxa"/>
            <w:tcBorders>
              <w:top w:val="single" w:sz="4" w:space="0" w:color="auto"/>
              <w:left w:val="single" w:sz="4" w:space="0" w:color="auto"/>
              <w:bottom w:val="single" w:sz="4" w:space="0" w:color="auto"/>
              <w:right w:val="single" w:sz="4" w:space="0" w:color="auto"/>
            </w:tcBorders>
            <w:shd w:val="clear" w:color="auto" w:fill="FFFFFF"/>
            <w:vAlign w:val="center"/>
          </w:tcPr>
          <w:p w:rsidR="009753D0" w:rsidRPr="009753D0" w:rsidRDefault="009753D0" w:rsidP="009753D0">
            <w:pPr>
              <w:jc w:val="center"/>
              <w:rPr>
                <w:rFonts w:ascii="Bookman Old Style" w:eastAsia="Calibri" w:hAnsi="Bookman Old Style"/>
                <w:color w:val="000000"/>
                <w:sz w:val="20"/>
                <w:szCs w:val="22"/>
                <w:lang w:eastAsia="en-US"/>
              </w:rPr>
            </w:pPr>
            <w:r w:rsidRPr="009753D0">
              <w:rPr>
                <w:rFonts w:ascii="Bookman Old Style" w:eastAsia="Calibri" w:hAnsi="Bookman Old Style"/>
                <w:color w:val="000000"/>
                <w:sz w:val="20"/>
                <w:szCs w:val="22"/>
                <w:lang w:eastAsia="en-US"/>
              </w:rPr>
              <w:t>480</w:t>
            </w:r>
          </w:p>
        </w:tc>
        <w:tc>
          <w:tcPr>
            <w:tcW w:w="135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ind w:firstLine="23"/>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2029</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100</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30</w:t>
            </w:r>
          </w:p>
        </w:tc>
      </w:tr>
      <w:tr w:rsidR="009753D0" w:rsidRPr="009753D0" w:rsidTr="000D4C6B">
        <w:trPr>
          <w:trHeight w:val="268"/>
          <w:jc w:val="center"/>
        </w:trPr>
        <w:tc>
          <w:tcPr>
            <w:tcW w:w="617" w:type="dxa"/>
            <w:tcBorders>
              <w:top w:val="single" w:sz="4" w:space="0" w:color="auto"/>
              <w:left w:val="single" w:sz="4" w:space="0" w:color="auto"/>
              <w:bottom w:val="single" w:sz="4" w:space="0" w:color="auto"/>
              <w:right w:val="single" w:sz="4" w:space="0" w:color="auto"/>
            </w:tcBorders>
          </w:tcPr>
          <w:p w:rsidR="009753D0" w:rsidRPr="009753D0" w:rsidRDefault="009753D0" w:rsidP="009753D0">
            <w:pPr>
              <w:spacing w:line="276" w:lineRule="auto"/>
              <w:jc w:val="center"/>
              <w:rPr>
                <w:rFonts w:ascii="Bookman Old Style" w:eastAsia="Calibri" w:hAnsi="Bookman Old Style"/>
                <w:color w:val="000000"/>
                <w:sz w:val="20"/>
              </w:rPr>
            </w:pPr>
            <w:r w:rsidRPr="009753D0">
              <w:rPr>
                <w:rFonts w:ascii="Bookman Old Style" w:eastAsia="Calibri" w:hAnsi="Bookman Old Style"/>
                <w:color w:val="000000"/>
                <w:sz w:val="20"/>
              </w:rPr>
              <w:t>16</w:t>
            </w:r>
          </w:p>
        </w:tc>
        <w:tc>
          <w:tcPr>
            <w:tcW w:w="2201"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spacing w:line="276" w:lineRule="auto"/>
              <w:jc w:val="center"/>
              <w:rPr>
                <w:rFonts w:ascii="Bookman Old Style" w:eastAsia="Calibri" w:hAnsi="Bookman Old Style"/>
                <w:color w:val="000000"/>
                <w:sz w:val="20"/>
              </w:rPr>
            </w:pPr>
            <w:r w:rsidRPr="009753D0">
              <w:rPr>
                <w:rFonts w:ascii="Bookman Old Style" w:eastAsia="Calibri" w:hAnsi="Bookman Old Style"/>
                <w:color w:val="000000"/>
                <w:sz w:val="20"/>
              </w:rPr>
              <w:t>д. Давыдково</w:t>
            </w:r>
          </w:p>
        </w:tc>
        <w:tc>
          <w:tcPr>
            <w:tcW w:w="1117" w:type="dxa"/>
            <w:tcBorders>
              <w:top w:val="single" w:sz="4" w:space="0" w:color="auto"/>
              <w:left w:val="single" w:sz="4" w:space="0" w:color="auto"/>
              <w:bottom w:val="single" w:sz="8" w:space="0" w:color="000000"/>
              <w:right w:val="single" w:sz="8" w:space="0" w:color="000000"/>
            </w:tcBorders>
            <w:shd w:val="clear" w:color="auto" w:fill="auto"/>
            <w:vAlign w:val="center"/>
          </w:tcPr>
          <w:p w:rsidR="009753D0" w:rsidRPr="009753D0" w:rsidRDefault="009753D0" w:rsidP="009753D0">
            <w:pPr>
              <w:ind w:firstLine="34"/>
              <w:jc w:val="both"/>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1971</w:t>
            </w:r>
          </w:p>
        </w:tc>
        <w:tc>
          <w:tcPr>
            <w:tcW w:w="1177" w:type="dxa"/>
            <w:tcBorders>
              <w:top w:val="single" w:sz="4" w:space="0" w:color="auto"/>
              <w:left w:val="nil"/>
              <w:bottom w:val="single" w:sz="8" w:space="0" w:color="000000"/>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223</w:t>
            </w:r>
          </w:p>
        </w:tc>
        <w:tc>
          <w:tcPr>
            <w:tcW w:w="1904" w:type="dxa"/>
            <w:tcBorders>
              <w:top w:val="single" w:sz="4" w:space="0" w:color="auto"/>
              <w:left w:val="single" w:sz="4" w:space="0" w:color="auto"/>
              <w:bottom w:val="single" w:sz="4" w:space="0" w:color="auto"/>
              <w:right w:val="single" w:sz="4" w:space="0" w:color="auto"/>
            </w:tcBorders>
            <w:shd w:val="clear" w:color="auto" w:fill="FFFFFF"/>
            <w:vAlign w:val="center"/>
          </w:tcPr>
          <w:p w:rsidR="009753D0" w:rsidRPr="009753D0" w:rsidRDefault="009753D0" w:rsidP="009753D0">
            <w:pPr>
              <w:jc w:val="center"/>
              <w:rPr>
                <w:rFonts w:ascii="Bookman Old Style" w:eastAsia="Calibri" w:hAnsi="Bookman Old Style"/>
                <w:color w:val="000000"/>
                <w:sz w:val="20"/>
                <w:szCs w:val="22"/>
                <w:lang w:eastAsia="en-US"/>
              </w:rPr>
            </w:pPr>
            <w:r w:rsidRPr="009753D0">
              <w:rPr>
                <w:rFonts w:ascii="Bookman Old Style" w:eastAsia="Calibri" w:hAnsi="Bookman Old Style"/>
                <w:color w:val="000000"/>
                <w:sz w:val="20"/>
                <w:szCs w:val="22"/>
                <w:lang w:eastAsia="en-US"/>
              </w:rPr>
              <w:t>480</w:t>
            </w:r>
          </w:p>
        </w:tc>
        <w:tc>
          <w:tcPr>
            <w:tcW w:w="135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ind w:firstLine="23"/>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1299</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100</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30</w:t>
            </w:r>
          </w:p>
        </w:tc>
      </w:tr>
      <w:tr w:rsidR="009753D0" w:rsidRPr="009753D0" w:rsidTr="000D4C6B">
        <w:trPr>
          <w:trHeight w:val="268"/>
          <w:jc w:val="center"/>
        </w:trPr>
        <w:tc>
          <w:tcPr>
            <w:tcW w:w="617" w:type="dxa"/>
            <w:tcBorders>
              <w:top w:val="single" w:sz="4" w:space="0" w:color="auto"/>
              <w:left w:val="single" w:sz="4" w:space="0" w:color="auto"/>
              <w:bottom w:val="single" w:sz="4" w:space="0" w:color="auto"/>
              <w:right w:val="single" w:sz="4" w:space="0" w:color="auto"/>
            </w:tcBorders>
          </w:tcPr>
          <w:p w:rsidR="009753D0" w:rsidRPr="009753D0" w:rsidRDefault="009753D0" w:rsidP="009753D0">
            <w:pPr>
              <w:spacing w:line="276" w:lineRule="auto"/>
              <w:jc w:val="center"/>
              <w:rPr>
                <w:rFonts w:ascii="Bookman Old Style" w:eastAsia="Calibri" w:hAnsi="Bookman Old Style"/>
                <w:color w:val="000000"/>
                <w:sz w:val="20"/>
              </w:rPr>
            </w:pPr>
            <w:r w:rsidRPr="009753D0">
              <w:rPr>
                <w:rFonts w:ascii="Bookman Old Style" w:eastAsia="Calibri" w:hAnsi="Bookman Old Style"/>
                <w:color w:val="000000"/>
                <w:sz w:val="20"/>
              </w:rPr>
              <w:t>17</w:t>
            </w:r>
          </w:p>
        </w:tc>
        <w:tc>
          <w:tcPr>
            <w:tcW w:w="2201"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spacing w:line="276" w:lineRule="auto"/>
              <w:jc w:val="center"/>
              <w:rPr>
                <w:rFonts w:ascii="Bookman Old Style" w:eastAsia="Calibri" w:hAnsi="Bookman Old Style"/>
                <w:color w:val="000000"/>
                <w:sz w:val="20"/>
              </w:rPr>
            </w:pPr>
            <w:r w:rsidRPr="009753D0">
              <w:rPr>
                <w:rFonts w:ascii="Bookman Old Style" w:eastAsia="Calibri" w:hAnsi="Bookman Old Style"/>
                <w:color w:val="000000"/>
                <w:sz w:val="20"/>
              </w:rPr>
              <w:t>д. Петрино</w:t>
            </w:r>
          </w:p>
        </w:tc>
        <w:tc>
          <w:tcPr>
            <w:tcW w:w="1117" w:type="dxa"/>
            <w:tcBorders>
              <w:top w:val="single" w:sz="4" w:space="0" w:color="auto"/>
              <w:left w:val="single" w:sz="4" w:space="0" w:color="auto"/>
              <w:bottom w:val="single" w:sz="8" w:space="0" w:color="000000"/>
              <w:right w:val="single" w:sz="8" w:space="0" w:color="000000"/>
            </w:tcBorders>
            <w:shd w:val="clear" w:color="auto" w:fill="auto"/>
            <w:vAlign w:val="center"/>
          </w:tcPr>
          <w:p w:rsidR="009753D0" w:rsidRPr="009753D0" w:rsidRDefault="009753D0" w:rsidP="009753D0">
            <w:pPr>
              <w:ind w:firstLine="34"/>
              <w:jc w:val="both"/>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1983</w:t>
            </w:r>
          </w:p>
        </w:tc>
        <w:tc>
          <w:tcPr>
            <w:tcW w:w="1177" w:type="dxa"/>
            <w:tcBorders>
              <w:top w:val="single" w:sz="4" w:space="0" w:color="auto"/>
              <w:left w:val="nil"/>
              <w:bottom w:val="single" w:sz="8" w:space="0" w:color="000000"/>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sz w:val="20"/>
                <w:szCs w:val="22"/>
                <w:lang w:eastAsia="en-US"/>
              </w:rPr>
            </w:pPr>
            <w:r w:rsidRPr="009753D0">
              <w:rPr>
                <w:rFonts w:ascii="Bookman Old Style" w:eastAsia="Calibri" w:hAnsi="Bookman Old Style"/>
                <w:sz w:val="20"/>
                <w:szCs w:val="22"/>
                <w:lang w:eastAsia="en-US"/>
              </w:rPr>
              <w:t>80</w:t>
            </w:r>
          </w:p>
        </w:tc>
        <w:tc>
          <w:tcPr>
            <w:tcW w:w="1904" w:type="dxa"/>
            <w:tcBorders>
              <w:top w:val="single" w:sz="4" w:space="0" w:color="auto"/>
              <w:left w:val="single" w:sz="4" w:space="0" w:color="auto"/>
              <w:bottom w:val="single" w:sz="4" w:space="0" w:color="auto"/>
              <w:right w:val="single" w:sz="4" w:space="0" w:color="auto"/>
            </w:tcBorders>
            <w:shd w:val="clear" w:color="auto" w:fill="FFFFFF"/>
            <w:vAlign w:val="center"/>
          </w:tcPr>
          <w:p w:rsidR="009753D0" w:rsidRPr="009753D0" w:rsidRDefault="009753D0" w:rsidP="009753D0">
            <w:pPr>
              <w:jc w:val="center"/>
              <w:rPr>
                <w:rFonts w:ascii="Bookman Old Style" w:eastAsia="Calibri" w:hAnsi="Bookman Old Style"/>
                <w:color w:val="000000"/>
                <w:sz w:val="20"/>
                <w:szCs w:val="22"/>
                <w:lang w:eastAsia="en-US"/>
              </w:rPr>
            </w:pPr>
            <w:r w:rsidRPr="009753D0">
              <w:rPr>
                <w:rFonts w:ascii="Bookman Old Style" w:eastAsia="Calibri" w:hAnsi="Bookman Old Style"/>
                <w:color w:val="000000"/>
                <w:sz w:val="20"/>
                <w:szCs w:val="22"/>
                <w:lang w:eastAsia="en-US"/>
              </w:rPr>
              <w:t>432</w:t>
            </w:r>
          </w:p>
        </w:tc>
        <w:tc>
          <w:tcPr>
            <w:tcW w:w="135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ind w:firstLine="23"/>
              <w:jc w:val="center"/>
              <w:rPr>
                <w:rFonts w:ascii="Bookman Old Style" w:eastAsia="Calibri" w:hAnsi="Bookman Old Style"/>
                <w:color w:val="000000"/>
                <w:sz w:val="18"/>
                <w:szCs w:val="18"/>
              </w:rPr>
            </w:pP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100</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tcPr>
          <w:p w:rsidR="009753D0" w:rsidRPr="009753D0" w:rsidRDefault="009753D0" w:rsidP="009753D0">
            <w:pPr>
              <w:jc w:val="center"/>
              <w:rPr>
                <w:rFonts w:ascii="Bookman Old Style" w:eastAsia="Calibri" w:hAnsi="Bookman Old Style"/>
                <w:color w:val="000000"/>
                <w:sz w:val="18"/>
                <w:szCs w:val="18"/>
              </w:rPr>
            </w:pPr>
            <w:r w:rsidRPr="009753D0">
              <w:rPr>
                <w:rFonts w:ascii="Bookman Old Style" w:eastAsia="Calibri" w:hAnsi="Bookman Old Style"/>
                <w:color w:val="000000"/>
                <w:sz w:val="18"/>
                <w:szCs w:val="18"/>
              </w:rPr>
              <w:t>30</w:t>
            </w:r>
          </w:p>
        </w:tc>
      </w:tr>
    </w:tbl>
    <w:p w:rsidR="009753D0" w:rsidRPr="00772D24" w:rsidRDefault="000D4C6B" w:rsidP="0045129D">
      <w:pPr>
        <w:pStyle w:val="affffffc"/>
        <w:ind w:firstLine="426"/>
        <w:rPr>
          <w:lang w:val="ru-RU"/>
        </w:rPr>
      </w:pPr>
      <w:r w:rsidRPr="00772D24">
        <w:rPr>
          <w:lang w:val="ru-RU"/>
        </w:rPr>
        <w:t>Артезианские скважины имеют деревянные павильоны и оборудованы кранами для отбора проб с целью контроля качества воды.</w:t>
      </w:r>
    </w:p>
    <w:p w:rsidR="0045129D" w:rsidRPr="00772D24" w:rsidRDefault="0045129D" w:rsidP="0045129D">
      <w:pPr>
        <w:pStyle w:val="affffffc"/>
        <w:ind w:firstLine="426"/>
        <w:rPr>
          <w:lang w:val="ru-RU"/>
        </w:rPr>
      </w:pPr>
      <w:r w:rsidRPr="00772D24">
        <w:rPr>
          <w:lang w:val="ru-RU"/>
        </w:rPr>
        <w:t xml:space="preserve">Водоснабжение с. Белое осуществляется за счет подземных источников - артезианских скважин (реконструируются и модернизируются). </w:t>
      </w:r>
    </w:p>
    <w:p w:rsidR="0045129D" w:rsidRPr="0045129D" w:rsidRDefault="0045129D" w:rsidP="0045129D">
      <w:pPr>
        <w:pStyle w:val="affffffc"/>
        <w:ind w:firstLine="426"/>
        <w:rPr>
          <w:lang w:val="ru-RU"/>
        </w:rPr>
      </w:pPr>
      <w:r w:rsidRPr="0045129D">
        <w:rPr>
          <w:lang w:val="ru-RU"/>
        </w:rPr>
        <w:t>Водоснабжение остальных сельских населенных пунктов на территории Белосельского СП осуществляется из колодцев.</w:t>
      </w:r>
    </w:p>
    <w:p w:rsidR="0045129D" w:rsidRPr="00772D24" w:rsidRDefault="0045129D" w:rsidP="0045129D">
      <w:pPr>
        <w:pStyle w:val="affffffc"/>
        <w:ind w:firstLine="426"/>
        <w:rPr>
          <w:lang w:val="ru-RU"/>
        </w:rPr>
      </w:pPr>
      <w:r w:rsidRPr="00772D24">
        <w:rPr>
          <w:lang w:val="ru-RU"/>
        </w:rPr>
        <w:t>Водоснабжение с.Ермаково осуществляется за счет подземных источников - артезианских скважин (реконструируются и модернизируются).</w:t>
      </w:r>
    </w:p>
    <w:p w:rsidR="009753D0" w:rsidRPr="0045129D" w:rsidRDefault="007C373E" w:rsidP="0045129D">
      <w:pPr>
        <w:pStyle w:val="affffffc"/>
        <w:ind w:firstLine="426"/>
        <w:rPr>
          <w:lang w:val="ru-RU"/>
        </w:rPr>
      </w:pPr>
      <w:r>
        <w:rPr>
          <w:lang w:val="ru-RU"/>
        </w:rPr>
        <w:t>Н</w:t>
      </w:r>
      <w:r w:rsidRPr="0045129D">
        <w:rPr>
          <w:lang w:val="ru-RU"/>
        </w:rPr>
        <w:t xml:space="preserve">а территории </w:t>
      </w:r>
      <w:r w:rsidRPr="007C373E">
        <w:rPr>
          <w:lang w:val="ru-RU"/>
        </w:rPr>
        <w:t>Ермаков</w:t>
      </w:r>
      <w:r w:rsidRPr="0045129D">
        <w:rPr>
          <w:lang w:val="ru-RU"/>
        </w:rPr>
        <w:t xml:space="preserve">ского СП </w:t>
      </w:r>
      <w:r>
        <w:rPr>
          <w:lang w:val="ru-RU"/>
        </w:rPr>
        <w:t>а</w:t>
      </w:r>
      <w:r w:rsidR="0045129D" w:rsidRPr="0045129D">
        <w:rPr>
          <w:lang w:val="ru-RU"/>
        </w:rPr>
        <w:t xml:space="preserve">ртезианские скважины водоснабжения существуют и действуют (модернизируются) в </w:t>
      </w:r>
      <w:r w:rsidR="0045129D" w:rsidRPr="007C373E">
        <w:rPr>
          <w:lang w:val="ru-RU"/>
        </w:rPr>
        <w:t>сельских населенных пункт</w:t>
      </w:r>
      <w:r>
        <w:rPr>
          <w:lang w:val="ru-RU"/>
        </w:rPr>
        <w:t>ах</w:t>
      </w:r>
      <w:r w:rsidR="0045129D" w:rsidRPr="0045129D">
        <w:rPr>
          <w:lang w:val="ru-RU"/>
        </w:rPr>
        <w:t xml:space="preserve"> Ермаково, Копнинское, Климовское, Гаютино, Федорково, Шигуй, Малафеево, Корино, Мартьяново, Чернецкое, Ивашево, Патрино, Гаврилково, Созонково, Лыткино, Измайлово-2, Каменка-1, Зинкино, </w:t>
      </w:r>
      <w:r w:rsidR="0045129D" w:rsidRPr="0045129D">
        <w:rPr>
          <w:lang w:val="ru-RU"/>
        </w:rPr>
        <w:lastRenderedPageBreak/>
        <w:t xml:space="preserve">Елехово. Водоснабжение остальных </w:t>
      </w:r>
      <w:r w:rsidR="0045129D" w:rsidRPr="007C373E">
        <w:rPr>
          <w:lang w:val="ru-RU"/>
        </w:rPr>
        <w:t>сельских населенных пунктов</w:t>
      </w:r>
      <w:r w:rsidR="0045129D" w:rsidRPr="0045129D">
        <w:rPr>
          <w:lang w:val="ru-RU"/>
        </w:rPr>
        <w:t xml:space="preserve"> осуществляется из колодцев.</w:t>
      </w:r>
    </w:p>
    <w:p w:rsidR="009753D0" w:rsidRDefault="00FD356D" w:rsidP="009D73F4">
      <w:pPr>
        <w:ind w:firstLine="709"/>
        <w:jc w:val="both"/>
        <w:rPr>
          <w:bCs/>
          <w:szCs w:val="24"/>
        </w:rPr>
      </w:pPr>
      <w:r>
        <w:t>Н</w:t>
      </w:r>
      <w:r w:rsidRPr="0045129D">
        <w:t xml:space="preserve">а территории </w:t>
      </w:r>
      <w:r w:rsidRPr="00FD356D">
        <w:rPr>
          <w:bCs/>
          <w:szCs w:val="24"/>
        </w:rPr>
        <w:t>Кременев</w:t>
      </w:r>
      <w:r w:rsidRPr="0045129D">
        <w:t>ского СП</w:t>
      </w:r>
      <w:r w:rsidRPr="00FD356D">
        <w:rPr>
          <w:bCs/>
          <w:szCs w:val="24"/>
        </w:rPr>
        <w:t xml:space="preserve"> </w:t>
      </w:r>
      <w:r>
        <w:rPr>
          <w:bCs/>
          <w:szCs w:val="24"/>
        </w:rPr>
        <w:t>в</w:t>
      </w:r>
      <w:r w:rsidRPr="00FD356D">
        <w:rPr>
          <w:bCs/>
          <w:szCs w:val="24"/>
        </w:rPr>
        <w:t xml:space="preserve">одоснабжение от подземных вод осуществляются в центре СП с. Кременево (2 скважины) и в 2 крупных </w:t>
      </w:r>
      <w:r w:rsidR="0045129D" w:rsidRPr="00FD356D">
        <w:rPr>
          <w:bCs/>
          <w:szCs w:val="24"/>
        </w:rPr>
        <w:t>сельских населенных пункт</w:t>
      </w:r>
      <w:r>
        <w:rPr>
          <w:bCs/>
          <w:szCs w:val="24"/>
        </w:rPr>
        <w:t>а</w:t>
      </w:r>
      <w:r w:rsidRPr="00FD356D">
        <w:rPr>
          <w:bCs/>
          <w:szCs w:val="24"/>
        </w:rPr>
        <w:t>: Крестцы и Малая Луха.</w:t>
      </w:r>
    </w:p>
    <w:p w:rsidR="00612FFE" w:rsidRDefault="00612FFE" w:rsidP="00C250C4">
      <w:pPr>
        <w:ind w:firstLine="709"/>
        <w:jc w:val="both"/>
        <w:rPr>
          <w:bCs/>
          <w:szCs w:val="24"/>
        </w:rPr>
      </w:pPr>
      <w:r w:rsidRPr="00612FFE">
        <w:rPr>
          <w:bCs/>
          <w:szCs w:val="24"/>
        </w:rPr>
        <w:t>Организацией, осуществляющей централизованый подъем и транспортировку холодной воды на территории муниципального образования</w:t>
      </w:r>
      <w:r w:rsidR="00996E74">
        <w:rPr>
          <w:bCs/>
          <w:szCs w:val="24"/>
        </w:rPr>
        <w:t xml:space="preserve"> Пошехон</w:t>
      </w:r>
      <w:r w:rsidR="00FD356D">
        <w:rPr>
          <w:bCs/>
          <w:szCs w:val="24"/>
        </w:rPr>
        <w:t>ского района</w:t>
      </w:r>
      <w:r w:rsidRPr="00612FFE">
        <w:rPr>
          <w:bCs/>
          <w:szCs w:val="24"/>
        </w:rPr>
        <w:t xml:space="preserve">, является </w:t>
      </w:r>
      <w:r w:rsidR="00996E74" w:rsidRPr="00996E74">
        <w:rPr>
          <w:bCs/>
          <w:szCs w:val="24"/>
        </w:rPr>
        <w:t>АО "ЖКХ ГОРОДА ПОШЕХОНЬЕ"</w:t>
      </w:r>
      <w:r w:rsidRPr="00612FFE">
        <w:rPr>
          <w:bCs/>
          <w:szCs w:val="24"/>
        </w:rPr>
        <w:t>.</w:t>
      </w:r>
    </w:p>
    <w:p w:rsidR="00612FFE" w:rsidRDefault="00612FFE" w:rsidP="00612FFE">
      <w:pPr>
        <w:ind w:firstLine="709"/>
        <w:jc w:val="both"/>
        <w:rPr>
          <w:bCs/>
          <w:szCs w:val="24"/>
        </w:rPr>
      </w:pPr>
      <w:r w:rsidRPr="00612FFE">
        <w:rPr>
          <w:bCs/>
          <w:szCs w:val="24"/>
        </w:rPr>
        <w:t>Анализ сложившейся ситуации в водоснабжении показывает, что на сегодняшний день водозаборные водопроводные системы находятся в состоянии, когда уровень их износа составляет около 80-100%. Это способствует вторичному загрязнению воды, особенно в летний период, когда возможны подсосы загрязнений через поврежденные участки труб. Кроме того, такое состояние сетей увеличивает концентрацию железа и показателя жесткости. Таким образом, исходя из вышеизложенного и основных показателей качества воды, необходимо провести работы по проектированию и установк</w:t>
      </w:r>
      <w:r>
        <w:rPr>
          <w:bCs/>
          <w:szCs w:val="24"/>
        </w:rPr>
        <w:t>е</w:t>
      </w:r>
      <w:r w:rsidRPr="00612FFE">
        <w:rPr>
          <w:bCs/>
          <w:szCs w:val="24"/>
        </w:rPr>
        <w:t xml:space="preserve"> станции обезжелезивания воды с комплексом инженерных сооружений.</w:t>
      </w:r>
    </w:p>
    <w:p w:rsidR="00612FFE" w:rsidRDefault="00612FFE" w:rsidP="00612FFE">
      <w:pPr>
        <w:ind w:firstLine="709"/>
        <w:jc w:val="both"/>
        <w:rPr>
          <w:bCs/>
          <w:szCs w:val="24"/>
        </w:rPr>
      </w:pPr>
      <w:r w:rsidRPr="00612FFE">
        <w:rPr>
          <w:bCs/>
          <w:szCs w:val="24"/>
        </w:rPr>
        <w:t>Существующая система водоснабжения объединена с противопожарной системой пожаротушения, что увеличивает износ всей системы водоснабжения.</w:t>
      </w:r>
    </w:p>
    <w:p w:rsidR="009D73F4" w:rsidRPr="009D73F4" w:rsidRDefault="009D73F4" w:rsidP="009D73F4">
      <w:pPr>
        <w:ind w:firstLine="709"/>
        <w:jc w:val="both"/>
        <w:rPr>
          <w:bCs/>
          <w:szCs w:val="24"/>
        </w:rPr>
      </w:pPr>
      <w:r w:rsidRPr="009D73F4">
        <w:rPr>
          <w:bCs/>
          <w:szCs w:val="24"/>
        </w:rPr>
        <w:t>Текущий ремонт</w:t>
      </w:r>
      <w:r w:rsidR="001A2747" w:rsidRPr="001A2747">
        <w:rPr>
          <w:bCs/>
          <w:szCs w:val="24"/>
        </w:rPr>
        <w:t xml:space="preserve"> </w:t>
      </w:r>
      <w:r w:rsidR="001A2747" w:rsidRPr="009D73F4">
        <w:rPr>
          <w:bCs/>
          <w:szCs w:val="24"/>
        </w:rPr>
        <w:t>водопроводны</w:t>
      </w:r>
      <w:r w:rsidR="001A2747">
        <w:rPr>
          <w:bCs/>
          <w:szCs w:val="24"/>
        </w:rPr>
        <w:t>х</w:t>
      </w:r>
      <w:r w:rsidR="001A2747" w:rsidRPr="009D73F4">
        <w:rPr>
          <w:bCs/>
          <w:szCs w:val="24"/>
        </w:rPr>
        <w:t xml:space="preserve"> сет</w:t>
      </w:r>
      <w:r w:rsidR="001A2747">
        <w:rPr>
          <w:bCs/>
          <w:szCs w:val="24"/>
        </w:rPr>
        <w:t>ей</w:t>
      </w:r>
      <w:r w:rsidRPr="009D73F4">
        <w:rPr>
          <w:bCs/>
          <w:szCs w:val="24"/>
        </w:rPr>
        <w:t xml:space="preserve"> не решает проблемы сверхнормативных потерь и стабильной подачи воды потребителям, поэтому необходимо выполнить ряд мероприятий (капитальный ремонт, реконструкция, новое строительство).</w:t>
      </w:r>
    </w:p>
    <w:p w:rsidR="009D73F4" w:rsidRPr="009D73F4" w:rsidRDefault="009D73F4" w:rsidP="009D73F4">
      <w:pPr>
        <w:ind w:firstLine="709"/>
        <w:jc w:val="both"/>
        <w:rPr>
          <w:bCs/>
          <w:szCs w:val="24"/>
        </w:rPr>
      </w:pPr>
      <w:r w:rsidRPr="009D73F4">
        <w:rPr>
          <w:bCs/>
          <w:szCs w:val="24"/>
        </w:rPr>
        <w:t xml:space="preserve">Системы водоснабжения населенных пунктов требуют капитального ремонта и реконструкции. Водопровод изношен, потери воды превышают допустимые нормы, что ведет к дополнительным постоянным затратам. Это создает затруднения в обеспечении населения водой, ухудшает жилищно-бытовые условия. Порывы водопроводных сетей, неудовлетворительное состояние зон санитарной охраны водозаборных скважин приводит к ухудшению качества питьевой воды, обуславливает вторичное загрязнение водозаборов. Эти факторы негативно воздействуют на здоровье населения. </w:t>
      </w:r>
    </w:p>
    <w:p w:rsidR="009D73F4" w:rsidRPr="009D73F4" w:rsidRDefault="009D73F4" w:rsidP="009D73F4">
      <w:pPr>
        <w:ind w:firstLine="709"/>
        <w:jc w:val="both"/>
        <w:rPr>
          <w:bCs/>
          <w:szCs w:val="24"/>
        </w:rPr>
      </w:pPr>
      <w:r w:rsidRPr="009D73F4">
        <w:rPr>
          <w:bCs/>
          <w:szCs w:val="24"/>
        </w:rPr>
        <w:t>Учитывая состояние существующего оборудования, потребности населения в воде, качество исходной воды и глубины залегания водоносных горизонтов предлагается модернизация водопроводных сетей, установка приборов учёта для потребителей, строительство станци</w:t>
      </w:r>
      <w:r w:rsidR="001A2747">
        <w:rPr>
          <w:bCs/>
          <w:szCs w:val="24"/>
        </w:rPr>
        <w:t>й</w:t>
      </w:r>
      <w:r w:rsidRPr="009D73F4">
        <w:rPr>
          <w:bCs/>
          <w:szCs w:val="24"/>
        </w:rPr>
        <w:t xml:space="preserve"> водоочистки.</w:t>
      </w:r>
    </w:p>
    <w:p w:rsidR="009D73F4" w:rsidRPr="009D73F4" w:rsidRDefault="009D73F4" w:rsidP="009D73F4">
      <w:pPr>
        <w:ind w:firstLine="709"/>
        <w:jc w:val="both"/>
        <w:rPr>
          <w:bCs/>
          <w:szCs w:val="24"/>
        </w:rPr>
      </w:pPr>
      <w:r w:rsidRPr="009D73F4">
        <w:rPr>
          <w:bCs/>
          <w:szCs w:val="24"/>
        </w:rPr>
        <w:t xml:space="preserve">Особое внимание в сфере водоснабжения следует уделить установке приборов учёта. Экономический эффект от замены водопроводных сетей, реконструкции башен, установки водоочистных установок без налаживания учёта потребления воды будет менее ощутимым. </w:t>
      </w:r>
    </w:p>
    <w:p w:rsidR="009D73F4" w:rsidRPr="009D73F4" w:rsidRDefault="009D73F4" w:rsidP="009D73F4">
      <w:pPr>
        <w:ind w:firstLine="709"/>
        <w:jc w:val="both"/>
        <w:rPr>
          <w:bCs/>
          <w:szCs w:val="24"/>
        </w:rPr>
      </w:pPr>
      <w:r w:rsidRPr="009D73F4">
        <w:rPr>
          <w:bCs/>
          <w:szCs w:val="24"/>
        </w:rPr>
        <w:t>В первую очередь это должно коснуться социально значимых объектов и налаживания учёта поднятой воды. Необходимо как активно проводить убеждение населения по поводу установки счётчиков, так и в обязательном порядке оснащать ими все объекты, подключаемые к реконструируемым водопроводным сетям. Это позволит снизить расходы на электроэнергию, очистку воды, повысить собираемость платежей.</w:t>
      </w:r>
    </w:p>
    <w:p w:rsidR="009D73F4" w:rsidRPr="009D73F4" w:rsidRDefault="009D73F4" w:rsidP="009D73F4">
      <w:pPr>
        <w:ind w:firstLine="709"/>
        <w:jc w:val="both"/>
        <w:rPr>
          <w:bCs/>
          <w:szCs w:val="24"/>
        </w:rPr>
      </w:pPr>
      <w:r w:rsidRPr="009D73F4">
        <w:rPr>
          <w:bCs/>
          <w:szCs w:val="24"/>
        </w:rPr>
        <w:t>Среди мероприятий по водоснабжению приоритетными следует признать: бурение скважин, ремонт водопроводных сетей, строительство станций водоочистки.</w:t>
      </w:r>
    </w:p>
    <w:p w:rsidR="009D73F4" w:rsidRDefault="009D73F4" w:rsidP="009D73F4">
      <w:pPr>
        <w:ind w:firstLine="709"/>
        <w:jc w:val="both"/>
        <w:rPr>
          <w:bCs/>
          <w:szCs w:val="24"/>
        </w:rPr>
      </w:pPr>
      <w:r w:rsidRPr="009D73F4">
        <w:rPr>
          <w:bCs/>
          <w:szCs w:val="24"/>
        </w:rPr>
        <w:t>Решение задач, связанных с построением эффективной системы водоснабжения на территории муниципального района это длительный и достаточно дорогостоящий процесс, который требует комплексного подхода к решению первоочередных задач.</w:t>
      </w:r>
    </w:p>
    <w:p w:rsidR="00E3753B" w:rsidRPr="00641D34" w:rsidRDefault="00E3753B" w:rsidP="00E3753B">
      <w:pPr>
        <w:pStyle w:val="affffffc"/>
      </w:pPr>
      <w:r w:rsidRPr="00641D34">
        <w:t>Основные проблемы системы водоснабжения:</w:t>
      </w:r>
    </w:p>
    <w:p w:rsidR="00E3753B" w:rsidRPr="00641D34" w:rsidRDefault="00E3753B" w:rsidP="00E3753B">
      <w:pPr>
        <w:pStyle w:val="affffffc"/>
        <w:numPr>
          <w:ilvl w:val="0"/>
          <w:numId w:val="57"/>
        </w:numPr>
        <w:rPr>
          <w:lang w:val="ru-RU"/>
        </w:rPr>
      </w:pPr>
      <w:r w:rsidRPr="00641D34">
        <w:rPr>
          <w:lang w:val="ru-RU"/>
        </w:rPr>
        <w:t>износ и несоответствие насосного оборудования современным требованиям по надежности и нормативному энергопотреблению;</w:t>
      </w:r>
    </w:p>
    <w:p w:rsidR="00E3753B" w:rsidRPr="00641D34" w:rsidRDefault="00E3753B" w:rsidP="00E3753B">
      <w:pPr>
        <w:pStyle w:val="affffffc"/>
        <w:numPr>
          <w:ilvl w:val="0"/>
          <w:numId w:val="57"/>
        </w:numPr>
      </w:pPr>
      <w:r w:rsidRPr="00641D34">
        <w:t>отсутствие закольцовки водоводов;</w:t>
      </w:r>
    </w:p>
    <w:p w:rsidR="00E3753B" w:rsidRPr="00641D34" w:rsidRDefault="00E3753B" w:rsidP="00E3753B">
      <w:pPr>
        <w:pStyle w:val="affffffc"/>
        <w:numPr>
          <w:ilvl w:val="0"/>
          <w:numId w:val="57"/>
        </w:numPr>
        <w:rPr>
          <w:lang w:val="ru-RU"/>
        </w:rPr>
      </w:pPr>
      <w:r w:rsidRPr="00641D34">
        <w:rPr>
          <w:lang w:val="ru-RU"/>
        </w:rPr>
        <w:t>низкая степень автоматизации и телемеханизации объектов.</w:t>
      </w:r>
    </w:p>
    <w:p w:rsidR="00E3753B" w:rsidRPr="00641D34" w:rsidRDefault="00E3753B" w:rsidP="00E3753B">
      <w:pPr>
        <w:pStyle w:val="affffffc"/>
      </w:pPr>
      <w:r w:rsidRPr="00641D34">
        <w:t>Требуемые мероприятия:</w:t>
      </w:r>
    </w:p>
    <w:p w:rsidR="00E3753B" w:rsidRPr="00641D34" w:rsidRDefault="00E3753B" w:rsidP="00E3753B">
      <w:pPr>
        <w:pStyle w:val="affffffc"/>
        <w:numPr>
          <w:ilvl w:val="0"/>
          <w:numId w:val="58"/>
        </w:numPr>
        <w:ind w:left="709"/>
        <w:rPr>
          <w:lang w:val="ru-RU"/>
        </w:rPr>
      </w:pPr>
      <w:r w:rsidRPr="00641D34">
        <w:rPr>
          <w:lang w:val="ru-RU"/>
        </w:rPr>
        <w:t>поэтапная реконструкция изношенных сетей водоснабжения, имеющих большой износ и строительство новых, с использованием современных технологий и материалов;</w:t>
      </w:r>
    </w:p>
    <w:p w:rsidR="00E3753B" w:rsidRPr="00641D34" w:rsidRDefault="00E3753B" w:rsidP="00E3753B">
      <w:pPr>
        <w:pStyle w:val="affffffc"/>
        <w:numPr>
          <w:ilvl w:val="0"/>
          <w:numId w:val="58"/>
        </w:numPr>
        <w:ind w:left="709"/>
        <w:rPr>
          <w:lang w:val="ru-RU"/>
        </w:rPr>
      </w:pPr>
      <w:r w:rsidRPr="00641D34">
        <w:rPr>
          <w:lang w:val="ru-RU"/>
        </w:rPr>
        <w:lastRenderedPageBreak/>
        <w:t>внедрение системы телемеханики и автоматизированной системы управления технологическими процессами с реконструкцией КИПиА;</w:t>
      </w:r>
    </w:p>
    <w:p w:rsidR="00E3753B" w:rsidRPr="00641D34" w:rsidRDefault="00E3753B" w:rsidP="00E3753B">
      <w:pPr>
        <w:pStyle w:val="affffffc"/>
        <w:numPr>
          <w:ilvl w:val="0"/>
          <w:numId w:val="58"/>
        </w:numPr>
        <w:ind w:left="709"/>
      </w:pPr>
      <w:r>
        <w:rPr>
          <w:lang w:val="ru-RU"/>
        </w:rPr>
        <w:t>з</w:t>
      </w:r>
      <w:r w:rsidRPr="00641D34">
        <w:t>амена насосного оборудования.</w:t>
      </w:r>
    </w:p>
    <w:p w:rsidR="00C74044" w:rsidRPr="00C250C4" w:rsidRDefault="00C74044" w:rsidP="00C250C4">
      <w:pPr>
        <w:ind w:firstLine="709"/>
        <w:jc w:val="both"/>
        <w:rPr>
          <w:bCs/>
          <w:szCs w:val="24"/>
        </w:rPr>
      </w:pPr>
    </w:p>
    <w:p w:rsidR="00C250C4" w:rsidRPr="00C250C4" w:rsidRDefault="00C250C4" w:rsidP="00C74044">
      <w:pPr>
        <w:spacing w:after="120"/>
        <w:ind w:firstLine="709"/>
        <w:jc w:val="both"/>
        <w:rPr>
          <w:b/>
          <w:bCs/>
          <w:szCs w:val="24"/>
          <w:u w:val="single"/>
        </w:rPr>
      </w:pPr>
      <w:r w:rsidRPr="00C250C4">
        <w:rPr>
          <w:b/>
          <w:bCs/>
          <w:szCs w:val="24"/>
          <w:u w:val="single"/>
        </w:rPr>
        <w:t>Выводы:</w:t>
      </w:r>
    </w:p>
    <w:p w:rsidR="00C250C4" w:rsidRDefault="00C250C4" w:rsidP="00C250C4">
      <w:pPr>
        <w:ind w:firstLine="709"/>
        <w:jc w:val="both"/>
        <w:rPr>
          <w:bCs/>
          <w:szCs w:val="24"/>
        </w:rPr>
      </w:pPr>
      <w:r w:rsidRPr="00C250C4">
        <w:rPr>
          <w:bCs/>
          <w:szCs w:val="24"/>
        </w:rPr>
        <w:t>Для обеспечения каждого сельского дома питьевой водой в необходимом количестве и требуемого качества необходимо выполнить значительный объем работ по капитальному ремонту и реконструкции водопроводных сетей и сооружений, строительству новых сетей и сооружений, в том числе станций водоподготовки.</w:t>
      </w:r>
    </w:p>
    <w:p w:rsidR="008A3898" w:rsidRPr="008A3898" w:rsidRDefault="008A3898" w:rsidP="008A3898">
      <w:pPr>
        <w:ind w:firstLine="709"/>
        <w:jc w:val="both"/>
        <w:rPr>
          <w:bCs/>
          <w:szCs w:val="24"/>
        </w:rPr>
      </w:pPr>
      <w:r w:rsidRPr="008A3898">
        <w:rPr>
          <w:bCs/>
          <w:szCs w:val="24"/>
        </w:rPr>
        <w:t>Объем необходимых водных ресурсов для хозяйственно-питьевых нужд населения, местной промышленности и сельскохозяйственных предприятий предполагается покрывать за счет подземных вод.</w:t>
      </w:r>
    </w:p>
    <w:p w:rsidR="008A3898" w:rsidRPr="008A3898" w:rsidRDefault="008A3898" w:rsidP="008A3898">
      <w:pPr>
        <w:ind w:firstLine="709"/>
        <w:jc w:val="both"/>
        <w:rPr>
          <w:bCs/>
          <w:szCs w:val="24"/>
        </w:rPr>
      </w:pPr>
      <w:r w:rsidRPr="008A3898">
        <w:rPr>
          <w:bCs/>
          <w:szCs w:val="24"/>
        </w:rPr>
        <w:t>Проектные предложения в области развития систем водоснабжения городских</w:t>
      </w:r>
      <w:r w:rsidR="00834339">
        <w:rPr>
          <w:bCs/>
          <w:szCs w:val="24"/>
        </w:rPr>
        <w:t xml:space="preserve"> и сельских</w:t>
      </w:r>
      <w:r w:rsidRPr="008A3898">
        <w:rPr>
          <w:bCs/>
          <w:szCs w:val="24"/>
        </w:rPr>
        <w:t xml:space="preserve"> поселений состоят в реализации следующих мероприятий:</w:t>
      </w:r>
    </w:p>
    <w:p w:rsidR="008A3898" w:rsidRPr="008A3898" w:rsidRDefault="008A3898" w:rsidP="008A3898">
      <w:pPr>
        <w:ind w:firstLine="709"/>
        <w:jc w:val="both"/>
        <w:rPr>
          <w:bCs/>
          <w:szCs w:val="24"/>
        </w:rPr>
      </w:pPr>
      <w:r w:rsidRPr="008A3898">
        <w:rPr>
          <w:bCs/>
          <w:szCs w:val="24"/>
        </w:rPr>
        <w:t>-</w:t>
      </w:r>
      <w:r w:rsidRPr="008A3898">
        <w:rPr>
          <w:bCs/>
          <w:szCs w:val="24"/>
        </w:rPr>
        <w:tab/>
        <w:t>реконструкция водозаборных сооружений со строительством станций водоподготовки и бурением дополнительных скважин;</w:t>
      </w:r>
    </w:p>
    <w:p w:rsidR="008A3898" w:rsidRPr="008A3898" w:rsidRDefault="008A3898" w:rsidP="008A3898">
      <w:pPr>
        <w:ind w:firstLine="709"/>
        <w:jc w:val="both"/>
        <w:rPr>
          <w:bCs/>
          <w:szCs w:val="24"/>
        </w:rPr>
      </w:pPr>
      <w:r w:rsidRPr="008A3898">
        <w:rPr>
          <w:bCs/>
          <w:szCs w:val="24"/>
        </w:rPr>
        <w:t>-</w:t>
      </w:r>
      <w:r w:rsidRPr="008A3898">
        <w:rPr>
          <w:bCs/>
          <w:szCs w:val="24"/>
        </w:rPr>
        <w:tab/>
        <w:t>организация ЗСО водозаборов на основании разработанных проектов;</w:t>
      </w:r>
    </w:p>
    <w:p w:rsidR="008A3898" w:rsidRPr="008A3898" w:rsidRDefault="008A3898" w:rsidP="008A3898">
      <w:pPr>
        <w:ind w:firstLine="709"/>
        <w:jc w:val="both"/>
        <w:rPr>
          <w:bCs/>
          <w:szCs w:val="24"/>
        </w:rPr>
      </w:pPr>
      <w:r w:rsidRPr="008A3898">
        <w:rPr>
          <w:bCs/>
          <w:szCs w:val="24"/>
        </w:rPr>
        <w:t>-</w:t>
      </w:r>
      <w:r w:rsidRPr="008A3898">
        <w:rPr>
          <w:bCs/>
          <w:szCs w:val="24"/>
        </w:rPr>
        <w:tab/>
        <w:t>постепенная реконструкция водопроводных насосных станций с внедрением нового насосного оборудования и системы автоматизированного управления, что позволит повысить надежность работы ВНС, коэффициент полезного действия оборудования, снизить потребление электроэнергии;</w:t>
      </w:r>
    </w:p>
    <w:p w:rsidR="008A3898" w:rsidRPr="008A3898" w:rsidRDefault="008A3898" w:rsidP="008A3898">
      <w:pPr>
        <w:ind w:firstLine="709"/>
        <w:jc w:val="both"/>
        <w:rPr>
          <w:bCs/>
          <w:szCs w:val="24"/>
        </w:rPr>
      </w:pPr>
      <w:r w:rsidRPr="008A3898">
        <w:rPr>
          <w:bCs/>
          <w:szCs w:val="24"/>
        </w:rPr>
        <w:t>-</w:t>
      </w:r>
      <w:r w:rsidRPr="008A3898">
        <w:rPr>
          <w:bCs/>
          <w:szCs w:val="24"/>
        </w:rPr>
        <w:tab/>
        <w:t>прокладка новых и замена существующих сетей водоснабжения с использованием приоритетных методов ремонта и восстановления сетей.</w:t>
      </w:r>
    </w:p>
    <w:p w:rsidR="008A3898" w:rsidRPr="008A3898" w:rsidRDefault="008A3898" w:rsidP="008A3898">
      <w:pPr>
        <w:ind w:firstLine="709"/>
        <w:jc w:val="both"/>
        <w:rPr>
          <w:bCs/>
          <w:szCs w:val="24"/>
        </w:rPr>
      </w:pPr>
      <w:r w:rsidRPr="008A3898">
        <w:rPr>
          <w:bCs/>
          <w:szCs w:val="24"/>
        </w:rPr>
        <w:t>Реконструкция существующих и строительство новых сетей водоснабжения приведет к сведению до минимума количества утечек воды питьевого качества, обеспечит более длительный срок эксплуатации трубопроводов, а также позволит предупредить вторичное загрязнение питьевой воды за счет применения полиэтиленовых труб и труб из материалов с антикоррозийным покрытием.</w:t>
      </w:r>
    </w:p>
    <w:p w:rsidR="008A3898" w:rsidRPr="008A3898" w:rsidRDefault="008A3898" w:rsidP="008A3898">
      <w:pPr>
        <w:ind w:firstLine="709"/>
        <w:jc w:val="both"/>
        <w:rPr>
          <w:bCs/>
          <w:szCs w:val="24"/>
        </w:rPr>
      </w:pPr>
      <w:r w:rsidRPr="008A3898">
        <w:rPr>
          <w:bCs/>
          <w:szCs w:val="24"/>
        </w:rPr>
        <w:t>Водопроводные сети должны быть закольцованы. На участках новых водопроводных сетей необходимо предусматривать размещение пожарных гидрантов. На сетях водопровода следует предусматривать преимущественно бесколодезную установку арматуры.</w:t>
      </w:r>
    </w:p>
    <w:p w:rsidR="008A3898" w:rsidRPr="008A3898" w:rsidRDefault="008A3898" w:rsidP="008A3898">
      <w:pPr>
        <w:ind w:firstLine="709"/>
        <w:jc w:val="both"/>
        <w:rPr>
          <w:bCs/>
          <w:szCs w:val="24"/>
        </w:rPr>
      </w:pPr>
      <w:r w:rsidRPr="008A3898">
        <w:rPr>
          <w:bCs/>
          <w:szCs w:val="24"/>
        </w:rPr>
        <w:t xml:space="preserve">Для развития системы водоснабжения предлагается рассмотреть возможность строительства новых групповых водозаборов на базе разведанных месторождений подземных вод. </w:t>
      </w:r>
    </w:p>
    <w:p w:rsidR="008A3898" w:rsidRPr="008A3898" w:rsidRDefault="008A3898" w:rsidP="008A3898">
      <w:pPr>
        <w:ind w:firstLine="709"/>
        <w:jc w:val="both"/>
        <w:rPr>
          <w:bCs/>
          <w:szCs w:val="24"/>
        </w:rPr>
      </w:pPr>
      <w:r w:rsidRPr="008A3898">
        <w:rPr>
          <w:bCs/>
          <w:szCs w:val="24"/>
        </w:rPr>
        <w:t>Проектные предложения в области развития систем водоснабжения сельских населенных пунктов состоят в реализации следующих мероприятий:</w:t>
      </w:r>
    </w:p>
    <w:p w:rsidR="008A3898" w:rsidRPr="008A3898" w:rsidRDefault="008A3898" w:rsidP="008A3898">
      <w:pPr>
        <w:ind w:firstLine="709"/>
        <w:jc w:val="both"/>
        <w:rPr>
          <w:bCs/>
          <w:szCs w:val="24"/>
        </w:rPr>
      </w:pPr>
      <w:r w:rsidRPr="008A3898">
        <w:rPr>
          <w:bCs/>
          <w:szCs w:val="24"/>
        </w:rPr>
        <w:t>-</w:t>
      </w:r>
      <w:r w:rsidRPr="008A3898">
        <w:rPr>
          <w:bCs/>
          <w:szCs w:val="24"/>
        </w:rPr>
        <w:tab/>
        <w:t>строительство централизованной системы водоснабжения в перспективных населенных пунктах</w:t>
      </w:r>
      <w:r w:rsidR="00834339">
        <w:rPr>
          <w:bCs/>
          <w:szCs w:val="24"/>
        </w:rPr>
        <w:t>.</w:t>
      </w:r>
      <w:r w:rsidRPr="008A3898">
        <w:rPr>
          <w:bCs/>
          <w:szCs w:val="24"/>
        </w:rPr>
        <w:t xml:space="preserve"> В целях бесперебойного водоснабжения необходимо строительство в населенном пункте минимум двух водозаборных скважин;</w:t>
      </w:r>
    </w:p>
    <w:p w:rsidR="008A3898" w:rsidRPr="008A3898" w:rsidRDefault="008A3898" w:rsidP="008A3898">
      <w:pPr>
        <w:ind w:firstLine="709"/>
        <w:jc w:val="both"/>
        <w:rPr>
          <w:bCs/>
          <w:szCs w:val="24"/>
        </w:rPr>
      </w:pPr>
      <w:r w:rsidRPr="008A3898">
        <w:rPr>
          <w:bCs/>
          <w:szCs w:val="24"/>
        </w:rPr>
        <w:t>-</w:t>
      </w:r>
      <w:r w:rsidRPr="008A3898">
        <w:rPr>
          <w:bCs/>
          <w:szCs w:val="24"/>
        </w:rPr>
        <w:tab/>
        <w:t>реконструкция централизованных систем водоснабжения населенных пунктов. Под реконструкцией системы водоснабжения населенного пункта следует понимать: реконструкцию (ремонт) существующих артезианских скважин, бурение дополнительных скважин, установку приборов автоматического управления и водоучета на скважинах, замену существующих и строительство новых водонапорных башен, реконструкцию действующих и строительство новых водопроводных сетей и водоразборных колонок;</w:t>
      </w:r>
    </w:p>
    <w:p w:rsidR="00446455" w:rsidRPr="00446455" w:rsidRDefault="008A3898" w:rsidP="00446455">
      <w:pPr>
        <w:ind w:firstLine="709"/>
        <w:jc w:val="both"/>
        <w:rPr>
          <w:bCs/>
          <w:szCs w:val="24"/>
        </w:rPr>
      </w:pPr>
      <w:r w:rsidRPr="008A3898">
        <w:rPr>
          <w:bCs/>
          <w:szCs w:val="24"/>
        </w:rPr>
        <w:t>-</w:t>
      </w:r>
      <w:r w:rsidRPr="008A3898">
        <w:rPr>
          <w:bCs/>
          <w:szCs w:val="24"/>
        </w:rPr>
        <w:tab/>
        <w:t>обустройство действующих и проектируемых водозаборов станциями водоподготовки (обесфторивания) малой производительности на</w:t>
      </w:r>
      <w:r w:rsidR="00446455">
        <w:rPr>
          <w:bCs/>
          <w:szCs w:val="24"/>
        </w:rPr>
        <w:t xml:space="preserve"> </w:t>
      </w:r>
      <w:r w:rsidR="00446455" w:rsidRPr="00446455">
        <w:rPr>
          <w:bCs/>
          <w:szCs w:val="24"/>
        </w:rPr>
        <w:t>новых технологиях. В первую очередь предлагается оборудование станциями водоподготовки водозаборов центров сельских поселений;</w:t>
      </w:r>
    </w:p>
    <w:p w:rsidR="00446455" w:rsidRPr="00446455" w:rsidRDefault="00446455" w:rsidP="00446455">
      <w:pPr>
        <w:ind w:firstLine="709"/>
        <w:jc w:val="both"/>
        <w:rPr>
          <w:bCs/>
          <w:szCs w:val="24"/>
        </w:rPr>
      </w:pPr>
      <w:r w:rsidRPr="00446455">
        <w:rPr>
          <w:bCs/>
          <w:szCs w:val="24"/>
        </w:rPr>
        <w:t>-</w:t>
      </w:r>
      <w:r w:rsidRPr="00446455">
        <w:rPr>
          <w:bCs/>
          <w:szCs w:val="24"/>
        </w:rPr>
        <w:tab/>
        <w:t xml:space="preserve">организация и обустройство зон санитарной охраны на всех источниках хозяйственно-питьевого водоснабжения в соответствии с требованиями СанПиН 2.1.4.1110-02. </w:t>
      </w:r>
    </w:p>
    <w:p w:rsidR="00446455" w:rsidRPr="00446455" w:rsidRDefault="00446455" w:rsidP="00446455">
      <w:pPr>
        <w:ind w:firstLine="709"/>
        <w:jc w:val="both"/>
        <w:rPr>
          <w:bCs/>
          <w:szCs w:val="24"/>
        </w:rPr>
      </w:pPr>
      <w:r w:rsidRPr="00446455">
        <w:rPr>
          <w:bCs/>
          <w:szCs w:val="24"/>
        </w:rPr>
        <w:t xml:space="preserve">При численности жителей в населенном пункте менее 200 человек экономически выгоднее строительство колодцев шахтного типа, которые размещаются вдоль улицы из </w:t>
      </w:r>
      <w:r w:rsidRPr="00446455">
        <w:rPr>
          <w:bCs/>
          <w:szCs w:val="24"/>
        </w:rPr>
        <w:lastRenderedPageBreak/>
        <w:t xml:space="preserve">условия прохода к нему от домов не более </w:t>
      </w:r>
      <w:smartTag w:uri="urn:schemas-microsoft-com:office:smarttags" w:element="metricconverter">
        <w:smartTagPr>
          <w:attr w:name="ProductID" w:val="100 м"/>
        </w:smartTagPr>
        <w:r w:rsidRPr="00446455">
          <w:rPr>
            <w:bCs/>
            <w:szCs w:val="24"/>
          </w:rPr>
          <w:t>100 м</w:t>
        </w:r>
      </w:smartTag>
      <w:r w:rsidRPr="00446455">
        <w:rPr>
          <w:bCs/>
          <w:szCs w:val="24"/>
        </w:rPr>
        <w:t xml:space="preserve"> в одну сторону. При расстоянии между домами более </w:t>
      </w:r>
      <w:smartTag w:uri="urn:schemas-microsoft-com:office:smarttags" w:element="metricconverter">
        <w:smartTagPr>
          <w:attr w:name="ProductID" w:val="100 м"/>
        </w:smartTagPr>
        <w:r w:rsidRPr="00446455">
          <w:rPr>
            <w:bCs/>
            <w:szCs w:val="24"/>
          </w:rPr>
          <w:t>100 м</w:t>
        </w:r>
      </w:smartTag>
      <w:r w:rsidRPr="00446455">
        <w:rPr>
          <w:bCs/>
          <w:szCs w:val="24"/>
        </w:rPr>
        <w:t xml:space="preserve"> необходимо строительство индивидуальных колодцев. Для исключения загрязнения воды в колодце, а также для возможности установки насоса над колодцем необходимо строительство кирпичного павильона.</w:t>
      </w:r>
    </w:p>
    <w:p w:rsidR="00446455" w:rsidRPr="00446455" w:rsidRDefault="00446455" w:rsidP="00446455">
      <w:pPr>
        <w:ind w:firstLine="709"/>
        <w:jc w:val="both"/>
        <w:rPr>
          <w:bCs/>
          <w:szCs w:val="24"/>
        </w:rPr>
      </w:pPr>
      <w:r w:rsidRPr="00446455">
        <w:rPr>
          <w:bCs/>
          <w:szCs w:val="24"/>
        </w:rPr>
        <w:t>Учитывая специфику сельскохозяйственного района, сельхозпроизводство, размещаемое в населенных пунктах, должно иметь самост</w:t>
      </w:r>
      <w:r w:rsidR="00873B02">
        <w:rPr>
          <w:bCs/>
          <w:szCs w:val="24"/>
        </w:rPr>
        <w:t>оятельную систему водоснабжения.</w:t>
      </w:r>
      <w:r w:rsidRPr="00446455">
        <w:rPr>
          <w:bCs/>
          <w:szCs w:val="24"/>
        </w:rPr>
        <w:t xml:space="preserve"> </w:t>
      </w:r>
    </w:p>
    <w:p w:rsidR="00C250C4" w:rsidRDefault="00446455" w:rsidP="00446455">
      <w:pPr>
        <w:ind w:firstLine="709"/>
        <w:jc w:val="both"/>
        <w:rPr>
          <w:bCs/>
          <w:szCs w:val="24"/>
        </w:rPr>
      </w:pPr>
      <w:r w:rsidRPr="00446455">
        <w:rPr>
          <w:bCs/>
          <w:szCs w:val="24"/>
        </w:rPr>
        <w:t>В связи с тем, что на территории района имеются бездействующие по различным причинам скважины, часть из которых не подлежит восстановлению, требуется их ликвидация. Бездействующие скважины могут служить проводниками загрязнения подземных вод. Однако следует рассмотреть возможность использования бездействующих артезианских скважин для водоснабжения животноводческих комплексов и других предприятий.</w:t>
      </w:r>
    </w:p>
    <w:p w:rsidR="00446455" w:rsidRPr="00446455" w:rsidRDefault="00446455" w:rsidP="00446455">
      <w:pPr>
        <w:ind w:firstLine="709"/>
        <w:jc w:val="both"/>
        <w:rPr>
          <w:bCs/>
          <w:szCs w:val="24"/>
        </w:rPr>
      </w:pPr>
      <w:r w:rsidRPr="00446455">
        <w:rPr>
          <w:bCs/>
          <w:szCs w:val="24"/>
        </w:rPr>
        <w:t>В системах водоснабжения промышленных предприятий должно быть предусмотрено максимально возможное использование систем оборотного водоснабжения, сооружений повторного и последовательного использования воды, особенно на предприятиях по переработке сельхозпродукции.</w:t>
      </w:r>
    </w:p>
    <w:p w:rsidR="00446455" w:rsidRPr="00446455" w:rsidRDefault="00446455" w:rsidP="00446455">
      <w:pPr>
        <w:ind w:firstLine="709"/>
        <w:jc w:val="both"/>
        <w:rPr>
          <w:bCs/>
          <w:szCs w:val="24"/>
        </w:rPr>
      </w:pPr>
      <w:r w:rsidRPr="00446455">
        <w:rPr>
          <w:bCs/>
          <w:szCs w:val="24"/>
        </w:rPr>
        <w:t xml:space="preserve">Применение водосберегающих технологий позволит значительно сократить забор подземной воды, несмотря на увеличение промышленного производства. </w:t>
      </w:r>
    </w:p>
    <w:p w:rsidR="00446455" w:rsidRPr="00446455" w:rsidRDefault="00446455" w:rsidP="00AE73D0">
      <w:pPr>
        <w:spacing w:before="120" w:after="120"/>
        <w:ind w:firstLine="709"/>
        <w:jc w:val="both"/>
        <w:rPr>
          <w:b/>
          <w:bCs/>
          <w:szCs w:val="24"/>
        </w:rPr>
      </w:pPr>
      <w:r w:rsidRPr="00446455">
        <w:rPr>
          <w:b/>
          <w:bCs/>
          <w:szCs w:val="24"/>
        </w:rPr>
        <w:t>Первоочередные мероприятия</w:t>
      </w:r>
    </w:p>
    <w:p w:rsidR="00446455" w:rsidRPr="00446455" w:rsidRDefault="00446455" w:rsidP="00446455">
      <w:pPr>
        <w:ind w:firstLine="709"/>
        <w:jc w:val="both"/>
        <w:rPr>
          <w:bCs/>
          <w:szCs w:val="24"/>
        </w:rPr>
      </w:pPr>
      <w:r w:rsidRPr="00446455">
        <w:rPr>
          <w:bCs/>
          <w:szCs w:val="24"/>
        </w:rPr>
        <w:t>В качестве первоочередных мероприятий реализации СТП по обеспечению населения</w:t>
      </w:r>
      <w:r w:rsidR="00E96C23">
        <w:rPr>
          <w:bCs/>
          <w:szCs w:val="24"/>
        </w:rPr>
        <w:t xml:space="preserve"> </w:t>
      </w:r>
      <w:r w:rsidR="006B6FA9">
        <w:rPr>
          <w:bCs/>
          <w:szCs w:val="24"/>
        </w:rPr>
        <w:t>Пошехонского</w:t>
      </w:r>
      <w:r w:rsidRPr="00446455">
        <w:rPr>
          <w:bCs/>
          <w:szCs w:val="24"/>
        </w:rPr>
        <w:t xml:space="preserve"> района питьевой водой, предусматривается:</w:t>
      </w:r>
    </w:p>
    <w:p w:rsidR="00446455" w:rsidRPr="00446455" w:rsidRDefault="00446455" w:rsidP="002B0629">
      <w:pPr>
        <w:ind w:firstLine="567"/>
        <w:jc w:val="both"/>
        <w:rPr>
          <w:bCs/>
          <w:szCs w:val="24"/>
        </w:rPr>
      </w:pPr>
      <w:r w:rsidRPr="00446455">
        <w:rPr>
          <w:bCs/>
          <w:szCs w:val="24"/>
        </w:rPr>
        <w:t>-</w:t>
      </w:r>
      <w:r w:rsidRPr="00446455">
        <w:rPr>
          <w:bCs/>
          <w:szCs w:val="24"/>
        </w:rPr>
        <w:tab/>
        <w:t>постепенная реконструкция водопроводных сетей и сооружений населенных пунктов;</w:t>
      </w:r>
    </w:p>
    <w:p w:rsidR="00446455" w:rsidRPr="00446455" w:rsidRDefault="00446455" w:rsidP="002B0629">
      <w:pPr>
        <w:ind w:firstLine="567"/>
        <w:jc w:val="both"/>
        <w:rPr>
          <w:bCs/>
          <w:szCs w:val="24"/>
        </w:rPr>
      </w:pPr>
      <w:r w:rsidRPr="00446455">
        <w:rPr>
          <w:bCs/>
          <w:szCs w:val="24"/>
        </w:rPr>
        <w:t>-</w:t>
      </w:r>
      <w:r w:rsidRPr="00446455">
        <w:rPr>
          <w:bCs/>
          <w:szCs w:val="24"/>
        </w:rPr>
        <w:tab/>
        <w:t>оборудование водозаборных узлов станциями водоподготовки;</w:t>
      </w:r>
    </w:p>
    <w:p w:rsidR="00446455" w:rsidRPr="00446455" w:rsidRDefault="00446455" w:rsidP="002B0629">
      <w:pPr>
        <w:ind w:firstLine="567"/>
        <w:jc w:val="both"/>
        <w:rPr>
          <w:bCs/>
          <w:szCs w:val="24"/>
        </w:rPr>
      </w:pPr>
      <w:r w:rsidRPr="00446455">
        <w:rPr>
          <w:bCs/>
          <w:szCs w:val="24"/>
        </w:rPr>
        <w:t>-</w:t>
      </w:r>
      <w:r w:rsidRPr="00446455">
        <w:rPr>
          <w:bCs/>
          <w:szCs w:val="24"/>
        </w:rPr>
        <w:tab/>
        <w:t>строительство локальных водозаборных узлов для новых животноводческих комплексов.</w:t>
      </w:r>
    </w:p>
    <w:p w:rsidR="00446455" w:rsidRPr="00446455" w:rsidRDefault="00446455" w:rsidP="00446455">
      <w:pPr>
        <w:ind w:firstLine="709"/>
        <w:jc w:val="both"/>
        <w:rPr>
          <w:bCs/>
          <w:szCs w:val="24"/>
        </w:rPr>
      </w:pPr>
      <w:r w:rsidRPr="00446455">
        <w:rPr>
          <w:bCs/>
          <w:szCs w:val="24"/>
        </w:rPr>
        <w:t>В малых населенных пунктах необходимо вести строительство шахтных колодцев с подключением к ним жилых домов.</w:t>
      </w:r>
    </w:p>
    <w:p w:rsidR="00446455" w:rsidRPr="00446455" w:rsidRDefault="00446455" w:rsidP="00AE73D0">
      <w:pPr>
        <w:spacing w:before="120" w:after="120"/>
        <w:ind w:firstLine="709"/>
        <w:jc w:val="both"/>
        <w:rPr>
          <w:b/>
          <w:bCs/>
          <w:szCs w:val="24"/>
        </w:rPr>
      </w:pPr>
      <w:r w:rsidRPr="00446455">
        <w:rPr>
          <w:b/>
          <w:bCs/>
          <w:szCs w:val="24"/>
        </w:rPr>
        <w:t>Расход воды на пожаротушение</w:t>
      </w:r>
    </w:p>
    <w:p w:rsidR="00446455" w:rsidRPr="00446455" w:rsidRDefault="00446455" w:rsidP="00446455">
      <w:pPr>
        <w:ind w:firstLine="709"/>
        <w:jc w:val="both"/>
        <w:rPr>
          <w:bCs/>
          <w:szCs w:val="24"/>
        </w:rPr>
      </w:pPr>
      <w:r w:rsidRPr="00446455">
        <w:rPr>
          <w:bCs/>
          <w:szCs w:val="24"/>
        </w:rPr>
        <w:t>В населенных пунктах предусматривается объединение хозяйственно-питьевого и противопожарного водопроводов.</w:t>
      </w:r>
    </w:p>
    <w:p w:rsidR="00C74044" w:rsidRPr="00C74044" w:rsidRDefault="00C74044" w:rsidP="00C74044">
      <w:pPr>
        <w:ind w:firstLine="709"/>
        <w:jc w:val="both"/>
        <w:rPr>
          <w:bCs/>
          <w:szCs w:val="24"/>
        </w:rPr>
      </w:pPr>
      <w:r w:rsidRPr="00C74044">
        <w:rPr>
          <w:bCs/>
          <w:szCs w:val="24"/>
        </w:rPr>
        <w:t>Вода для тушения пожара хранится в резервуарах-накопителях или баках водонапорных башен.</w:t>
      </w:r>
    </w:p>
    <w:p w:rsidR="00C74044" w:rsidRPr="00C74044" w:rsidRDefault="00C74044" w:rsidP="00C74044">
      <w:pPr>
        <w:ind w:firstLine="709"/>
        <w:jc w:val="both"/>
        <w:rPr>
          <w:bCs/>
          <w:szCs w:val="24"/>
        </w:rPr>
      </w:pPr>
      <w:r w:rsidRPr="00C74044">
        <w:rPr>
          <w:bCs/>
          <w:szCs w:val="24"/>
        </w:rPr>
        <w:t xml:space="preserve">На водопроводной сети в смотровых колодцах устанавливаются противопожарные гидранты с радиусом действия </w:t>
      </w:r>
      <w:smartTag w:uri="urn:schemas-microsoft-com:office:smarttags" w:element="metricconverter">
        <w:smartTagPr>
          <w:attr w:name="ProductID" w:val="100 м"/>
        </w:smartTagPr>
        <w:r w:rsidRPr="00C74044">
          <w:rPr>
            <w:bCs/>
            <w:szCs w:val="24"/>
          </w:rPr>
          <w:t>100 м</w:t>
        </w:r>
      </w:smartTag>
      <w:r w:rsidRPr="00C74044">
        <w:rPr>
          <w:bCs/>
          <w:szCs w:val="24"/>
        </w:rPr>
        <w:t xml:space="preserve">. </w:t>
      </w:r>
    </w:p>
    <w:p w:rsidR="00C74044" w:rsidRPr="00C74044" w:rsidRDefault="00C74044" w:rsidP="00C74044">
      <w:pPr>
        <w:ind w:firstLine="709"/>
        <w:jc w:val="both"/>
        <w:rPr>
          <w:bCs/>
          <w:szCs w:val="24"/>
        </w:rPr>
      </w:pPr>
      <w:r w:rsidRPr="00C74044">
        <w:rPr>
          <w:bCs/>
          <w:szCs w:val="24"/>
        </w:rPr>
        <w:t>В населенных пунктах, где нет централизованной системы водоснабжения, должно быть предусмотрено строительство местных противопожарных водоемов. Во всех случаях необходимо устройство подъездов к искусственным водоемам и водотокам для забора воды на пожаротушение.</w:t>
      </w:r>
    </w:p>
    <w:p w:rsidR="00C250C4" w:rsidRDefault="00C74044" w:rsidP="00C74044">
      <w:pPr>
        <w:ind w:firstLine="709"/>
        <w:jc w:val="both"/>
        <w:rPr>
          <w:bCs/>
          <w:szCs w:val="24"/>
        </w:rPr>
      </w:pPr>
      <w:r w:rsidRPr="00C74044">
        <w:rPr>
          <w:bCs/>
          <w:szCs w:val="24"/>
        </w:rPr>
        <w:t>Промышленные и сельскохозяйственные предприятия, имеющие ведомственные водопроводы, должны обеспечивать пожаротушение из собственных систем водоснабжения.</w:t>
      </w:r>
    </w:p>
    <w:p w:rsidR="00C74044" w:rsidRDefault="00C74044" w:rsidP="00C74044">
      <w:pPr>
        <w:ind w:firstLine="709"/>
        <w:jc w:val="both"/>
        <w:rPr>
          <w:bCs/>
          <w:szCs w:val="24"/>
        </w:rPr>
      </w:pPr>
    </w:p>
    <w:p w:rsidR="00C74044" w:rsidRPr="00873B02" w:rsidRDefault="00C06DB5" w:rsidP="00873B02">
      <w:pPr>
        <w:keepNext/>
        <w:spacing w:before="120"/>
        <w:ind w:firstLine="709"/>
        <w:contextualSpacing/>
        <w:jc w:val="both"/>
        <w:outlineLvl w:val="2"/>
        <w:rPr>
          <w:b/>
          <w:bCs/>
          <w:color w:val="000000" w:themeColor="text1"/>
          <w:szCs w:val="24"/>
        </w:rPr>
      </w:pPr>
      <w:bookmarkStart w:id="136" w:name="_Toc109053409"/>
      <w:r>
        <w:rPr>
          <w:b/>
          <w:bCs/>
          <w:color w:val="000000" w:themeColor="text1"/>
          <w:szCs w:val="24"/>
        </w:rPr>
        <w:t>8</w:t>
      </w:r>
      <w:r w:rsidR="00C74044" w:rsidRPr="00873B02">
        <w:rPr>
          <w:b/>
          <w:bCs/>
          <w:color w:val="000000" w:themeColor="text1"/>
          <w:szCs w:val="24"/>
        </w:rPr>
        <w:t>.2. Водоотведение</w:t>
      </w:r>
      <w:bookmarkEnd w:id="136"/>
    </w:p>
    <w:p w:rsidR="002F2C41" w:rsidRPr="002F2C41" w:rsidRDefault="002F2C41" w:rsidP="002F2C41">
      <w:pPr>
        <w:ind w:firstLine="709"/>
        <w:jc w:val="both"/>
        <w:rPr>
          <w:bCs/>
          <w:szCs w:val="24"/>
        </w:rPr>
      </w:pPr>
      <w:r w:rsidRPr="002F2C41">
        <w:rPr>
          <w:bCs/>
          <w:szCs w:val="24"/>
        </w:rPr>
        <w:t>Система централизованной канализации в населенных пунктах Пошехонского района развита слабо.</w:t>
      </w:r>
    </w:p>
    <w:p w:rsidR="002F2C41" w:rsidRPr="002F2C41" w:rsidRDefault="002F2C41" w:rsidP="002F2C41">
      <w:pPr>
        <w:ind w:firstLine="709"/>
        <w:jc w:val="both"/>
        <w:rPr>
          <w:bCs/>
          <w:szCs w:val="24"/>
        </w:rPr>
      </w:pPr>
      <w:r w:rsidRPr="002F2C41">
        <w:rPr>
          <w:bCs/>
          <w:szCs w:val="24"/>
        </w:rPr>
        <w:t>В районе централизованная канализация имеется в г. Пошехонье и с. Кременево.</w:t>
      </w:r>
    </w:p>
    <w:p w:rsidR="002F2C41" w:rsidRPr="002F2C41" w:rsidRDefault="002F2C41" w:rsidP="002F2C41">
      <w:pPr>
        <w:ind w:firstLine="709"/>
        <w:jc w:val="both"/>
        <w:rPr>
          <w:bCs/>
          <w:szCs w:val="24"/>
        </w:rPr>
      </w:pPr>
      <w:r w:rsidRPr="002F2C41">
        <w:rPr>
          <w:bCs/>
          <w:szCs w:val="24"/>
        </w:rPr>
        <w:t>В г. Пошехонье транспортировка стоков осуществляется самотечным коллектором, а затем, канализационными насосными станциями (общей мощностью 310 м</w:t>
      </w:r>
      <w:r w:rsidRPr="002F2C41">
        <w:rPr>
          <w:bCs/>
          <w:szCs w:val="24"/>
          <w:vertAlign w:val="superscript"/>
        </w:rPr>
        <w:t>3</w:t>
      </w:r>
      <w:r w:rsidRPr="002F2C41">
        <w:rPr>
          <w:bCs/>
          <w:szCs w:val="24"/>
        </w:rPr>
        <w:t>/сут), на очистные сооружения. Производительность очистных сооружений – 2000 м</w:t>
      </w:r>
      <w:r w:rsidRPr="002F2C41">
        <w:rPr>
          <w:bCs/>
          <w:szCs w:val="24"/>
          <w:vertAlign w:val="superscript"/>
        </w:rPr>
        <w:t>3</w:t>
      </w:r>
      <w:r w:rsidRPr="002F2C41">
        <w:rPr>
          <w:bCs/>
          <w:szCs w:val="24"/>
        </w:rPr>
        <w:t>/сут (фактическое поступление 388 м</w:t>
      </w:r>
      <w:r w:rsidRPr="002F2C41">
        <w:rPr>
          <w:bCs/>
          <w:szCs w:val="24"/>
          <w:vertAlign w:val="superscript"/>
        </w:rPr>
        <w:t>3</w:t>
      </w:r>
      <w:r w:rsidRPr="002F2C41">
        <w:rPr>
          <w:bCs/>
          <w:szCs w:val="24"/>
        </w:rPr>
        <w:t xml:space="preserve">/сутки по данным за 2009 год). </w:t>
      </w:r>
    </w:p>
    <w:p w:rsidR="002F2C41" w:rsidRPr="002F2C41" w:rsidRDefault="002F2C41" w:rsidP="002F2C41">
      <w:pPr>
        <w:ind w:firstLine="709"/>
        <w:jc w:val="both"/>
        <w:rPr>
          <w:bCs/>
          <w:szCs w:val="24"/>
        </w:rPr>
      </w:pPr>
      <w:r w:rsidRPr="002F2C41">
        <w:rPr>
          <w:bCs/>
          <w:szCs w:val="24"/>
        </w:rPr>
        <w:t xml:space="preserve">Очистные сооружения расположены в 7 километрах от города, отсюда значительные расходы электроэнергии на перекачку стоков - напорный коллектор с 2-мя дюкерами (переход по дну реки и ручьев) имеет износ 90%, что приводит к частым аварийным ситуациям. Еще одним существенным недостатком очистных сооружений является то, что промышленные </w:t>
      </w:r>
      <w:r w:rsidRPr="002F2C41">
        <w:rPr>
          <w:bCs/>
          <w:szCs w:val="24"/>
        </w:rPr>
        <w:lastRenderedPageBreak/>
        <w:t>стоки смешиваются с бытовыми и также поступают на биологическую очистку. Это приводит к гибели бактериологического материала.</w:t>
      </w:r>
    </w:p>
    <w:p w:rsidR="002F2C41" w:rsidRPr="002F2C41" w:rsidRDefault="002F2C41" w:rsidP="002F2C41">
      <w:pPr>
        <w:ind w:firstLine="709"/>
        <w:jc w:val="both"/>
        <w:rPr>
          <w:bCs/>
          <w:szCs w:val="24"/>
        </w:rPr>
      </w:pPr>
      <w:r w:rsidRPr="002F2C41">
        <w:rPr>
          <w:bCs/>
          <w:szCs w:val="24"/>
        </w:rPr>
        <w:t xml:space="preserve">Оборудование очистных сооружений г. Пошехонье: </w:t>
      </w:r>
    </w:p>
    <w:p w:rsidR="002F2C41" w:rsidRPr="002F2C41" w:rsidRDefault="002F2C41" w:rsidP="002F2C41">
      <w:pPr>
        <w:ind w:firstLine="709"/>
        <w:jc w:val="both"/>
        <w:rPr>
          <w:bCs/>
          <w:szCs w:val="24"/>
        </w:rPr>
      </w:pPr>
      <w:r w:rsidRPr="002F2C41">
        <w:rPr>
          <w:bCs/>
          <w:szCs w:val="24"/>
        </w:rPr>
        <w:t>- блок первичной механической очистки;</w:t>
      </w:r>
    </w:p>
    <w:p w:rsidR="002F2C41" w:rsidRPr="002F2C41" w:rsidRDefault="002F2C41" w:rsidP="002F2C41">
      <w:pPr>
        <w:ind w:firstLine="709"/>
        <w:jc w:val="both"/>
        <w:rPr>
          <w:bCs/>
          <w:szCs w:val="24"/>
        </w:rPr>
      </w:pPr>
      <w:r w:rsidRPr="002F2C41">
        <w:rPr>
          <w:bCs/>
          <w:szCs w:val="24"/>
        </w:rPr>
        <w:t>- блок биологической очистки;</w:t>
      </w:r>
    </w:p>
    <w:p w:rsidR="002F2C41" w:rsidRPr="002F2C41" w:rsidRDefault="002F2C41" w:rsidP="002F2C41">
      <w:pPr>
        <w:ind w:firstLine="709"/>
        <w:jc w:val="both"/>
        <w:rPr>
          <w:bCs/>
          <w:szCs w:val="24"/>
        </w:rPr>
      </w:pPr>
      <w:r w:rsidRPr="002F2C41">
        <w:rPr>
          <w:bCs/>
          <w:szCs w:val="24"/>
        </w:rPr>
        <w:t>- иловые площадки;</w:t>
      </w:r>
    </w:p>
    <w:p w:rsidR="002F2C41" w:rsidRPr="002F2C41" w:rsidRDefault="002F2C41" w:rsidP="002F2C41">
      <w:pPr>
        <w:ind w:firstLine="709"/>
        <w:jc w:val="both"/>
        <w:rPr>
          <w:bCs/>
          <w:szCs w:val="24"/>
        </w:rPr>
      </w:pPr>
      <w:r w:rsidRPr="002F2C41">
        <w:rPr>
          <w:bCs/>
          <w:szCs w:val="24"/>
        </w:rPr>
        <w:t>- аттестованная лаборатория.</w:t>
      </w:r>
    </w:p>
    <w:p w:rsidR="002F2C41" w:rsidRPr="002F2C41" w:rsidRDefault="002F2C41" w:rsidP="002F2C41">
      <w:pPr>
        <w:ind w:firstLine="709"/>
        <w:jc w:val="both"/>
        <w:rPr>
          <w:bCs/>
          <w:szCs w:val="24"/>
        </w:rPr>
      </w:pPr>
      <w:r w:rsidRPr="002F2C41">
        <w:rPr>
          <w:bCs/>
          <w:szCs w:val="24"/>
        </w:rPr>
        <w:t>Производительность канализационных очистных сооружений в с. Кременево составляет 100 м</w:t>
      </w:r>
      <w:r w:rsidRPr="002F2C41">
        <w:rPr>
          <w:bCs/>
          <w:szCs w:val="24"/>
          <w:vertAlign w:val="superscript"/>
        </w:rPr>
        <w:t>3</w:t>
      </w:r>
      <w:r w:rsidRPr="002F2C41">
        <w:rPr>
          <w:bCs/>
          <w:szCs w:val="24"/>
        </w:rPr>
        <w:t xml:space="preserve">/сут. </w:t>
      </w:r>
    </w:p>
    <w:p w:rsidR="002F2C41" w:rsidRPr="002F2C41" w:rsidRDefault="002F2C41" w:rsidP="002F2C41">
      <w:pPr>
        <w:ind w:firstLine="709"/>
        <w:jc w:val="both"/>
        <w:rPr>
          <w:bCs/>
          <w:szCs w:val="24"/>
        </w:rPr>
      </w:pPr>
      <w:r w:rsidRPr="002F2C41">
        <w:rPr>
          <w:bCs/>
          <w:szCs w:val="24"/>
        </w:rPr>
        <w:t>Протяженность канализационных коллекторов в г. Пошехонье составляет 16,7 км (самотечных коллекторов 6,7 км и напорного коллектора 10,0 км), в с. Кременево – 9,6 км.</w:t>
      </w:r>
    </w:p>
    <w:p w:rsidR="002F2C41" w:rsidRPr="002F2C41" w:rsidRDefault="002F2C41" w:rsidP="002F2C41">
      <w:pPr>
        <w:ind w:firstLine="709"/>
        <w:jc w:val="both"/>
        <w:rPr>
          <w:bCs/>
          <w:szCs w:val="24"/>
        </w:rPr>
      </w:pPr>
      <w:r w:rsidRPr="002F2C41">
        <w:rPr>
          <w:bCs/>
          <w:szCs w:val="24"/>
        </w:rPr>
        <w:t>В остальных населенных пунктах Пошехонского района централизованная канализация отсутствует, сбор стоков осуществляется в выгребы с последующим вывозом на свалку или в пониженные места (овраги).</w:t>
      </w:r>
      <w:r w:rsidRPr="002F2C41">
        <w:rPr>
          <w:rFonts w:eastAsia="Calibri"/>
          <w:bCs/>
          <w:szCs w:val="24"/>
          <w:lang w:eastAsia="en-US"/>
        </w:rPr>
        <w:t xml:space="preserve"> Существующее положение указывает на необходимость строительства новых очистных сооружений в Пошехонском районе.</w:t>
      </w:r>
    </w:p>
    <w:p w:rsidR="001D3B58" w:rsidRPr="00873B02" w:rsidRDefault="001D3B58" w:rsidP="001A5516">
      <w:pPr>
        <w:spacing w:before="120" w:after="120"/>
        <w:jc w:val="center"/>
        <w:rPr>
          <w:b/>
          <w:szCs w:val="24"/>
        </w:rPr>
      </w:pPr>
      <w:r>
        <w:rPr>
          <w:b/>
          <w:szCs w:val="24"/>
        </w:rPr>
        <w:t>В</w:t>
      </w:r>
      <w:r w:rsidRPr="001A21BF">
        <w:rPr>
          <w:b/>
          <w:szCs w:val="24"/>
        </w:rPr>
        <w:t>одоотведени</w:t>
      </w:r>
      <w:r>
        <w:rPr>
          <w:b/>
          <w:szCs w:val="24"/>
        </w:rPr>
        <w:t>е в</w:t>
      </w:r>
      <w:r w:rsidRPr="001A21BF">
        <w:rPr>
          <w:b/>
          <w:szCs w:val="24"/>
        </w:rPr>
        <w:t xml:space="preserve"> </w:t>
      </w:r>
      <w:r w:rsidRPr="001D3B58">
        <w:rPr>
          <w:b/>
          <w:bCs/>
          <w:szCs w:val="24"/>
        </w:rPr>
        <w:t>сельских поселени</w:t>
      </w:r>
      <w:r>
        <w:rPr>
          <w:b/>
          <w:bCs/>
          <w:szCs w:val="24"/>
        </w:rPr>
        <w:t>ях</w:t>
      </w:r>
      <w:r w:rsidRPr="001D3B58">
        <w:rPr>
          <w:b/>
          <w:bCs/>
          <w:szCs w:val="24"/>
        </w:rPr>
        <w:t xml:space="preserve"> </w:t>
      </w:r>
      <w:r w:rsidR="006B6FA9">
        <w:rPr>
          <w:b/>
          <w:bCs/>
          <w:szCs w:val="24"/>
        </w:rPr>
        <w:t>Пошехонского</w:t>
      </w:r>
      <w:r w:rsidRPr="001D3B58">
        <w:rPr>
          <w:b/>
          <w:bCs/>
          <w:szCs w:val="24"/>
        </w:rPr>
        <w:t xml:space="preserve"> района</w:t>
      </w:r>
    </w:p>
    <w:p w:rsidR="008448EC" w:rsidRDefault="008448EC" w:rsidP="00AD77F7">
      <w:pPr>
        <w:ind w:firstLine="709"/>
        <w:jc w:val="both"/>
        <w:rPr>
          <w:bCs/>
          <w:szCs w:val="24"/>
        </w:rPr>
      </w:pPr>
      <w:r w:rsidRPr="001A21BF">
        <w:rPr>
          <w:bCs/>
          <w:szCs w:val="24"/>
        </w:rPr>
        <w:t>Централизованная система водоотведения</w:t>
      </w:r>
      <w:r>
        <w:rPr>
          <w:bCs/>
          <w:szCs w:val="24"/>
        </w:rPr>
        <w:t xml:space="preserve"> в</w:t>
      </w:r>
      <w:r w:rsidRPr="008448EC">
        <w:rPr>
          <w:bCs/>
          <w:szCs w:val="24"/>
        </w:rPr>
        <w:t xml:space="preserve"> населенных пунктах</w:t>
      </w:r>
      <w:r>
        <w:rPr>
          <w:bCs/>
          <w:szCs w:val="24"/>
        </w:rPr>
        <w:t xml:space="preserve"> сельских поселений </w:t>
      </w:r>
      <w:r w:rsidR="006B6FA9">
        <w:rPr>
          <w:bCs/>
          <w:szCs w:val="24"/>
        </w:rPr>
        <w:t>Пошехонского</w:t>
      </w:r>
      <w:r>
        <w:rPr>
          <w:bCs/>
          <w:szCs w:val="24"/>
        </w:rPr>
        <w:t xml:space="preserve"> района отсутствует.</w:t>
      </w:r>
    </w:p>
    <w:p w:rsidR="00C83837" w:rsidRPr="00C83837" w:rsidRDefault="00C83837" w:rsidP="00C83837">
      <w:pPr>
        <w:ind w:firstLine="709"/>
        <w:jc w:val="both"/>
        <w:rPr>
          <w:bCs/>
          <w:szCs w:val="24"/>
        </w:rPr>
      </w:pPr>
      <w:r w:rsidRPr="00C83837">
        <w:rPr>
          <w:bCs/>
          <w:szCs w:val="24"/>
        </w:rPr>
        <w:t xml:space="preserve">На территории </w:t>
      </w:r>
      <w:r w:rsidRPr="008448EC">
        <w:rPr>
          <w:bCs/>
          <w:szCs w:val="24"/>
        </w:rPr>
        <w:t>населенных пункт</w:t>
      </w:r>
      <w:r>
        <w:rPr>
          <w:bCs/>
          <w:szCs w:val="24"/>
        </w:rPr>
        <w:t>ов</w:t>
      </w:r>
      <w:r w:rsidRPr="00C83837">
        <w:rPr>
          <w:bCs/>
          <w:szCs w:val="24"/>
        </w:rPr>
        <w:t xml:space="preserve"> децентрализованное водоотведение осуществляется двумя способами:</w:t>
      </w:r>
    </w:p>
    <w:p w:rsidR="00C83837" w:rsidRPr="00C83837" w:rsidRDefault="00C83837" w:rsidP="00960C82">
      <w:pPr>
        <w:numPr>
          <w:ilvl w:val="1"/>
          <w:numId w:val="59"/>
        </w:numPr>
        <w:jc w:val="both"/>
        <w:rPr>
          <w:bCs/>
          <w:szCs w:val="24"/>
        </w:rPr>
      </w:pPr>
      <w:r w:rsidRPr="00C83837">
        <w:rPr>
          <w:bCs/>
          <w:szCs w:val="24"/>
        </w:rPr>
        <w:t>система автономной канализации домовладений с отведением сточных вод в грунт;</w:t>
      </w:r>
    </w:p>
    <w:p w:rsidR="00C83837" w:rsidRPr="00C83837" w:rsidRDefault="00C83837" w:rsidP="00960C82">
      <w:pPr>
        <w:numPr>
          <w:ilvl w:val="1"/>
          <w:numId w:val="59"/>
        </w:numPr>
        <w:jc w:val="both"/>
        <w:rPr>
          <w:bCs/>
          <w:szCs w:val="24"/>
        </w:rPr>
      </w:pPr>
      <w:r w:rsidRPr="00C83837">
        <w:rPr>
          <w:bCs/>
          <w:szCs w:val="24"/>
        </w:rPr>
        <w:t>индивидуальные накопители сточных вод (выгреба).</w:t>
      </w:r>
    </w:p>
    <w:p w:rsidR="002B0629" w:rsidRDefault="00825D2A" w:rsidP="00825D2A">
      <w:pPr>
        <w:spacing w:before="120" w:after="120"/>
        <w:ind w:firstLine="709"/>
        <w:jc w:val="center"/>
        <w:rPr>
          <w:bCs/>
          <w:szCs w:val="24"/>
        </w:rPr>
      </w:pPr>
      <w:r w:rsidRPr="00825D2A">
        <w:rPr>
          <w:bCs/>
          <w:szCs w:val="24"/>
        </w:rPr>
        <w:t>Таблица основных показателей по водопотреблению и водоотведению поселений Пошехонского района</w:t>
      </w:r>
    </w:p>
    <w:tbl>
      <w:tblPr>
        <w:tblW w:w="4976" w:type="pct"/>
        <w:tblCellMar>
          <w:top w:w="57" w:type="dxa"/>
          <w:left w:w="57" w:type="dxa"/>
          <w:bottom w:w="57" w:type="dxa"/>
          <w:right w:w="57" w:type="dxa"/>
        </w:tblCellMar>
        <w:tblLook w:val="04A0"/>
      </w:tblPr>
      <w:tblGrid>
        <w:gridCol w:w="317"/>
        <w:gridCol w:w="1681"/>
        <w:gridCol w:w="1103"/>
        <w:gridCol w:w="907"/>
        <w:gridCol w:w="1721"/>
        <w:gridCol w:w="680"/>
        <w:gridCol w:w="986"/>
        <w:gridCol w:w="821"/>
        <w:gridCol w:w="842"/>
        <w:gridCol w:w="681"/>
      </w:tblGrid>
      <w:tr w:rsidR="00825D2A" w:rsidRPr="00825D2A" w:rsidTr="00825D2A">
        <w:trPr>
          <w:trHeight w:val="340"/>
        </w:trPr>
        <w:tc>
          <w:tcPr>
            <w:tcW w:w="163"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
                <w:bCs/>
                <w:color w:val="000000"/>
                <w:sz w:val="20"/>
                <w:lang w:eastAsia="en-US"/>
              </w:rPr>
            </w:pPr>
            <w:r w:rsidRPr="00825D2A">
              <w:rPr>
                <w:rFonts w:eastAsia="Calibri"/>
                <w:b/>
                <w:bCs/>
                <w:color w:val="000000"/>
                <w:sz w:val="20"/>
                <w:lang w:eastAsia="en-US"/>
              </w:rPr>
              <w:t>№ п/п</w:t>
            </w:r>
          </w:p>
        </w:tc>
        <w:tc>
          <w:tcPr>
            <w:tcW w:w="864"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
                <w:bCs/>
                <w:color w:val="000000"/>
                <w:sz w:val="20"/>
                <w:lang w:eastAsia="en-US"/>
              </w:rPr>
            </w:pPr>
            <w:r w:rsidRPr="00825D2A">
              <w:rPr>
                <w:rFonts w:eastAsia="Calibri"/>
                <w:b/>
                <w:bCs/>
                <w:color w:val="000000"/>
                <w:sz w:val="20"/>
                <w:lang w:eastAsia="en-US"/>
              </w:rPr>
              <w:t>Наименование потребителей</w:t>
            </w:r>
          </w:p>
        </w:tc>
        <w:tc>
          <w:tcPr>
            <w:tcW w:w="566"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
                <w:bCs/>
                <w:color w:val="000000"/>
                <w:sz w:val="20"/>
                <w:lang w:eastAsia="en-US"/>
              </w:rPr>
            </w:pPr>
            <w:r w:rsidRPr="00825D2A">
              <w:rPr>
                <w:rFonts w:eastAsia="Calibri"/>
                <w:b/>
                <w:bCs/>
                <w:color w:val="000000"/>
                <w:sz w:val="20"/>
                <w:lang w:eastAsia="en-US"/>
              </w:rPr>
              <w:t>Норма водопотреб. л/сут на чел.</w:t>
            </w:r>
          </w:p>
        </w:tc>
        <w:tc>
          <w:tcPr>
            <w:tcW w:w="466" w:type="pct"/>
            <w:vMerge w:val="restart"/>
            <w:tcBorders>
              <w:top w:val="sing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
                <w:bCs/>
                <w:color w:val="000000"/>
                <w:sz w:val="20"/>
                <w:lang w:eastAsia="en-US"/>
              </w:rPr>
            </w:pPr>
            <w:r w:rsidRPr="00825D2A">
              <w:rPr>
                <w:rFonts w:eastAsia="Calibri"/>
                <w:b/>
                <w:bCs/>
                <w:color w:val="000000"/>
                <w:sz w:val="20"/>
                <w:lang w:eastAsia="en-US"/>
              </w:rPr>
              <w:t>Расход воды на хоз.-питьевые нужды, м³/сут</w:t>
            </w:r>
          </w:p>
        </w:tc>
        <w:tc>
          <w:tcPr>
            <w:tcW w:w="883" w:type="pct"/>
            <w:vMerge w:val="restart"/>
            <w:tcBorders>
              <w:top w:val="sing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
                <w:bCs/>
                <w:color w:val="000000"/>
                <w:sz w:val="20"/>
                <w:lang w:eastAsia="en-US"/>
              </w:rPr>
            </w:pPr>
            <w:r w:rsidRPr="00825D2A">
              <w:rPr>
                <w:rFonts w:eastAsia="Calibri"/>
                <w:b/>
                <w:bCs/>
                <w:color w:val="000000"/>
                <w:sz w:val="20"/>
                <w:lang w:eastAsia="en-US"/>
              </w:rPr>
              <w:t>Расход воды на производственные нужды, м³/сут</w:t>
            </w:r>
          </w:p>
        </w:tc>
        <w:tc>
          <w:tcPr>
            <w:tcW w:w="349" w:type="pct"/>
            <w:vMerge w:val="restart"/>
            <w:tcBorders>
              <w:top w:val="single" w:sz="4" w:space="0" w:color="auto"/>
              <w:left w:val="single" w:sz="4" w:space="0" w:color="auto"/>
              <w:bottom w:val="single" w:sz="4" w:space="0" w:color="000000"/>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
                <w:bCs/>
                <w:color w:val="000000"/>
                <w:sz w:val="20"/>
                <w:lang w:eastAsia="en-US"/>
              </w:rPr>
            </w:pPr>
            <w:r w:rsidRPr="00825D2A">
              <w:rPr>
                <w:rFonts w:eastAsia="Calibri"/>
                <w:b/>
                <w:bCs/>
                <w:color w:val="000000"/>
                <w:sz w:val="20"/>
                <w:lang w:eastAsia="en-US"/>
              </w:rPr>
              <w:t>Всего, м³/сут</w:t>
            </w:r>
          </w:p>
        </w:tc>
        <w:tc>
          <w:tcPr>
            <w:tcW w:w="506" w:type="pct"/>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
                <w:bCs/>
                <w:color w:val="000000"/>
                <w:sz w:val="20"/>
                <w:lang w:eastAsia="en-US"/>
              </w:rPr>
            </w:pPr>
            <w:r w:rsidRPr="00825D2A">
              <w:rPr>
                <w:rFonts w:eastAsia="Calibri"/>
                <w:b/>
                <w:bCs/>
                <w:color w:val="000000"/>
                <w:sz w:val="20"/>
                <w:lang w:eastAsia="en-US"/>
              </w:rPr>
              <w:t>Норма водоотвед. л/сут на чел.</w:t>
            </w:r>
          </w:p>
        </w:tc>
        <w:tc>
          <w:tcPr>
            <w:tcW w:w="1203" w:type="pct"/>
            <w:gridSpan w:val="3"/>
            <w:tcBorders>
              <w:top w:val="single" w:sz="4" w:space="0" w:color="auto"/>
              <w:left w:val="nil"/>
              <w:bottom w:val="single" w:sz="4" w:space="0" w:color="auto"/>
              <w:right w:val="single" w:sz="4" w:space="0" w:color="000000"/>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
                <w:bCs/>
                <w:color w:val="000000"/>
                <w:sz w:val="20"/>
                <w:lang w:eastAsia="en-US"/>
              </w:rPr>
            </w:pPr>
            <w:r w:rsidRPr="00825D2A">
              <w:rPr>
                <w:rFonts w:eastAsia="Calibri"/>
                <w:b/>
                <w:bCs/>
                <w:color w:val="000000"/>
                <w:sz w:val="20"/>
                <w:lang w:eastAsia="en-US"/>
              </w:rPr>
              <w:t>Водоотведение, м³/сут</w:t>
            </w:r>
          </w:p>
        </w:tc>
      </w:tr>
      <w:tr w:rsidR="00825D2A" w:rsidRPr="00825D2A" w:rsidTr="00825D2A">
        <w:trPr>
          <w:trHeight w:val="340"/>
        </w:trPr>
        <w:tc>
          <w:tcPr>
            <w:tcW w:w="163" w:type="pct"/>
            <w:vMerge/>
            <w:tcBorders>
              <w:top w:val="single" w:sz="4" w:space="0" w:color="auto"/>
              <w:left w:val="single" w:sz="4" w:space="0" w:color="auto"/>
              <w:bottom w:val="single" w:sz="4" w:space="0" w:color="auto"/>
              <w:right w:val="single" w:sz="4" w:space="0" w:color="auto"/>
            </w:tcBorders>
            <w:vAlign w:val="center"/>
            <w:hideMark/>
          </w:tcPr>
          <w:p w:rsidR="00825D2A" w:rsidRPr="00825D2A" w:rsidRDefault="00825D2A" w:rsidP="00825D2A">
            <w:pPr>
              <w:suppressAutoHyphens/>
              <w:jc w:val="center"/>
              <w:rPr>
                <w:rFonts w:eastAsia="Calibri"/>
                <w:bCs/>
                <w:color w:val="000000"/>
                <w:sz w:val="20"/>
                <w:lang w:eastAsia="en-US"/>
              </w:rPr>
            </w:pPr>
          </w:p>
        </w:tc>
        <w:tc>
          <w:tcPr>
            <w:tcW w:w="864" w:type="pct"/>
            <w:vMerge/>
            <w:tcBorders>
              <w:top w:val="single" w:sz="4" w:space="0" w:color="auto"/>
              <w:left w:val="single" w:sz="4" w:space="0" w:color="auto"/>
              <w:bottom w:val="single" w:sz="4" w:space="0" w:color="auto"/>
              <w:right w:val="single" w:sz="4" w:space="0" w:color="auto"/>
            </w:tcBorders>
            <w:vAlign w:val="center"/>
            <w:hideMark/>
          </w:tcPr>
          <w:p w:rsidR="00825D2A" w:rsidRPr="00825D2A" w:rsidRDefault="00825D2A" w:rsidP="00825D2A">
            <w:pPr>
              <w:suppressAutoHyphens/>
              <w:jc w:val="center"/>
              <w:rPr>
                <w:rFonts w:eastAsia="Calibri"/>
                <w:bCs/>
                <w:color w:val="000000"/>
                <w:sz w:val="20"/>
                <w:lang w:eastAsia="en-US"/>
              </w:rPr>
            </w:pPr>
          </w:p>
        </w:tc>
        <w:tc>
          <w:tcPr>
            <w:tcW w:w="566" w:type="pct"/>
            <w:vMerge/>
            <w:tcBorders>
              <w:top w:val="single" w:sz="4" w:space="0" w:color="auto"/>
              <w:left w:val="single" w:sz="4" w:space="0" w:color="auto"/>
              <w:bottom w:val="single" w:sz="4" w:space="0" w:color="auto"/>
              <w:right w:val="single" w:sz="4" w:space="0" w:color="auto"/>
            </w:tcBorders>
            <w:vAlign w:val="center"/>
            <w:hideMark/>
          </w:tcPr>
          <w:p w:rsidR="00825D2A" w:rsidRPr="00825D2A" w:rsidRDefault="00825D2A" w:rsidP="00825D2A">
            <w:pPr>
              <w:suppressAutoHyphens/>
              <w:jc w:val="center"/>
              <w:rPr>
                <w:rFonts w:eastAsia="Calibri"/>
                <w:bCs/>
                <w:color w:val="000000"/>
                <w:sz w:val="20"/>
                <w:lang w:eastAsia="en-US"/>
              </w:rPr>
            </w:pPr>
          </w:p>
        </w:tc>
        <w:tc>
          <w:tcPr>
            <w:tcW w:w="466" w:type="pct"/>
            <w:vMerge/>
            <w:tcBorders>
              <w:top w:val="single" w:sz="4" w:space="0" w:color="auto"/>
              <w:left w:val="single" w:sz="4" w:space="0" w:color="auto"/>
              <w:bottom w:val="single" w:sz="4" w:space="0" w:color="000000"/>
              <w:right w:val="single" w:sz="4" w:space="0" w:color="auto"/>
            </w:tcBorders>
            <w:vAlign w:val="center"/>
            <w:hideMark/>
          </w:tcPr>
          <w:p w:rsidR="00825D2A" w:rsidRPr="00825D2A" w:rsidRDefault="00825D2A" w:rsidP="00825D2A">
            <w:pPr>
              <w:suppressAutoHyphens/>
              <w:jc w:val="center"/>
              <w:rPr>
                <w:rFonts w:eastAsia="Calibri"/>
                <w:bCs/>
                <w:color w:val="000000"/>
                <w:sz w:val="20"/>
                <w:lang w:eastAsia="en-US"/>
              </w:rPr>
            </w:pPr>
          </w:p>
        </w:tc>
        <w:tc>
          <w:tcPr>
            <w:tcW w:w="883" w:type="pct"/>
            <w:vMerge/>
            <w:tcBorders>
              <w:top w:val="single" w:sz="4" w:space="0" w:color="auto"/>
              <w:left w:val="single" w:sz="4" w:space="0" w:color="auto"/>
              <w:bottom w:val="single" w:sz="4" w:space="0" w:color="000000"/>
              <w:right w:val="single" w:sz="4" w:space="0" w:color="auto"/>
            </w:tcBorders>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vMerge/>
            <w:tcBorders>
              <w:top w:val="single" w:sz="4" w:space="0" w:color="auto"/>
              <w:left w:val="single" w:sz="4" w:space="0" w:color="auto"/>
              <w:bottom w:val="single" w:sz="4" w:space="0" w:color="000000"/>
              <w:right w:val="single" w:sz="4" w:space="0" w:color="auto"/>
            </w:tcBorders>
            <w:vAlign w:val="center"/>
            <w:hideMark/>
          </w:tcPr>
          <w:p w:rsidR="00825D2A" w:rsidRPr="00825D2A" w:rsidRDefault="00825D2A" w:rsidP="00825D2A">
            <w:pPr>
              <w:suppressAutoHyphens/>
              <w:jc w:val="center"/>
              <w:rPr>
                <w:rFonts w:eastAsia="Calibri"/>
                <w:bCs/>
                <w:color w:val="000000"/>
                <w:sz w:val="20"/>
                <w:lang w:eastAsia="en-US"/>
              </w:rPr>
            </w:pPr>
          </w:p>
        </w:tc>
        <w:tc>
          <w:tcPr>
            <w:tcW w:w="506" w:type="pct"/>
            <w:vMerge/>
            <w:tcBorders>
              <w:top w:val="single" w:sz="4" w:space="0" w:color="auto"/>
              <w:left w:val="single" w:sz="4" w:space="0" w:color="auto"/>
              <w:bottom w:val="single" w:sz="4" w:space="0" w:color="auto"/>
              <w:right w:val="single" w:sz="4" w:space="0" w:color="auto"/>
            </w:tcBorders>
            <w:vAlign w:val="center"/>
            <w:hideMark/>
          </w:tcPr>
          <w:p w:rsidR="00825D2A" w:rsidRPr="00825D2A" w:rsidRDefault="00825D2A" w:rsidP="00825D2A">
            <w:pPr>
              <w:suppressAutoHyphens/>
              <w:jc w:val="center"/>
              <w:rPr>
                <w:rFonts w:eastAsia="Calibri"/>
                <w:bCs/>
                <w:color w:val="000000"/>
                <w:sz w:val="20"/>
                <w:lang w:eastAsia="en-US"/>
              </w:rPr>
            </w:pP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
                <w:bCs/>
                <w:color w:val="000000"/>
                <w:sz w:val="20"/>
                <w:lang w:eastAsia="en-US"/>
              </w:rPr>
            </w:pPr>
            <w:r w:rsidRPr="00825D2A">
              <w:rPr>
                <w:rFonts w:eastAsia="Calibri"/>
                <w:b/>
                <w:bCs/>
                <w:color w:val="000000"/>
                <w:sz w:val="20"/>
                <w:lang w:eastAsia="en-US"/>
              </w:rPr>
              <w:t>В централ. канализ. *</w:t>
            </w: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
                <w:bCs/>
                <w:color w:val="000000"/>
                <w:sz w:val="20"/>
                <w:lang w:eastAsia="en-US"/>
              </w:rPr>
            </w:pPr>
            <w:r w:rsidRPr="00825D2A">
              <w:rPr>
                <w:rFonts w:eastAsia="Calibri"/>
                <w:b/>
                <w:bCs/>
                <w:color w:val="000000"/>
                <w:sz w:val="20"/>
                <w:lang w:eastAsia="en-US"/>
              </w:rPr>
              <w:t>В выгребы</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
                <w:bCs/>
                <w:color w:val="000000"/>
                <w:sz w:val="20"/>
                <w:lang w:eastAsia="en-US"/>
              </w:rPr>
            </w:pPr>
            <w:r w:rsidRPr="00825D2A">
              <w:rPr>
                <w:rFonts w:eastAsia="Calibri"/>
                <w:b/>
                <w:bCs/>
                <w:color w:val="000000"/>
                <w:sz w:val="20"/>
                <w:lang w:eastAsia="en-US"/>
              </w:rPr>
              <w:t>Всего</w:t>
            </w:r>
          </w:p>
        </w:tc>
      </w:tr>
      <w:tr w:rsidR="00825D2A" w:rsidRPr="00825D2A" w:rsidTr="00825D2A">
        <w:trPr>
          <w:trHeight w:val="340"/>
        </w:trPr>
        <w:tc>
          <w:tcPr>
            <w:tcW w:w="163" w:type="pct"/>
            <w:tcBorders>
              <w:top w:val="single" w:sz="4" w:space="0" w:color="auto"/>
              <w:left w:val="single" w:sz="4" w:space="0" w:color="auto"/>
              <w:bottom w:val="single" w:sz="4" w:space="0" w:color="auto"/>
              <w:right w:val="single" w:sz="4" w:space="0" w:color="auto"/>
            </w:tcBorders>
            <w:vAlign w:val="center"/>
          </w:tcPr>
          <w:p w:rsidR="00825D2A" w:rsidRPr="00825D2A" w:rsidRDefault="00825D2A" w:rsidP="00825D2A">
            <w:pPr>
              <w:suppressAutoHyphens/>
              <w:jc w:val="center"/>
              <w:rPr>
                <w:rFonts w:eastAsia="Calibri"/>
                <w:b/>
                <w:bCs/>
                <w:color w:val="000000"/>
                <w:sz w:val="20"/>
                <w:lang w:eastAsia="en-US"/>
              </w:rPr>
            </w:pPr>
            <w:r w:rsidRPr="00825D2A">
              <w:rPr>
                <w:rFonts w:eastAsia="Calibri"/>
                <w:b/>
                <w:bCs/>
                <w:color w:val="000000"/>
                <w:sz w:val="20"/>
                <w:lang w:eastAsia="en-US"/>
              </w:rPr>
              <w:t>1</w:t>
            </w:r>
          </w:p>
        </w:tc>
        <w:tc>
          <w:tcPr>
            <w:tcW w:w="864" w:type="pct"/>
            <w:tcBorders>
              <w:top w:val="single" w:sz="4" w:space="0" w:color="auto"/>
              <w:left w:val="single" w:sz="4" w:space="0" w:color="auto"/>
              <w:bottom w:val="single" w:sz="4" w:space="0" w:color="auto"/>
              <w:right w:val="single" w:sz="4" w:space="0" w:color="auto"/>
            </w:tcBorders>
            <w:vAlign w:val="center"/>
          </w:tcPr>
          <w:p w:rsidR="00825D2A" w:rsidRPr="00825D2A" w:rsidRDefault="00825D2A" w:rsidP="00825D2A">
            <w:pPr>
              <w:suppressAutoHyphens/>
              <w:jc w:val="center"/>
              <w:rPr>
                <w:rFonts w:eastAsia="Calibri"/>
                <w:b/>
                <w:bCs/>
                <w:color w:val="000000"/>
                <w:sz w:val="20"/>
                <w:lang w:eastAsia="en-US"/>
              </w:rPr>
            </w:pPr>
            <w:r w:rsidRPr="00825D2A">
              <w:rPr>
                <w:rFonts w:eastAsia="Calibri"/>
                <w:b/>
                <w:bCs/>
                <w:color w:val="000000"/>
                <w:sz w:val="20"/>
                <w:lang w:eastAsia="en-US"/>
              </w:rPr>
              <w:t>2</w:t>
            </w:r>
          </w:p>
        </w:tc>
        <w:tc>
          <w:tcPr>
            <w:tcW w:w="566" w:type="pct"/>
            <w:tcBorders>
              <w:top w:val="single" w:sz="4" w:space="0" w:color="auto"/>
              <w:left w:val="single" w:sz="4" w:space="0" w:color="auto"/>
              <w:bottom w:val="single" w:sz="4" w:space="0" w:color="auto"/>
              <w:right w:val="single" w:sz="4" w:space="0" w:color="auto"/>
            </w:tcBorders>
            <w:vAlign w:val="center"/>
          </w:tcPr>
          <w:p w:rsidR="00825D2A" w:rsidRPr="00825D2A" w:rsidRDefault="00825D2A" w:rsidP="00825D2A">
            <w:pPr>
              <w:suppressAutoHyphens/>
              <w:jc w:val="center"/>
              <w:rPr>
                <w:rFonts w:eastAsia="Calibri"/>
                <w:b/>
                <w:bCs/>
                <w:color w:val="000000"/>
                <w:sz w:val="20"/>
                <w:lang w:eastAsia="en-US"/>
              </w:rPr>
            </w:pPr>
            <w:r w:rsidRPr="00825D2A">
              <w:rPr>
                <w:rFonts w:eastAsia="Calibri"/>
                <w:b/>
                <w:bCs/>
                <w:color w:val="000000"/>
                <w:sz w:val="20"/>
                <w:lang w:eastAsia="en-US"/>
              </w:rPr>
              <w:t>4</w:t>
            </w:r>
          </w:p>
        </w:tc>
        <w:tc>
          <w:tcPr>
            <w:tcW w:w="466" w:type="pct"/>
            <w:tcBorders>
              <w:top w:val="single" w:sz="4" w:space="0" w:color="auto"/>
              <w:left w:val="single" w:sz="4" w:space="0" w:color="auto"/>
              <w:bottom w:val="single" w:sz="4" w:space="0" w:color="000000"/>
              <w:right w:val="single" w:sz="4" w:space="0" w:color="auto"/>
            </w:tcBorders>
            <w:vAlign w:val="center"/>
          </w:tcPr>
          <w:p w:rsidR="00825D2A" w:rsidRPr="00825D2A" w:rsidRDefault="00825D2A" w:rsidP="00825D2A">
            <w:pPr>
              <w:suppressAutoHyphens/>
              <w:jc w:val="center"/>
              <w:rPr>
                <w:rFonts w:eastAsia="Calibri"/>
                <w:b/>
                <w:bCs/>
                <w:color w:val="000000"/>
                <w:sz w:val="20"/>
                <w:lang w:eastAsia="en-US"/>
              </w:rPr>
            </w:pPr>
            <w:r w:rsidRPr="00825D2A">
              <w:rPr>
                <w:rFonts w:eastAsia="Calibri"/>
                <w:b/>
                <w:bCs/>
                <w:color w:val="000000"/>
                <w:sz w:val="20"/>
                <w:lang w:eastAsia="en-US"/>
              </w:rPr>
              <w:t>5</w:t>
            </w:r>
          </w:p>
        </w:tc>
        <w:tc>
          <w:tcPr>
            <w:tcW w:w="883" w:type="pct"/>
            <w:tcBorders>
              <w:top w:val="single" w:sz="4" w:space="0" w:color="auto"/>
              <w:left w:val="single" w:sz="4" w:space="0" w:color="auto"/>
              <w:bottom w:val="single" w:sz="4" w:space="0" w:color="000000"/>
              <w:right w:val="single" w:sz="4" w:space="0" w:color="auto"/>
            </w:tcBorders>
            <w:vAlign w:val="center"/>
          </w:tcPr>
          <w:p w:rsidR="00825D2A" w:rsidRPr="00825D2A" w:rsidRDefault="00825D2A" w:rsidP="00825D2A">
            <w:pPr>
              <w:suppressAutoHyphens/>
              <w:jc w:val="center"/>
              <w:rPr>
                <w:rFonts w:eastAsia="Calibri"/>
                <w:b/>
                <w:bCs/>
                <w:color w:val="000000"/>
                <w:sz w:val="20"/>
                <w:lang w:eastAsia="en-US"/>
              </w:rPr>
            </w:pPr>
            <w:r w:rsidRPr="00825D2A">
              <w:rPr>
                <w:rFonts w:eastAsia="Calibri"/>
                <w:b/>
                <w:bCs/>
                <w:color w:val="000000"/>
                <w:sz w:val="20"/>
                <w:lang w:eastAsia="en-US"/>
              </w:rPr>
              <w:t>6</w:t>
            </w:r>
          </w:p>
        </w:tc>
        <w:tc>
          <w:tcPr>
            <w:tcW w:w="349" w:type="pct"/>
            <w:tcBorders>
              <w:top w:val="single" w:sz="4" w:space="0" w:color="auto"/>
              <w:left w:val="single" w:sz="4" w:space="0" w:color="auto"/>
              <w:bottom w:val="single" w:sz="4" w:space="0" w:color="000000"/>
              <w:right w:val="single" w:sz="4" w:space="0" w:color="auto"/>
            </w:tcBorders>
            <w:vAlign w:val="center"/>
          </w:tcPr>
          <w:p w:rsidR="00825D2A" w:rsidRPr="00825D2A" w:rsidRDefault="00825D2A" w:rsidP="00825D2A">
            <w:pPr>
              <w:suppressAutoHyphens/>
              <w:jc w:val="center"/>
              <w:rPr>
                <w:rFonts w:eastAsia="Calibri"/>
                <w:b/>
                <w:bCs/>
                <w:color w:val="000000"/>
                <w:sz w:val="20"/>
                <w:lang w:eastAsia="en-US"/>
              </w:rPr>
            </w:pPr>
            <w:r w:rsidRPr="00825D2A">
              <w:rPr>
                <w:rFonts w:eastAsia="Calibri"/>
                <w:b/>
                <w:bCs/>
                <w:color w:val="000000"/>
                <w:sz w:val="20"/>
                <w:lang w:eastAsia="en-US"/>
              </w:rPr>
              <w:t>7</w:t>
            </w:r>
          </w:p>
        </w:tc>
        <w:tc>
          <w:tcPr>
            <w:tcW w:w="506" w:type="pct"/>
            <w:tcBorders>
              <w:top w:val="single" w:sz="4" w:space="0" w:color="auto"/>
              <w:left w:val="single" w:sz="4" w:space="0" w:color="auto"/>
              <w:bottom w:val="single" w:sz="4" w:space="0" w:color="auto"/>
              <w:right w:val="single" w:sz="4" w:space="0" w:color="auto"/>
            </w:tcBorders>
            <w:vAlign w:val="center"/>
          </w:tcPr>
          <w:p w:rsidR="00825D2A" w:rsidRPr="00825D2A" w:rsidRDefault="00825D2A" w:rsidP="00825D2A">
            <w:pPr>
              <w:suppressAutoHyphens/>
              <w:jc w:val="center"/>
              <w:rPr>
                <w:rFonts w:eastAsia="Calibri"/>
                <w:b/>
                <w:bCs/>
                <w:color w:val="000000"/>
                <w:sz w:val="20"/>
                <w:lang w:eastAsia="en-US"/>
              </w:rPr>
            </w:pPr>
            <w:r w:rsidRPr="00825D2A">
              <w:rPr>
                <w:rFonts w:eastAsia="Calibri"/>
                <w:b/>
                <w:bCs/>
                <w:color w:val="000000"/>
                <w:sz w:val="20"/>
                <w:lang w:eastAsia="en-US"/>
              </w:rPr>
              <w:t>8</w:t>
            </w: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825D2A" w:rsidRPr="00825D2A" w:rsidRDefault="00825D2A" w:rsidP="00825D2A">
            <w:pPr>
              <w:suppressAutoHyphens/>
              <w:jc w:val="center"/>
              <w:rPr>
                <w:rFonts w:eastAsia="Calibri"/>
                <w:b/>
                <w:bCs/>
                <w:color w:val="000000"/>
                <w:sz w:val="20"/>
                <w:lang w:eastAsia="en-US"/>
              </w:rPr>
            </w:pPr>
            <w:r w:rsidRPr="00825D2A">
              <w:rPr>
                <w:rFonts w:eastAsia="Calibri"/>
                <w:b/>
                <w:bCs/>
                <w:color w:val="000000"/>
                <w:sz w:val="20"/>
                <w:lang w:eastAsia="en-US"/>
              </w:rPr>
              <w:t>9</w:t>
            </w: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825D2A" w:rsidRPr="00825D2A" w:rsidRDefault="00825D2A" w:rsidP="00825D2A">
            <w:pPr>
              <w:suppressAutoHyphens/>
              <w:jc w:val="center"/>
              <w:rPr>
                <w:rFonts w:eastAsia="Calibri"/>
                <w:b/>
                <w:bCs/>
                <w:color w:val="000000"/>
                <w:sz w:val="20"/>
                <w:lang w:eastAsia="en-US"/>
              </w:rPr>
            </w:pPr>
            <w:r w:rsidRPr="00825D2A">
              <w:rPr>
                <w:rFonts w:eastAsia="Calibri"/>
                <w:b/>
                <w:bCs/>
                <w:color w:val="000000"/>
                <w:sz w:val="20"/>
                <w:lang w:eastAsia="en-US"/>
              </w:rPr>
              <w:t>10</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tcPr>
          <w:p w:rsidR="00825D2A" w:rsidRPr="00825D2A" w:rsidRDefault="00825D2A" w:rsidP="00825D2A">
            <w:pPr>
              <w:suppressAutoHyphens/>
              <w:jc w:val="center"/>
              <w:rPr>
                <w:rFonts w:eastAsia="Calibri"/>
                <w:b/>
                <w:bCs/>
                <w:color w:val="000000"/>
                <w:sz w:val="20"/>
                <w:lang w:eastAsia="en-US"/>
              </w:rPr>
            </w:pPr>
            <w:r w:rsidRPr="00825D2A">
              <w:rPr>
                <w:rFonts w:eastAsia="Calibri"/>
                <w:b/>
                <w:bCs/>
                <w:color w:val="000000"/>
                <w:sz w:val="20"/>
                <w:lang w:eastAsia="en-US"/>
              </w:rPr>
              <w:t>11</w:t>
            </w: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w:t>
            </w: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Город Пошехонье</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100</w:t>
            </w: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607,30</w:t>
            </w: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607,30</w:t>
            </w: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100</w:t>
            </w: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388,00</w:t>
            </w: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219,30</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607,30</w:t>
            </w: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Пригородное СП</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69,80</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2</w:t>
            </w: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с. Колодино</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11,10</w:t>
            </w: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11,10</w:t>
            </w: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11,10</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11,10</w:t>
            </w: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3</w:t>
            </w: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д. Ивановское</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1,80</w:t>
            </w: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1,80</w:t>
            </w: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1,80</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1,80</w:t>
            </w: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4</w:t>
            </w: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д. Савинское</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1,60</w:t>
            </w: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1,60</w:t>
            </w: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1,60</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1,60</w:t>
            </w: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5</w:t>
            </w: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д. Петроково</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3,10</w:t>
            </w: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3,10</w:t>
            </w: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3,10</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3,10</w:t>
            </w: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6</w:t>
            </w: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д. Курбатово</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0,50</w:t>
            </w: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0,50</w:t>
            </w: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0,50</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0,50</w:t>
            </w: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7</w:t>
            </w: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д. Харламово</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0,20</w:t>
            </w: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0,20</w:t>
            </w: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0,20</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0,20</w:t>
            </w: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8</w:t>
            </w: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д. Васильково</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0,03</w:t>
            </w: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0,03</w:t>
            </w: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0,03</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0,03</w:t>
            </w: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9</w:t>
            </w: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с. Ясная Поляна</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1,30</w:t>
            </w: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1,30</w:t>
            </w: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1,30</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1,30</w:t>
            </w: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10</w:t>
            </w: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д. Кладово</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0,30</w:t>
            </w: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0,30</w:t>
            </w: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0,30</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0,30</w:t>
            </w: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11</w:t>
            </w: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д. Князево</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0,80</w:t>
            </w: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0,80</w:t>
            </w: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0,80</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0,80</w:t>
            </w: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12</w:t>
            </w: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д. Поповское</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0,60</w:t>
            </w: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0,60</w:t>
            </w: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0,60</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0,60</w:t>
            </w: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13</w:t>
            </w: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д. Юдино</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0,50</w:t>
            </w: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0,50</w:t>
            </w: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0,50</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0,50</w:t>
            </w: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14</w:t>
            </w: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д. Рождественно</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0,20</w:t>
            </w: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0,20</w:t>
            </w: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0,20</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0,20</w:t>
            </w: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Белосельское СП</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lastRenderedPageBreak/>
              <w:t>15</w:t>
            </w: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с. Белое</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53</w:t>
            </w: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FF0000"/>
                <w:sz w:val="20"/>
                <w:lang w:eastAsia="en-US"/>
              </w:rPr>
            </w:pPr>
            <w:r w:rsidRPr="00825D2A">
              <w:rPr>
                <w:rFonts w:eastAsia="Calibri"/>
                <w:bCs/>
                <w:color w:val="000000"/>
                <w:sz w:val="20"/>
                <w:lang w:eastAsia="en-US"/>
              </w:rPr>
              <w:t>60,00</w:t>
            </w: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20,00</w:t>
            </w: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53</w:t>
            </w: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20,00</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20,00</w:t>
            </w: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16</w:t>
            </w: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Остальные населенные пункты</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30</w:t>
            </w: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41,19</w:t>
            </w: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41,19</w:t>
            </w: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25</w:t>
            </w: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34,33</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34,33</w:t>
            </w: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Ермаковское СП</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17</w:t>
            </w: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с. Ермаково</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50</w:t>
            </w: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5,90</w:t>
            </w: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5,90</w:t>
            </w: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50</w:t>
            </w: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5,90</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5,90</w:t>
            </w: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18</w:t>
            </w: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остальные насел. пункты</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30</w:t>
            </w: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60,72</w:t>
            </w: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60,72</w:t>
            </w: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25</w:t>
            </w: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50,60</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50,60</w:t>
            </w: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Кременевское СП</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19</w:t>
            </w: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с. Кременево</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120,00</w:t>
            </w: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120,00</w:t>
            </w: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45,00</w:t>
            </w: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200,00</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245,00</w:t>
            </w: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20</w:t>
            </w: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д. Вощиково</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250,00</w:t>
            </w: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250,00</w:t>
            </w: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215,00</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215,00</w:t>
            </w: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21</w:t>
            </w: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r w:rsidRPr="00825D2A">
              <w:rPr>
                <w:rFonts w:eastAsia="Calibri"/>
                <w:bCs/>
                <w:color w:val="000000"/>
                <w:sz w:val="20"/>
                <w:lang w:eastAsia="en-US"/>
              </w:rPr>
              <w:t>остальные насел. пункты</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r>
      <w:tr w:rsidR="00825D2A" w:rsidRPr="00825D2A" w:rsidTr="00825D2A">
        <w:trPr>
          <w:trHeight w:val="340"/>
        </w:trPr>
        <w:tc>
          <w:tcPr>
            <w:tcW w:w="16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Cs/>
                <w:color w:val="000000"/>
                <w:sz w:val="20"/>
                <w:lang w:eastAsia="en-US"/>
              </w:rPr>
            </w:pPr>
          </w:p>
        </w:tc>
        <w:tc>
          <w:tcPr>
            <w:tcW w:w="86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
                <w:color w:val="000000"/>
                <w:sz w:val="20"/>
                <w:lang w:eastAsia="en-US"/>
              </w:rPr>
            </w:pPr>
            <w:r w:rsidRPr="00825D2A">
              <w:rPr>
                <w:rFonts w:eastAsia="Calibri"/>
                <w:b/>
                <w:color w:val="000000"/>
                <w:sz w:val="20"/>
                <w:lang w:eastAsia="en-US"/>
              </w:rPr>
              <w:t>ВСЕГО</w:t>
            </w:r>
          </w:p>
        </w:tc>
        <w:tc>
          <w:tcPr>
            <w:tcW w:w="5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
                <w:color w:val="000000"/>
                <w:sz w:val="20"/>
                <w:lang w:eastAsia="en-US"/>
              </w:rPr>
            </w:pPr>
          </w:p>
        </w:tc>
        <w:tc>
          <w:tcPr>
            <w:tcW w:w="46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
                <w:color w:val="000000"/>
                <w:sz w:val="20"/>
                <w:lang w:eastAsia="en-US"/>
              </w:rPr>
            </w:pPr>
            <w:r w:rsidRPr="00825D2A">
              <w:rPr>
                <w:rFonts w:eastAsia="Calibri"/>
                <w:b/>
                <w:color w:val="000000"/>
                <w:sz w:val="20"/>
                <w:lang w:eastAsia="en-US"/>
              </w:rPr>
              <w:t>1167,14</w:t>
            </w:r>
          </w:p>
        </w:tc>
        <w:tc>
          <w:tcPr>
            <w:tcW w:w="883"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
                <w:color w:val="000000"/>
                <w:sz w:val="20"/>
                <w:lang w:eastAsia="en-US"/>
              </w:rPr>
            </w:pPr>
            <w:r w:rsidRPr="00825D2A">
              <w:rPr>
                <w:rFonts w:eastAsia="Calibri"/>
                <w:b/>
                <w:color w:val="000000"/>
                <w:sz w:val="20"/>
                <w:lang w:eastAsia="en-US"/>
              </w:rPr>
              <w:t>69,80</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
                <w:color w:val="000000"/>
                <w:sz w:val="20"/>
                <w:lang w:eastAsia="en-US"/>
              </w:rPr>
            </w:pPr>
            <w:r w:rsidRPr="00825D2A">
              <w:rPr>
                <w:rFonts w:eastAsia="Calibri"/>
                <w:b/>
                <w:color w:val="000000"/>
                <w:sz w:val="20"/>
                <w:lang w:eastAsia="en-US"/>
              </w:rPr>
              <w:t>1127,14</w:t>
            </w:r>
          </w:p>
        </w:tc>
        <w:tc>
          <w:tcPr>
            <w:tcW w:w="50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825D2A" w:rsidRPr="00825D2A" w:rsidRDefault="00825D2A" w:rsidP="00825D2A">
            <w:pPr>
              <w:suppressAutoHyphens/>
              <w:jc w:val="center"/>
              <w:rPr>
                <w:rFonts w:eastAsia="Calibri"/>
                <w:b/>
                <w:color w:val="000000"/>
                <w:sz w:val="20"/>
                <w:lang w:eastAsia="en-US"/>
              </w:rPr>
            </w:pPr>
          </w:p>
        </w:tc>
        <w:tc>
          <w:tcPr>
            <w:tcW w:w="421"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
                <w:color w:val="000000"/>
                <w:sz w:val="20"/>
                <w:lang w:eastAsia="en-US"/>
              </w:rPr>
            </w:pPr>
            <w:r w:rsidRPr="00825D2A">
              <w:rPr>
                <w:rFonts w:eastAsia="Calibri"/>
                <w:b/>
                <w:color w:val="000000"/>
                <w:sz w:val="20"/>
                <w:lang w:eastAsia="en-US"/>
              </w:rPr>
              <w:t>433,00</w:t>
            </w:r>
          </w:p>
        </w:tc>
        <w:tc>
          <w:tcPr>
            <w:tcW w:w="4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
                <w:color w:val="000000"/>
                <w:sz w:val="20"/>
                <w:lang w:eastAsia="en-US"/>
              </w:rPr>
            </w:pPr>
            <w:r w:rsidRPr="00825D2A">
              <w:rPr>
                <w:rFonts w:eastAsia="Calibri"/>
                <w:b/>
                <w:color w:val="000000"/>
                <w:sz w:val="20"/>
                <w:lang w:eastAsia="en-US"/>
              </w:rPr>
              <w:t>767,16</w:t>
            </w:r>
          </w:p>
        </w:tc>
        <w:tc>
          <w:tcPr>
            <w:tcW w:w="349"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825D2A" w:rsidRPr="00825D2A" w:rsidRDefault="00825D2A" w:rsidP="00825D2A">
            <w:pPr>
              <w:suppressAutoHyphens/>
              <w:jc w:val="center"/>
              <w:rPr>
                <w:rFonts w:eastAsia="Calibri"/>
                <w:b/>
                <w:color w:val="000000"/>
                <w:sz w:val="20"/>
                <w:lang w:eastAsia="en-US"/>
              </w:rPr>
            </w:pPr>
            <w:r w:rsidRPr="00825D2A">
              <w:rPr>
                <w:rFonts w:eastAsia="Calibri"/>
                <w:b/>
                <w:color w:val="000000"/>
                <w:sz w:val="20"/>
                <w:lang w:eastAsia="en-US"/>
              </w:rPr>
              <w:t>1200,16</w:t>
            </w:r>
          </w:p>
        </w:tc>
      </w:tr>
    </w:tbl>
    <w:p w:rsidR="00B128E0" w:rsidRPr="006D0F84" w:rsidRDefault="00B128E0" w:rsidP="00B128E0">
      <w:pPr>
        <w:ind w:firstLine="709"/>
        <w:jc w:val="both"/>
        <w:rPr>
          <w:b/>
          <w:bCs/>
          <w:szCs w:val="24"/>
        </w:rPr>
      </w:pPr>
      <w:r w:rsidRPr="006D0F84">
        <w:rPr>
          <w:b/>
          <w:bCs/>
          <w:szCs w:val="24"/>
        </w:rPr>
        <w:t>Выводы:</w:t>
      </w:r>
    </w:p>
    <w:p w:rsidR="00B128E0" w:rsidRPr="00772D24" w:rsidRDefault="00B128E0" w:rsidP="00B128E0">
      <w:pPr>
        <w:ind w:firstLine="709"/>
        <w:jc w:val="both"/>
        <w:rPr>
          <w:bCs/>
          <w:color w:val="000000" w:themeColor="text1"/>
          <w:szCs w:val="24"/>
        </w:rPr>
      </w:pPr>
      <w:r w:rsidRPr="00772D24">
        <w:rPr>
          <w:bCs/>
          <w:color w:val="000000" w:themeColor="text1"/>
          <w:szCs w:val="24"/>
        </w:rPr>
        <w:t>Для того чтобы обеспечить экологическую безопасность в районе требуется реконструкция и восстановление существующих очистных сооружений канализации и строительство централизованных систем водоотведения в активно развивающихся населенных пунктах. Для остальных населенных пунктов необходимо использовать автономные системы канализации.</w:t>
      </w:r>
    </w:p>
    <w:p w:rsidR="002242BC" w:rsidRPr="00772D24" w:rsidRDefault="002242BC" w:rsidP="002242BC">
      <w:pPr>
        <w:ind w:firstLine="709"/>
        <w:jc w:val="both"/>
        <w:rPr>
          <w:bCs/>
          <w:color w:val="000000" w:themeColor="text1"/>
          <w:szCs w:val="24"/>
        </w:rPr>
      </w:pPr>
      <w:r w:rsidRPr="00772D24">
        <w:rPr>
          <w:bCs/>
          <w:color w:val="000000" w:themeColor="text1"/>
          <w:szCs w:val="24"/>
        </w:rPr>
        <w:t>Модернизация объектов водоотведения имеет целью исключение аварийных ситуаций, которые ведут к ухудшению экологической и санитарной обстановки в населенном пункте.</w:t>
      </w:r>
    </w:p>
    <w:p w:rsidR="00952228" w:rsidRPr="00772D24" w:rsidRDefault="002242BC" w:rsidP="00952228">
      <w:pPr>
        <w:ind w:firstLine="709"/>
        <w:jc w:val="both"/>
        <w:rPr>
          <w:bCs/>
          <w:color w:val="000000" w:themeColor="text1"/>
          <w:szCs w:val="24"/>
        </w:rPr>
      </w:pPr>
      <w:r w:rsidRPr="00772D24">
        <w:rPr>
          <w:bCs/>
          <w:color w:val="000000" w:themeColor="text1"/>
          <w:szCs w:val="24"/>
        </w:rPr>
        <w:t>Строительство централизованных систем канализации в малых населенных пунктах, в зонах отдыха и на туристических базах экономически не выгодно. В этом случае для отдельных групп домов рекомендуется применять автономные системы канализации заводского изготовления, например</w:t>
      </w:r>
      <w:r w:rsidR="00AD1F1F" w:rsidRPr="00772D24">
        <w:rPr>
          <w:bCs/>
          <w:color w:val="000000" w:themeColor="text1"/>
          <w:szCs w:val="24"/>
        </w:rPr>
        <w:t>,</w:t>
      </w:r>
      <w:r w:rsidRPr="00772D24">
        <w:rPr>
          <w:bCs/>
          <w:color w:val="000000" w:themeColor="text1"/>
          <w:szCs w:val="24"/>
        </w:rPr>
        <w:t xml:space="preserve"> систему очистки сточных вод «Fast». Образующиеся в результате очистки и обеззараживания сточные воды могут использоваться для полива территории индивидуального домовладения или отводиться в водоток, а</w:t>
      </w:r>
      <w:r w:rsidR="00952228" w:rsidRPr="00772D24">
        <w:rPr>
          <w:color w:val="000000" w:themeColor="text1"/>
          <w:sz w:val="28"/>
          <w:szCs w:val="28"/>
        </w:rPr>
        <w:t xml:space="preserve"> </w:t>
      </w:r>
      <w:r w:rsidR="00952228" w:rsidRPr="00772D24">
        <w:rPr>
          <w:bCs/>
          <w:color w:val="000000" w:themeColor="text1"/>
          <w:szCs w:val="24"/>
        </w:rPr>
        <w:t>активный ил и осадок подлежит компостированию, с последующим внесением в почву в качестве удобрения.</w:t>
      </w:r>
    </w:p>
    <w:p w:rsidR="00952228" w:rsidRPr="00772D24" w:rsidRDefault="00952228" w:rsidP="00952228">
      <w:pPr>
        <w:ind w:firstLine="709"/>
        <w:jc w:val="both"/>
        <w:rPr>
          <w:bCs/>
          <w:color w:val="000000" w:themeColor="text1"/>
          <w:szCs w:val="24"/>
        </w:rPr>
      </w:pPr>
      <w:r w:rsidRPr="00772D24">
        <w:rPr>
          <w:bCs/>
          <w:color w:val="000000" w:themeColor="text1"/>
          <w:szCs w:val="24"/>
        </w:rPr>
        <w:t xml:space="preserve">Для отдельных домовладений могут применяться канализационные насосные установки с отводом сточных вод в септики или водонепроницаемые выгреба, с организацией вывоза стоков ассенизационным транспортом. </w:t>
      </w:r>
    </w:p>
    <w:p w:rsidR="00952228" w:rsidRPr="00952228" w:rsidRDefault="00952228" w:rsidP="00952228">
      <w:pPr>
        <w:ind w:firstLine="709"/>
        <w:jc w:val="both"/>
        <w:rPr>
          <w:bCs/>
          <w:szCs w:val="24"/>
        </w:rPr>
      </w:pPr>
      <w:r w:rsidRPr="00952228">
        <w:rPr>
          <w:bCs/>
          <w:szCs w:val="24"/>
        </w:rPr>
        <w:t>Выбор типа сооружений для отвода сточных вод производится на последующей стадии проектирования при проведении соответствующих расчетов и разработок для каждого населенного пункта.</w:t>
      </w:r>
    </w:p>
    <w:p w:rsidR="00952228" w:rsidRPr="00952228" w:rsidRDefault="00952228" w:rsidP="00952228">
      <w:pPr>
        <w:ind w:firstLine="709"/>
        <w:jc w:val="both"/>
        <w:rPr>
          <w:bCs/>
          <w:szCs w:val="24"/>
        </w:rPr>
      </w:pPr>
      <w:r w:rsidRPr="00952228">
        <w:rPr>
          <w:bCs/>
          <w:szCs w:val="24"/>
        </w:rPr>
        <w:t>Жидкие отходы от индивидуальной не канализованной застройки предусматривается вывозить ассенизационными машинами на сливные станции, которые необходимо строить перед сбросной камерой на площадке очистных сооружений.</w:t>
      </w:r>
    </w:p>
    <w:p w:rsidR="00952228" w:rsidRDefault="00952228" w:rsidP="00952228">
      <w:pPr>
        <w:ind w:firstLine="709"/>
        <w:jc w:val="both"/>
        <w:rPr>
          <w:bCs/>
          <w:szCs w:val="24"/>
        </w:rPr>
      </w:pPr>
      <w:r w:rsidRPr="00952228">
        <w:rPr>
          <w:bCs/>
          <w:szCs w:val="24"/>
        </w:rPr>
        <w:t>Сточные воды промышленных предприятий перед сбросом в бытовую канализацию должны пройти очистку на локальных очистных сооружениях.</w:t>
      </w:r>
    </w:p>
    <w:p w:rsidR="00952228" w:rsidRPr="00952228" w:rsidRDefault="00952228" w:rsidP="00772D24">
      <w:pPr>
        <w:spacing w:before="120" w:after="120"/>
        <w:ind w:firstLine="709"/>
        <w:jc w:val="both"/>
        <w:rPr>
          <w:b/>
          <w:bCs/>
          <w:szCs w:val="24"/>
        </w:rPr>
      </w:pPr>
      <w:r w:rsidRPr="00952228">
        <w:rPr>
          <w:b/>
          <w:bCs/>
          <w:szCs w:val="24"/>
        </w:rPr>
        <w:t>Первоочередные мероприятия</w:t>
      </w:r>
    </w:p>
    <w:p w:rsidR="00952228" w:rsidRPr="00952228" w:rsidRDefault="00952228" w:rsidP="00952228">
      <w:pPr>
        <w:ind w:firstLine="709"/>
        <w:jc w:val="both"/>
        <w:rPr>
          <w:bCs/>
          <w:szCs w:val="24"/>
        </w:rPr>
      </w:pPr>
      <w:r w:rsidRPr="00952228">
        <w:rPr>
          <w:bCs/>
          <w:szCs w:val="24"/>
        </w:rPr>
        <w:t>В качестве первоочередных мероприятий реализации СТП по развитию системы водоотведения</w:t>
      </w:r>
      <w:r w:rsidR="00E96C23">
        <w:rPr>
          <w:bCs/>
          <w:szCs w:val="24"/>
        </w:rPr>
        <w:t xml:space="preserve"> </w:t>
      </w:r>
      <w:r w:rsidR="006B6FA9">
        <w:rPr>
          <w:bCs/>
          <w:szCs w:val="24"/>
        </w:rPr>
        <w:t>Пошехонского</w:t>
      </w:r>
      <w:r w:rsidRPr="00952228">
        <w:rPr>
          <w:bCs/>
          <w:szCs w:val="24"/>
        </w:rPr>
        <w:t xml:space="preserve"> района предлагается реконструкция и модернизация существующих систем во</w:t>
      </w:r>
      <w:r w:rsidR="00AD1F1F">
        <w:rPr>
          <w:bCs/>
          <w:szCs w:val="24"/>
        </w:rPr>
        <w:t>доотведения населенных пунктов.</w:t>
      </w:r>
    </w:p>
    <w:p w:rsidR="00952228" w:rsidRPr="00952228" w:rsidRDefault="00952228" w:rsidP="00952228">
      <w:pPr>
        <w:ind w:firstLine="709"/>
        <w:jc w:val="both"/>
        <w:rPr>
          <w:bCs/>
          <w:szCs w:val="24"/>
        </w:rPr>
      </w:pPr>
      <w:r w:rsidRPr="00952228">
        <w:rPr>
          <w:bCs/>
          <w:szCs w:val="24"/>
        </w:rPr>
        <w:t>Одной из главных задач является организация строительства водонепроницаемых выгребов в индивидуальной застройке, что значительно улучшит санитарное состояние поселений и предотвратит загрязнение грунтовых вод.</w:t>
      </w:r>
    </w:p>
    <w:p w:rsidR="00952228" w:rsidRDefault="00952228" w:rsidP="00952228">
      <w:pPr>
        <w:ind w:firstLine="709"/>
        <w:jc w:val="both"/>
        <w:rPr>
          <w:bCs/>
          <w:szCs w:val="24"/>
        </w:rPr>
      </w:pPr>
    </w:p>
    <w:p w:rsidR="004121D2" w:rsidRDefault="00C06DB5" w:rsidP="004121D2">
      <w:pPr>
        <w:keepNext/>
        <w:spacing w:before="120"/>
        <w:ind w:firstLine="709"/>
        <w:contextualSpacing/>
        <w:jc w:val="center"/>
        <w:outlineLvl w:val="2"/>
        <w:rPr>
          <w:b/>
          <w:bCs/>
          <w:color w:val="000000" w:themeColor="text1"/>
          <w:szCs w:val="24"/>
        </w:rPr>
      </w:pPr>
      <w:bookmarkStart w:id="137" w:name="_Toc109053410"/>
      <w:r>
        <w:rPr>
          <w:b/>
          <w:bCs/>
          <w:color w:val="000000" w:themeColor="text1"/>
          <w:szCs w:val="24"/>
        </w:rPr>
        <w:t>8</w:t>
      </w:r>
      <w:r w:rsidR="004121D2" w:rsidRPr="00BD1F9E">
        <w:rPr>
          <w:b/>
          <w:bCs/>
          <w:color w:val="000000" w:themeColor="text1"/>
          <w:szCs w:val="24"/>
        </w:rPr>
        <w:t>.</w:t>
      </w:r>
      <w:r w:rsidR="00AD1F1F">
        <w:rPr>
          <w:b/>
          <w:bCs/>
          <w:color w:val="000000" w:themeColor="text1"/>
          <w:szCs w:val="24"/>
        </w:rPr>
        <w:t>3</w:t>
      </w:r>
      <w:r w:rsidR="004121D2" w:rsidRPr="00BD1F9E">
        <w:rPr>
          <w:b/>
          <w:bCs/>
          <w:color w:val="000000" w:themeColor="text1"/>
          <w:szCs w:val="24"/>
        </w:rPr>
        <w:t xml:space="preserve">. </w:t>
      </w:r>
      <w:r w:rsidR="004121D2">
        <w:rPr>
          <w:b/>
          <w:bCs/>
          <w:color w:val="000000" w:themeColor="text1"/>
          <w:szCs w:val="24"/>
        </w:rPr>
        <w:t>Энергоснабжение</w:t>
      </w:r>
      <w:bookmarkEnd w:id="137"/>
    </w:p>
    <w:p w:rsidR="00F94201" w:rsidRPr="002D2482" w:rsidRDefault="00F94201" w:rsidP="00F94201">
      <w:pPr>
        <w:pStyle w:val="affffffc"/>
        <w:rPr>
          <w:lang w:val="ru-RU"/>
        </w:rPr>
      </w:pPr>
    </w:p>
    <w:p w:rsidR="00836E8D" w:rsidRPr="000D15C9" w:rsidRDefault="00C06DB5" w:rsidP="0001607B">
      <w:pPr>
        <w:keepNext/>
        <w:spacing w:before="120" w:after="120"/>
        <w:ind w:firstLine="709"/>
        <w:contextualSpacing/>
        <w:jc w:val="center"/>
        <w:outlineLvl w:val="2"/>
        <w:rPr>
          <w:b/>
          <w:bCs/>
          <w:color w:val="000000" w:themeColor="text1"/>
          <w:szCs w:val="24"/>
        </w:rPr>
      </w:pPr>
      <w:bookmarkStart w:id="138" w:name="_Toc109053411"/>
      <w:r>
        <w:rPr>
          <w:b/>
          <w:bCs/>
          <w:color w:val="000000" w:themeColor="text1"/>
          <w:szCs w:val="24"/>
        </w:rPr>
        <w:lastRenderedPageBreak/>
        <w:t>8</w:t>
      </w:r>
      <w:r w:rsidR="00836E8D" w:rsidRPr="000D15C9">
        <w:rPr>
          <w:b/>
          <w:bCs/>
          <w:color w:val="000000" w:themeColor="text1"/>
          <w:szCs w:val="24"/>
        </w:rPr>
        <w:t>.</w:t>
      </w:r>
      <w:r w:rsidR="00D379CA" w:rsidRPr="000D15C9">
        <w:rPr>
          <w:b/>
          <w:bCs/>
          <w:color w:val="000000" w:themeColor="text1"/>
          <w:szCs w:val="24"/>
        </w:rPr>
        <w:t>3</w:t>
      </w:r>
      <w:r w:rsidR="00836E8D" w:rsidRPr="000D15C9">
        <w:rPr>
          <w:b/>
          <w:bCs/>
          <w:color w:val="000000" w:themeColor="text1"/>
          <w:szCs w:val="24"/>
        </w:rPr>
        <w:t>.1. Электроснабжение</w:t>
      </w:r>
      <w:bookmarkEnd w:id="138"/>
    </w:p>
    <w:p w:rsidR="00836E8D" w:rsidRDefault="0001607B" w:rsidP="00836E8D">
      <w:pPr>
        <w:ind w:firstLine="709"/>
        <w:jc w:val="both"/>
        <w:rPr>
          <w:bCs/>
          <w:szCs w:val="24"/>
        </w:rPr>
      </w:pPr>
      <w:r w:rsidRPr="0001607B">
        <w:rPr>
          <w:bCs/>
          <w:szCs w:val="24"/>
        </w:rPr>
        <w:t xml:space="preserve">Электроснабжение потребителей </w:t>
      </w:r>
      <w:r w:rsidR="006B6FA9">
        <w:rPr>
          <w:bCs/>
          <w:szCs w:val="24"/>
        </w:rPr>
        <w:t>Пошехонского</w:t>
      </w:r>
      <w:r w:rsidRPr="0001607B">
        <w:rPr>
          <w:bCs/>
          <w:szCs w:val="24"/>
        </w:rPr>
        <w:t xml:space="preserve"> района </w:t>
      </w:r>
      <w:r w:rsidR="006B6FA9">
        <w:rPr>
          <w:bCs/>
          <w:szCs w:val="24"/>
        </w:rPr>
        <w:t>Ярославской</w:t>
      </w:r>
      <w:r w:rsidRPr="0001607B">
        <w:rPr>
          <w:bCs/>
          <w:szCs w:val="24"/>
        </w:rPr>
        <w:t xml:space="preserve"> области предусмотрено от электрических сетей </w:t>
      </w:r>
      <w:r w:rsidR="00CB7AA5" w:rsidRPr="00CB7AA5">
        <w:rPr>
          <w:bCs/>
          <w:szCs w:val="24"/>
        </w:rPr>
        <w:t>филиала ПАО «Россети Центр» - «Ярэнерго»</w:t>
      </w:r>
      <w:r w:rsidRPr="0001607B">
        <w:rPr>
          <w:bCs/>
          <w:szCs w:val="24"/>
        </w:rPr>
        <w:t>.</w:t>
      </w:r>
      <w:r w:rsidR="00D379CA" w:rsidRPr="00D379CA">
        <w:rPr>
          <w:bCs/>
          <w:szCs w:val="24"/>
        </w:rPr>
        <w:t xml:space="preserve"> </w:t>
      </w:r>
    </w:p>
    <w:p w:rsidR="00CB7AA5" w:rsidRPr="00CB7AA5" w:rsidRDefault="00CB7AA5" w:rsidP="00CB7AA5">
      <w:pPr>
        <w:ind w:firstLine="709"/>
        <w:jc w:val="both"/>
        <w:rPr>
          <w:bCs/>
          <w:szCs w:val="24"/>
        </w:rPr>
      </w:pPr>
      <w:r w:rsidRPr="00CB7AA5">
        <w:rPr>
          <w:bCs/>
          <w:szCs w:val="24"/>
        </w:rPr>
        <w:t xml:space="preserve">Схема внешнего электроснабжения Пошехонского района выполнена с применением воздушных ЛЭП напряжением 500, 220, 35 кВ. </w:t>
      </w:r>
    </w:p>
    <w:p w:rsidR="00CB7AA5" w:rsidRPr="00CB7AA5" w:rsidRDefault="00CB7AA5" w:rsidP="00CB7AA5">
      <w:pPr>
        <w:ind w:firstLine="709"/>
        <w:jc w:val="both"/>
        <w:rPr>
          <w:bCs/>
          <w:szCs w:val="24"/>
        </w:rPr>
      </w:pPr>
      <w:r w:rsidRPr="00CB7AA5">
        <w:rPr>
          <w:bCs/>
          <w:szCs w:val="24"/>
        </w:rPr>
        <w:t xml:space="preserve">Электроснабжение Пошехонского района происходит от ПС «Пошехонье» (220/35/10 кВ). От нее отходят 3 ветки ЛЭП напряжением 220 кВ, которые идут на ПС «Череповец» в Череповецком районе Вологодской области; на ПС в г. Рыбинске; на ПС в Вологодской области. </w:t>
      </w:r>
    </w:p>
    <w:p w:rsidR="00CB7AA5" w:rsidRPr="00CB7AA5" w:rsidRDefault="00CB7AA5" w:rsidP="00CB7AA5">
      <w:pPr>
        <w:ind w:firstLine="709"/>
        <w:jc w:val="both"/>
        <w:rPr>
          <w:bCs/>
          <w:szCs w:val="24"/>
        </w:rPr>
      </w:pPr>
      <w:r w:rsidRPr="00CB7AA5">
        <w:rPr>
          <w:bCs/>
          <w:szCs w:val="24"/>
        </w:rPr>
        <w:t xml:space="preserve">Также от нее отходят 3 ветки ЛЭП напряжением 35 кВ, посредством которых запитываются ПС «Князево» (35/10 кВ), находящаяся на территории с. Князево; ПС-241 «Ермаково» (35/10 кВ), находящаяся на территории с. Ермаково; ПС «Белое» (35/10 кВ), находящаяся на территории с. Белое; ПС «Покров» (35/10 кВ), находящаяся на территории с. Покров-Рогули; ПС «Аниково» (35/10 кВ), находящаяся на территории д. Аниково. </w:t>
      </w:r>
    </w:p>
    <w:p w:rsidR="00CB7AA5" w:rsidRPr="00CB7AA5" w:rsidRDefault="00CB7AA5" w:rsidP="00CB7AA5">
      <w:pPr>
        <w:ind w:firstLine="709"/>
        <w:jc w:val="both"/>
        <w:rPr>
          <w:bCs/>
          <w:szCs w:val="24"/>
        </w:rPr>
      </w:pPr>
      <w:r w:rsidRPr="00CB7AA5">
        <w:rPr>
          <w:bCs/>
          <w:szCs w:val="24"/>
        </w:rPr>
        <w:t>От ПС «Ермаково» отходит ветка ЛЭП напряжением 35 кВ на ПС «Арефино» в Вологодской области.</w:t>
      </w:r>
    </w:p>
    <w:p w:rsidR="00CB7AA5" w:rsidRPr="00CB7AA5" w:rsidRDefault="00CB7AA5" w:rsidP="00CB7AA5">
      <w:pPr>
        <w:ind w:firstLine="709"/>
        <w:jc w:val="both"/>
        <w:rPr>
          <w:bCs/>
          <w:szCs w:val="24"/>
        </w:rPr>
      </w:pPr>
      <w:r w:rsidRPr="00CB7AA5">
        <w:rPr>
          <w:bCs/>
          <w:szCs w:val="24"/>
        </w:rPr>
        <w:t>Также по территории района проходит магистральная ЛЭП напряжением 500 кВ от Конаковской ГРЭС на ПС «Череповец» в Череповецком районе Вологодской области.</w:t>
      </w:r>
    </w:p>
    <w:p w:rsidR="00CB7AA5" w:rsidRPr="00CB7AA5" w:rsidRDefault="00CB7AA5" w:rsidP="00CB7AA5">
      <w:pPr>
        <w:ind w:firstLine="709"/>
        <w:jc w:val="both"/>
        <w:rPr>
          <w:bCs/>
          <w:szCs w:val="24"/>
        </w:rPr>
      </w:pPr>
      <w:r w:rsidRPr="00CB7AA5">
        <w:rPr>
          <w:bCs/>
          <w:szCs w:val="24"/>
        </w:rPr>
        <w:t>На территории Пошехонского района находится 478 трансформаторных пунктов напряжением 10/0,4 кВ.</w:t>
      </w:r>
    </w:p>
    <w:p w:rsidR="00F94201" w:rsidRPr="00F94201" w:rsidRDefault="00F94201" w:rsidP="00F94201">
      <w:pPr>
        <w:ind w:firstLine="709"/>
        <w:jc w:val="both"/>
        <w:rPr>
          <w:bCs/>
          <w:szCs w:val="24"/>
        </w:rPr>
      </w:pPr>
      <w:r w:rsidRPr="00F94201">
        <w:rPr>
          <w:bCs/>
          <w:szCs w:val="24"/>
        </w:rPr>
        <w:t>Распределение электроэнергии производится по воздушным линиям 10 кВ до распределительных подстанций 10/0,4 кВ, расположенных в населенных пунктах муниципального образования, от них по воздушным и кабельным сетям 0,4 кВ до объектов потребления.</w:t>
      </w:r>
    </w:p>
    <w:p w:rsidR="00F12DFF" w:rsidRPr="00F12DFF" w:rsidRDefault="00F12DFF" w:rsidP="00F12DFF">
      <w:pPr>
        <w:ind w:firstLine="709"/>
        <w:jc w:val="both"/>
        <w:rPr>
          <w:bCs/>
          <w:szCs w:val="24"/>
        </w:rPr>
      </w:pPr>
      <w:r w:rsidRPr="00F12DFF">
        <w:rPr>
          <w:bCs/>
          <w:szCs w:val="24"/>
        </w:rPr>
        <w:t>Основными потребителями электроэнергии района являются:</w:t>
      </w:r>
    </w:p>
    <w:p w:rsidR="00F12DFF" w:rsidRPr="00F12DFF" w:rsidRDefault="00F12DFF" w:rsidP="00960C82">
      <w:pPr>
        <w:numPr>
          <w:ilvl w:val="0"/>
          <w:numId w:val="40"/>
        </w:numPr>
        <w:jc w:val="both"/>
        <w:rPr>
          <w:bCs/>
          <w:szCs w:val="24"/>
        </w:rPr>
      </w:pPr>
      <w:r w:rsidRPr="00F12DFF">
        <w:rPr>
          <w:bCs/>
          <w:szCs w:val="24"/>
        </w:rPr>
        <w:t>промышленные потребители;</w:t>
      </w:r>
    </w:p>
    <w:p w:rsidR="00F12DFF" w:rsidRPr="00F12DFF" w:rsidRDefault="00F12DFF" w:rsidP="00960C82">
      <w:pPr>
        <w:numPr>
          <w:ilvl w:val="0"/>
          <w:numId w:val="40"/>
        </w:numPr>
        <w:jc w:val="both"/>
        <w:rPr>
          <w:bCs/>
          <w:szCs w:val="24"/>
        </w:rPr>
      </w:pPr>
      <w:r w:rsidRPr="00F12DFF">
        <w:rPr>
          <w:bCs/>
          <w:szCs w:val="24"/>
        </w:rPr>
        <w:t>строительство;</w:t>
      </w:r>
    </w:p>
    <w:p w:rsidR="00F12DFF" w:rsidRPr="00F12DFF" w:rsidRDefault="00F12DFF" w:rsidP="00960C82">
      <w:pPr>
        <w:numPr>
          <w:ilvl w:val="0"/>
          <w:numId w:val="40"/>
        </w:numPr>
        <w:jc w:val="both"/>
        <w:rPr>
          <w:bCs/>
          <w:szCs w:val="24"/>
        </w:rPr>
      </w:pPr>
      <w:r w:rsidRPr="00F12DFF">
        <w:rPr>
          <w:bCs/>
          <w:szCs w:val="24"/>
        </w:rPr>
        <w:t>коммунально-бытовые потребители;</w:t>
      </w:r>
    </w:p>
    <w:p w:rsidR="00F12DFF" w:rsidRPr="00F12DFF" w:rsidRDefault="00F12DFF" w:rsidP="00960C82">
      <w:pPr>
        <w:numPr>
          <w:ilvl w:val="0"/>
          <w:numId w:val="40"/>
        </w:numPr>
        <w:jc w:val="both"/>
        <w:rPr>
          <w:bCs/>
          <w:szCs w:val="24"/>
        </w:rPr>
      </w:pPr>
      <w:r w:rsidRPr="00F12DFF">
        <w:rPr>
          <w:bCs/>
          <w:szCs w:val="24"/>
        </w:rPr>
        <w:t>сельскохозяйственные потребители;</w:t>
      </w:r>
    </w:p>
    <w:p w:rsidR="00F12DFF" w:rsidRPr="00F12DFF" w:rsidRDefault="00F12DFF" w:rsidP="00960C82">
      <w:pPr>
        <w:numPr>
          <w:ilvl w:val="0"/>
          <w:numId w:val="40"/>
        </w:numPr>
        <w:jc w:val="both"/>
        <w:rPr>
          <w:bCs/>
          <w:szCs w:val="24"/>
        </w:rPr>
      </w:pPr>
      <w:r w:rsidRPr="00F12DFF">
        <w:rPr>
          <w:bCs/>
          <w:szCs w:val="24"/>
        </w:rPr>
        <w:t>транспорт.</w:t>
      </w:r>
    </w:p>
    <w:p w:rsidR="0001607B" w:rsidRPr="00F12DFF" w:rsidRDefault="00F12DFF" w:rsidP="00F12DFF">
      <w:pPr>
        <w:ind w:firstLine="709"/>
        <w:jc w:val="both"/>
        <w:rPr>
          <w:bCs/>
          <w:szCs w:val="24"/>
        </w:rPr>
      </w:pPr>
      <w:r w:rsidRPr="00F12DFF">
        <w:rPr>
          <w:bCs/>
          <w:szCs w:val="24"/>
        </w:rPr>
        <w:t>Питание сельскохозяйственных и промышленных предприятий, а также культурно бытовых потребителей района осуществляется через понизительные трансформаторные подстанции 110/35/10 кВ и 35/10 кВ.</w:t>
      </w:r>
    </w:p>
    <w:p w:rsidR="00836E8D" w:rsidRPr="00630654" w:rsidRDefault="00836E8D" w:rsidP="00836E8D">
      <w:pPr>
        <w:ind w:firstLine="709"/>
        <w:jc w:val="both"/>
        <w:rPr>
          <w:b/>
          <w:bCs/>
          <w:szCs w:val="24"/>
        </w:rPr>
      </w:pPr>
      <w:r w:rsidRPr="00630654">
        <w:rPr>
          <w:b/>
          <w:bCs/>
          <w:szCs w:val="24"/>
        </w:rPr>
        <w:t>Выводы:</w:t>
      </w:r>
    </w:p>
    <w:p w:rsidR="00836E8D" w:rsidRPr="00836E8D" w:rsidRDefault="00836E8D" w:rsidP="00CB7AA5">
      <w:pPr>
        <w:numPr>
          <w:ilvl w:val="0"/>
          <w:numId w:val="11"/>
        </w:numPr>
        <w:jc w:val="both"/>
        <w:rPr>
          <w:bCs/>
          <w:szCs w:val="24"/>
        </w:rPr>
      </w:pPr>
      <w:r w:rsidRPr="00836E8D">
        <w:rPr>
          <w:bCs/>
          <w:szCs w:val="24"/>
        </w:rPr>
        <w:t>Электроснабжение потребителей, расположенных на территории</w:t>
      </w:r>
      <w:r w:rsidR="00402894">
        <w:rPr>
          <w:bCs/>
          <w:szCs w:val="24"/>
        </w:rPr>
        <w:t xml:space="preserve"> </w:t>
      </w:r>
      <w:r w:rsidR="006B6FA9">
        <w:rPr>
          <w:bCs/>
          <w:szCs w:val="24"/>
        </w:rPr>
        <w:t>Пошехонского</w:t>
      </w:r>
      <w:r w:rsidRPr="00836E8D">
        <w:rPr>
          <w:bCs/>
          <w:szCs w:val="24"/>
        </w:rPr>
        <w:t xml:space="preserve"> района осуществляется </w:t>
      </w:r>
      <w:r w:rsidR="00402894" w:rsidRPr="0001607B">
        <w:rPr>
          <w:bCs/>
          <w:szCs w:val="24"/>
        </w:rPr>
        <w:t xml:space="preserve">от электрических сетей </w:t>
      </w:r>
      <w:r w:rsidR="00CB7AA5" w:rsidRPr="00CB7AA5">
        <w:rPr>
          <w:bCs/>
          <w:szCs w:val="24"/>
        </w:rPr>
        <w:t>филиала ПАО «Россети Центр» - «Ярэнерго»</w:t>
      </w:r>
      <w:r w:rsidRPr="00836E8D">
        <w:rPr>
          <w:bCs/>
          <w:szCs w:val="24"/>
        </w:rPr>
        <w:t xml:space="preserve">. </w:t>
      </w:r>
    </w:p>
    <w:p w:rsidR="00836E8D" w:rsidRDefault="00836E8D" w:rsidP="005909FF">
      <w:pPr>
        <w:numPr>
          <w:ilvl w:val="0"/>
          <w:numId w:val="11"/>
        </w:numPr>
        <w:jc w:val="both"/>
        <w:rPr>
          <w:bCs/>
          <w:szCs w:val="24"/>
        </w:rPr>
      </w:pPr>
      <w:r w:rsidRPr="00836E8D">
        <w:rPr>
          <w:bCs/>
          <w:szCs w:val="24"/>
        </w:rPr>
        <w:t>Основное оборудование на ПС требует реконструкции и модернизации (по ресурсным условиям замене подлежит оборудование, срок эксплуатации которого превышает 30 лет).</w:t>
      </w:r>
    </w:p>
    <w:p w:rsidR="00CB7AA5" w:rsidRDefault="00CB7AA5" w:rsidP="00CB7AA5">
      <w:pPr>
        <w:numPr>
          <w:ilvl w:val="0"/>
          <w:numId w:val="11"/>
        </w:numPr>
        <w:jc w:val="both"/>
        <w:rPr>
          <w:bCs/>
          <w:szCs w:val="24"/>
        </w:rPr>
      </w:pPr>
      <w:r w:rsidRPr="00CB7AA5">
        <w:rPr>
          <w:bCs/>
          <w:szCs w:val="24"/>
        </w:rPr>
        <w:t>Таким образом, район, в целом, полностью обеспечен системой электроснабжения.</w:t>
      </w:r>
    </w:p>
    <w:p w:rsidR="00CB7AA5" w:rsidRPr="00CC530B" w:rsidRDefault="00CB7AA5" w:rsidP="00BE23A4">
      <w:pPr>
        <w:pStyle w:val="affffffc"/>
        <w:rPr>
          <w:lang w:val="ru-RU"/>
        </w:rPr>
      </w:pPr>
    </w:p>
    <w:p w:rsidR="00836E8D" w:rsidRPr="000D15C9" w:rsidRDefault="00C06DB5" w:rsidP="00BE23A4">
      <w:pPr>
        <w:keepNext/>
        <w:spacing w:before="120" w:after="120"/>
        <w:ind w:firstLine="709"/>
        <w:contextualSpacing/>
        <w:jc w:val="center"/>
        <w:outlineLvl w:val="2"/>
        <w:rPr>
          <w:b/>
          <w:bCs/>
          <w:color w:val="000000" w:themeColor="text1"/>
          <w:szCs w:val="24"/>
        </w:rPr>
      </w:pPr>
      <w:bookmarkStart w:id="139" w:name="_Toc109053412"/>
      <w:r>
        <w:rPr>
          <w:b/>
          <w:bCs/>
          <w:color w:val="000000" w:themeColor="text1"/>
          <w:szCs w:val="24"/>
        </w:rPr>
        <w:t>8</w:t>
      </w:r>
      <w:r w:rsidR="00836E8D" w:rsidRPr="000D15C9">
        <w:rPr>
          <w:b/>
          <w:bCs/>
          <w:color w:val="000000" w:themeColor="text1"/>
          <w:szCs w:val="24"/>
        </w:rPr>
        <w:t>.</w:t>
      </w:r>
      <w:r w:rsidR="00D379CA" w:rsidRPr="000D15C9">
        <w:rPr>
          <w:b/>
          <w:bCs/>
          <w:color w:val="000000" w:themeColor="text1"/>
          <w:szCs w:val="24"/>
        </w:rPr>
        <w:t>3</w:t>
      </w:r>
      <w:r w:rsidR="00836E8D" w:rsidRPr="000D15C9">
        <w:rPr>
          <w:b/>
          <w:bCs/>
          <w:color w:val="000000" w:themeColor="text1"/>
          <w:szCs w:val="24"/>
        </w:rPr>
        <w:t>.2 Теплоснабжение</w:t>
      </w:r>
      <w:bookmarkEnd w:id="139"/>
    </w:p>
    <w:p w:rsidR="00F94201" w:rsidRDefault="00F94201" w:rsidP="008A717B">
      <w:pPr>
        <w:spacing w:after="120"/>
        <w:jc w:val="center"/>
        <w:rPr>
          <w:b/>
          <w:bCs/>
          <w:szCs w:val="24"/>
        </w:rPr>
      </w:pPr>
    </w:p>
    <w:p w:rsidR="008A717B" w:rsidRPr="00873B02" w:rsidRDefault="008A717B" w:rsidP="008A717B">
      <w:pPr>
        <w:spacing w:after="120"/>
        <w:jc w:val="center"/>
        <w:rPr>
          <w:b/>
          <w:szCs w:val="24"/>
        </w:rPr>
      </w:pPr>
      <w:r w:rsidRPr="008A717B">
        <w:rPr>
          <w:b/>
          <w:bCs/>
          <w:szCs w:val="24"/>
        </w:rPr>
        <w:t>Теплоснабжение</w:t>
      </w:r>
      <w:r>
        <w:rPr>
          <w:b/>
          <w:szCs w:val="24"/>
        </w:rPr>
        <w:t xml:space="preserve"> в</w:t>
      </w:r>
      <w:r w:rsidRPr="001A21BF">
        <w:rPr>
          <w:b/>
          <w:szCs w:val="24"/>
        </w:rPr>
        <w:t xml:space="preserve"> </w:t>
      </w:r>
      <w:r w:rsidRPr="001D3B58">
        <w:rPr>
          <w:b/>
          <w:bCs/>
          <w:szCs w:val="24"/>
        </w:rPr>
        <w:t>поселени</w:t>
      </w:r>
      <w:r>
        <w:rPr>
          <w:b/>
          <w:bCs/>
          <w:szCs w:val="24"/>
        </w:rPr>
        <w:t>ях</w:t>
      </w:r>
      <w:r w:rsidRPr="001D3B58">
        <w:rPr>
          <w:b/>
          <w:bCs/>
          <w:szCs w:val="24"/>
        </w:rPr>
        <w:t xml:space="preserve"> </w:t>
      </w:r>
      <w:r w:rsidR="006B6FA9">
        <w:rPr>
          <w:b/>
          <w:bCs/>
          <w:szCs w:val="24"/>
        </w:rPr>
        <w:t>Пошехонского</w:t>
      </w:r>
      <w:r w:rsidRPr="001D3B58">
        <w:rPr>
          <w:b/>
          <w:bCs/>
          <w:szCs w:val="24"/>
        </w:rPr>
        <w:t xml:space="preserve"> района</w:t>
      </w:r>
    </w:p>
    <w:p w:rsidR="008A717B" w:rsidRDefault="008A717B" w:rsidP="008A717B">
      <w:pPr>
        <w:ind w:firstLine="709"/>
        <w:jc w:val="both"/>
        <w:rPr>
          <w:bCs/>
          <w:szCs w:val="24"/>
        </w:rPr>
      </w:pPr>
      <w:r w:rsidRPr="001A21BF">
        <w:rPr>
          <w:bCs/>
          <w:szCs w:val="24"/>
        </w:rPr>
        <w:t xml:space="preserve">Централизованная система </w:t>
      </w:r>
      <w:r w:rsidRPr="008A717B">
        <w:rPr>
          <w:bCs/>
          <w:szCs w:val="24"/>
        </w:rPr>
        <w:t>теплоснабжения</w:t>
      </w:r>
      <w:r>
        <w:rPr>
          <w:bCs/>
          <w:szCs w:val="24"/>
        </w:rPr>
        <w:t xml:space="preserve"> в</w:t>
      </w:r>
      <w:r w:rsidRPr="008448EC">
        <w:rPr>
          <w:bCs/>
          <w:szCs w:val="24"/>
        </w:rPr>
        <w:t xml:space="preserve"> населенных пунктах</w:t>
      </w:r>
      <w:r>
        <w:rPr>
          <w:bCs/>
          <w:szCs w:val="24"/>
        </w:rPr>
        <w:t xml:space="preserve"> сельских поселений </w:t>
      </w:r>
      <w:r w:rsidR="006B6FA9">
        <w:rPr>
          <w:bCs/>
          <w:szCs w:val="24"/>
        </w:rPr>
        <w:t>Пошехонского</w:t>
      </w:r>
      <w:r>
        <w:rPr>
          <w:bCs/>
          <w:szCs w:val="24"/>
        </w:rPr>
        <w:t xml:space="preserve"> района отсутствует.</w:t>
      </w:r>
      <w:r w:rsidRPr="008A717B">
        <w:rPr>
          <w:sz w:val="28"/>
          <w:szCs w:val="24"/>
        </w:rPr>
        <w:t xml:space="preserve"> </w:t>
      </w:r>
      <w:r w:rsidRPr="008A717B">
        <w:rPr>
          <w:szCs w:val="24"/>
        </w:rPr>
        <w:t>Здания</w:t>
      </w:r>
      <w:r>
        <w:rPr>
          <w:sz w:val="28"/>
          <w:szCs w:val="24"/>
        </w:rPr>
        <w:t xml:space="preserve"> </w:t>
      </w:r>
      <w:r w:rsidRPr="008A717B">
        <w:rPr>
          <w:bCs/>
          <w:szCs w:val="24"/>
        </w:rPr>
        <w:t>отапливаются от автономных внутридомовых газовых</w:t>
      </w:r>
      <w:r w:rsidR="002443F1">
        <w:rPr>
          <w:bCs/>
          <w:szCs w:val="24"/>
        </w:rPr>
        <w:t xml:space="preserve"> и электрических</w:t>
      </w:r>
      <w:r w:rsidRPr="008A717B">
        <w:rPr>
          <w:bCs/>
          <w:szCs w:val="24"/>
        </w:rPr>
        <w:t xml:space="preserve"> источников тепла.</w:t>
      </w:r>
    </w:p>
    <w:p w:rsidR="00BE23A4" w:rsidRDefault="00BE23A4" w:rsidP="008A717B">
      <w:pPr>
        <w:ind w:firstLine="709"/>
        <w:jc w:val="both"/>
        <w:rPr>
          <w:bCs/>
          <w:szCs w:val="24"/>
        </w:rPr>
      </w:pPr>
      <w:r w:rsidRPr="00BE23A4">
        <w:rPr>
          <w:bCs/>
          <w:szCs w:val="24"/>
        </w:rPr>
        <w:t>Выработка тепловой энергии для нужд Пошехонского муниципального района производится</w:t>
      </w:r>
      <w:r>
        <w:rPr>
          <w:bCs/>
          <w:szCs w:val="24"/>
        </w:rPr>
        <w:t xml:space="preserve"> </w:t>
      </w:r>
      <w:r w:rsidRPr="00BE23A4">
        <w:rPr>
          <w:bCs/>
          <w:szCs w:val="24"/>
        </w:rPr>
        <w:t>котельными различной мощности.</w:t>
      </w:r>
    </w:p>
    <w:p w:rsidR="00BE23A4" w:rsidRPr="00CC530B" w:rsidRDefault="00BE23A4" w:rsidP="00B03012">
      <w:pPr>
        <w:pStyle w:val="affffffc"/>
        <w:spacing w:before="120" w:after="120"/>
        <w:jc w:val="center"/>
        <w:rPr>
          <w:b/>
          <w:lang w:val="ru-RU"/>
        </w:rPr>
      </w:pPr>
      <w:r w:rsidRPr="00CC530B">
        <w:rPr>
          <w:b/>
          <w:lang w:val="ru-RU"/>
        </w:rPr>
        <w:t>Перечень котельных Пошехонского МР по поселениям</w:t>
      </w:r>
    </w:p>
    <w:tbl>
      <w:tblPr>
        <w:tblW w:w="9038" w:type="dxa"/>
        <w:tblLayout w:type="fixed"/>
        <w:tblLook w:val="04A0"/>
      </w:tblPr>
      <w:tblGrid>
        <w:gridCol w:w="2093"/>
        <w:gridCol w:w="1843"/>
        <w:gridCol w:w="1701"/>
        <w:gridCol w:w="1559"/>
        <w:gridCol w:w="1842"/>
      </w:tblGrid>
      <w:tr w:rsidR="00B03012" w:rsidRPr="00B03012" w:rsidTr="00B03012">
        <w:tc>
          <w:tcPr>
            <w:tcW w:w="2093"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uppressAutoHyphens/>
              <w:snapToGrid w:val="0"/>
              <w:jc w:val="center"/>
              <w:rPr>
                <w:sz w:val="20"/>
                <w:lang w:eastAsia="ar-SA"/>
              </w:rPr>
            </w:pPr>
          </w:p>
          <w:p w:rsidR="00B03012" w:rsidRPr="00B03012" w:rsidRDefault="00B03012" w:rsidP="00B03012">
            <w:pPr>
              <w:suppressAutoHyphens/>
              <w:snapToGrid w:val="0"/>
              <w:jc w:val="center"/>
              <w:rPr>
                <w:sz w:val="20"/>
                <w:lang w:eastAsia="ar-SA"/>
              </w:rPr>
            </w:pPr>
          </w:p>
          <w:p w:rsidR="00B03012" w:rsidRPr="00B03012" w:rsidRDefault="00B03012" w:rsidP="00B03012">
            <w:pPr>
              <w:suppressAutoHyphens/>
              <w:snapToGrid w:val="0"/>
              <w:jc w:val="center"/>
              <w:rPr>
                <w:sz w:val="20"/>
                <w:lang w:eastAsia="ar-SA"/>
              </w:rPr>
            </w:pPr>
            <w:r w:rsidRPr="00B03012">
              <w:rPr>
                <w:sz w:val="20"/>
                <w:lang w:eastAsia="ar-SA"/>
              </w:rPr>
              <w:lastRenderedPageBreak/>
              <w:t>Местонахождение объекта</w:t>
            </w:r>
          </w:p>
          <w:p w:rsidR="00B03012" w:rsidRPr="00B03012" w:rsidRDefault="00B03012" w:rsidP="00B03012">
            <w:pPr>
              <w:suppressAutoHyphens/>
              <w:snapToGrid w:val="0"/>
              <w:jc w:val="center"/>
              <w:rPr>
                <w:sz w:val="20"/>
                <w:lang w:eastAsia="ar-SA"/>
              </w:rPr>
            </w:pPr>
          </w:p>
        </w:tc>
        <w:tc>
          <w:tcPr>
            <w:tcW w:w="1843"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sz w:val="20"/>
                <w:lang w:eastAsia="ar-SA"/>
              </w:rPr>
            </w:pPr>
          </w:p>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 xml:space="preserve">Балансодержатель </w:t>
            </w:r>
            <w:r w:rsidRPr="00B03012">
              <w:rPr>
                <w:rFonts w:eastAsia="Calibri"/>
                <w:sz w:val="20"/>
                <w:lang w:eastAsia="en-US"/>
              </w:rPr>
              <w:lastRenderedPageBreak/>
              <w:t>объекта</w:t>
            </w:r>
          </w:p>
        </w:tc>
        <w:tc>
          <w:tcPr>
            <w:tcW w:w="1701"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sz w:val="20"/>
                <w:lang w:eastAsia="ar-SA"/>
              </w:rPr>
            </w:pPr>
          </w:p>
          <w:p w:rsidR="00B03012" w:rsidRPr="00B03012" w:rsidRDefault="00B03012" w:rsidP="00B03012">
            <w:pPr>
              <w:suppressAutoHyphens/>
              <w:snapToGrid w:val="0"/>
              <w:jc w:val="center"/>
              <w:rPr>
                <w:rFonts w:eastAsia="Calibri"/>
                <w:sz w:val="20"/>
                <w:lang w:eastAsia="ar-SA"/>
              </w:rPr>
            </w:pPr>
            <w:r w:rsidRPr="00B03012">
              <w:rPr>
                <w:rFonts w:eastAsia="Calibri"/>
                <w:sz w:val="20"/>
                <w:lang w:eastAsia="ar-SA"/>
              </w:rPr>
              <w:t xml:space="preserve">Наименование </w:t>
            </w:r>
            <w:r w:rsidRPr="00B03012">
              <w:rPr>
                <w:rFonts w:eastAsia="Calibri"/>
                <w:sz w:val="20"/>
                <w:lang w:eastAsia="ar-SA"/>
              </w:rPr>
              <w:lastRenderedPageBreak/>
              <w:t>котельной</w:t>
            </w:r>
          </w:p>
        </w:tc>
        <w:tc>
          <w:tcPr>
            <w:tcW w:w="1559"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sz w:val="20"/>
                <w:lang w:eastAsia="ar-SA"/>
              </w:rPr>
            </w:pPr>
          </w:p>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Вид топлива</w:t>
            </w:r>
          </w:p>
        </w:tc>
        <w:tc>
          <w:tcPr>
            <w:tcW w:w="1842" w:type="dxa"/>
            <w:tcBorders>
              <w:top w:val="single" w:sz="4" w:space="0" w:color="000000"/>
              <w:left w:val="single" w:sz="4" w:space="0" w:color="000000"/>
              <w:bottom w:val="single" w:sz="4" w:space="0" w:color="000000"/>
              <w:right w:val="single" w:sz="4" w:space="0" w:color="000000"/>
            </w:tcBorders>
            <w:vAlign w:val="center"/>
          </w:tcPr>
          <w:p w:rsidR="00B03012" w:rsidRPr="00B03012" w:rsidRDefault="00B03012" w:rsidP="00B03012">
            <w:pPr>
              <w:snapToGrid w:val="0"/>
              <w:jc w:val="center"/>
              <w:rPr>
                <w:sz w:val="20"/>
                <w:lang w:eastAsia="ar-SA"/>
              </w:rPr>
            </w:pPr>
          </w:p>
          <w:p w:rsidR="00B03012" w:rsidRPr="00B03012" w:rsidRDefault="00B03012" w:rsidP="00B03012">
            <w:pPr>
              <w:suppressAutoHyphens/>
              <w:snapToGrid w:val="0"/>
              <w:jc w:val="center"/>
              <w:rPr>
                <w:rFonts w:eastAsia="Calibri"/>
                <w:sz w:val="20"/>
                <w:lang w:eastAsia="ar-SA"/>
              </w:rPr>
            </w:pPr>
            <w:r w:rsidRPr="00B03012">
              <w:rPr>
                <w:rFonts w:eastAsia="Calibri"/>
                <w:sz w:val="20"/>
                <w:lang w:eastAsia="ar-SA"/>
              </w:rPr>
              <w:t>Примечание</w:t>
            </w:r>
          </w:p>
        </w:tc>
      </w:tr>
      <w:tr w:rsidR="00B03012" w:rsidRPr="00B03012" w:rsidTr="00B03012">
        <w:trPr>
          <w:trHeight w:val="409"/>
        </w:trPr>
        <w:tc>
          <w:tcPr>
            <w:tcW w:w="9038" w:type="dxa"/>
            <w:gridSpan w:val="5"/>
            <w:tcBorders>
              <w:top w:val="single" w:sz="4" w:space="0" w:color="000000"/>
              <w:left w:val="single" w:sz="4" w:space="0" w:color="000000"/>
              <w:bottom w:val="single" w:sz="4" w:space="0" w:color="000000"/>
              <w:right w:val="single" w:sz="4" w:space="0" w:color="000000"/>
            </w:tcBorders>
            <w:vAlign w:val="center"/>
          </w:tcPr>
          <w:p w:rsidR="00B03012" w:rsidRPr="00B03012" w:rsidRDefault="00B03012" w:rsidP="00B03012">
            <w:pPr>
              <w:snapToGrid w:val="0"/>
              <w:jc w:val="center"/>
              <w:rPr>
                <w:b/>
                <w:sz w:val="20"/>
                <w:lang w:eastAsia="ar-SA"/>
              </w:rPr>
            </w:pPr>
            <w:r w:rsidRPr="00B03012">
              <w:rPr>
                <w:b/>
                <w:sz w:val="20"/>
                <w:lang w:eastAsia="ar-SA"/>
              </w:rPr>
              <w:lastRenderedPageBreak/>
              <w:t>Городское поселение Пошехонье</w:t>
            </w:r>
          </w:p>
        </w:tc>
      </w:tr>
      <w:tr w:rsidR="00B03012" w:rsidRPr="00B03012" w:rsidTr="00B03012">
        <w:tc>
          <w:tcPr>
            <w:tcW w:w="2093"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uppressAutoHyphens/>
              <w:snapToGrid w:val="0"/>
              <w:jc w:val="center"/>
              <w:rPr>
                <w:sz w:val="20"/>
                <w:lang w:eastAsia="ar-SA"/>
              </w:rPr>
            </w:pPr>
            <w:r w:rsidRPr="00B03012">
              <w:rPr>
                <w:sz w:val="20"/>
                <w:lang w:eastAsia="ar-SA"/>
              </w:rPr>
              <w:t>ул. Даниловская</w:t>
            </w:r>
          </w:p>
        </w:tc>
        <w:tc>
          <w:tcPr>
            <w:tcW w:w="1843"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sz w:val="20"/>
                <w:lang w:eastAsia="ar-SA"/>
              </w:rPr>
            </w:pPr>
            <w:r w:rsidRPr="00B03012">
              <w:rPr>
                <w:sz w:val="20"/>
                <w:lang w:eastAsia="ar-SA"/>
              </w:rPr>
              <w:t>ОАО «Пошехонская теплосеть»</w:t>
            </w:r>
          </w:p>
        </w:tc>
        <w:tc>
          <w:tcPr>
            <w:tcW w:w="1701"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sz w:val="20"/>
                <w:lang w:eastAsia="ar-SA"/>
              </w:rPr>
            </w:pPr>
            <w:r w:rsidRPr="00B03012">
              <w:rPr>
                <w:sz w:val="20"/>
              </w:rPr>
              <w:t>Центральная котельная.</w:t>
            </w:r>
          </w:p>
        </w:tc>
        <w:tc>
          <w:tcPr>
            <w:tcW w:w="1559"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sz w:val="20"/>
                <w:lang w:eastAsia="ar-SA"/>
              </w:rPr>
            </w:pPr>
            <w:r w:rsidRPr="00B03012">
              <w:rPr>
                <w:sz w:val="20"/>
                <w:lang w:eastAsia="ar-SA"/>
              </w:rPr>
              <w:t>Природный газ</w:t>
            </w:r>
          </w:p>
        </w:tc>
        <w:tc>
          <w:tcPr>
            <w:tcW w:w="1842" w:type="dxa"/>
            <w:tcBorders>
              <w:top w:val="single" w:sz="4" w:space="0" w:color="000000"/>
              <w:left w:val="single" w:sz="4" w:space="0" w:color="000000"/>
              <w:bottom w:val="single" w:sz="4" w:space="0" w:color="000000"/>
              <w:right w:val="single" w:sz="4" w:space="0" w:color="000000"/>
            </w:tcBorders>
            <w:vAlign w:val="center"/>
          </w:tcPr>
          <w:p w:rsidR="00B03012" w:rsidRPr="00B03012" w:rsidRDefault="00B03012" w:rsidP="00B03012">
            <w:pPr>
              <w:snapToGrid w:val="0"/>
              <w:jc w:val="center"/>
              <w:rPr>
                <w:sz w:val="20"/>
                <w:lang w:eastAsia="ar-SA"/>
              </w:rPr>
            </w:pPr>
          </w:p>
        </w:tc>
      </w:tr>
      <w:tr w:rsidR="00B03012" w:rsidRPr="00B03012" w:rsidTr="00B03012">
        <w:tc>
          <w:tcPr>
            <w:tcW w:w="2093"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uppressAutoHyphens/>
              <w:snapToGrid w:val="0"/>
              <w:jc w:val="center"/>
              <w:rPr>
                <w:sz w:val="20"/>
                <w:lang w:eastAsia="ar-SA"/>
              </w:rPr>
            </w:pPr>
            <w:r w:rsidRPr="00B03012">
              <w:rPr>
                <w:sz w:val="20"/>
                <w:lang w:eastAsia="ar-SA"/>
              </w:rPr>
              <w:t>Ул. Рыбинская</w:t>
            </w:r>
          </w:p>
        </w:tc>
        <w:tc>
          <w:tcPr>
            <w:tcW w:w="1843"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sz w:val="20"/>
                <w:lang w:eastAsia="ar-SA"/>
              </w:rPr>
            </w:pPr>
            <w:r w:rsidRPr="00B03012">
              <w:rPr>
                <w:sz w:val="20"/>
                <w:lang w:eastAsia="ar-SA"/>
              </w:rPr>
              <w:t>ОАО «Пошехонская теплосеть»</w:t>
            </w:r>
          </w:p>
        </w:tc>
        <w:tc>
          <w:tcPr>
            <w:tcW w:w="1701"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sz w:val="20"/>
                <w:lang w:eastAsia="ar-SA"/>
              </w:rPr>
            </w:pPr>
            <w:r w:rsidRPr="00B03012">
              <w:rPr>
                <w:sz w:val="20"/>
                <w:lang w:eastAsia="ar-SA"/>
              </w:rPr>
              <w:t>Модульная котельная</w:t>
            </w:r>
          </w:p>
        </w:tc>
        <w:tc>
          <w:tcPr>
            <w:tcW w:w="1559"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sz w:val="20"/>
                <w:lang w:eastAsia="ar-SA"/>
              </w:rPr>
            </w:pPr>
            <w:r w:rsidRPr="00B03012">
              <w:rPr>
                <w:sz w:val="20"/>
                <w:lang w:eastAsia="ar-SA"/>
              </w:rPr>
              <w:t>Природный газ</w:t>
            </w:r>
          </w:p>
        </w:tc>
        <w:tc>
          <w:tcPr>
            <w:tcW w:w="1842" w:type="dxa"/>
            <w:tcBorders>
              <w:top w:val="single" w:sz="4" w:space="0" w:color="000000"/>
              <w:left w:val="single" w:sz="4" w:space="0" w:color="000000"/>
              <w:bottom w:val="single" w:sz="4" w:space="0" w:color="000000"/>
              <w:right w:val="single" w:sz="4" w:space="0" w:color="000000"/>
            </w:tcBorders>
            <w:vAlign w:val="center"/>
          </w:tcPr>
          <w:p w:rsidR="00B03012" w:rsidRPr="00B03012" w:rsidRDefault="00B03012" w:rsidP="00B03012">
            <w:pPr>
              <w:snapToGrid w:val="0"/>
              <w:jc w:val="center"/>
              <w:rPr>
                <w:sz w:val="20"/>
                <w:lang w:eastAsia="ar-SA"/>
              </w:rPr>
            </w:pPr>
          </w:p>
        </w:tc>
      </w:tr>
      <w:tr w:rsidR="00B03012" w:rsidRPr="00B03012" w:rsidTr="00B03012">
        <w:tc>
          <w:tcPr>
            <w:tcW w:w="2093"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uppressAutoHyphens/>
              <w:snapToGrid w:val="0"/>
              <w:jc w:val="center"/>
              <w:rPr>
                <w:sz w:val="20"/>
                <w:lang w:eastAsia="ar-SA"/>
              </w:rPr>
            </w:pPr>
            <w:r w:rsidRPr="00B03012">
              <w:rPr>
                <w:sz w:val="20"/>
                <w:lang w:eastAsia="ar-SA"/>
              </w:rPr>
              <w:t>Ул. Семенишина</w:t>
            </w:r>
          </w:p>
        </w:tc>
        <w:tc>
          <w:tcPr>
            <w:tcW w:w="1843"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sz w:val="20"/>
                <w:lang w:eastAsia="ar-SA"/>
              </w:rPr>
            </w:pPr>
            <w:r w:rsidRPr="00B03012">
              <w:rPr>
                <w:sz w:val="20"/>
                <w:lang w:eastAsia="ar-SA"/>
              </w:rPr>
              <w:t>ОАО «Пошехонская теплосеть»</w:t>
            </w:r>
          </w:p>
        </w:tc>
        <w:tc>
          <w:tcPr>
            <w:tcW w:w="1701"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sz w:val="20"/>
                <w:lang w:eastAsia="ar-SA"/>
              </w:rPr>
            </w:pPr>
            <w:r w:rsidRPr="00B03012">
              <w:rPr>
                <w:sz w:val="20"/>
              </w:rPr>
              <w:t>Котельная городской бани.</w:t>
            </w:r>
          </w:p>
        </w:tc>
        <w:tc>
          <w:tcPr>
            <w:tcW w:w="1559"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sz w:val="20"/>
                <w:lang w:eastAsia="ar-SA"/>
              </w:rPr>
            </w:pPr>
            <w:r w:rsidRPr="00B03012">
              <w:rPr>
                <w:sz w:val="20"/>
                <w:lang w:eastAsia="ar-SA"/>
              </w:rPr>
              <w:t>Природный газ</w:t>
            </w:r>
          </w:p>
        </w:tc>
        <w:tc>
          <w:tcPr>
            <w:tcW w:w="1842" w:type="dxa"/>
            <w:tcBorders>
              <w:top w:val="single" w:sz="4" w:space="0" w:color="000000"/>
              <w:left w:val="single" w:sz="4" w:space="0" w:color="000000"/>
              <w:bottom w:val="single" w:sz="4" w:space="0" w:color="000000"/>
              <w:right w:val="single" w:sz="4" w:space="0" w:color="000000"/>
            </w:tcBorders>
            <w:vAlign w:val="center"/>
          </w:tcPr>
          <w:p w:rsidR="00B03012" w:rsidRPr="00B03012" w:rsidRDefault="00B03012" w:rsidP="00B03012">
            <w:pPr>
              <w:snapToGrid w:val="0"/>
              <w:jc w:val="center"/>
              <w:rPr>
                <w:sz w:val="20"/>
                <w:lang w:eastAsia="ar-SA"/>
              </w:rPr>
            </w:pPr>
          </w:p>
        </w:tc>
      </w:tr>
      <w:tr w:rsidR="00B03012" w:rsidRPr="00B03012" w:rsidTr="00B03012">
        <w:tc>
          <w:tcPr>
            <w:tcW w:w="2093"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uppressAutoHyphens/>
              <w:snapToGrid w:val="0"/>
              <w:jc w:val="center"/>
              <w:rPr>
                <w:sz w:val="20"/>
                <w:lang w:eastAsia="ar-SA"/>
              </w:rPr>
            </w:pPr>
            <w:r w:rsidRPr="00B03012">
              <w:rPr>
                <w:sz w:val="20"/>
                <w:lang w:eastAsia="ar-SA"/>
              </w:rPr>
              <w:t>Ул. Красноармейская</w:t>
            </w:r>
          </w:p>
        </w:tc>
        <w:tc>
          <w:tcPr>
            <w:tcW w:w="1843"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sz w:val="20"/>
                <w:lang w:eastAsia="ar-SA"/>
              </w:rPr>
            </w:pPr>
            <w:r w:rsidRPr="00B03012">
              <w:rPr>
                <w:sz w:val="20"/>
                <w:lang w:eastAsia="ar-SA"/>
              </w:rPr>
              <w:t>ОАО «Пошехонская теплосеть»</w:t>
            </w:r>
          </w:p>
        </w:tc>
        <w:tc>
          <w:tcPr>
            <w:tcW w:w="1701"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sz w:val="20"/>
                <w:lang w:eastAsia="ar-SA"/>
              </w:rPr>
            </w:pPr>
            <w:r w:rsidRPr="00B03012">
              <w:rPr>
                <w:sz w:val="20"/>
              </w:rPr>
              <w:t>Котельная МОУ СОШ № 1.</w:t>
            </w:r>
          </w:p>
        </w:tc>
        <w:tc>
          <w:tcPr>
            <w:tcW w:w="1559"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sz w:val="20"/>
                <w:lang w:eastAsia="ar-SA"/>
              </w:rPr>
            </w:pPr>
            <w:r w:rsidRPr="00B03012">
              <w:rPr>
                <w:sz w:val="20"/>
                <w:lang w:eastAsia="ar-SA"/>
              </w:rPr>
              <w:t>Природный газ</w:t>
            </w:r>
          </w:p>
        </w:tc>
        <w:tc>
          <w:tcPr>
            <w:tcW w:w="1842" w:type="dxa"/>
            <w:tcBorders>
              <w:top w:val="single" w:sz="4" w:space="0" w:color="000000"/>
              <w:left w:val="single" w:sz="4" w:space="0" w:color="000000"/>
              <w:bottom w:val="single" w:sz="4" w:space="0" w:color="000000"/>
              <w:right w:val="single" w:sz="4" w:space="0" w:color="000000"/>
            </w:tcBorders>
            <w:vAlign w:val="center"/>
          </w:tcPr>
          <w:p w:rsidR="00B03012" w:rsidRPr="00B03012" w:rsidRDefault="00B03012" w:rsidP="00B03012">
            <w:pPr>
              <w:snapToGrid w:val="0"/>
              <w:jc w:val="center"/>
              <w:rPr>
                <w:sz w:val="20"/>
                <w:lang w:eastAsia="ar-SA"/>
              </w:rPr>
            </w:pPr>
          </w:p>
        </w:tc>
      </w:tr>
      <w:tr w:rsidR="00B03012" w:rsidRPr="00B03012" w:rsidTr="00B03012">
        <w:tc>
          <w:tcPr>
            <w:tcW w:w="2093"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uppressAutoHyphens/>
              <w:snapToGrid w:val="0"/>
              <w:jc w:val="center"/>
              <w:rPr>
                <w:sz w:val="20"/>
                <w:lang w:eastAsia="ar-SA"/>
              </w:rPr>
            </w:pPr>
            <w:r w:rsidRPr="00B03012">
              <w:rPr>
                <w:sz w:val="20"/>
                <w:lang w:eastAsia="ar-SA"/>
              </w:rPr>
              <w:t>Ул. Красноармейская</w:t>
            </w:r>
          </w:p>
        </w:tc>
        <w:tc>
          <w:tcPr>
            <w:tcW w:w="1843"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sz w:val="20"/>
                <w:lang w:eastAsia="ar-SA"/>
              </w:rPr>
            </w:pPr>
            <w:r w:rsidRPr="00B03012">
              <w:rPr>
                <w:sz w:val="20"/>
                <w:lang w:eastAsia="ar-SA"/>
              </w:rPr>
              <w:t>ОАО «Пошехонская теплосеть»</w:t>
            </w:r>
          </w:p>
        </w:tc>
        <w:tc>
          <w:tcPr>
            <w:tcW w:w="1701"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sz w:val="20"/>
                <w:lang w:eastAsia="ar-SA"/>
              </w:rPr>
            </w:pPr>
            <w:r w:rsidRPr="00B03012">
              <w:rPr>
                <w:sz w:val="20"/>
              </w:rPr>
              <w:t>Котельная ЦРБ.</w:t>
            </w:r>
          </w:p>
        </w:tc>
        <w:tc>
          <w:tcPr>
            <w:tcW w:w="1559"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sz w:val="20"/>
                <w:lang w:eastAsia="ar-SA"/>
              </w:rPr>
            </w:pPr>
            <w:r w:rsidRPr="00B03012">
              <w:rPr>
                <w:sz w:val="20"/>
                <w:lang w:eastAsia="ar-SA"/>
              </w:rPr>
              <w:t>Природный газ</w:t>
            </w:r>
          </w:p>
        </w:tc>
        <w:tc>
          <w:tcPr>
            <w:tcW w:w="1842" w:type="dxa"/>
            <w:tcBorders>
              <w:top w:val="single" w:sz="4" w:space="0" w:color="000000"/>
              <w:left w:val="single" w:sz="4" w:space="0" w:color="000000"/>
              <w:bottom w:val="single" w:sz="4" w:space="0" w:color="000000"/>
              <w:right w:val="single" w:sz="4" w:space="0" w:color="000000"/>
            </w:tcBorders>
            <w:vAlign w:val="center"/>
          </w:tcPr>
          <w:p w:rsidR="00B03012" w:rsidRPr="00B03012" w:rsidRDefault="00B03012" w:rsidP="00B03012">
            <w:pPr>
              <w:snapToGrid w:val="0"/>
              <w:jc w:val="center"/>
              <w:rPr>
                <w:sz w:val="20"/>
                <w:lang w:eastAsia="ar-SA"/>
              </w:rPr>
            </w:pPr>
          </w:p>
        </w:tc>
      </w:tr>
      <w:tr w:rsidR="00B03012" w:rsidRPr="00B03012" w:rsidTr="00B03012">
        <w:trPr>
          <w:trHeight w:val="465"/>
        </w:trPr>
        <w:tc>
          <w:tcPr>
            <w:tcW w:w="9038" w:type="dxa"/>
            <w:gridSpan w:val="5"/>
            <w:tcBorders>
              <w:top w:val="single" w:sz="4" w:space="0" w:color="000000"/>
              <w:left w:val="single" w:sz="4" w:space="0" w:color="000000"/>
              <w:bottom w:val="single" w:sz="4" w:space="0" w:color="000000"/>
              <w:right w:val="single" w:sz="4" w:space="0" w:color="000000"/>
            </w:tcBorders>
            <w:vAlign w:val="center"/>
            <w:hideMark/>
          </w:tcPr>
          <w:p w:rsidR="00B03012" w:rsidRPr="00B03012" w:rsidRDefault="00B03012" w:rsidP="00B03012">
            <w:pPr>
              <w:suppressAutoHyphens/>
              <w:snapToGrid w:val="0"/>
              <w:jc w:val="center"/>
              <w:rPr>
                <w:rFonts w:eastAsia="Calibri"/>
                <w:b/>
                <w:sz w:val="20"/>
                <w:lang w:eastAsia="ar-SA"/>
              </w:rPr>
            </w:pPr>
            <w:r w:rsidRPr="00B03012">
              <w:rPr>
                <w:rFonts w:eastAsia="Calibri"/>
                <w:b/>
                <w:sz w:val="20"/>
                <w:lang w:eastAsia="en-US"/>
              </w:rPr>
              <w:t>Пригородное сельское поселение</w:t>
            </w:r>
          </w:p>
        </w:tc>
      </w:tr>
      <w:tr w:rsidR="00B03012" w:rsidRPr="00B03012" w:rsidTr="00B03012">
        <w:tc>
          <w:tcPr>
            <w:tcW w:w="209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jc w:val="center"/>
              <w:rPr>
                <w:sz w:val="20"/>
                <w:lang w:eastAsia="ar-SA"/>
              </w:rPr>
            </w:pPr>
            <w:r w:rsidRPr="00B03012">
              <w:rPr>
                <w:sz w:val="20"/>
                <w:lang w:eastAsia="ar-SA"/>
              </w:rPr>
              <w:t>д. Юдино</w:t>
            </w:r>
          </w:p>
          <w:p w:rsidR="00B03012" w:rsidRPr="00B03012" w:rsidRDefault="00B03012" w:rsidP="00B03012">
            <w:pPr>
              <w:suppressAutoHyphens/>
              <w:jc w:val="center"/>
              <w:rPr>
                <w:sz w:val="20"/>
                <w:lang w:eastAsia="ar-SA"/>
              </w:rPr>
            </w:pPr>
            <w:r w:rsidRPr="00B03012">
              <w:rPr>
                <w:sz w:val="20"/>
                <w:lang w:eastAsia="ar-SA"/>
              </w:rPr>
              <w:t>ул. Центральная, д.9</w:t>
            </w:r>
          </w:p>
        </w:tc>
        <w:tc>
          <w:tcPr>
            <w:tcW w:w="184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sz w:val="20"/>
                <w:lang w:eastAsia="ar-SA"/>
              </w:rPr>
            </w:pPr>
            <w:r w:rsidRPr="00B03012">
              <w:rPr>
                <w:sz w:val="20"/>
                <w:lang w:eastAsia="ar-SA"/>
              </w:rPr>
              <w:t>МОУ Юдинская СОШ</w:t>
            </w:r>
          </w:p>
          <w:p w:rsidR="00B03012" w:rsidRPr="00B03012" w:rsidRDefault="00B03012" w:rsidP="00B03012">
            <w:pPr>
              <w:suppressAutoHyphens/>
              <w:jc w:val="center"/>
              <w:rPr>
                <w:sz w:val="20"/>
                <w:lang w:eastAsia="ar-SA"/>
              </w:rPr>
            </w:pPr>
          </w:p>
        </w:tc>
        <w:tc>
          <w:tcPr>
            <w:tcW w:w="1701"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Котельная Юдинской школы</w:t>
            </w:r>
          </w:p>
        </w:tc>
        <w:tc>
          <w:tcPr>
            <w:tcW w:w="1559"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napToGrid w:val="0"/>
              <w:jc w:val="center"/>
              <w:rPr>
                <w:sz w:val="20"/>
                <w:lang w:eastAsia="ar-SA"/>
              </w:rPr>
            </w:pPr>
            <w:r w:rsidRPr="00B03012">
              <w:rPr>
                <w:rFonts w:eastAsia="Calibri"/>
                <w:sz w:val="20"/>
                <w:lang w:eastAsia="en-US"/>
              </w:rPr>
              <w:t>Уголь,</w:t>
            </w:r>
          </w:p>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дрова</w:t>
            </w:r>
          </w:p>
        </w:tc>
        <w:tc>
          <w:tcPr>
            <w:tcW w:w="1842" w:type="dxa"/>
            <w:tcBorders>
              <w:top w:val="single" w:sz="4" w:space="0" w:color="000000"/>
              <w:left w:val="single" w:sz="4" w:space="0" w:color="000000"/>
              <w:bottom w:val="single" w:sz="4" w:space="0" w:color="000000"/>
              <w:right w:val="single" w:sz="4" w:space="0" w:color="000000"/>
            </w:tcBorders>
            <w:vAlign w:val="center"/>
          </w:tcPr>
          <w:p w:rsidR="00B03012" w:rsidRPr="00B03012" w:rsidRDefault="00B03012" w:rsidP="00B03012">
            <w:pPr>
              <w:suppressAutoHyphens/>
              <w:snapToGrid w:val="0"/>
              <w:jc w:val="center"/>
              <w:rPr>
                <w:rFonts w:eastAsia="Calibri"/>
                <w:sz w:val="20"/>
                <w:lang w:eastAsia="ar-SA"/>
              </w:rPr>
            </w:pPr>
          </w:p>
        </w:tc>
      </w:tr>
      <w:tr w:rsidR="00B03012" w:rsidRPr="00B03012" w:rsidTr="00B03012">
        <w:tc>
          <w:tcPr>
            <w:tcW w:w="209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jc w:val="center"/>
              <w:rPr>
                <w:sz w:val="20"/>
                <w:lang w:eastAsia="ar-SA"/>
              </w:rPr>
            </w:pPr>
            <w:r w:rsidRPr="00B03012">
              <w:rPr>
                <w:sz w:val="20"/>
                <w:lang w:eastAsia="ar-SA"/>
              </w:rPr>
              <w:t>с. Колодино</w:t>
            </w:r>
          </w:p>
          <w:p w:rsidR="00B03012" w:rsidRPr="00B03012" w:rsidRDefault="00B03012" w:rsidP="00B03012">
            <w:pPr>
              <w:suppressAutoHyphens/>
              <w:jc w:val="center"/>
              <w:rPr>
                <w:sz w:val="20"/>
                <w:lang w:eastAsia="ar-SA"/>
              </w:rPr>
            </w:pPr>
            <w:r w:rsidRPr="00B03012">
              <w:rPr>
                <w:sz w:val="20"/>
                <w:lang w:eastAsia="ar-SA"/>
              </w:rPr>
              <w:t>ул. Центральная, д.26</w:t>
            </w:r>
          </w:p>
        </w:tc>
        <w:tc>
          <w:tcPr>
            <w:tcW w:w="184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sz w:val="20"/>
                <w:lang w:eastAsia="ar-SA"/>
              </w:rPr>
            </w:pPr>
            <w:r w:rsidRPr="00B03012">
              <w:rPr>
                <w:sz w:val="20"/>
                <w:lang w:eastAsia="ar-SA"/>
              </w:rPr>
              <w:t>МОУ Колодинская СОШ</w:t>
            </w:r>
          </w:p>
          <w:p w:rsidR="00B03012" w:rsidRPr="00B03012" w:rsidRDefault="00B03012" w:rsidP="00B03012">
            <w:pPr>
              <w:suppressAutoHyphens/>
              <w:jc w:val="center"/>
              <w:rPr>
                <w:sz w:val="20"/>
                <w:lang w:eastAsia="ar-SA"/>
              </w:rPr>
            </w:pPr>
          </w:p>
        </w:tc>
        <w:tc>
          <w:tcPr>
            <w:tcW w:w="1701"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Котельная Колодинской школы</w:t>
            </w:r>
          </w:p>
        </w:tc>
        <w:tc>
          <w:tcPr>
            <w:tcW w:w="1559"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uppressAutoHyphens/>
              <w:jc w:val="center"/>
              <w:rPr>
                <w:rFonts w:eastAsia="Calibri"/>
                <w:sz w:val="20"/>
                <w:lang w:eastAsia="ar-SA"/>
              </w:rPr>
            </w:pPr>
            <w:r w:rsidRPr="00B03012">
              <w:rPr>
                <w:rFonts w:eastAsia="Calibri"/>
                <w:sz w:val="20"/>
                <w:lang w:eastAsia="en-US"/>
              </w:rPr>
              <w:t>Дизтопливо</w:t>
            </w:r>
          </w:p>
        </w:tc>
        <w:tc>
          <w:tcPr>
            <w:tcW w:w="1842" w:type="dxa"/>
            <w:tcBorders>
              <w:top w:val="single" w:sz="4" w:space="0" w:color="000000"/>
              <w:left w:val="single" w:sz="4" w:space="0" w:color="000000"/>
              <w:bottom w:val="single" w:sz="4" w:space="0" w:color="000000"/>
              <w:right w:val="single" w:sz="4" w:space="0" w:color="000000"/>
            </w:tcBorders>
            <w:vAlign w:val="center"/>
          </w:tcPr>
          <w:p w:rsidR="00B03012" w:rsidRPr="00B03012" w:rsidRDefault="00B03012" w:rsidP="00B03012">
            <w:pPr>
              <w:suppressAutoHyphens/>
              <w:snapToGrid w:val="0"/>
              <w:jc w:val="center"/>
              <w:rPr>
                <w:rFonts w:eastAsia="Calibri"/>
                <w:sz w:val="20"/>
                <w:lang w:eastAsia="ar-SA"/>
              </w:rPr>
            </w:pPr>
          </w:p>
        </w:tc>
      </w:tr>
      <w:tr w:rsidR="00B03012" w:rsidRPr="00B03012" w:rsidTr="00B03012">
        <w:tc>
          <w:tcPr>
            <w:tcW w:w="209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jc w:val="center"/>
              <w:rPr>
                <w:sz w:val="20"/>
                <w:lang w:eastAsia="ar-SA"/>
              </w:rPr>
            </w:pPr>
            <w:r w:rsidRPr="00B03012">
              <w:rPr>
                <w:sz w:val="20"/>
                <w:lang w:eastAsia="ar-SA"/>
              </w:rPr>
              <w:t>с. Владычное</w:t>
            </w:r>
          </w:p>
          <w:p w:rsidR="00B03012" w:rsidRPr="00B03012" w:rsidRDefault="00B03012" w:rsidP="00B03012">
            <w:pPr>
              <w:suppressAutoHyphens/>
              <w:jc w:val="center"/>
              <w:rPr>
                <w:sz w:val="20"/>
                <w:lang w:eastAsia="ar-SA"/>
              </w:rPr>
            </w:pPr>
            <w:r w:rsidRPr="00B03012">
              <w:rPr>
                <w:sz w:val="20"/>
                <w:lang w:eastAsia="ar-SA"/>
              </w:rPr>
              <w:t>ул. Школьная, д.1</w:t>
            </w:r>
          </w:p>
        </w:tc>
        <w:tc>
          <w:tcPr>
            <w:tcW w:w="184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sz w:val="20"/>
                <w:lang w:eastAsia="ar-SA"/>
              </w:rPr>
            </w:pPr>
            <w:r w:rsidRPr="00B03012">
              <w:rPr>
                <w:sz w:val="20"/>
                <w:lang w:eastAsia="ar-SA"/>
              </w:rPr>
              <w:t>МОУ Владыченская НШ-ДС</w:t>
            </w:r>
          </w:p>
          <w:p w:rsidR="00B03012" w:rsidRPr="00B03012" w:rsidRDefault="00B03012" w:rsidP="00B03012">
            <w:pPr>
              <w:suppressAutoHyphens/>
              <w:jc w:val="center"/>
              <w:rPr>
                <w:sz w:val="20"/>
                <w:lang w:eastAsia="ar-SA"/>
              </w:rPr>
            </w:pPr>
          </w:p>
        </w:tc>
        <w:tc>
          <w:tcPr>
            <w:tcW w:w="1701"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Котельная Владыченской школы</w:t>
            </w:r>
          </w:p>
        </w:tc>
        <w:tc>
          <w:tcPr>
            <w:tcW w:w="1559"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sz w:val="20"/>
                <w:lang w:eastAsia="ar-SA"/>
              </w:rPr>
            </w:pPr>
          </w:p>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Дрова</w:t>
            </w:r>
          </w:p>
        </w:tc>
        <w:tc>
          <w:tcPr>
            <w:tcW w:w="1842" w:type="dxa"/>
            <w:tcBorders>
              <w:top w:val="single" w:sz="4" w:space="0" w:color="000000"/>
              <w:left w:val="single" w:sz="4" w:space="0" w:color="000000"/>
              <w:bottom w:val="single" w:sz="4" w:space="0" w:color="000000"/>
              <w:right w:val="single" w:sz="4" w:space="0" w:color="000000"/>
            </w:tcBorders>
            <w:vAlign w:val="center"/>
          </w:tcPr>
          <w:p w:rsidR="00B03012" w:rsidRPr="00B03012" w:rsidRDefault="00B03012" w:rsidP="00B03012">
            <w:pPr>
              <w:suppressAutoHyphens/>
              <w:snapToGrid w:val="0"/>
              <w:jc w:val="center"/>
              <w:rPr>
                <w:rFonts w:eastAsia="Calibri"/>
                <w:sz w:val="20"/>
                <w:lang w:eastAsia="ar-SA"/>
              </w:rPr>
            </w:pPr>
          </w:p>
        </w:tc>
      </w:tr>
      <w:tr w:rsidR="00B03012" w:rsidRPr="00B03012" w:rsidTr="00B03012">
        <w:tc>
          <w:tcPr>
            <w:tcW w:w="209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jc w:val="center"/>
              <w:rPr>
                <w:sz w:val="20"/>
                <w:lang w:eastAsia="ar-SA"/>
              </w:rPr>
            </w:pPr>
            <w:r w:rsidRPr="00B03012">
              <w:rPr>
                <w:sz w:val="20"/>
                <w:lang w:eastAsia="ar-SA"/>
              </w:rPr>
              <w:t>с. Ясная Поляна</w:t>
            </w:r>
          </w:p>
          <w:p w:rsidR="00B03012" w:rsidRPr="00B03012" w:rsidRDefault="00B03012" w:rsidP="00B03012">
            <w:pPr>
              <w:suppressAutoHyphens/>
              <w:jc w:val="center"/>
              <w:rPr>
                <w:sz w:val="20"/>
                <w:lang w:eastAsia="ar-SA"/>
              </w:rPr>
            </w:pPr>
            <w:r w:rsidRPr="00B03012">
              <w:rPr>
                <w:sz w:val="20"/>
                <w:lang w:eastAsia="ar-SA"/>
              </w:rPr>
              <w:t>ул. Рыбинская, д.24</w:t>
            </w:r>
          </w:p>
        </w:tc>
        <w:tc>
          <w:tcPr>
            <w:tcW w:w="184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sz w:val="20"/>
                <w:lang w:eastAsia="ar-SA"/>
              </w:rPr>
            </w:pPr>
            <w:r w:rsidRPr="00B03012">
              <w:rPr>
                <w:sz w:val="20"/>
                <w:lang w:eastAsia="ar-SA"/>
              </w:rPr>
              <w:t>МДОУ Яснополянская ДС</w:t>
            </w:r>
          </w:p>
          <w:p w:rsidR="00B03012" w:rsidRPr="00B03012" w:rsidRDefault="00B03012" w:rsidP="00B03012">
            <w:pPr>
              <w:suppressAutoHyphens/>
              <w:jc w:val="center"/>
              <w:rPr>
                <w:sz w:val="20"/>
                <w:lang w:eastAsia="ar-SA"/>
              </w:rPr>
            </w:pPr>
          </w:p>
        </w:tc>
        <w:tc>
          <w:tcPr>
            <w:tcW w:w="1701"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Котельная Яснополянского детского сада</w:t>
            </w:r>
          </w:p>
        </w:tc>
        <w:tc>
          <w:tcPr>
            <w:tcW w:w="1559"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Природный газ</w:t>
            </w:r>
          </w:p>
        </w:tc>
        <w:tc>
          <w:tcPr>
            <w:tcW w:w="1842" w:type="dxa"/>
            <w:tcBorders>
              <w:top w:val="single" w:sz="4" w:space="0" w:color="000000"/>
              <w:left w:val="single" w:sz="4" w:space="0" w:color="000000"/>
              <w:bottom w:val="single" w:sz="4" w:space="0" w:color="000000"/>
              <w:right w:val="single" w:sz="4" w:space="0" w:color="000000"/>
            </w:tcBorders>
            <w:vAlign w:val="center"/>
          </w:tcPr>
          <w:p w:rsidR="00B03012" w:rsidRPr="00B03012" w:rsidRDefault="00B03012" w:rsidP="00B03012">
            <w:pPr>
              <w:suppressAutoHyphens/>
              <w:snapToGrid w:val="0"/>
              <w:jc w:val="center"/>
              <w:rPr>
                <w:rFonts w:eastAsia="Calibri"/>
                <w:sz w:val="20"/>
                <w:lang w:eastAsia="ar-SA"/>
              </w:rPr>
            </w:pPr>
          </w:p>
        </w:tc>
      </w:tr>
      <w:tr w:rsidR="00B03012" w:rsidRPr="00B03012" w:rsidTr="00B03012">
        <w:trPr>
          <w:trHeight w:val="399"/>
        </w:trPr>
        <w:tc>
          <w:tcPr>
            <w:tcW w:w="9038" w:type="dxa"/>
            <w:gridSpan w:val="5"/>
            <w:tcBorders>
              <w:top w:val="single" w:sz="4" w:space="0" w:color="000000"/>
              <w:left w:val="single" w:sz="4" w:space="0" w:color="000000"/>
              <w:bottom w:val="single" w:sz="4" w:space="0" w:color="000000"/>
              <w:right w:val="single" w:sz="4" w:space="0" w:color="000000"/>
            </w:tcBorders>
            <w:vAlign w:val="center"/>
            <w:hideMark/>
          </w:tcPr>
          <w:p w:rsidR="00B03012" w:rsidRPr="00B03012" w:rsidRDefault="00B03012" w:rsidP="00B03012">
            <w:pPr>
              <w:suppressAutoHyphens/>
              <w:snapToGrid w:val="0"/>
              <w:jc w:val="center"/>
              <w:rPr>
                <w:rFonts w:eastAsia="Calibri"/>
                <w:b/>
                <w:sz w:val="20"/>
                <w:lang w:eastAsia="ar-SA"/>
              </w:rPr>
            </w:pPr>
            <w:r w:rsidRPr="00B03012">
              <w:rPr>
                <w:rFonts w:eastAsia="Calibri"/>
                <w:b/>
                <w:sz w:val="20"/>
                <w:lang w:eastAsia="ar-SA"/>
              </w:rPr>
              <w:t>Ермаковское сельское поселение</w:t>
            </w:r>
          </w:p>
        </w:tc>
      </w:tr>
      <w:tr w:rsidR="00B03012" w:rsidRPr="00B03012" w:rsidTr="00B03012">
        <w:tc>
          <w:tcPr>
            <w:tcW w:w="9038" w:type="dxa"/>
            <w:gridSpan w:val="5"/>
            <w:tcBorders>
              <w:top w:val="single" w:sz="4" w:space="0" w:color="000000"/>
              <w:left w:val="single" w:sz="4" w:space="0" w:color="000000"/>
              <w:bottom w:val="single" w:sz="4" w:space="0" w:color="000000"/>
              <w:right w:val="single" w:sz="4" w:space="0" w:color="000000"/>
            </w:tcBorders>
            <w:vAlign w:val="center"/>
            <w:hideMark/>
          </w:tcPr>
          <w:p w:rsidR="00B03012" w:rsidRPr="00B03012" w:rsidRDefault="00B03012" w:rsidP="00B03012">
            <w:pPr>
              <w:suppressAutoHyphens/>
              <w:snapToGrid w:val="0"/>
              <w:jc w:val="center"/>
              <w:rPr>
                <w:rFonts w:eastAsia="Calibri"/>
                <w:b/>
                <w:sz w:val="20"/>
                <w:lang w:eastAsia="ar-SA"/>
              </w:rPr>
            </w:pPr>
          </w:p>
        </w:tc>
      </w:tr>
      <w:tr w:rsidR="00B03012" w:rsidRPr="00B03012" w:rsidTr="00B03012">
        <w:tc>
          <w:tcPr>
            <w:tcW w:w="209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jc w:val="center"/>
              <w:rPr>
                <w:sz w:val="20"/>
                <w:lang w:eastAsia="ar-SA"/>
              </w:rPr>
            </w:pPr>
            <w:r w:rsidRPr="00B03012">
              <w:rPr>
                <w:sz w:val="20"/>
                <w:lang w:eastAsia="ar-SA"/>
              </w:rPr>
              <w:t>д. Климовское</w:t>
            </w:r>
          </w:p>
        </w:tc>
        <w:tc>
          <w:tcPr>
            <w:tcW w:w="184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sz w:val="20"/>
                <w:lang w:eastAsia="ar-SA"/>
              </w:rPr>
            </w:pPr>
            <w:r w:rsidRPr="00B03012">
              <w:rPr>
                <w:sz w:val="20"/>
                <w:lang w:eastAsia="ar-SA"/>
              </w:rPr>
              <w:t>Пошехонский МР</w:t>
            </w:r>
          </w:p>
        </w:tc>
        <w:tc>
          <w:tcPr>
            <w:tcW w:w="1701"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napToGrid w:val="0"/>
              <w:jc w:val="center"/>
              <w:rPr>
                <w:sz w:val="20"/>
                <w:lang w:eastAsia="ar-SA"/>
              </w:rPr>
            </w:pPr>
            <w:r w:rsidRPr="00B03012">
              <w:rPr>
                <w:rFonts w:eastAsia="Calibri"/>
                <w:sz w:val="20"/>
                <w:lang w:eastAsia="en-US"/>
              </w:rPr>
              <w:t>Котельная</w:t>
            </w:r>
          </w:p>
          <w:p w:rsidR="00B03012" w:rsidRPr="00B03012" w:rsidRDefault="00B03012" w:rsidP="00B03012">
            <w:pPr>
              <w:suppressAutoHyphens/>
              <w:jc w:val="center"/>
              <w:rPr>
                <w:rFonts w:eastAsia="Calibri"/>
                <w:sz w:val="20"/>
                <w:lang w:eastAsia="ar-SA"/>
              </w:rPr>
            </w:pPr>
            <w:r w:rsidRPr="00B03012">
              <w:rPr>
                <w:rFonts w:eastAsia="Calibri"/>
                <w:sz w:val="20"/>
                <w:lang w:eastAsia="en-US"/>
              </w:rPr>
              <w:t>д. Климовское</w:t>
            </w:r>
          </w:p>
        </w:tc>
        <w:tc>
          <w:tcPr>
            <w:tcW w:w="1559"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Дрова</w:t>
            </w:r>
          </w:p>
        </w:tc>
        <w:tc>
          <w:tcPr>
            <w:tcW w:w="1842" w:type="dxa"/>
            <w:tcBorders>
              <w:top w:val="single" w:sz="4" w:space="0" w:color="000000"/>
              <w:left w:val="single" w:sz="4" w:space="0" w:color="000000"/>
              <w:bottom w:val="single" w:sz="4" w:space="0" w:color="000000"/>
              <w:right w:val="single" w:sz="4" w:space="0" w:color="000000"/>
            </w:tcBorders>
            <w:vAlign w:val="center"/>
          </w:tcPr>
          <w:p w:rsidR="00B03012" w:rsidRPr="00B03012" w:rsidRDefault="00B03012" w:rsidP="00B03012">
            <w:pPr>
              <w:suppressAutoHyphens/>
              <w:snapToGrid w:val="0"/>
              <w:jc w:val="center"/>
              <w:rPr>
                <w:rFonts w:eastAsia="Calibri"/>
                <w:sz w:val="20"/>
                <w:lang w:eastAsia="ar-SA"/>
              </w:rPr>
            </w:pPr>
          </w:p>
        </w:tc>
      </w:tr>
      <w:tr w:rsidR="00B03012" w:rsidRPr="00B03012" w:rsidTr="00B03012">
        <w:tc>
          <w:tcPr>
            <w:tcW w:w="209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jc w:val="center"/>
              <w:rPr>
                <w:sz w:val="20"/>
                <w:lang w:eastAsia="ar-SA"/>
              </w:rPr>
            </w:pPr>
            <w:r w:rsidRPr="00B03012">
              <w:rPr>
                <w:sz w:val="20"/>
                <w:lang w:eastAsia="ar-SA"/>
              </w:rPr>
              <w:t>д. Климовское</w:t>
            </w:r>
          </w:p>
          <w:p w:rsidR="00B03012" w:rsidRPr="00B03012" w:rsidRDefault="00B03012" w:rsidP="00B03012">
            <w:pPr>
              <w:suppressAutoHyphens/>
              <w:jc w:val="center"/>
              <w:rPr>
                <w:sz w:val="20"/>
                <w:lang w:eastAsia="ar-SA"/>
              </w:rPr>
            </w:pPr>
            <w:r w:rsidRPr="00B03012">
              <w:rPr>
                <w:sz w:val="20"/>
                <w:lang w:eastAsia="ar-SA"/>
              </w:rPr>
              <w:t>ул. Церковная, д.32</w:t>
            </w:r>
          </w:p>
        </w:tc>
        <w:tc>
          <w:tcPr>
            <w:tcW w:w="184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sz w:val="20"/>
                <w:lang w:eastAsia="ar-SA"/>
              </w:rPr>
            </w:pPr>
            <w:r w:rsidRPr="00B03012">
              <w:rPr>
                <w:sz w:val="20"/>
                <w:lang w:eastAsia="ar-SA"/>
              </w:rPr>
              <w:t>МОУ Ермаковская СОШ</w:t>
            </w:r>
          </w:p>
          <w:p w:rsidR="00B03012" w:rsidRPr="00B03012" w:rsidRDefault="00B03012" w:rsidP="00B03012">
            <w:pPr>
              <w:suppressAutoHyphens/>
              <w:jc w:val="center"/>
              <w:rPr>
                <w:sz w:val="20"/>
                <w:lang w:eastAsia="ar-SA"/>
              </w:rPr>
            </w:pPr>
          </w:p>
        </w:tc>
        <w:tc>
          <w:tcPr>
            <w:tcW w:w="1701"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Котельная Ермаковской школы</w:t>
            </w:r>
          </w:p>
        </w:tc>
        <w:tc>
          <w:tcPr>
            <w:tcW w:w="1559"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Дрова</w:t>
            </w:r>
          </w:p>
        </w:tc>
        <w:tc>
          <w:tcPr>
            <w:tcW w:w="1842" w:type="dxa"/>
            <w:tcBorders>
              <w:top w:val="single" w:sz="4" w:space="0" w:color="000000"/>
              <w:left w:val="single" w:sz="4" w:space="0" w:color="000000"/>
              <w:bottom w:val="single" w:sz="4" w:space="0" w:color="000000"/>
              <w:right w:val="single" w:sz="4" w:space="0" w:color="000000"/>
            </w:tcBorders>
            <w:vAlign w:val="center"/>
          </w:tcPr>
          <w:p w:rsidR="00B03012" w:rsidRPr="00B03012" w:rsidRDefault="00B03012" w:rsidP="00B03012">
            <w:pPr>
              <w:suppressAutoHyphens/>
              <w:snapToGrid w:val="0"/>
              <w:jc w:val="center"/>
              <w:rPr>
                <w:rFonts w:eastAsia="Calibri"/>
                <w:sz w:val="20"/>
                <w:lang w:eastAsia="ar-SA"/>
              </w:rPr>
            </w:pPr>
          </w:p>
        </w:tc>
      </w:tr>
      <w:tr w:rsidR="00B03012" w:rsidRPr="00B03012" w:rsidTr="00B03012">
        <w:tc>
          <w:tcPr>
            <w:tcW w:w="209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jc w:val="center"/>
              <w:rPr>
                <w:sz w:val="20"/>
                <w:lang w:eastAsia="ar-SA"/>
              </w:rPr>
            </w:pPr>
            <w:r w:rsidRPr="00B03012">
              <w:rPr>
                <w:sz w:val="20"/>
                <w:lang w:eastAsia="ar-SA"/>
              </w:rPr>
              <w:t>с. Фёдорково</w:t>
            </w:r>
          </w:p>
        </w:tc>
        <w:tc>
          <w:tcPr>
            <w:tcW w:w="184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sz w:val="20"/>
                <w:lang w:eastAsia="ar-SA"/>
              </w:rPr>
            </w:pPr>
            <w:r w:rsidRPr="00B03012">
              <w:rPr>
                <w:sz w:val="20"/>
                <w:lang w:eastAsia="ar-SA"/>
              </w:rPr>
              <w:t>МОУ Центр детского творчества «Эдельвейс»</w:t>
            </w:r>
          </w:p>
          <w:p w:rsidR="00B03012" w:rsidRPr="00B03012" w:rsidRDefault="00B03012" w:rsidP="00B03012">
            <w:pPr>
              <w:suppressAutoHyphens/>
              <w:jc w:val="center"/>
              <w:rPr>
                <w:sz w:val="20"/>
                <w:lang w:eastAsia="ar-SA"/>
              </w:rPr>
            </w:pPr>
          </w:p>
        </w:tc>
        <w:tc>
          <w:tcPr>
            <w:tcW w:w="1701"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napToGrid w:val="0"/>
              <w:jc w:val="center"/>
              <w:rPr>
                <w:sz w:val="20"/>
                <w:lang w:eastAsia="ar-SA"/>
              </w:rPr>
            </w:pPr>
            <w:r w:rsidRPr="00B03012">
              <w:rPr>
                <w:rFonts w:eastAsia="Calibri"/>
                <w:sz w:val="20"/>
                <w:lang w:eastAsia="en-US"/>
              </w:rPr>
              <w:t>Котельная</w:t>
            </w:r>
          </w:p>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с. Фёдорково</w:t>
            </w:r>
          </w:p>
        </w:tc>
        <w:tc>
          <w:tcPr>
            <w:tcW w:w="1559"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Эл.энергия</w:t>
            </w:r>
          </w:p>
        </w:tc>
        <w:tc>
          <w:tcPr>
            <w:tcW w:w="1842" w:type="dxa"/>
            <w:tcBorders>
              <w:top w:val="single" w:sz="4" w:space="0" w:color="000000"/>
              <w:left w:val="single" w:sz="4" w:space="0" w:color="000000"/>
              <w:bottom w:val="single" w:sz="4" w:space="0" w:color="000000"/>
              <w:right w:val="single" w:sz="4" w:space="0" w:color="000000"/>
            </w:tcBorders>
            <w:vAlign w:val="center"/>
          </w:tcPr>
          <w:p w:rsidR="00B03012" w:rsidRPr="00B03012" w:rsidRDefault="00B03012" w:rsidP="00B03012">
            <w:pPr>
              <w:suppressAutoHyphens/>
              <w:snapToGrid w:val="0"/>
              <w:jc w:val="center"/>
              <w:rPr>
                <w:rFonts w:eastAsia="Calibri"/>
                <w:sz w:val="20"/>
                <w:lang w:eastAsia="ar-SA"/>
              </w:rPr>
            </w:pPr>
          </w:p>
        </w:tc>
      </w:tr>
      <w:tr w:rsidR="00B03012" w:rsidRPr="00B03012" w:rsidTr="00B03012">
        <w:tc>
          <w:tcPr>
            <w:tcW w:w="209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jc w:val="center"/>
              <w:rPr>
                <w:sz w:val="20"/>
                <w:lang w:eastAsia="ar-SA"/>
              </w:rPr>
            </w:pPr>
            <w:r w:rsidRPr="00B03012">
              <w:rPr>
                <w:sz w:val="20"/>
                <w:lang w:eastAsia="ar-SA"/>
              </w:rPr>
              <w:t>с. Гаютино</w:t>
            </w:r>
          </w:p>
          <w:p w:rsidR="00B03012" w:rsidRPr="00B03012" w:rsidRDefault="00B03012" w:rsidP="00B03012">
            <w:pPr>
              <w:suppressAutoHyphens/>
              <w:jc w:val="center"/>
              <w:rPr>
                <w:sz w:val="20"/>
                <w:lang w:eastAsia="ar-SA"/>
              </w:rPr>
            </w:pPr>
            <w:r w:rsidRPr="00B03012">
              <w:rPr>
                <w:sz w:val="20"/>
                <w:lang w:eastAsia="ar-SA"/>
              </w:rPr>
              <w:t>ул. Центральная, 42</w:t>
            </w:r>
          </w:p>
        </w:tc>
        <w:tc>
          <w:tcPr>
            <w:tcW w:w="184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sz w:val="20"/>
                <w:lang w:eastAsia="ar-SA"/>
              </w:rPr>
            </w:pPr>
            <w:r w:rsidRPr="00B03012">
              <w:rPr>
                <w:sz w:val="20"/>
                <w:lang w:eastAsia="ar-SA"/>
              </w:rPr>
              <w:t>МОУ Гаютинская СОШ</w:t>
            </w:r>
          </w:p>
          <w:p w:rsidR="00B03012" w:rsidRPr="00B03012" w:rsidRDefault="00B03012" w:rsidP="00B03012">
            <w:pPr>
              <w:suppressAutoHyphens/>
              <w:jc w:val="center"/>
              <w:rPr>
                <w:sz w:val="20"/>
                <w:lang w:eastAsia="ar-SA"/>
              </w:rPr>
            </w:pPr>
          </w:p>
        </w:tc>
        <w:tc>
          <w:tcPr>
            <w:tcW w:w="1701"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Котельная Гаютинского д/сада</w:t>
            </w:r>
          </w:p>
        </w:tc>
        <w:tc>
          <w:tcPr>
            <w:tcW w:w="1559"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Эл.энергия</w:t>
            </w:r>
          </w:p>
        </w:tc>
        <w:tc>
          <w:tcPr>
            <w:tcW w:w="1842" w:type="dxa"/>
            <w:tcBorders>
              <w:top w:val="single" w:sz="4" w:space="0" w:color="000000"/>
              <w:left w:val="single" w:sz="4" w:space="0" w:color="000000"/>
              <w:bottom w:val="single" w:sz="4" w:space="0" w:color="000000"/>
              <w:right w:val="single" w:sz="4" w:space="0" w:color="000000"/>
            </w:tcBorders>
            <w:vAlign w:val="center"/>
          </w:tcPr>
          <w:p w:rsidR="00B03012" w:rsidRPr="00B03012" w:rsidRDefault="00B03012" w:rsidP="00B03012">
            <w:pPr>
              <w:suppressAutoHyphens/>
              <w:snapToGrid w:val="0"/>
              <w:jc w:val="center"/>
              <w:rPr>
                <w:rFonts w:eastAsia="Calibri"/>
                <w:sz w:val="20"/>
                <w:lang w:eastAsia="ar-SA"/>
              </w:rPr>
            </w:pPr>
          </w:p>
        </w:tc>
      </w:tr>
      <w:tr w:rsidR="00B03012" w:rsidRPr="00B03012" w:rsidTr="00B03012">
        <w:trPr>
          <w:trHeight w:val="1009"/>
        </w:trPr>
        <w:tc>
          <w:tcPr>
            <w:tcW w:w="209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sz w:val="20"/>
                <w:lang w:eastAsia="ar-SA"/>
              </w:rPr>
            </w:pPr>
            <w:r w:rsidRPr="00B03012">
              <w:rPr>
                <w:sz w:val="20"/>
                <w:lang w:eastAsia="ar-SA"/>
              </w:rPr>
              <w:t>д. Данилково, д. 4</w:t>
            </w:r>
          </w:p>
        </w:tc>
        <w:tc>
          <w:tcPr>
            <w:tcW w:w="184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jc w:val="center"/>
              <w:rPr>
                <w:sz w:val="20"/>
                <w:lang w:eastAsia="ar-SA"/>
              </w:rPr>
            </w:pPr>
            <w:r w:rsidRPr="00B03012">
              <w:rPr>
                <w:sz w:val="20"/>
                <w:lang w:eastAsia="ar-SA"/>
              </w:rPr>
              <w:t>МУК «Центр сохранения и развития культуры» Пошехонского МР</w:t>
            </w:r>
          </w:p>
          <w:p w:rsidR="00B03012" w:rsidRPr="00B03012" w:rsidRDefault="00B03012" w:rsidP="00B03012">
            <w:pPr>
              <w:suppressAutoHyphens/>
              <w:jc w:val="center"/>
              <w:rPr>
                <w:sz w:val="20"/>
                <w:lang w:eastAsia="ar-SA"/>
              </w:rPr>
            </w:pPr>
          </w:p>
        </w:tc>
        <w:tc>
          <w:tcPr>
            <w:tcW w:w="1701"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rFonts w:eastAsia="Calibri"/>
                <w:sz w:val="20"/>
                <w:lang w:eastAsia="ar-SA"/>
              </w:rPr>
            </w:pPr>
            <w:r w:rsidRPr="00B03012">
              <w:rPr>
                <w:rFonts w:eastAsia="Calibri"/>
                <w:sz w:val="20"/>
                <w:lang w:eastAsia="en-US"/>
              </w:rPr>
              <w:t>Котельная Зинкинского ДК</w:t>
            </w:r>
          </w:p>
        </w:tc>
        <w:tc>
          <w:tcPr>
            <w:tcW w:w="1559"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rFonts w:eastAsia="Calibri"/>
                <w:sz w:val="20"/>
                <w:lang w:eastAsia="en-US"/>
              </w:rPr>
            </w:pPr>
            <w:r w:rsidRPr="00B03012">
              <w:rPr>
                <w:rFonts w:eastAsia="Calibri"/>
                <w:sz w:val="20"/>
                <w:lang w:eastAsia="en-US"/>
              </w:rPr>
              <w:t>Природный газ</w:t>
            </w:r>
          </w:p>
          <w:p w:rsidR="00B03012" w:rsidRPr="00B03012" w:rsidRDefault="00B03012" w:rsidP="00B03012">
            <w:pPr>
              <w:suppressAutoHyphens/>
              <w:jc w:val="center"/>
              <w:rPr>
                <w:rFonts w:eastAsia="Calibri"/>
                <w:sz w:val="20"/>
                <w:lang w:eastAsia="ar-SA"/>
              </w:rPr>
            </w:pPr>
          </w:p>
        </w:tc>
        <w:tc>
          <w:tcPr>
            <w:tcW w:w="1842" w:type="dxa"/>
            <w:tcBorders>
              <w:top w:val="single" w:sz="4" w:space="0" w:color="000000"/>
              <w:left w:val="single" w:sz="4" w:space="0" w:color="000000"/>
              <w:bottom w:val="single" w:sz="4" w:space="0" w:color="000000"/>
              <w:right w:val="single" w:sz="4" w:space="0" w:color="000000"/>
            </w:tcBorders>
            <w:vAlign w:val="center"/>
          </w:tcPr>
          <w:p w:rsidR="00B03012" w:rsidRPr="00B03012" w:rsidRDefault="00B03012" w:rsidP="00B03012">
            <w:pPr>
              <w:suppressAutoHyphens/>
              <w:snapToGrid w:val="0"/>
              <w:jc w:val="center"/>
              <w:rPr>
                <w:rFonts w:eastAsia="Calibri"/>
                <w:sz w:val="20"/>
                <w:lang w:eastAsia="ar-SA"/>
              </w:rPr>
            </w:pPr>
          </w:p>
        </w:tc>
      </w:tr>
      <w:tr w:rsidR="00B03012" w:rsidRPr="00B03012" w:rsidTr="00B03012">
        <w:trPr>
          <w:trHeight w:val="409"/>
        </w:trPr>
        <w:tc>
          <w:tcPr>
            <w:tcW w:w="9038" w:type="dxa"/>
            <w:gridSpan w:val="5"/>
            <w:tcBorders>
              <w:top w:val="single" w:sz="4" w:space="0" w:color="000000"/>
              <w:left w:val="single" w:sz="4" w:space="0" w:color="000000"/>
              <w:bottom w:val="single" w:sz="4" w:space="0" w:color="000000"/>
              <w:right w:val="single" w:sz="4" w:space="0" w:color="000000"/>
            </w:tcBorders>
            <w:vAlign w:val="center"/>
            <w:hideMark/>
          </w:tcPr>
          <w:p w:rsidR="00B03012" w:rsidRPr="00B03012" w:rsidRDefault="00B03012" w:rsidP="00B03012">
            <w:pPr>
              <w:suppressAutoHyphens/>
              <w:snapToGrid w:val="0"/>
              <w:jc w:val="center"/>
              <w:rPr>
                <w:rFonts w:eastAsia="Calibri"/>
                <w:sz w:val="20"/>
                <w:lang w:eastAsia="ar-SA"/>
              </w:rPr>
            </w:pPr>
            <w:r w:rsidRPr="00B03012">
              <w:rPr>
                <w:rFonts w:eastAsia="Calibri"/>
                <w:b/>
                <w:sz w:val="20"/>
                <w:lang w:eastAsia="en-US"/>
              </w:rPr>
              <w:t>Белосельское сельское поселение</w:t>
            </w:r>
          </w:p>
        </w:tc>
      </w:tr>
      <w:tr w:rsidR="00B03012" w:rsidRPr="00B03012" w:rsidTr="00B03012">
        <w:tc>
          <w:tcPr>
            <w:tcW w:w="9038" w:type="dxa"/>
            <w:gridSpan w:val="5"/>
            <w:tcBorders>
              <w:top w:val="single" w:sz="4" w:space="0" w:color="000000"/>
              <w:left w:val="single" w:sz="4" w:space="0" w:color="000000"/>
              <w:bottom w:val="single" w:sz="4" w:space="0" w:color="000000"/>
              <w:right w:val="single" w:sz="4" w:space="0" w:color="000000"/>
            </w:tcBorders>
            <w:vAlign w:val="center"/>
            <w:hideMark/>
          </w:tcPr>
          <w:p w:rsidR="00B03012" w:rsidRPr="00B03012" w:rsidRDefault="00B03012" w:rsidP="00B03012">
            <w:pPr>
              <w:suppressAutoHyphens/>
              <w:snapToGrid w:val="0"/>
              <w:jc w:val="center"/>
              <w:rPr>
                <w:rFonts w:eastAsia="Calibri"/>
                <w:b/>
                <w:sz w:val="20"/>
                <w:lang w:eastAsia="ar-SA"/>
              </w:rPr>
            </w:pPr>
          </w:p>
        </w:tc>
      </w:tr>
      <w:tr w:rsidR="00B03012" w:rsidRPr="00B03012" w:rsidTr="00B03012">
        <w:tc>
          <w:tcPr>
            <w:tcW w:w="209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jc w:val="center"/>
              <w:rPr>
                <w:sz w:val="20"/>
                <w:lang w:eastAsia="ar-SA"/>
              </w:rPr>
            </w:pPr>
            <w:r w:rsidRPr="00B03012">
              <w:rPr>
                <w:sz w:val="20"/>
                <w:lang w:eastAsia="ar-SA"/>
              </w:rPr>
              <w:t>с. Белое</w:t>
            </w:r>
          </w:p>
          <w:p w:rsidR="00B03012" w:rsidRPr="00B03012" w:rsidRDefault="00B03012" w:rsidP="00B03012">
            <w:pPr>
              <w:suppressAutoHyphens/>
              <w:jc w:val="center"/>
              <w:rPr>
                <w:sz w:val="20"/>
                <w:lang w:eastAsia="ar-SA"/>
              </w:rPr>
            </w:pPr>
            <w:r w:rsidRPr="00B03012">
              <w:rPr>
                <w:sz w:val="20"/>
                <w:lang w:eastAsia="ar-SA"/>
              </w:rPr>
              <w:t>ул. Фёдоровская, д.32</w:t>
            </w:r>
          </w:p>
        </w:tc>
        <w:tc>
          <w:tcPr>
            <w:tcW w:w="184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sz w:val="20"/>
                <w:lang w:eastAsia="ar-SA"/>
              </w:rPr>
            </w:pPr>
            <w:r w:rsidRPr="00B03012">
              <w:rPr>
                <w:sz w:val="20"/>
                <w:lang w:eastAsia="ar-SA"/>
              </w:rPr>
              <w:t>МОУ Белосельская СОШ</w:t>
            </w:r>
          </w:p>
          <w:p w:rsidR="00B03012" w:rsidRPr="00B03012" w:rsidRDefault="00B03012" w:rsidP="00B03012">
            <w:pPr>
              <w:suppressAutoHyphens/>
              <w:jc w:val="center"/>
              <w:rPr>
                <w:sz w:val="20"/>
                <w:lang w:eastAsia="ar-SA"/>
              </w:rPr>
            </w:pPr>
          </w:p>
        </w:tc>
        <w:tc>
          <w:tcPr>
            <w:tcW w:w="1701"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Котельная Белосельской школы</w:t>
            </w:r>
          </w:p>
        </w:tc>
        <w:tc>
          <w:tcPr>
            <w:tcW w:w="1559"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sz w:val="20"/>
                <w:lang w:eastAsia="ar-SA"/>
              </w:rPr>
            </w:pPr>
          </w:p>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Уголь</w:t>
            </w:r>
          </w:p>
        </w:tc>
        <w:tc>
          <w:tcPr>
            <w:tcW w:w="1842" w:type="dxa"/>
            <w:tcBorders>
              <w:top w:val="single" w:sz="4" w:space="0" w:color="000000"/>
              <w:left w:val="single" w:sz="4" w:space="0" w:color="000000"/>
              <w:bottom w:val="single" w:sz="4" w:space="0" w:color="000000"/>
              <w:right w:val="single" w:sz="4" w:space="0" w:color="000000"/>
            </w:tcBorders>
            <w:vAlign w:val="center"/>
          </w:tcPr>
          <w:p w:rsidR="00B03012" w:rsidRPr="00B03012" w:rsidRDefault="00B03012" w:rsidP="00B03012">
            <w:pPr>
              <w:suppressAutoHyphens/>
              <w:snapToGrid w:val="0"/>
              <w:jc w:val="center"/>
              <w:rPr>
                <w:rFonts w:eastAsia="Calibri"/>
                <w:sz w:val="20"/>
                <w:lang w:eastAsia="ar-SA"/>
              </w:rPr>
            </w:pPr>
          </w:p>
        </w:tc>
      </w:tr>
      <w:tr w:rsidR="00B03012" w:rsidRPr="00B03012" w:rsidTr="00B03012">
        <w:trPr>
          <w:trHeight w:val="1412"/>
        </w:trPr>
        <w:tc>
          <w:tcPr>
            <w:tcW w:w="209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jc w:val="center"/>
              <w:rPr>
                <w:sz w:val="20"/>
                <w:lang w:eastAsia="ar-SA"/>
              </w:rPr>
            </w:pPr>
            <w:r w:rsidRPr="00B03012">
              <w:rPr>
                <w:sz w:val="20"/>
                <w:lang w:eastAsia="ar-SA"/>
              </w:rPr>
              <w:lastRenderedPageBreak/>
              <w:t>с. Покров - Рогули</w:t>
            </w:r>
          </w:p>
          <w:p w:rsidR="00B03012" w:rsidRPr="00B03012" w:rsidRDefault="00B03012" w:rsidP="00B03012">
            <w:pPr>
              <w:suppressAutoHyphens/>
              <w:jc w:val="center"/>
              <w:rPr>
                <w:sz w:val="20"/>
                <w:lang w:eastAsia="ar-SA"/>
              </w:rPr>
            </w:pPr>
            <w:r w:rsidRPr="00B03012">
              <w:rPr>
                <w:sz w:val="20"/>
                <w:lang w:eastAsia="ar-SA"/>
              </w:rPr>
              <w:t>ул. Мирная, д.8</w:t>
            </w:r>
          </w:p>
        </w:tc>
        <w:tc>
          <w:tcPr>
            <w:tcW w:w="184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sz w:val="20"/>
                <w:lang w:eastAsia="ar-SA"/>
              </w:rPr>
            </w:pPr>
            <w:r w:rsidRPr="00B03012">
              <w:rPr>
                <w:sz w:val="20"/>
                <w:lang w:eastAsia="ar-SA"/>
              </w:rPr>
              <w:t>МОУ Покров-Рогульская СОШ</w:t>
            </w:r>
          </w:p>
          <w:p w:rsidR="00B03012" w:rsidRPr="00B03012" w:rsidRDefault="00B03012" w:rsidP="00B03012">
            <w:pPr>
              <w:suppressAutoHyphens/>
              <w:jc w:val="center"/>
              <w:rPr>
                <w:sz w:val="20"/>
                <w:lang w:eastAsia="ar-SA"/>
              </w:rPr>
            </w:pPr>
          </w:p>
        </w:tc>
        <w:tc>
          <w:tcPr>
            <w:tcW w:w="1701"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Котельная Покров -Рогульской школы</w:t>
            </w:r>
          </w:p>
        </w:tc>
        <w:tc>
          <w:tcPr>
            <w:tcW w:w="1559"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sz w:val="20"/>
                <w:lang w:eastAsia="ar-SA"/>
              </w:rPr>
            </w:pPr>
          </w:p>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Уголь</w:t>
            </w:r>
          </w:p>
        </w:tc>
        <w:tc>
          <w:tcPr>
            <w:tcW w:w="1842" w:type="dxa"/>
            <w:tcBorders>
              <w:top w:val="single" w:sz="4" w:space="0" w:color="000000"/>
              <w:left w:val="single" w:sz="4" w:space="0" w:color="000000"/>
              <w:bottom w:val="single" w:sz="4" w:space="0" w:color="000000"/>
              <w:right w:val="single" w:sz="4" w:space="0" w:color="000000"/>
            </w:tcBorders>
            <w:vAlign w:val="center"/>
          </w:tcPr>
          <w:p w:rsidR="00B03012" w:rsidRPr="00B03012" w:rsidRDefault="00B03012" w:rsidP="00B03012">
            <w:pPr>
              <w:suppressAutoHyphens/>
              <w:snapToGrid w:val="0"/>
              <w:jc w:val="center"/>
              <w:rPr>
                <w:rFonts w:eastAsia="Calibri"/>
                <w:sz w:val="20"/>
                <w:lang w:eastAsia="ar-SA"/>
              </w:rPr>
            </w:pPr>
          </w:p>
        </w:tc>
      </w:tr>
      <w:tr w:rsidR="00B03012" w:rsidRPr="00B03012" w:rsidTr="00B03012">
        <w:tc>
          <w:tcPr>
            <w:tcW w:w="209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jc w:val="center"/>
              <w:rPr>
                <w:sz w:val="20"/>
                <w:lang w:eastAsia="ar-SA"/>
              </w:rPr>
            </w:pPr>
            <w:r w:rsidRPr="00B03012">
              <w:rPr>
                <w:sz w:val="20"/>
                <w:lang w:eastAsia="ar-SA"/>
              </w:rPr>
              <w:t>д. Холм, д.56</w:t>
            </w:r>
          </w:p>
        </w:tc>
        <w:tc>
          <w:tcPr>
            <w:tcW w:w="184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sz w:val="20"/>
                <w:lang w:eastAsia="ar-SA"/>
              </w:rPr>
            </w:pPr>
            <w:r w:rsidRPr="00B03012">
              <w:rPr>
                <w:sz w:val="20"/>
                <w:lang w:eastAsia="ar-SA"/>
              </w:rPr>
              <w:t>МОУ Пятницкая ООШ</w:t>
            </w:r>
          </w:p>
          <w:p w:rsidR="00B03012" w:rsidRPr="00B03012" w:rsidRDefault="00B03012" w:rsidP="00B03012">
            <w:pPr>
              <w:suppressAutoHyphens/>
              <w:jc w:val="center"/>
              <w:rPr>
                <w:sz w:val="20"/>
                <w:lang w:eastAsia="ar-SA"/>
              </w:rPr>
            </w:pPr>
          </w:p>
        </w:tc>
        <w:tc>
          <w:tcPr>
            <w:tcW w:w="1701"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Котельная Холмовской школы</w:t>
            </w:r>
          </w:p>
        </w:tc>
        <w:tc>
          <w:tcPr>
            <w:tcW w:w="1559"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Эл. энергия</w:t>
            </w:r>
          </w:p>
        </w:tc>
        <w:tc>
          <w:tcPr>
            <w:tcW w:w="1842" w:type="dxa"/>
            <w:tcBorders>
              <w:top w:val="single" w:sz="4" w:space="0" w:color="000000"/>
              <w:left w:val="single" w:sz="4" w:space="0" w:color="000000"/>
              <w:bottom w:val="single" w:sz="4" w:space="0" w:color="000000"/>
              <w:right w:val="single" w:sz="4" w:space="0" w:color="000000"/>
            </w:tcBorders>
            <w:vAlign w:val="center"/>
          </w:tcPr>
          <w:p w:rsidR="00B03012" w:rsidRPr="00B03012" w:rsidRDefault="00B03012" w:rsidP="00B03012">
            <w:pPr>
              <w:suppressAutoHyphens/>
              <w:snapToGrid w:val="0"/>
              <w:jc w:val="center"/>
              <w:rPr>
                <w:rFonts w:eastAsia="Calibri"/>
                <w:sz w:val="20"/>
                <w:lang w:eastAsia="ar-SA"/>
              </w:rPr>
            </w:pPr>
          </w:p>
        </w:tc>
      </w:tr>
      <w:tr w:rsidR="00B03012" w:rsidRPr="00B03012" w:rsidTr="00B03012">
        <w:tc>
          <w:tcPr>
            <w:tcW w:w="2093"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uppressAutoHyphens/>
              <w:snapToGrid w:val="0"/>
              <w:jc w:val="center"/>
              <w:rPr>
                <w:sz w:val="20"/>
                <w:lang w:eastAsia="ar-SA"/>
              </w:rPr>
            </w:pPr>
            <w:r w:rsidRPr="00B03012">
              <w:rPr>
                <w:sz w:val="20"/>
                <w:lang w:eastAsia="ar-SA"/>
              </w:rPr>
              <w:t>с. Белое</w:t>
            </w:r>
          </w:p>
          <w:p w:rsidR="00B03012" w:rsidRPr="00B03012" w:rsidRDefault="00B03012" w:rsidP="00B03012">
            <w:pPr>
              <w:suppressAutoHyphens/>
              <w:snapToGrid w:val="0"/>
              <w:jc w:val="center"/>
              <w:rPr>
                <w:b/>
                <w:sz w:val="20"/>
                <w:lang w:eastAsia="ar-SA"/>
              </w:rPr>
            </w:pPr>
          </w:p>
        </w:tc>
        <w:tc>
          <w:tcPr>
            <w:tcW w:w="184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sz w:val="20"/>
                <w:lang w:eastAsia="ar-SA"/>
              </w:rPr>
            </w:pPr>
            <w:r w:rsidRPr="00B03012">
              <w:rPr>
                <w:sz w:val="20"/>
                <w:lang w:eastAsia="ar-SA"/>
              </w:rPr>
              <w:t>Центр сохранения и развития культуры</w:t>
            </w:r>
          </w:p>
        </w:tc>
        <w:tc>
          <w:tcPr>
            <w:tcW w:w="1701"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Котельная ДК Белое</w:t>
            </w:r>
          </w:p>
        </w:tc>
        <w:tc>
          <w:tcPr>
            <w:tcW w:w="1559"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Дрова</w:t>
            </w:r>
          </w:p>
        </w:tc>
        <w:tc>
          <w:tcPr>
            <w:tcW w:w="1842" w:type="dxa"/>
            <w:tcBorders>
              <w:top w:val="single" w:sz="4" w:space="0" w:color="000000"/>
              <w:left w:val="single" w:sz="4" w:space="0" w:color="000000"/>
              <w:bottom w:val="single" w:sz="4" w:space="0" w:color="000000"/>
              <w:right w:val="single" w:sz="4" w:space="0" w:color="000000"/>
            </w:tcBorders>
            <w:vAlign w:val="center"/>
            <w:hideMark/>
          </w:tcPr>
          <w:p w:rsidR="00B03012" w:rsidRPr="00B03012" w:rsidRDefault="00B03012" w:rsidP="00B03012">
            <w:pPr>
              <w:suppressAutoHyphens/>
              <w:snapToGrid w:val="0"/>
              <w:jc w:val="center"/>
              <w:rPr>
                <w:rFonts w:eastAsia="Calibri"/>
                <w:sz w:val="20"/>
                <w:lang w:eastAsia="ar-SA"/>
              </w:rPr>
            </w:pPr>
          </w:p>
        </w:tc>
      </w:tr>
      <w:tr w:rsidR="00B03012" w:rsidRPr="00B03012" w:rsidTr="00B03012">
        <w:trPr>
          <w:trHeight w:val="373"/>
        </w:trPr>
        <w:tc>
          <w:tcPr>
            <w:tcW w:w="9038" w:type="dxa"/>
            <w:gridSpan w:val="5"/>
            <w:tcBorders>
              <w:top w:val="single" w:sz="4" w:space="0" w:color="000000"/>
              <w:left w:val="single" w:sz="4" w:space="0" w:color="000000"/>
              <w:bottom w:val="single" w:sz="4" w:space="0" w:color="000000"/>
              <w:right w:val="single" w:sz="4" w:space="0" w:color="000000"/>
            </w:tcBorders>
            <w:vAlign w:val="center"/>
            <w:hideMark/>
          </w:tcPr>
          <w:p w:rsidR="00B03012" w:rsidRPr="00B03012" w:rsidRDefault="00B03012" w:rsidP="00B03012">
            <w:pPr>
              <w:suppressAutoHyphens/>
              <w:snapToGrid w:val="0"/>
              <w:jc w:val="center"/>
              <w:rPr>
                <w:rFonts w:eastAsia="Calibri"/>
                <w:sz w:val="20"/>
                <w:lang w:eastAsia="ar-SA"/>
              </w:rPr>
            </w:pPr>
            <w:r w:rsidRPr="00B03012">
              <w:rPr>
                <w:rFonts w:eastAsia="Calibri"/>
                <w:b/>
                <w:sz w:val="20"/>
                <w:lang w:eastAsia="en-US"/>
              </w:rPr>
              <w:t>Кременевское сельское поселение</w:t>
            </w:r>
          </w:p>
        </w:tc>
      </w:tr>
      <w:tr w:rsidR="00B03012" w:rsidRPr="00B03012" w:rsidTr="00B03012">
        <w:trPr>
          <w:trHeight w:val="37"/>
        </w:trPr>
        <w:tc>
          <w:tcPr>
            <w:tcW w:w="9038" w:type="dxa"/>
            <w:gridSpan w:val="5"/>
            <w:tcBorders>
              <w:top w:val="single" w:sz="4" w:space="0" w:color="000000"/>
              <w:left w:val="single" w:sz="4" w:space="0" w:color="000000"/>
              <w:bottom w:val="single" w:sz="4" w:space="0" w:color="000000"/>
              <w:right w:val="single" w:sz="4" w:space="0" w:color="000000"/>
            </w:tcBorders>
            <w:vAlign w:val="center"/>
            <w:hideMark/>
          </w:tcPr>
          <w:p w:rsidR="00B03012" w:rsidRPr="00B03012" w:rsidRDefault="00B03012" w:rsidP="00B03012">
            <w:pPr>
              <w:suppressAutoHyphens/>
              <w:snapToGrid w:val="0"/>
              <w:jc w:val="center"/>
              <w:rPr>
                <w:rFonts w:eastAsia="Calibri"/>
                <w:b/>
                <w:sz w:val="20"/>
                <w:lang w:eastAsia="en-US"/>
              </w:rPr>
            </w:pPr>
          </w:p>
        </w:tc>
      </w:tr>
      <w:tr w:rsidR="00B03012" w:rsidRPr="00B03012" w:rsidTr="00B03012">
        <w:tc>
          <w:tcPr>
            <w:tcW w:w="9038" w:type="dxa"/>
            <w:gridSpan w:val="5"/>
            <w:tcBorders>
              <w:top w:val="single" w:sz="4" w:space="0" w:color="000000"/>
              <w:left w:val="single" w:sz="4" w:space="0" w:color="000000"/>
              <w:bottom w:val="single" w:sz="4" w:space="0" w:color="000000"/>
              <w:right w:val="single" w:sz="4" w:space="0" w:color="000000"/>
            </w:tcBorders>
            <w:vAlign w:val="center"/>
            <w:hideMark/>
          </w:tcPr>
          <w:p w:rsidR="00B03012" w:rsidRPr="00B03012" w:rsidRDefault="00B03012" w:rsidP="00B03012">
            <w:pPr>
              <w:suppressAutoHyphens/>
              <w:snapToGrid w:val="0"/>
              <w:jc w:val="center"/>
              <w:rPr>
                <w:rFonts w:eastAsia="Calibri"/>
                <w:sz w:val="20"/>
                <w:lang w:eastAsia="ar-SA"/>
              </w:rPr>
            </w:pPr>
          </w:p>
        </w:tc>
      </w:tr>
      <w:tr w:rsidR="00B03012" w:rsidRPr="00B03012" w:rsidTr="00B03012">
        <w:tc>
          <w:tcPr>
            <w:tcW w:w="9038" w:type="dxa"/>
            <w:gridSpan w:val="5"/>
            <w:tcBorders>
              <w:top w:val="single" w:sz="4" w:space="0" w:color="000000"/>
              <w:left w:val="single" w:sz="4" w:space="0" w:color="000000"/>
              <w:bottom w:val="single" w:sz="4" w:space="0" w:color="000000"/>
              <w:right w:val="single" w:sz="4" w:space="0" w:color="000000"/>
            </w:tcBorders>
            <w:vAlign w:val="center"/>
            <w:hideMark/>
          </w:tcPr>
          <w:p w:rsidR="00B03012" w:rsidRPr="00B03012" w:rsidRDefault="00B03012" w:rsidP="00B03012">
            <w:pPr>
              <w:suppressAutoHyphens/>
              <w:snapToGrid w:val="0"/>
              <w:jc w:val="center"/>
              <w:rPr>
                <w:rFonts w:eastAsia="Calibri"/>
                <w:b/>
                <w:sz w:val="20"/>
                <w:lang w:eastAsia="ar-SA"/>
              </w:rPr>
            </w:pPr>
          </w:p>
        </w:tc>
      </w:tr>
      <w:tr w:rsidR="00B03012" w:rsidRPr="00B03012" w:rsidTr="00B03012">
        <w:tc>
          <w:tcPr>
            <w:tcW w:w="209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jc w:val="center"/>
              <w:rPr>
                <w:sz w:val="20"/>
                <w:lang w:eastAsia="ar-SA"/>
              </w:rPr>
            </w:pPr>
            <w:r w:rsidRPr="00B03012">
              <w:rPr>
                <w:sz w:val="20"/>
                <w:lang w:eastAsia="ar-SA"/>
              </w:rPr>
              <w:t>д. Вощиково</w:t>
            </w:r>
          </w:p>
          <w:p w:rsidR="00B03012" w:rsidRPr="00B03012" w:rsidRDefault="00B03012" w:rsidP="00B03012">
            <w:pPr>
              <w:suppressAutoHyphens/>
              <w:jc w:val="center"/>
              <w:rPr>
                <w:sz w:val="20"/>
                <w:lang w:eastAsia="ar-SA"/>
              </w:rPr>
            </w:pPr>
            <w:r w:rsidRPr="00B03012">
              <w:rPr>
                <w:sz w:val="20"/>
                <w:lang w:eastAsia="ar-SA"/>
              </w:rPr>
              <w:t>ул. Школьная, д.9</w:t>
            </w:r>
          </w:p>
        </w:tc>
        <w:tc>
          <w:tcPr>
            <w:tcW w:w="184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sz w:val="20"/>
                <w:lang w:eastAsia="ar-SA"/>
              </w:rPr>
            </w:pPr>
            <w:r w:rsidRPr="00B03012">
              <w:rPr>
                <w:sz w:val="20"/>
                <w:lang w:eastAsia="ar-SA"/>
              </w:rPr>
              <w:t>МОУ Вощиковская ООШ имени А.И. Королёва</w:t>
            </w:r>
          </w:p>
          <w:p w:rsidR="00B03012" w:rsidRPr="00B03012" w:rsidRDefault="00B03012" w:rsidP="00B03012">
            <w:pPr>
              <w:suppressAutoHyphens/>
              <w:jc w:val="center"/>
              <w:rPr>
                <w:sz w:val="20"/>
                <w:lang w:eastAsia="ar-SA"/>
              </w:rPr>
            </w:pPr>
          </w:p>
        </w:tc>
        <w:tc>
          <w:tcPr>
            <w:tcW w:w="1701"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Котельная Вощиковской школы</w:t>
            </w:r>
          </w:p>
        </w:tc>
        <w:tc>
          <w:tcPr>
            <w:tcW w:w="1559"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napToGrid w:val="0"/>
              <w:jc w:val="center"/>
              <w:rPr>
                <w:sz w:val="20"/>
                <w:lang w:eastAsia="ar-SA"/>
              </w:rPr>
            </w:pPr>
          </w:p>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Уголь</w:t>
            </w:r>
          </w:p>
        </w:tc>
        <w:tc>
          <w:tcPr>
            <w:tcW w:w="1842" w:type="dxa"/>
            <w:tcBorders>
              <w:top w:val="single" w:sz="4" w:space="0" w:color="000000"/>
              <w:left w:val="single" w:sz="4" w:space="0" w:color="000000"/>
              <w:bottom w:val="single" w:sz="4" w:space="0" w:color="000000"/>
              <w:right w:val="single" w:sz="4" w:space="0" w:color="000000"/>
            </w:tcBorders>
            <w:vAlign w:val="center"/>
          </w:tcPr>
          <w:p w:rsidR="00B03012" w:rsidRPr="00B03012" w:rsidRDefault="00B03012" w:rsidP="00B03012">
            <w:pPr>
              <w:suppressAutoHyphens/>
              <w:snapToGrid w:val="0"/>
              <w:jc w:val="center"/>
              <w:rPr>
                <w:rFonts w:eastAsia="Calibri"/>
                <w:sz w:val="20"/>
                <w:lang w:eastAsia="ar-SA"/>
              </w:rPr>
            </w:pPr>
          </w:p>
        </w:tc>
      </w:tr>
      <w:tr w:rsidR="00B03012" w:rsidRPr="00B03012" w:rsidTr="00B03012">
        <w:tc>
          <w:tcPr>
            <w:tcW w:w="209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jc w:val="center"/>
              <w:rPr>
                <w:sz w:val="20"/>
                <w:lang w:eastAsia="ar-SA"/>
              </w:rPr>
            </w:pPr>
            <w:r w:rsidRPr="00B03012">
              <w:rPr>
                <w:sz w:val="20"/>
                <w:lang w:eastAsia="ar-SA"/>
              </w:rPr>
              <w:t>с. Кременево</w:t>
            </w:r>
          </w:p>
          <w:p w:rsidR="00B03012" w:rsidRPr="00B03012" w:rsidRDefault="00B03012" w:rsidP="00B03012">
            <w:pPr>
              <w:suppressAutoHyphens/>
              <w:jc w:val="center"/>
              <w:rPr>
                <w:sz w:val="20"/>
                <w:lang w:eastAsia="ar-SA"/>
              </w:rPr>
            </w:pPr>
            <w:r w:rsidRPr="00B03012">
              <w:rPr>
                <w:sz w:val="20"/>
                <w:lang w:eastAsia="ar-SA"/>
              </w:rPr>
              <w:t>ул. Школьная, д.4</w:t>
            </w:r>
          </w:p>
        </w:tc>
        <w:tc>
          <w:tcPr>
            <w:tcW w:w="1843"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sz w:val="20"/>
                <w:lang w:eastAsia="ar-SA"/>
              </w:rPr>
            </w:pPr>
            <w:r w:rsidRPr="00B03012">
              <w:rPr>
                <w:sz w:val="20"/>
                <w:lang w:eastAsia="ar-SA"/>
              </w:rPr>
              <w:t>МОУ Кременевская ООШ</w:t>
            </w:r>
          </w:p>
        </w:tc>
        <w:tc>
          <w:tcPr>
            <w:tcW w:w="1701" w:type="dxa"/>
            <w:tcBorders>
              <w:top w:val="single" w:sz="4" w:space="0" w:color="000000"/>
              <w:left w:val="single" w:sz="4" w:space="0" w:color="000000"/>
              <w:bottom w:val="single" w:sz="4" w:space="0" w:color="000000"/>
              <w:right w:val="nil"/>
            </w:tcBorders>
            <w:vAlign w:val="center"/>
            <w:hideMark/>
          </w:tcPr>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Котельная Кременевской школы</w:t>
            </w:r>
          </w:p>
        </w:tc>
        <w:tc>
          <w:tcPr>
            <w:tcW w:w="1559" w:type="dxa"/>
            <w:tcBorders>
              <w:top w:val="single" w:sz="4" w:space="0" w:color="000000"/>
              <w:left w:val="single" w:sz="4" w:space="0" w:color="000000"/>
              <w:bottom w:val="single" w:sz="4" w:space="0" w:color="000000"/>
              <w:right w:val="nil"/>
            </w:tcBorders>
            <w:vAlign w:val="center"/>
          </w:tcPr>
          <w:p w:rsidR="00B03012" w:rsidRPr="00B03012" w:rsidRDefault="00B03012" w:rsidP="00B03012">
            <w:pPr>
              <w:suppressAutoHyphens/>
              <w:snapToGrid w:val="0"/>
              <w:jc w:val="center"/>
              <w:rPr>
                <w:rFonts w:eastAsia="Calibri"/>
                <w:sz w:val="20"/>
                <w:lang w:eastAsia="ar-SA"/>
              </w:rPr>
            </w:pPr>
            <w:r w:rsidRPr="00B03012">
              <w:rPr>
                <w:rFonts w:eastAsia="Calibri"/>
                <w:sz w:val="20"/>
                <w:lang w:eastAsia="en-US"/>
              </w:rPr>
              <w:t>Природный газ</w:t>
            </w:r>
          </w:p>
        </w:tc>
        <w:tc>
          <w:tcPr>
            <w:tcW w:w="1842" w:type="dxa"/>
            <w:tcBorders>
              <w:top w:val="single" w:sz="4" w:space="0" w:color="000000"/>
              <w:left w:val="single" w:sz="4" w:space="0" w:color="000000"/>
              <w:bottom w:val="single" w:sz="4" w:space="0" w:color="000000"/>
              <w:right w:val="single" w:sz="4" w:space="0" w:color="000000"/>
            </w:tcBorders>
            <w:vAlign w:val="center"/>
          </w:tcPr>
          <w:p w:rsidR="00B03012" w:rsidRPr="00B03012" w:rsidRDefault="00B03012" w:rsidP="00B03012">
            <w:pPr>
              <w:snapToGrid w:val="0"/>
              <w:jc w:val="center"/>
              <w:rPr>
                <w:sz w:val="20"/>
                <w:lang w:eastAsia="ar-SA"/>
              </w:rPr>
            </w:pPr>
          </w:p>
          <w:p w:rsidR="00B03012" w:rsidRPr="00B03012" w:rsidRDefault="00B03012" w:rsidP="00B03012">
            <w:pPr>
              <w:suppressAutoHyphens/>
              <w:snapToGrid w:val="0"/>
              <w:jc w:val="center"/>
              <w:rPr>
                <w:rFonts w:eastAsia="Calibri"/>
                <w:sz w:val="20"/>
                <w:lang w:eastAsia="en-US"/>
              </w:rPr>
            </w:pPr>
          </w:p>
          <w:p w:rsidR="00B03012" w:rsidRPr="00B03012" w:rsidRDefault="00B03012" w:rsidP="00B03012">
            <w:pPr>
              <w:suppressAutoHyphens/>
              <w:snapToGrid w:val="0"/>
              <w:jc w:val="center"/>
              <w:rPr>
                <w:rFonts w:eastAsia="Calibri"/>
                <w:sz w:val="20"/>
                <w:lang w:eastAsia="ar-SA"/>
              </w:rPr>
            </w:pPr>
          </w:p>
        </w:tc>
      </w:tr>
    </w:tbl>
    <w:p w:rsidR="00BE23A4" w:rsidRDefault="00BE23A4" w:rsidP="008A717B">
      <w:pPr>
        <w:ind w:firstLine="709"/>
        <w:jc w:val="both"/>
        <w:rPr>
          <w:bCs/>
          <w:szCs w:val="24"/>
        </w:rPr>
      </w:pPr>
    </w:p>
    <w:p w:rsidR="0043646D" w:rsidRPr="00D379CA" w:rsidRDefault="00D379CA" w:rsidP="00D379CA">
      <w:pPr>
        <w:shd w:val="clear" w:color="auto" w:fill="FFFFFF"/>
        <w:spacing w:line="274" w:lineRule="exact"/>
        <w:ind w:left="10" w:right="10" w:firstLine="699"/>
        <w:jc w:val="both"/>
        <w:rPr>
          <w:szCs w:val="24"/>
        </w:rPr>
      </w:pPr>
      <w:r w:rsidRPr="00D379CA">
        <w:rPr>
          <w:szCs w:val="24"/>
        </w:rPr>
        <w:t>При работе на жесткой воде идет процесс интенсивного накипиобразования на по</w:t>
      </w:r>
      <w:r w:rsidRPr="00D379CA">
        <w:rPr>
          <w:szCs w:val="24"/>
        </w:rPr>
        <w:softHyphen/>
        <w:t xml:space="preserve">верхностях нагрева, в результате чего котельные выдают в тепловые сети низкопотенциальное тепло. Образование накипей на поверхностях нагрева приводит к частым пережогам труб и значительно повышают риск выхода из строя котлов в течение 2-3 отопительных сезонов. Также правилами устройства и безопасной эксплуатации паровых и водогрейных котлов предписывается оборудование котлов водоподготовительными установками (ВПУ) для докотловой обработки воды. Выполнение этого требования является необходимым условием надежной работы котлов. </w:t>
      </w:r>
    </w:p>
    <w:p w:rsidR="00D379CA" w:rsidRPr="00D379CA" w:rsidRDefault="00D379CA" w:rsidP="00D379CA">
      <w:pPr>
        <w:ind w:firstLine="567"/>
        <w:jc w:val="both"/>
        <w:rPr>
          <w:bCs/>
          <w:szCs w:val="24"/>
        </w:rPr>
      </w:pPr>
      <w:r w:rsidRPr="00D379CA">
        <w:rPr>
          <w:bCs/>
          <w:szCs w:val="24"/>
        </w:rPr>
        <w:t>Теплоснабжение значительной части жилого фонда осуществляется от индивидуальных печей и индивидуальных газовых котлов.</w:t>
      </w:r>
    </w:p>
    <w:p w:rsidR="00D379CA" w:rsidRPr="00D379CA" w:rsidRDefault="00D379CA" w:rsidP="00D379CA">
      <w:pPr>
        <w:ind w:firstLine="567"/>
        <w:jc w:val="both"/>
        <w:rPr>
          <w:szCs w:val="24"/>
        </w:rPr>
      </w:pPr>
      <w:r w:rsidRPr="00D379CA">
        <w:rPr>
          <w:szCs w:val="24"/>
        </w:rPr>
        <w:t>Анализ существующего состояния систем теплоснабжения муниципального района выявил следующие основные проблемы:</w:t>
      </w:r>
    </w:p>
    <w:p w:rsidR="00D379CA" w:rsidRPr="00D379CA" w:rsidRDefault="00D379CA" w:rsidP="00D379CA">
      <w:pPr>
        <w:ind w:firstLine="567"/>
        <w:jc w:val="both"/>
        <w:rPr>
          <w:szCs w:val="24"/>
        </w:rPr>
      </w:pPr>
      <w:r w:rsidRPr="00D379CA">
        <w:rPr>
          <w:szCs w:val="24"/>
        </w:rPr>
        <w:t>- высокий уровень морального и физического износа основного тепломеханического оборудования источников и тепловых сетей, в том числе значительная доля оборудования и теплотрасс, выработавших нормативный срок службы, износ сетей составляет 30%;</w:t>
      </w:r>
    </w:p>
    <w:p w:rsidR="00D379CA" w:rsidRPr="00D379CA" w:rsidRDefault="00D379CA" w:rsidP="00D379CA">
      <w:pPr>
        <w:ind w:firstLine="567"/>
        <w:jc w:val="both"/>
        <w:rPr>
          <w:szCs w:val="24"/>
        </w:rPr>
      </w:pPr>
      <w:r w:rsidRPr="00D379CA">
        <w:rPr>
          <w:szCs w:val="24"/>
        </w:rPr>
        <w:t>- низкий уровень защищенности тепловых сетей от коррозии вследствие недостаточного применения антикоррозионной защиты.</w:t>
      </w:r>
    </w:p>
    <w:p w:rsidR="00D379CA" w:rsidRPr="00D379CA" w:rsidRDefault="00D379CA" w:rsidP="00D379CA">
      <w:pPr>
        <w:spacing w:after="240"/>
        <w:ind w:firstLine="567"/>
        <w:jc w:val="both"/>
        <w:rPr>
          <w:szCs w:val="24"/>
        </w:rPr>
      </w:pPr>
      <w:r w:rsidRPr="00D379CA">
        <w:rPr>
          <w:szCs w:val="24"/>
        </w:rPr>
        <w:t>Возникновение указанных проблем обусловлено недофинансированием, как системы теплоснабжения, так и всей системы коммунальной инфраструктуры и жилищно-коммунального хозяйства в целом.</w:t>
      </w:r>
    </w:p>
    <w:p w:rsidR="00A16813" w:rsidRPr="000D15C9" w:rsidRDefault="00C06DB5" w:rsidP="000D15C9">
      <w:pPr>
        <w:keepNext/>
        <w:spacing w:before="120"/>
        <w:ind w:firstLine="709"/>
        <w:contextualSpacing/>
        <w:jc w:val="center"/>
        <w:outlineLvl w:val="2"/>
        <w:rPr>
          <w:b/>
          <w:bCs/>
          <w:color w:val="000000" w:themeColor="text1"/>
          <w:szCs w:val="24"/>
        </w:rPr>
      </w:pPr>
      <w:bookmarkStart w:id="140" w:name="_Toc109053413"/>
      <w:r>
        <w:rPr>
          <w:b/>
          <w:bCs/>
          <w:color w:val="000000" w:themeColor="text1"/>
          <w:szCs w:val="24"/>
        </w:rPr>
        <w:t>8</w:t>
      </w:r>
      <w:r w:rsidR="00A16813" w:rsidRPr="000D15C9">
        <w:rPr>
          <w:b/>
          <w:bCs/>
          <w:color w:val="000000" w:themeColor="text1"/>
          <w:szCs w:val="24"/>
        </w:rPr>
        <w:t>.</w:t>
      </w:r>
      <w:r w:rsidR="000D15C9" w:rsidRPr="000D15C9">
        <w:rPr>
          <w:b/>
          <w:bCs/>
          <w:color w:val="000000" w:themeColor="text1"/>
          <w:szCs w:val="24"/>
        </w:rPr>
        <w:t>3</w:t>
      </w:r>
      <w:r w:rsidR="00A16813" w:rsidRPr="000D15C9">
        <w:rPr>
          <w:b/>
          <w:bCs/>
          <w:color w:val="000000" w:themeColor="text1"/>
          <w:szCs w:val="24"/>
        </w:rPr>
        <w:t>.3. Газоснабжение</w:t>
      </w:r>
      <w:bookmarkEnd w:id="140"/>
    </w:p>
    <w:p w:rsidR="00155BB1" w:rsidRDefault="00155BB1" w:rsidP="00CF24BC">
      <w:pPr>
        <w:ind w:firstLine="709"/>
        <w:jc w:val="both"/>
        <w:rPr>
          <w:bCs/>
          <w:szCs w:val="24"/>
        </w:rPr>
      </w:pPr>
      <w:r w:rsidRPr="00155BB1">
        <w:rPr>
          <w:bCs/>
          <w:szCs w:val="24"/>
        </w:rPr>
        <w:t>АО «Газпром газораспределение Ярославль» входит в Группу «Газпром межрегионгаз». Основной деятельностью АО "Газпром газораспределение Ярославль" является транспортировка природного газа потребителям Ярославской области.</w:t>
      </w:r>
    </w:p>
    <w:p w:rsidR="00CF24BC" w:rsidRDefault="00CF24BC" w:rsidP="00CF24BC">
      <w:pPr>
        <w:ind w:firstLine="709"/>
        <w:jc w:val="both"/>
        <w:rPr>
          <w:bCs/>
          <w:szCs w:val="24"/>
        </w:rPr>
      </w:pPr>
      <w:r w:rsidRPr="00CF24BC">
        <w:rPr>
          <w:bCs/>
          <w:szCs w:val="24"/>
        </w:rPr>
        <w:t xml:space="preserve">Благодаря успешному взаимодействию Администрации </w:t>
      </w:r>
      <w:r w:rsidR="006B6FA9">
        <w:rPr>
          <w:bCs/>
          <w:szCs w:val="24"/>
        </w:rPr>
        <w:t>Ярославской</w:t>
      </w:r>
      <w:r w:rsidRPr="00CF24BC">
        <w:rPr>
          <w:bCs/>
          <w:szCs w:val="24"/>
        </w:rPr>
        <w:t xml:space="preserve"> области с ПАО "Газпром" </w:t>
      </w:r>
      <w:r w:rsidR="00587C53">
        <w:rPr>
          <w:bCs/>
          <w:szCs w:val="24"/>
        </w:rPr>
        <w:t>п</w:t>
      </w:r>
      <w:r w:rsidR="00587C53" w:rsidRPr="00587C53">
        <w:rPr>
          <w:bCs/>
          <w:szCs w:val="24"/>
        </w:rPr>
        <w:t>одписан план газификации области на 2021 – 2025 годы</w:t>
      </w:r>
      <w:r w:rsidR="00587C53">
        <w:rPr>
          <w:bCs/>
          <w:szCs w:val="24"/>
        </w:rPr>
        <w:t>.</w:t>
      </w:r>
      <w:r w:rsidRPr="00CF24BC">
        <w:rPr>
          <w:bCs/>
          <w:szCs w:val="24"/>
        </w:rPr>
        <w:t xml:space="preserve"> </w:t>
      </w:r>
      <w:r w:rsidR="00587C53">
        <w:rPr>
          <w:bCs/>
          <w:szCs w:val="24"/>
        </w:rPr>
        <w:t>В</w:t>
      </w:r>
      <w:r w:rsidRPr="00CF24BC">
        <w:rPr>
          <w:bCs/>
          <w:szCs w:val="24"/>
        </w:rPr>
        <w:t xml:space="preserve"> регионе активно ведется газификация домовладений в населенных пунктах и перевод на</w:t>
      </w:r>
      <w:r>
        <w:rPr>
          <w:bCs/>
          <w:szCs w:val="24"/>
        </w:rPr>
        <w:t xml:space="preserve"> </w:t>
      </w:r>
      <w:r w:rsidRPr="00CF24BC">
        <w:rPr>
          <w:bCs/>
          <w:szCs w:val="24"/>
        </w:rPr>
        <w:t>газообразное топливо объектов социально-культурного назначения и агропромышленного комплекса.</w:t>
      </w:r>
    </w:p>
    <w:p w:rsidR="00155BB1" w:rsidRDefault="004761D5" w:rsidP="00CF24BC">
      <w:pPr>
        <w:ind w:firstLine="709"/>
        <w:jc w:val="both"/>
        <w:rPr>
          <w:bCs/>
          <w:szCs w:val="24"/>
        </w:rPr>
      </w:pPr>
      <w:r>
        <w:rPr>
          <w:bCs/>
          <w:szCs w:val="24"/>
        </w:rPr>
        <w:t>В Пошехонском районе действует «</w:t>
      </w:r>
      <w:r w:rsidR="00155BB1" w:rsidRPr="00155BB1">
        <w:rPr>
          <w:bCs/>
          <w:szCs w:val="24"/>
        </w:rPr>
        <w:t>Программ</w:t>
      </w:r>
      <w:r w:rsidR="00155BB1">
        <w:rPr>
          <w:bCs/>
          <w:szCs w:val="24"/>
        </w:rPr>
        <w:t>а</w:t>
      </w:r>
      <w:r w:rsidR="00155BB1" w:rsidRPr="00155BB1">
        <w:rPr>
          <w:bCs/>
          <w:szCs w:val="24"/>
        </w:rPr>
        <w:t xml:space="preserve"> развития газоснабжения и газификации регионов РФ ПАО «Газпром» на период до 2025 года</w:t>
      </w:r>
      <w:r>
        <w:rPr>
          <w:bCs/>
          <w:szCs w:val="24"/>
        </w:rPr>
        <w:t>»</w:t>
      </w:r>
      <w:r w:rsidR="00155BB1">
        <w:rPr>
          <w:bCs/>
          <w:szCs w:val="24"/>
        </w:rPr>
        <w:t xml:space="preserve">. </w:t>
      </w:r>
      <w:r w:rsidR="00155BB1" w:rsidRPr="00155BB1">
        <w:rPr>
          <w:bCs/>
          <w:szCs w:val="24"/>
        </w:rPr>
        <w:t xml:space="preserve"> В результате выполнения пятилетней программы к 2026 году будет полностью завершена технически возможная сетевая газификация</w:t>
      </w:r>
      <w:r>
        <w:rPr>
          <w:bCs/>
          <w:szCs w:val="24"/>
        </w:rPr>
        <w:t xml:space="preserve"> Пошехонского района и </w:t>
      </w:r>
      <w:r w:rsidRPr="00155BB1">
        <w:rPr>
          <w:bCs/>
          <w:szCs w:val="24"/>
        </w:rPr>
        <w:t>Ярославской</w:t>
      </w:r>
      <w:r w:rsidR="00155BB1" w:rsidRPr="00155BB1">
        <w:rPr>
          <w:bCs/>
          <w:szCs w:val="24"/>
        </w:rPr>
        <w:t xml:space="preserve"> области.</w:t>
      </w:r>
    </w:p>
    <w:p w:rsidR="004761D5" w:rsidRPr="004761D5" w:rsidRDefault="004761D5" w:rsidP="004761D5">
      <w:pPr>
        <w:ind w:firstLine="709"/>
        <w:jc w:val="both"/>
        <w:rPr>
          <w:bCs/>
          <w:szCs w:val="24"/>
        </w:rPr>
      </w:pPr>
      <w:r w:rsidRPr="004761D5">
        <w:rPr>
          <w:bCs/>
          <w:szCs w:val="24"/>
        </w:rPr>
        <w:lastRenderedPageBreak/>
        <w:t>ОАО «Рыбинскгазсервис» - газораспределительная организация Ярославской области, которая входит в общероссийскую структуру транспортировки газа</w:t>
      </w:r>
      <w:r>
        <w:rPr>
          <w:bCs/>
          <w:szCs w:val="24"/>
        </w:rPr>
        <w:t xml:space="preserve"> и </w:t>
      </w:r>
      <w:r w:rsidRPr="004761D5">
        <w:rPr>
          <w:bCs/>
          <w:szCs w:val="24"/>
        </w:rPr>
        <w:t>действу</w:t>
      </w:r>
      <w:r>
        <w:rPr>
          <w:bCs/>
          <w:szCs w:val="24"/>
        </w:rPr>
        <w:t>ет</w:t>
      </w:r>
      <w:r w:rsidRPr="004761D5">
        <w:rPr>
          <w:bCs/>
          <w:szCs w:val="24"/>
        </w:rPr>
        <w:t xml:space="preserve"> в общей системе ПАО «Газпром».</w:t>
      </w:r>
    </w:p>
    <w:p w:rsidR="004761D5" w:rsidRDefault="004761D5" w:rsidP="004761D5">
      <w:pPr>
        <w:ind w:firstLine="709"/>
        <w:jc w:val="both"/>
        <w:rPr>
          <w:bCs/>
          <w:szCs w:val="24"/>
        </w:rPr>
      </w:pPr>
      <w:r w:rsidRPr="004761D5">
        <w:rPr>
          <w:bCs/>
          <w:szCs w:val="24"/>
        </w:rPr>
        <w:t>Основное направление деятельности ОАО «Рыбинскгазсервис» - бесперебойная, безопасная и безаварийная транспортировка газа потребителям городов Рыбинска и Пошехонья, Рыбинского и Пошехонского муниципальных районов и комплексное развитие систем газоснабжения.</w:t>
      </w:r>
    </w:p>
    <w:p w:rsidR="003D7990" w:rsidRDefault="00337DBC" w:rsidP="003D7990">
      <w:pPr>
        <w:ind w:firstLine="709"/>
        <w:jc w:val="both"/>
        <w:rPr>
          <w:bCs/>
          <w:szCs w:val="24"/>
        </w:rPr>
      </w:pPr>
      <w:r w:rsidRPr="00337DBC">
        <w:rPr>
          <w:bCs/>
          <w:szCs w:val="24"/>
        </w:rPr>
        <w:t xml:space="preserve">Газоснабжение населенных пунктов осуществляется от газораспределительной станции (АГРС получает газ от магистрального газопровода Горький-Ярославль-Череповец). Газ потребителям Пошехонского муниципального района подается по распределительному газопроводу, с давлением на входе 6 гкс/кв.см. </w:t>
      </w:r>
      <w:r w:rsidR="003D7990" w:rsidRPr="003D7990">
        <w:rPr>
          <w:bCs/>
          <w:szCs w:val="24"/>
        </w:rPr>
        <w:t>Природный газ к жилищно-коммунальному сектору подается по двух- и трехступенчатой схеме газоснабжения межпоселковым газопроводом высокого давления от ГРС Пошехонье до ГРП, а от него к потребителям по газопроводам среднего и низкого давления.</w:t>
      </w:r>
    </w:p>
    <w:p w:rsidR="003D7990" w:rsidRPr="003D7990" w:rsidRDefault="003D7990" w:rsidP="003D7990">
      <w:pPr>
        <w:ind w:firstLine="709"/>
        <w:jc w:val="both"/>
        <w:rPr>
          <w:bCs/>
          <w:szCs w:val="24"/>
        </w:rPr>
      </w:pPr>
      <w:r w:rsidRPr="003D7990">
        <w:rPr>
          <w:bCs/>
          <w:szCs w:val="24"/>
        </w:rPr>
        <w:t>Газоснабжение среднеэтажной застройки осуществляется от резервуарных установок СУГ (ГРУ), расположенных снаружи зданий, подземно.</w:t>
      </w:r>
    </w:p>
    <w:p w:rsidR="003D7990" w:rsidRDefault="003D7990" w:rsidP="003D7990">
      <w:pPr>
        <w:ind w:firstLine="709"/>
        <w:jc w:val="both"/>
        <w:rPr>
          <w:bCs/>
          <w:szCs w:val="24"/>
        </w:rPr>
      </w:pPr>
      <w:r w:rsidRPr="003D7990">
        <w:rPr>
          <w:bCs/>
          <w:szCs w:val="24"/>
        </w:rPr>
        <w:t>Газоснабжение малоэтажной застройки, и домов, не подключенных к ГРУ, осуществляется от индивидуальных баллонных установок, размещаемых в подсобных помещениях жилых домов.</w:t>
      </w:r>
    </w:p>
    <w:p w:rsidR="003D7990" w:rsidRDefault="002260DF" w:rsidP="0075710B">
      <w:pPr>
        <w:ind w:firstLine="709"/>
        <w:jc w:val="both"/>
        <w:rPr>
          <w:bCs/>
          <w:szCs w:val="24"/>
        </w:rPr>
      </w:pPr>
      <w:r>
        <w:rPr>
          <w:bCs/>
          <w:szCs w:val="24"/>
        </w:rPr>
        <w:t>У</w:t>
      </w:r>
      <w:r w:rsidRPr="002260DF">
        <w:rPr>
          <w:bCs/>
          <w:szCs w:val="24"/>
        </w:rPr>
        <w:t>ровень газификации сельских населенных пунктов</w:t>
      </w:r>
      <w:r w:rsidR="0075710B" w:rsidRPr="0075710B">
        <w:t xml:space="preserve"> </w:t>
      </w:r>
      <w:r w:rsidR="0075710B" w:rsidRPr="0075710B">
        <w:rPr>
          <w:bCs/>
          <w:szCs w:val="24"/>
        </w:rPr>
        <w:t>Пошехонского района</w:t>
      </w:r>
      <w:r w:rsidR="0075710B">
        <w:rPr>
          <w:bCs/>
          <w:szCs w:val="24"/>
        </w:rPr>
        <w:t xml:space="preserve"> крайне низок</w:t>
      </w:r>
      <w:r w:rsidRPr="002260DF">
        <w:rPr>
          <w:bCs/>
          <w:szCs w:val="24"/>
        </w:rPr>
        <w:t>. Всего газифицировано сельских населенных пунктов</w:t>
      </w:r>
      <w:r>
        <w:rPr>
          <w:bCs/>
          <w:szCs w:val="24"/>
        </w:rPr>
        <w:t xml:space="preserve"> в</w:t>
      </w:r>
      <w:r w:rsidRPr="002260DF">
        <w:t xml:space="preserve"> </w:t>
      </w:r>
      <w:r w:rsidRPr="002260DF">
        <w:rPr>
          <w:bCs/>
          <w:szCs w:val="24"/>
        </w:rPr>
        <w:t>Пошехонском</w:t>
      </w:r>
      <w:r w:rsidR="0075710B">
        <w:rPr>
          <w:bCs/>
          <w:szCs w:val="24"/>
        </w:rPr>
        <w:t xml:space="preserve"> районе</w:t>
      </w:r>
      <w:r w:rsidRPr="002260DF">
        <w:rPr>
          <w:bCs/>
          <w:szCs w:val="24"/>
        </w:rPr>
        <w:t xml:space="preserve"> - 12,7 процента</w:t>
      </w:r>
      <w:r w:rsidR="0075710B">
        <w:rPr>
          <w:bCs/>
          <w:szCs w:val="24"/>
        </w:rPr>
        <w:t>, поэтому</w:t>
      </w:r>
      <w:r w:rsidR="003D7990" w:rsidRPr="003D7990">
        <w:rPr>
          <w:bCs/>
          <w:szCs w:val="24"/>
        </w:rPr>
        <w:t xml:space="preserve"> необходимо обеспечить централизованным газоснабжением весь район.</w:t>
      </w:r>
    </w:p>
    <w:p w:rsidR="00795985" w:rsidRDefault="00795985" w:rsidP="0075710B">
      <w:pPr>
        <w:ind w:firstLine="709"/>
        <w:jc w:val="both"/>
        <w:rPr>
          <w:bCs/>
          <w:szCs w:val="24"/>
        </w:rPr>
      </w:pPr>
      <w:r w:rsidRPr="00795985">
        <w:rPr>
          <w:bCs/>
          <w:szCs w:val="24"/>
        </w:rPr>
        <w:t>Основной проблемой является газификация сельских населенных пунктов Кременевского и Белосельского сельских поселений по территории которых проходят газопроводы высокого давления. Строительство межпоселкового газопровода Кременево-Вощиково позволит газифицировать с. Вощиково и еще 10 населенных пунктов Кременевского с/п, находящихся в зоне газопровода.</w:t>
      </w:r>
    </w:p>
    <w:p w:rsidR="00795985" w:rsidRPr="00795985" w:rsidRDefault="00795985" w:rsidP="00795985">
      <w:pPr>
        <w:ind w:firstLine="709"/>
        <w:jc w:val="both"/>
        <w:rPr>
          <w:bCs/>
          <w:szCs w:val="24"/>
        </w:rPr>
      </w:pPr>
      <w:r w:rsidRPr="00795985">
        <w:rPr>
          <w:bCs/>
          <w:szCs w:val="24"/>
        </w:rPr>
        <w:t>Газификация с. Вощиково улучшит жилищные условия 150 семей или 2,2% от семей, проживающих в районе.</w:t>
      </w:r>
    </w:p>
    <w:p w:rsidR="00795985" w:rsidRPr="00795985" w:rsidRDefault="00795985" w:rsidP="00795985">
      <w:pPr>
        <w:ind w:firstLine="709"/>
        <w:jc w:val="both"/>
        <w:rPr>
          <w:bCs/>
          <w:szCs w:val="24"/>
        </w:rPr>
      </w:pPr>
      <w:r w:rsidRPr="00795985">
        <w:rPr>
          <w:bCs/>
          <w:szCs w:val="24"/>
        </w:rPr>
        <w:t>Реконструкция котельных на территории Кременевского и Ермаковского с/п позволит получить экономический эффект при эксплуатации котельных. Реконструкция Вощиковской СОШ –</w:t>
      </w:r>
      <w:r>
        <w:rPr>
          <w:bCs/>
          <w:szCs w:val="24"/>
        </w:rPr>
        <w:t xml:space="preserve"> </w:t>
      </w:r>
      <w:r w:rsidRPr="00795985">
        <w:rPr>
          <w:bCs/>
          <w:szCs w:val="24"/>
        </w:rPr>
        <w:t>20% от котельных, работающих на угле, реконструкция котельной д/сада и амбулатории в с. Гаютино -16% от котельных, работающих на дровах.</w:t>
      </w:r>
    </w:p>
    <w:p w:rsidR="00795985" w:rsidRPr="00795985" w:rsidRDefault="00795985" w:rsidP="00795985">
      <w:pPr>
        <w:ind w:firstLine="709"/>
        <w:jc w:val="both"/>
        <w:rPr>
          <w:bCs/>
          <w:szCs w:val="24"/>
        </w:rPr>
      </w:pPr>
      <w:r w:rsidRPr="00795985">
        <w:rPr>
          <w:bCs/>
          <w:szCs w:val="24"/>
        </w:rPr>
        <w:t>При строительстве распределительного газопровода низкого давления появится техническая возможность для газификации 50 квартир, что составляет 0,5% от имеющихся в районе.</w:t>
      </w:r>
    </w:p>
    <w:p w:rsidR="00795985" w:rsidRPr="00795985" w:rsidRDefault="00795985" w:rsidP="00795985">
      <w:pPr>
        <w:ind w:firstLine="709"/>
        <w:jc w:val="both"/>
        <w:rPr>
          <w:bCs/>
          <w:szCs w:val="24"/>
        </w:rPr>
      </w:pPr>
      <w:r w:rsidRPr="00795985">
        <w:rPr>
          <w:bCs/>
          <w:szCs w:val="24"/>
        </w:rPr>
        <w:t>При строительстве газопроводов-вводов к жилым домам появится техническая возможность газификации 60 квартир, что составляет 0,6% от имеющихся в районе.</w:t>
      </w:r>
    </w:p>
    <w:p w:rsidR="00795985" w:rsidRPr="00795985" w:rsidRDefault="00795985" w:rsidP="00795985">
      <w:pPr>
        <w:ind w:firstLine="709"/>
        <w:jc w:val="both"/>
        <w:rPr>
          <w:bCs/>
          <w:szCs w:val="24"/>
        </w:rPr>
      </w:pPr>
      <w:r w:rsidRPr="00795985">
        <w:rPr>
          <w:bCs/>
          <w:szCs w:val="24"/>
        </w:rPr>
        <w:t>При строительстве распределительного газопровода низкого давления в г.Пошехонье появится техническая возможность газификации 25 квартир, что составляет 0,2% от имеющихся в районе.</w:t>
      </w:r>
    </w:p>
    <w:p w:rsidR="00795985" w:rsidRPr="00795985" w:rsidRDefault="00795985" w:rsidP="00795985">
      <w:pPr>
        <w:ind w:firstLine="709"/>
        <w:jc w:val="both"/>
        <w:rPr>
          <w:bCs/>
          <w:szCs w:val="24"/>
        </w:rPr>
      </w:pPr>
      <w:r w:rsidRPr="00795985">
        <w:rPr>
          <w:bCs/>
          <w:szCs w:val="24"/>
        </w:rPr>
        <w:t>Строительство газопровода низкого давления к 36 кв дому в г. Пошехонье позволит повысить надежность газоснабжения 36 квартир.</w:t>
      </w:r>
    </w:p>
    <w:p w:rsidR="00795985" w:rsidRPr="00795985" w:rsidRDefault="00795985" w:rsidP="00795985">
      <w:pPr>
        <w:ind w:firstLine="709"/>
        <w:jc w:val="both"/>
        <w:rPr>
          <w:bCs/>
          <w:szCs w:val="24"/>
        </w:rPr>
      </w:pPr>
      <w:r w:rsidRPr="00795985">
        <w:rPr>
          <w:bCs/>
          <w:szCs w:val="24"/>
        </w:rPr>
        <w:t>При строительстве распределительного газопровода низкого давления в г. Пошехнье появляется возможность газифицировать природным газом 36 квартир, что составляет 0,4% от имеющихся в районе.</w:t>
      </w:r>
    </w:p>
    <w:p w:rsidR="00795985" w:rsidRPr="00795985" w:rsidRDefault="00795985" w:rsidP="00795985">
      <w:pPr>
        <w:ind w:firstLine="709"/>
        <w:jc w:val="both"/>
        <w:rPr>
          <w:bCs/>
          <w:szCs w:val="24"/>
        </w:rPr>
      </w:pPr>
      <w:r w:rsidRPr="00795985">
        <w:rPr>
          <w:bCs/>
          <w:szCs w:val="24"/>
        </w:rPr>
        <w:t>При газификации д. Яковлевское и д. Шульгино появится техническая возможность для газификации 50 квартир (0,5% от имеющихся в районе).</w:t>
      </w:r>
    </w:p>
    <w:p w:rsidR="00795985" w:rsidRDefault="00795985" w:rsidP="00795985">
      <w:pPr>
        <w:ind w:firstLine="709"/>
        <w:jc w:val="both"/>
        <w:rPr>
          <w:bCs/>
          <w:szCs w:val="24"/>
        </w:rPr>
      </w:pPr>
      <w:r w:rsidRPr="00795985">
        <w:rPr>
          <w:bCs/>
          <w:szCs w:val="24"/>
        </w:rPr>
        <w:t>Таким образом, при выполнении указанных мероприятий появится возможность газифицировать в районе от природного газа 371 квартиру. При этом количество газифицированных квартир увеличится на 11,4%, а уровень газификации жилищного фонда природным газом составит 35%.</w:t>
      </w:r>
    </w:p>
    <w:p w:rsidR="00B67297" w:rsidRPr="00B67297" w:rsidRDefault="00B67297" w:rsidP="00B67297">
      <w:pPr>
        <w:ind w:firstLine="709"/>
        <w:jc w:val="both"/>
        <w:rPr>
          <w:bCs/>
          <w:szCs w:val="24"/>
        </w:rPr>
      </w:pPr>
      <w:r w:rsidRPr="00B67297">
        <w:rPr>
          <w:bCs/>
          <w:szCs w:val="24"/>
        </w:rPr>
        <w:t>В областную программу газификации на 2021 – 2025 гг. включены:</w:t>
      </w:r>
    </w:p>
    <w:p w:rsidR="00B67297" w:rsidRPr="00B67297" w:rsidRDefault="00B67297" w:rsidP="00B67297">
      <w:pPr>
        <w:ind w:firstLine="709"/>
        <w:jc w:val="both"/>
        <w:rPr>
          <w:bCs/>
          <w:szCs w:val="24"/>
        </w:rPr>
      </w:pPr>
      <w:r>
        <w:rPr>
          <w:rFonts w:asciiTheme="minorHAnsi" w:hAnsiTheme="minorHAnsi" w:cs="Segoe UI Symbol"/>
          <w:bCs/>
          <w:szCs w:val="24"/>
        </w:rPr>
        <w:lastRenderedPageBreak/>
        <w:t>-</w:t>
      </w:r>
      <w:r w:rsidRPr="00B67297">
        <w:rPr>
          <w:bCs/>
          <w:szCs w:val="24"/>
        </w:rPr>
        <w:t xml:space="preserve"> Газопровод межпоселковый ГРС Зинкино – дер. Бабино – с. Ермаково с отводом на дер. Измайлово-2 Пошехонского района</w:t>
      </w:r>
    </w:p>
    <w:p w:rsidR="00B67297" w:rsidRPr="00B67297" w:rsidRDefault="00B67297" w:rsidP="00B67297">
      <w:pPr>
        <w:ind w:firstLine="709"/>
        <w:jc w:val="both"/>
        <w:rPr>
          <w:bCs/>
          <w:szCs w:val="24"/>
        </w:rPr>
      </w:pPr>
      <w:r>
        <w:rPr>
          <w:rFonts w:asciiTheme="minorHAnsi" w:hAnsiTheme="minorHAnsi" w:cs="Segoe UI Symbol"/>
          <w:bCs/>
          <w:szCs w:val="24"/>
        </w:rPr>
        <w:t>-</w:t>
      </w:r>
      <w:r w:rsidRPr="00B67297">
        <w:rPr>
          <w:bCs/>
          <w:szCs w:val="24"/>
        </w:rPr>
        <w:t xml:space="preserve"> Газопровод межпоселковый г. Пошехонье – с. Князево – пос. Зубарево – с. Фёдорково с отводом на с. Старо-Петровское, дер. Дыбино и дер. Глухарево Пошехонского района.</w:t>
      </w:r>
    </w:p>
    <w:p w:rsidR="00B67297" w:rsidRDefault="00B67297" w:rsidP="00B67297">
      <w:pPr>
        <w:ind w:firstLine="709"/>
        <w:jc w:val="both"/>
        <w:rPr>
          <w:bCs/>
          <w:szCs w:val="24"/>
        </w:rPr>
      </w:pPr>
      <w:r>
        <w:rPr>
          <w:rFonts w:asciiTheme="minorHAnsi" w:hAnsiTheme="minorHAnsi" w:cs="Segoe UI Symbol"/>
          <w:bCs/>
          <w:szCs w:val="24"/>
        </w:rPr>
        <w:t>-</w:t>
      </w:r>
      <w:r w:rsidRPr="00B67297">
        <w:rPr>
          <w:bCs/>
          <w:szCs w:val="24"/>
        </w:rPr>
        <w:t xml:space="preserve"> Межпоселковый газопровод с. Кременево – с. Вощиково – с. Арефино в Пошехонском и Рыбинском районах.</w:t>
      </w:r>
    </w:p>
    <w:p w:rsidR="004761D5" w:rsidRDefault="004761D5" w:rsidP="00CF24BC">
      <w:pPr>
        <w:ind w:firstLine="709"/>
        <w:jc w:val="both"/>
        <w:rPr>
          <w:bCs/>
          <w:szCs w:val="24"/>
        </w:rPr>
      </w:pPr>
    </w:p>
    <w:p w:rsidR="004F4D35" w:rsidRPr="004F4D35" w:rsidRDefault="00C06DB5" w:rsidP="004F4D35">
      <w:pPr>
        <w:keepNext/>
        <w:spacing w:before="120"/>
        <w:ind w:firstLine="709"/>
        <w:contextualSpacing/>
        <w:jc w:val="center"/>
        <w:outlineLvl w:val="2"/>
        <w:rPr>
          <w:b/>
          <w:bCs/>
          <w:color w:val="000000" w:themeColor="text1"/>
          <w:szCs w:val="24"/>
        </w:rPr>
      </w:pPr>
      <w:bookmarkStart w:id="141" w:name="_Toc109053414"/>
      <w:r>
        <w:rPr>
          <w:b/>
          <w:bCs/>
          <w:color w:val="000000" w:themeColor="text1"/>
          <w:szCs w:val="24"/>
        </w:rPr>
        <w:t>8</w:t>
      </w:r>
      <w:r w:rsidR="004F4D35" w:rsidRPr="004F4D35">
        <w:rPr>
          <w:b/>
          <w:bCs/>
          <w:color w:val="000000" w:themeColor="text1"/>
          <w:szCs w:val="24"/>
        </w:rPr>
        <w:t>.</w:t>
      </w:r>
      <w:r w:rsidR="00AF249E">
        <w:rPr>
          <w:b/>
          <w:bCs/>
          <w:color w:val="000000" w:themeColor="text1"/>
          <w:szCs w:val="24"/>
        </w:rPr>
        <w:t>4</w:t>
      </w:r>
      <w:r w:rsidR="004F4D35" w:rsidRPr="004F4D35">
        <w:rPr>
          <w:b/>
          <w:bCs/>
          <w:color w:val="000000" w:themeColor="text1"/>
          <w:szCs w:val="24"/>
        </w:rPr>
        <w:t>. Средства связи</w:t>
      </w:r>
      <w:bookmarkEnd w:id="141"/>
    </w:p>
    <w:p w:rsidR="00AF249E" w:rsidRDefault="00B23AFD" w:rsidP="00AF249E">
      <w:pPr>
        <w:ind w:firstLine="709"/>
        <w:jc w:val="both"/>
        <w:rPr>
          <w:bCs/>
          <w:szCs w:val="24"/>
        </w:rPr>
      </w:pPr>
      <w:r w:rsidRPr="00B23AFD">
        <w:rPr>
          <w:bCs/>
          <w:szCs w:val="24"/>
        </w:rPr>
        <w:t xml:space="preserve"> </w:t>
      </w:r>
      <w:r w:rsidR="00AF249E" w:rsidRPr="00AF249E">
        <w:rPr>
          <w:bCs/>
          <w:szCs w:val="24"/>
        </w:rPr>
        <w:t xml:space="preserve">Услуги телефонной связи в </w:t>
      </w:r>
      <w:r w:rsidR="006B6FA9">
        <w:rPr>
          <w:bCs/>
          <w:szCs w:val="24"/>
        </w:rPr>
        <w:t>Пошехонском</w:t>
      </w:r>
      <w:r w:rsidR="00AF249E" w:rsidRPr="00AF249E">
        <w:rPr>
          <w:bCs/>
          <w:szCs w:val="24"/>
        </w:rPr>
        <w:t xml:space="preserve"> район</w:t>
      </w:r>
      <w:r w:rsidR="00E9142E">
        <w:rPr>
          <w:bCs/>
          <w:szCs w:val="24"/>
        </w:rPr>
        <w:t>е</w:t>
      </w:r>
      <w:r w:rsidR="00AF249E" w:rsidRPr="00AF249E">
        <w:rPr>
          <w:bCs/>
          <w:szCs w:val="24"/>
        </w:rPr>
        <w:t xml:space="preserve"> предоставляются </w:t>
      </w:r>
      <w:r w:rsidR="00E9142E" w:rsidRPr="00E9142E">
        <w:rPr>
          <w:bCs/>
          <w:szCs w:val="24"/>
        </w:rPr>
        <w:t>Курск</w:t>
      </w:r>
      <w:r w:rsidR="00E9142E">
        <w:rPr>
          <w:bCs/>
          <w:szCs w:val="24"/>
        </w:rPr>
        <w:t>ий</w:t>
      </w:r>
      <w:r w:rsidR="00E9142E" w:rsidRPr="00E9142E">
        <w:rPr>
          <w:bCs/>
          <w:szCs w:val="24"/>
        </w:rPr>
        <w:t xml:space="preserve"> филиал ПАО «Ростелеком»</w:t>
      </w:r>
      <w:r w:rsidR="00AF249E" w:rsidRPr="00AF249E">
        <w:rPr>
          <w:bCs/>
          <w:szCs w:val="24"/>
        </w:rPr>
        <w:t>. На территории муниципального района предоставляются услуги операторов сотовой связи: «МТС», «Билайн», «Мегафон», «Теле2».</w:t>
      </w:r>
    </w:p>
    <w:p w:rsidR="008F5029" w:rsidRPr="008F5029" w:rsidRDefault="008F5029" w:rsidP="008F5029">
      <w:pPr>
        <w:ind w:firstLine="709"/>
        <w:jc w:val="both"/>
        <w:rPr>
          <w:bCs/>
          <w:szCs w:val="24"/>
        </w:rPr>
      </w:pPr>
      <w:r w:rsidRPr="008F5029">
        <w:rPr>
          <w:bCs/>
          <w:szCs w:val="24"/>
        </w:rPr>
        <w:t>Услуги телефонной связи в Пошехонском муниципальном районе предоставляются Ярославским филиалом ОАО «Ростелеком». Телефонная сеть выполнена по радиальному принципу, по одноступенчатой схеме построения.  Связь между АТС Пошехонского муниципального района по волоконно-оптической линии связи с использованием цифровых средств передачи. Соединительные линии между станциями организованы по воздушным и кабельным сетям. Основной объем линейных сооружений составляют кабельные линии связи.</w:t>
      </w:r>
    </w:p>
    <w:p w:rsidR="008F5029" w:rsidRPr="008F5029" w:rsidRDefault="008F5029" w:rsidP="008F5029">
      <w:pPr>
        <w:ind w:firstLine="709"/>
        <w:jc w:val="both"/>
        <w:rPr>
          <w:bCs/>
          <w:szCs w:val="24"/>
        </w:rPr>
      </w:pPr>
      <w:r w:rsidRPr="008F5029">
        <w:rPr>
          <w:bCs/>
          <w:szCs w:val="24"/>
        </w:rPr>
        <w:t>Мобильная связь</w:t>
      </w:r>
    </w:p>
    <w:p w:rsidR="008F5029" w:rsidRPr="008F5029" w:rsidRDefault="008F5029" w:rsidP="008F5029">
      <w:pPr>
        <w:ind w:firstLine="709"/>
        <w:jc w:val="both"/>
        <w:rPr>
          <w:bCs/>
          <w:szCs w:val="24"/>
        </w:rPr>
      </w:pPr>
      <w:r w:rsidRPr="008F5029">
        <w:rPr>
          <w:bCs/>
          <w:szCs w:val="24"/>
        </w:rPr>
        <w:t>Сотовая связь стандарта GSM 900/1800 на территории Пошехонского района представлена ведущими российскими операторами сотовой связи такими как ОАО «Вымпелтелеком» (торговая марка «Билайн»), ОАО «Мобильные Теле Системы» (торговая марка «МТС»), ОАО «МегаФон» (торговая марка «Мегафон»)</w:t>
      </w:r>
      <w:r>
        <w:rPr>
          <w:bCs/>
          <w:szCs w:val="24"/>
        </w:rPr>
        <w:t>, «Теле2»</w:t>
      </w:r>
      <w:r w:rsidRPr="008F5029">
        <w:rPr>
          <w:bCs/>
          <w:szCs w:val="24"/>
        </w:rPr>
        <w:t xml:space="preserve"> и др.</w:t>
      </w:r>
    </w:p>
    <w:p w:rsidR="008F5029" w:rsidRPr="008F5029" w:rsidRDefault="008F5029" w:rsidP="008F5029">
      <w:pPr>
        <w:ind w:firstLine="709"/>
        <w:jc w:val="both"/>
        <w:rPr>
          <w:bCs/>
          <w:szCs w:val="24"/>
        </w:rPr>
      </w:pPr>
      <w:r w:rsidRPr="008F5029">
        <w:rPr>
          <w:bCs/>
          <w:szCs w:val="24"/>
        </w:rPr>
        <w:t>Информатизация</w:t>
      </w:r>
    </w:p>
    <w:p w:rsidR="008F5029" w:rsidRPr="008F5029" w:rsidRDefault="008F5029" w:rsidP="008F5029">
      <w:pPr>
        <w:ind w:firstLine="709"/>
        <w:jc w:val="both"/>
        <w:rPr>
          <w:bCs/>
          <w:szCs w:val="24"/>
        </w:rPr>
      </w:pPr>
      <w:r w:rsidRPr="008F5029">
        <w:rPr>
          <w:bCs/>
          <w:szCs w:val="24"/>
        </w:rPr>
        <w:t>Доступ в Интернет осуществляется по DIAL-VP, ADSL технологиям.</w:t>
      </w:r>
    </w:p>
    <w:p w:rsidR="008F5029" w:rsidRPr="008F5029" w:rsidRDefault="008F5029" w:rsidP="008F5029">
      <w:pPr>
        <w:ind w:firstLine="709"/>
        <w:jc w:val="both"/>
        <w:rPr>
          <w:bCs/>
          <w:szCs w:val="24"/>
        </w:rPr>
      </w:pPr>
      <w:r w:rsidRPr="008F5029">
        <w:rPr>
          <w:bCs/>
          <w:szCs w:val="24"/>
        </w:rPr>
        <w:t>Также доступ в интернет может осуществляться через мобильные сети GSM (GPRS, EDGE), CDMA(CDMA2000), спутниковый канал или в местах общественного доступа.</w:t>
      </w:r>
    </w:p>
    <w:p w:rsidR="008F5029" w:rsidRPr="00AF249E" w:rsidRDefault="008F5029" w:rsidP="008F5029">
      <w:pPr>
        <w:ind w:firstLine="709"/>
        <w:jc w:val="both"/>
        <w:rPr>
          <w:bCs/>
          <w:szCs w:val="24"/>
        </w:rPr>
      </w:pPr>
      <w:r w:rsidRPr="008F5029">
        <w:rPr>
          <w:bCs/>
          <w:szCs w:val="24"/>
        </w:rPr>
        <w:t>Вывод: Техническое состояние существующих средств связи хорошее, отвечает потребностям существующих абонентов. На территории района имеются зоны неуверенного приема сигнала сотовой связи, вопрос ликвидации которых стоит сегодня на повестке дня.</w:t>
      </w:r>
    </w:p>
    <w:p w:rsidR="004F4D35" w:rsidRPr="00B23AFD" w:rsidRDefault="00B23AFD" w:rsidP="00B23AFD">
      <w:pPr>
        <w:spacing w:before="120" w:after="120"/>
        <w:ind w:firstLine="709"/>
        <w:jc w:val="both"/>
        <w:rPr>
          <w:b/>
          <w:bCs/>
          <w:szCs w:val="24"/>
        </w:rPr>
      </w:pPr>
      <w:r w:rsidRPr="00B23AFD">
        <w:rPr>
          <w:b/>
          <w:bCs/>
          <w:szCs w:val="24"/>
        </w:rPr>
        <w:t>Телевидение</w:t>
      </w:r>
    </w:p>
    <w:p w:rsidR="00B23AFD" w:rsidRDefault="00B23AFD" w:rsidP="00E964C9">
      <w:pPr>
        <w:ind w:firstLine="709"/>
        <w:jc w:val="both"/>
        <w:rPr>
          <w:bCs/>
          <w:szCs w:val="24"/>
        </w:rPr>
      </w:pPr>
      <w:r>
        <w:rPr>
          <w:bCs/>
          <w:szCs w:val="24"/>
        </w:rPr>
        <w:t xml:space="preserve">В </w:t>
      </w:r>
      <w:r w:rsidRPr="00B23AFD">
        <w:rPr>
          <w:bCs/>
          <w:szCs w:val="24"/>
        </w:rPr>
        <w:t>201</w:t>
      </w:r>
      <w:r>
        <w:rPr>
          <w:bCs/>
          <w:szCs w:val="24"/>
        </w:rPr>
        <w:t>9</w:t>
      </w:r>
      <w:r w:rsidRPr="00B23AFD">
        <w:rPr>
          <w:bCs/>
          <w:szCs w:val="24"/>
        </w:rPr>
        <w:t xml:space="preserve"> г. создан</w:t>
      </w:r>
      <w:r>
        <w:rPr>
          <w:bCs/>
          <w:szCs w:val="24"/>
        </w:rPr>
        <w:t>а</w:t>
      </w:r>
      <w:r w:rsidRPr="00B23AFD">
        <w:rPr>
          <w:bCs/>
          <w:szCs w:val="24"/>
        </w:rPr>
        <w:t xml:space="preserve"> сет</w:t>
      </w:r>
      <w:r>
        <w:rPr>
          <w:bCs/>
          <w:szCs w:val="24"/>
        </w:rPr>
        <w:t>ь</w:t>
      </w:r>
      <w:r w:rsidRPr="00B23AFD">
        <w:rPr>
          <w:bCs/>
          <w:szCs w:val="24"/>
        </w:rPr>
        <w:t xml:space="preserve"> цифрового телевидения стандарта </w:t>
      </w:r>
      <w:r w:rsidRPr="00B23AFD">
        <w:rPr>
          <w:bCs/>
          <w:szCs w:val="24"/>
          <w:lang w:val="en-US"/>
        </w:rPr>
        <w:t>DVB</w:t>
      </w:r>
      <w:r w:rsidRPr="00B23AFD">
        <w:rPr>
          <w:bCs/>
          <w:szCs w:val="24"/>
        </w:rPr>
        <w:t>-Т</w:t>
      </w:r>
      <w:r>
        <w:rPr>
          <w:bCs/>
          <w:szCs w:val="24"/>
        </w:rPr>
        <w:t>, по которой население имеет возможность смотреть 20 бесплатных каналов</w:t>
      </w:r>
      <w:r w:rsidRPr="00B23AFD">
        <w:rPr>
          <w:bCs/>
          <w:szCs w:val="24"/>
        </w:rPr>
        <w:t xml:space="preserve">. </w:t>
      </w:r>
    </w:p>
    <w:p w:rsidR="00BD1F9E" w:rsidRDefault="00BD1F9E" w:rsidP="00952228">
      <w:pPr>
        <w:ind w:firstLine="709"/>
        <w:jc w:val="both"/>
        <w:rPr>
          <w:bCs/>
          <w:szCs w:val="24"/>
        </w:rPr>
      </w:pPr>
    </w:p>
    <w:p w:rsidR="00BD1F9E" w:rsidRDefault="00C06DB5" w:rsidP="00A64FCF">
      <w:pPr>
        <w:keepNext/>
        <w:spacing w:before="120"/>
        <w:ind w:firstLine="709"/>
        <w:contextualSpacing/>
        <w:jc w:val="center"/>
        <w:outlineLvl w:val="2"/>
        <w:rPr>
          <w:b/>
          <w:bCs/>
          <w:color w:val="000000" w:themeColor="text1"/>
          <w:szCs w:val="24"/>
        </w:rPr>
      </w:pPr>
      <w:bookmarkStart w:id="142" w:name="_Toc109053415"/>
      <w:r>
        <w:rPr>
          <w:b/>
          <w:bCs/>
          <w:color w:val="000000" w:themeColor="text1"/>
          <w:szCs w:val="24"/>
        </w:rPr>
        <w:t>8</w:t>
      </w:r>
      <w:r w:rsidR="00BD1F9E" w:rsidRPr="00BD1F9E">
        <w:rPr>
          <w:b/>
          <w:bCs/>
          <w:color w:val="000000" w:themeColor="text1"/>
          <w:szCs w:val="24"/>
        </w:rPr>
        <w:t>.</w:t>
      </w:r>
      <w:r w:rsidR="00AF249E">
        <w:rPr>
          <w:b/>
          <w:bCs/>
          <w:color w:val="000000" w:themeColor="text1"/>
          <w:szCs w:val="24"/>
        </w:rPr>
        <w:t>5</w:t>
      </w:r>
      <w:r w:rsidR="00BD1F9E" w:rsidRPr="00BD1F9E">
        <w:rPr>
          <w:b/>
          <w:bCs/>
          <w:color w:val="000000" w:themeColor="text1"/>
          <w:szCs w:val="24"/>
        </w:rPr>
        <w:t>. Санитарная очистка</w:t>
      </w:r>
      <w:bookmarkEnd w:id="142"/>
    </w:p>
    <w:p w:rsidR="00D7104A" w:rsidRDefault="00BD1F9E" w:rsidP="00A16813">
      <w:pPr>
        <w:keepNext/>
        <w:spacing w:before="120"/>
        <w:ind w:firstLine="284"/>
        <w:contextualSpacing/>
        <w:jc w:val="center"/>
        <w:outlineLvl w:val="2"/>
        <w:rPr>
          <w:b/>
          <w:bCs/>
          <w:color w:val="000000" w:themeColor="text1"/>
          <w:szCs w:val="24"/>
        </w:rPr>
      </w:pPr>
      <w:bookmarkStart w:id="143" w:name="_Toc109053416"/>
      <w:bookmarkStart w:id="144" w:name="_Toc531113564"/>
      <w:r w:rsidRPr="008C3CD6">
        <w:rPr>
          <w:b/>
          <w:bCs/>
          <w:color w:val="000000" w:themeColor="text1"/>
          <w:szCs w:val="24"/>
        </w:rPr>
        <w:t>Сведения об образовании, утилизации, обезвреживании</w:t>
      </w:r>
      <w:r w:rsidR="00723C4A">
        <w:rPr>
          <w:b/>
          <w:bCs/>
          <w:color w:val="000000" w:themeColor="text1"/>
          <w:szCs w:val="24"/>
        </w:rPr>
        <w:t xml:space="preserve"> и</w:t>
      </w:r>
      <w:r w:rsidRPr="008C3CD6">
        <w:rPr>
          <w:b/>
          <w:bCs/>
          <w:color w:val="000000" w:themeColor="text1"/>
          <w:szCs w:val="24"/>
        </w:rPr>
        <w:t xml:space="preserve"> размещении твердых коммунальных отходов</w:t>
      </w:r>
      <w:r w:rsidR="00D7104A">
        <w:rPr>
          <w:b/>
          <w:bCs/>
          <w:color w:val="000000" w:themeColor="text1"/>
          <w:szCs w:val="24"/>
        </w:rPr>
        <w:t>.</w:t>
      </w:r>
      <w:bookmarkEnd w:id="143"/>
    </w:p>
    <w:bookmarkEnd w:id="144"/>
    <w:p w:rsidR="008C3CD6" w:rsidRPr="008C3CD6" w:rsidRDefault="00BD1F9E" w:rsidP="008C3CD6">
      <w:pPr>
        <w:ind w:firstLine="709"/>
        <w:jc w:val="both"/>
        <w:rPr>
          <w:bCs/>
          <w:szCs w:val="24"/>
        </w:rPr>
      </w:pPr>
      <w:r w:rsidRPr="00BD1F9E">
        <w:rPr>
          <w:bCs/>
          <w:szCs w:val="24"/>
        </w:rPr>
        <w:t xml:space="preserve">Проблемы обращения с отходами производства и потребления находятся в зоне особого внимания в связи с высоким и имеющим постоянную тенденцию роста негативным воздействием на окружающую среду. Неуклонно возрастают объемы образования отходов, растет число несанкционированных свалок. </w:t>
      </w:r>
      <w:r w:rsidR="008C3CD6" w:rsidRPr="008C3CD6">
        <w:rPr>
          <w:bCs/>
          <w:szCs w:val="24"/>
        </w:rPr>
        <w:t>Уровень организации системы сбора, вывоза и утилизации ТКО является одним из существенных показателей, влияющим на тенденцию такого роста.</w:t>
      </w:r>
    </w:p>
    <w:p w:rsidR="008C3CD6" w:rsidRDefault="008C3CD6" w:rsidP="008C3CD6">
      <w:pPr>
        <w:ind w:firstLine="709"/>
        <w:jc w:val="both"/>
        <w:rPr>
          <w:bCs/>
          <w:szCs w:val="24"/>
        </w:rPr>
      </w:pPr>
      <w:r w:rsidRPr="008C3CD6">
        <w:rPr>
          <w:bCs/>
          <w:szCs w:val="24"/>
        </w:rPr>
        <w:t xml:space="preserve">Стихийные свалки, повсеместно возникающие вокруг населенных пунктов, в лесах и вдоль дорог, являются серьезным источником загрязнения поверхностных и грунтовых вод в результате попадания в них фильтрата – продукта разложения отходов. Большую опасность представляет горение </w:t>
      </w:r>
      <w:r w:rsidR="008F6A3D">
        <w:rPr>
          <w:bCs/>
          <w:szCs w:val="24"/>
        </w:rPr>
        <w:t>коммунальных</w:t>
      </w:r>
      <w:r w:rsidRPr="008C3CD6">
        <w:rPr>
          <w:bCs/>
          <w:szCs w:val="24"/>
        </w:rPr>
        <w:t xml:space="preserve"> отходов, приводящее к выделению в атмосферу диоксиновых соединений и иных токсикантов.</w:t>
      </w:r>
    </w:p>
    <w:p w:rsidR="00762E44" w:rsidRPr="00762E44" w:rsidRDefault="00762E44" w:rsidP="00762E44">
      <w:pPr>
        <w:ind w:firstLine="709"/>
        <w:jc w:val="both"/>
        <w:rPr>
          <w:bCs/>
          <w:szCs w:val="24"/>
        </w:rPr>
      </w:pPr>
      <w:r w:rsidRPr="00762E44">
        <w:rPr>
          <w:bCs/>
          <w:szCs w:val="24"/>
        </w:rPr>
        <w:t>Основными факторами, способствующими возникновению свалок, являются:</w:t>
      </w:r>
    </w:p>
    <w:p w:rsidR="00762E44" w:rsidRPr="00762E44" w:rsidRDefault="00762E44" w:rsidP="005909FF">
      <w:pPr>
        <w:numPr>
          <w:ilvl w:val="0"/>
          <w:numId w:val="9"/>
        </w:numPr>
        <w:jc w:val="both"/>
        <w:rPr>
          <w:bCs/>
          <w:szCs w:val="24"/>
        </w:rPr>
      </w:pPr>
      <w:r w:rsidRPr="00762E44">
        <w:rPr>
          <w:bCs/>
          <w:szCs w:val="24"/>
        </w:rPr>
        <w:t>В</w:t>
      </w:r>
      <w:r w:rsidRPr="00762E44">
        <w:rPr>
          <w:b/>
          <w:bCs/>
          <w:szCs w:val="24"/>
        </w:rPr>
        <w:t xml:space="preserve"> </w:t>
      </w:r>
      <w:r w:rsidRPr="00762E44">
        <w:rPr>
          <w:bCs/>
          <w:szCs w:val="24"/>
        </w:rPr>
        <w:t>сельских населенных пунктах не определены места сбора бытовых отходов и не проработана схема их удаления, не определены места их конечного складирования. Как следствие – большинство свалок располагаются на въездах и выездах из населенных пунктов.</w:t>
      </w:r>
    </w:p>
    <w:p w:rsidR="00762E44" w:rsidRPr="00762E44" w:rsidRDefault="00762E44" w:rsidP="00762E44">
      <w:pPr>
        <w:ind w:firstLine="709"/>
        <w:jc w:val="both"/>
        <w:rPr>
          <w:bCs/>
          <w:szCs w:val="24"/>
        </w:rPr>
      </w:pPr>
      <w:r w:rsidRPr="00762E44">
        <w:rPr>
          <w:bCs/>
          <w:szCs w:val="24"/>
        </w:rPr>
        <w:lastRenderedPageBreak/>
        <w:t>2.</w:t>
      </w:r>
      <w:r w:rsidRPr="00762E44">
        <w:rPr>
          <w:b/>
          <w:bCs/>
          <w:szCs w:val="24"/>
        </w:rPr>
        <w:t xml:space="preserve"> </w:t>
      </w:r>
      <w:r w:rsidRPr="00762E44">
        <w:rPr>
          <w:bCs/>
          <w:szCs w:val="24"/>
        </w:rPr>
        <w:t>Отсутствие договорных взаимоотношений по вывозу отходов с их собственниками (частным сектором, садовыми товариществами, гаражными кооперативами).</w:t>
      </w:r>
    </w:p>
    <w:p w:rsidR="00762E44" w:rsidRPr="00762E44" w:rsidRDefault="00762E44" w:rsidP="00762E44">
      <w:pPr>
        <w:ind w:firstLine="709"/>
        <w:jc w:val="both"/>
        <w:rPr>
          <w:bCs/>
          <w:szCs w:val="24"/>
        </w:rPr>
      </w:pPr>
      <w:r w:rsidRPr="00762E44">
        <w:rPr>
          <w:bCs/>
          <w:szCs w:val="24"/>
        </w:rPr>
        <w:t>3.</w:t>
      </w:r>
      <w:r w:rsidRPr="00762E44">
        <w:rPr>
          <w:b/>
          <w:bCs/>
          <w:szCs w:val="24"/>
        </w:rPr>
        <w:t xml:space="preserve"> </w:t>
      </w:r>
      <w:r w:rsidRPr="00762E44">
        <w:rPr>
          <w:bCs/>
          <w:szCs w:val="24"/>
        </w:rPr>
        <w:t>Недостаточная обеспеченность мусороуборочной техникой, контейнерами для сбора и транспортировки отходов.</w:t>
      </w:r>
    </w:p>
    <w:p w:rsidR="00762E44" w:rsidRDefault="00762E44" w:rsidP="00762E44">
      <w:pPr>
        <w:ind w:firstLine="709"/>
        <w:jc w:val="both"/>
        <w:rPr>
          <w:bCs/>
          <w:szCs w:val="24"/>
        </w:rPr>
      </w:pPr>
      <w:r w:rsidRPr="00762E44">
        <w:rPr>
          <w:bCs/>
          <w:szCs w:val="24"/>
        </w:rPr>
        <w:t>4.</w:t>
      </w:r>
      <w:r w:rsidRPr="00762E44">
        <w:rPr>
          <w:b/>
          <w:bCs/>
          <w:szCs w:val="24"/>
        </w:rPr>
        <w:t xml:space="preserve"> </w:t>
      </w:r>
      <w:r w:rsidRPr="00762E44">
        <w:rPr>
          <w:bCs/>
          <w:szCs w:val="24"/>
        </w:rPr>
        <w:t xml:space="preserve">Слабый контроль со стороны владельцев земель за состоянием своих земельных участков и отсутствие в их распоряжении материальных и финансовых средств на уборку стихийных свалок. </w:t>
      </w:r>
    </w:p>
    <w:p w:rsidR="00F73FEC" w:rsidRPr="00F73FEC" w:rsidRDefault="00F73FEC" w:rsidP="00F73FEC">
      <w:pPr>
        <w:ind w:firstLine="709"/>
        <w:jc w:val="both"/>
        <w:rPr>
          <w:bCs/>
          <w:szCs w:val="24"/>
        </w:rPr>
      </w:pPr>
      <w:r w:rsidRPr="00F73FEC">
        <w:rPr>
          <w:bCs/>
          <w:szCs w:val="24"/>
        </w:rPr>
        <w:t>Сложившаяся система обезвреживания ТКО основана на их захоронении на полигонах и свалках и не соответствует современным требованиям. В связи с неэффективными способами захоронения ТКО на большинстве полигонов происходит их быстрое заполнение, несмотря на значительные площади, выделенные под их захоронение. Кроме того, слабо развита отрасль по рециклингу вторичных материальных ресурсов и производству из них конкурентоспособной товарной продукции.</w:t>
      </w:r>
    </w:p>
    <w:p w:rsidR="00F73FEC" w:rsidRDefault="00F73FEC" w:rsidP="00F73FEC">
      <w:pPr>
        <w:ind w:firstLine="709"/>
        <w:jc w:val="both"/>
        <w:rPr>
          <w:bCs/>
          <w:szCs w:val="24"/>
        </w:rPr>
      </w:pPr>
      <w:r w:rsidRPr="00F73FEC">
        <w:rPr>
          <w:bCs/>
          <w:szCs w:val="24"/>
        </w:rPr>
        <w:t>Рекультивация закрытых полигонов ТКО представляет собой комплекс работ, направленных на восстановление продуктивности и народнохозяйственной ценности восстанавливаемых территорий, а также на улучшение качества окружающей среды. Эти работы включают природоохранные и инженерно-технические мероприятия, которые осуществляются в период строительства, эксплуатации и закрытия полигона и проводятся по окончании стабилизации закрытых полигонов - процесса упрочнения свалочного грунта и достижения им постоянного устойчивого состояния.</w:t>
      </w:r>
    </w:p>
    <w:p w:rsidR="0064504A" w:rsidRPr="008C3CD6" w:rsidRDefault="00C06DB5" w:rsidP="0064504A">
      <w:pPr>
        <w:spacing w:before="240" w:after="120"/>
        <w:ind w:firstLine="709"/>
        <w:jc w:val="both"/>
        <w:rPr>
          <w:b/>
          <w:bCs/>
          <w:szCs w:val="24"/>
        </w:rPr>
      </w:pPr>
      <w:r>
        <w:rPr>
          <w:b/>
          <w:bCs/>
          <w:szCs w:val="24"/>
        </w:rPr>
        <w:t>8</w:t>
      </w:r>
      <w:r w:rsidR="0064504A" w:rsidRPr="008C3CD6">
        <w:rPr>
          <w:b/>
          <w:bCs/>
          <w:szCs w:val="24"/>
        </w:rPr>
        <w:t>.</w:t>
      </w:r>
      <w:r w:rsidR="0064504A">
        <w:rPr>
          <w:b/>
          <w:bCs/>
          <w:szCs w:val="24"/>
        </w:rPr>
        <w:t>5</w:t>
      </w:r>
      <w:r w:rsidR="0064504A" w:rsidRPr="008C3CD6">
        <w:rPr>
          <w:b/>
          <w:bCs/>
          <w:szCs w:val="24"/>
        </w:rPr>
        <w:t>.1. Современное состояние</w:t>
      </w:r>
      <w:r w:rsidR="00455BD9">
        <w:rPr>
          <w:b/>
          <w:bCs/>
          <w:szCs w:val="24"/>
        </w:rPr>
        <w:t xml:space="preserve"> и перспективная логистика</w:t>
      </w:r>
    </w:p>
    <w:p w:rsidR="00723C4A" w:rsidRDefault="00723C4A" w:rsidP="00723C4A">
      <w:pPr>
        <w:ind w:firstLine="709"/>
        <w:jc w:val="both"/>
        <w:rPr>
          <w:bCs/>
          <w:szCs w:val="24"/>
        </w:rPr>
      </w:pPr>
      <w:r w:rsidRPr="00723C4A">
        <w:rPr>
          <w:bCs/>
          <w:szCs w:val="24"/>
        </w:rPr>
        <w:t xml:space="preserve">В соответствии с Федеральным законом "Об отходах производства и потребления", </w:t>
      </w:r>
      <w:r w:rsidR="009E1C65">
        <w:rPr>
          <w:bCs/>
          <w:szCs w:val="24"/>
        </w:rPr>
        <w:t xml:space="preserve">Приказом </w:t>
      </w:r>
      <w:r w:rsidR="00CC530B">
        <w:rPr>
          <w:bCs/>
          <w:iCs/>
          <w:szCs w:val="24"/>
        </w:rPr>
        <w:t>Департамента охраны окружающей среды природопользования</w:t>
      </w:r>
      <w:r w:rsidR="009E1C65" w:rsidRPr="009E1C65">
        <w:rPr>
          <w:bCs/>
          <w:i/>
          <w:iCs/>
          <w:szCs w:val="24"/>
        </w:rPr>
        <w:t xml:space="preserve"> </w:t>
      </w:r>
      <w:r w:rsidR="006B6FA9">
        <w:rPr>
          <w:bCs/>
          <w:szCs w:val="24"/>
        </w:rPr>
        <w:t>Ярославской</w:t>
      </w:r>
      <w:r w:rsidRPr="00723C4A">
        <w:rPr>
          <w:bCs/>
          <w:szCs w:val="24"/>
        </w:rPr>
        <w:t xml:space="preserve"> области от </w:t>
      </w:r>
      <w:r w:rsidR="00CC530B">
        <w:rPr>
          <w:bCs/>
          <w:szCs w:val="24"/>
        </w:rPr>
        <w:t>14</w:t>
      </w:r>
      <w:r w:rsidRPr="00723C4A">
        <w:rPr>
          <w:bCs/>
          <w:szCs w:val="24"/>
        </w:rPr>
        <w:t>.</w:t>
      </w:r>
      <w:r w:rsidR="00CC530B">
        <w:rPr>
          <w:bCs/>
          <w:szCs w:val="24"/>
        </w:rPr>
        <w:t>12</w:t>
      </w:r>
      <w:r w:rsidRPr="00723C4A">
        <w:rPr>
          <w:bCs/>
          <w:szCs w:val="24"/>
        </w:rPr>
        <w:t>.20</w:t>
      </w:r>
      <w:r w:rsidR="00CC530B">
        <w:rPr>
          <w:bCs/>
          <w:szCs w:val="24"/>
        </w:rPr>
        <w:t>18</w:t>
      </w:r>
      <w:r w:rsidRPr="00723C4A">
        <w:rPr>
          <w:bCs/>
          <w:szCs w:val="24"/>
        </w:rPr>
        <w:t xml:space="preserve"> N</w:t>
      </w:r>
      <w:r w:rsidR="00CC530B">
        <w:rPr>
          <w:bCs/>
          <w:szCs w:val="24"/>
        </w:rPr>
        <w:t>70-Н</w:t>
      </w:r>
      <w:r w:rsidRPr="00723C4A">
        <w:rPr>
          <w:bCs/>
          <w:szCs w:val="24"/>
        </w:rPr>
        <w:t xml:space="preserve"> утверждена </w:t>
      </w:r>
      <w:r w:rsidR="009E1C65" w:rsidRPr="00953E12">
        <w:rPr>
          <w:bCs/>
          <w:szCs w:val="24"/>
        </w:rPr>
        <w:t>ТЕРРИТОРИАЛЬНАЯ СХЕМА</w:t>
      </w:r>
      <w:r w:rsidRPr="00723C4A">
        <w:rPr>
          <w:bCs/>
          <w:szCs w:val="24"/>
        </w:rPr>
        <w:t xml:space="preserve"> ОБРАЩЕНИЯ С ОТХОДАМИ</w:t>
      </w:r>
      <w:r w:rsidR="00CC530B">
        <w:rPr>
          <w:bCs/>
          <w:szCs w:val="24"/>
        </w:rPr>
        <w:t xml:space="preserve"> </w:t>
      </w:r>
      <w:r w:rsidR="00CC530B" w:rsidRPr="00CC530B">
        <w:rPr>
          <w:bCs/>
          <w:szCs w:val="24"/>
        </w:rPr>
        <w:t>НА ТЕРРИТОРИИ ЯРОСЛАВСКОЙ ОБЛАСТИ</w:t>
      </w:r>
      <w:r w:rsidRPr="00723C4A">
        <w:rPr>
          <w:bCs/>
          <w:szCs w:val="24"/>
        </w:rPr>
        <w:t>.</w:t>
      </w:r>
    </w:p>
    <w:p w:rsidR="00CC530B" w:rsidRDefault="00CC530B" w:rsidP="00723C4A">
      <w:pPr>
        <w:ind w:firstLine="709"/>
        <w:jc w:val="both"/>
        <w:rPr>
          <w:bCs/>
          <w:szCs w:val="24"/>
        </w:rPr>
      </w:pPr>
      <w:r w:rsidRPr="00CC530B">
        <w:rPr>
          <w:bCs/>
          <w:szCs w:val="24"/>
        </w:rPr>
        <w:t>Территориальная схема обращения с отходами на территории Ярославской области (далее - территориальная схема) разработана вцелях организации и осуществления деятельности по сбору, накоплению, транспортированию, обработке, утилизации, обезвреживанию, захоронению отходов на территории Ярославской области в соответствии с нормативно-правовыми актами</w:t>
      </w:r>
      <w:r>
        <w:rPr>
          <w:bCs/>
          <w:szCs w:val="24"/>
        </w:rPr>
        <w:t>.</w:t>
      </w:r>
    </w:p>
    <w:p w:rsidR="00CC530B" w:rsidRPr="00723C4A" w:rsidRDefault="00CC530B" w:rsidP="00723C4A">
      <w:pPr>
        <w:ind w:firstLine="709"/>
        <w:jc w:val="both"/>
        <w:rPr>
          <w:bCs/>
          <w:szCs w:val="24"/>
        </w:rPr>
      </w:pPr>
      <w:r w:rsidRPr="00CC530B">
        <w:rPr>
          <w:bCs/>
          <w:szCs w:val="24"/>
        </w:rPr>
        <w:t>Территориальная схема</w:t>
      </w:r>
      <w:r>
        <w:rPr>
          <w:bCs/>
          <w:szCs w:val="24"/>
        </w:rPr>
        <w:t xml:space="preserve"> </w:t>
      </w:r>
      <w:r w:rsidRPr="00CC530B">
        <w:rPr>
          <w:bCs/>
          <w:szCs w:val="24"/>
        </w:rPr>
        <w:t>разработана на срок до 2028 года и предусматривает комплексную обработку и утилизацию отходов, обеспечивающую минимальный, объем их</w:t>
      </w:r>
      <w:r>
        <w:rPr>
          <w:bCs/>
          <w:szCs w:val="24"/>
        </w:rPr>
        <w:t xml:space="preserve"> </w:t>
      </w:r>
      <w:r w:rsidRPr="00CC530B">
        <w:rPr>
          <w:bCs/>
          <w:szCs w:val="24"/>
        </w:rPr>
        <w:t>захоронения, использование наилучших доступных технологий обращения с отходами и применение методов экономического регулирования</w:t>
      </w:r>
      <w:r>
        <w:rPr>
          <w:bCs/>
          <w:szCs w:val="24"/>
        </w:rPr>
        <w:t xml:space="preserve"> </w:t>
      </w:r>
      <w:r w:rsidRPr="00CC530B">
        <w:rPr>
          <w:bCs/>
          <w:szCs w:val="24"/>
        </w:rPr>
        <w:t>деятельности в области обращения с отходами, направленных на уменьшение количества образующихся отходов и вовлечение их в</w:t>
      </w:r>
      <w:r>
        <w:rPr>
          <w:bCs/>
          <w:szCs w:val="24"/>
        </w:rPr>
        <w:t xml:space="preserve"> </w:t>
      </w:r>
      <w:r w:rsidRPr="00CC530B">
        <w:rPr>
          <w:bCs/>
          <w:szCs w:val="24"/>
        </w:rPr>
        <w:t>хозяйственных оборот</w:t>
      </w:r>
      <w:r>
        <w:rPr>
          <w:bCs/>
          <w:szCs w:val="24"/>
        </w:rPr>
        <w:t>.</w:t>
      </w:r>
    </w:p>
    <w:p w:rsidR="00723C4A" w:rsidRDefault="000208F0" w:rsidP="0064504A">
      <w:pPr>
        <w:ind w:firstLine="709"/>
        <w:jc w:val="both"/>
        <w:rPr>
          <w:bCs/>
          <w:szCs w:val="24"/>
        </w:rPr>
      </w:pPr>
      <w:r w:rsidRPr="000208F0">
        <w:rPr>
          <w:bCs/>
          <w:szCs w:val="24"/>
        </w:rPr>
        <w:t>Основным источником образования ТКО является жизнедеятельность населения</w:t>
      </w:r>
      <w:r w:rsidR="00953E12">
        <w:rPr>
          <w:bCs/>
          <w:szCs w:val="24"/>
        </w:rPr>
        <w:t>.</w:t>
      </w:r>
    </w:p>
    <w:p w:rsidR="000208F0" w:rsidRPr="000208F0" w:rsidRDefault="000208F0" w:rsidP="000208F0">
      <w:pPr>
        <w:ind w:firstLine="709"/>
        <w:jc w:val="both"/>
        <w:rPr>
          <w:bCs/>
          <w:szCs w:val="24"/>
        </w:rPr>
      </w:pPr>
      <w:r w:rsidRPr="000208F0">
        <w:rPr>
          <w:bCs/>
          <w:szCs w:val="24"/>
        </w:rPr>
        <w:t>При организации сбора ТКО на территориях муниципальных образований</w:t>
      </w:r>
      <w:r w:rsidR="00E96C23">
        <w:rPr>
          <w:bCs/>
          <w:szCs w:val="24"/>
        </w:rPr>
        <w:t xml:space="preserve"> </w:t>
      </w:r>
      <w:r w:rsidR="006B6FA9">
        <w:rPr>
          <w:bCs/>
          <w:szCs w:val="24"/>
        </w:rPr>
        <w:t>Пошехонского</w:t>
      </w:r>
      <w:r>
        <w:rPr>
          <w:bCs/>
          <w:szCs w:val="24"/>
        </w:rPr>
        <w:t xml:space="preserve"> района</w:t>
      </w:r>
      <w:r w:rsidRPr="000208F0">
        <w:rPr>
          <w:bCs/>
          <w:szCs w:val="24"/>
        </w:rPr>
        <w:t xml:space="preserve"> применяются две системы сбора отходов: контейнерная - накопление ТКО в контейнер и </w:t>
      </w:r>
      <w:r w:rsidR="00CC0A81" w:rsidRPr="00CC0A81">
        <w:rPr>
          <w:bCs/>
          <w:szCs w:val="24"/>
        </w:rPr>
        <w:t>бестарн</w:t>
      </w:r>
      <w:r w:rsidR="00CC0A81">
        <w:rPr>
          <w:bCs/>
          <w:szCs w:val="24"/>
        </w:rPr>
        <w:t>ая</w:t>
      </w:r>
      <w:r w:rsidR="00CC0A81" w:rsidRPr="00CC0A81">
        <w:rPr>
          <w:bCs/>
          <w:szCs w:val="24"/>
        </w:rPr>
        <w:t xml:space="preserve"> (в пакетах).</w:t>
      </w:r>
      <w:r w:rsidRPr="000208F0">
        <w:rPr>
          <w:bCs/>
          <w:szCs w:val="24"/>
        </w:rPr>
        <w:t xml:space="preserve"> - накопление ТКО в тару потребителей или операторов по обращению с ТКО (далее - операторы) и погрузка ТКО в специализированный автотранспорт. </w:t>
      </w:r>
    </w:p>
    <w:p w:rsidR="000208F0" w:rsidRDefault="008864F6" w:rsidP="000208F0">
      <w:pPr>
        <w:ind w:firstLine="709"/>
        <w:jc w:val="both"/>
        <w:rPr>
          <w:bCs/>
          <w:szCs w:val="24"/>
        </w:rPr>
      </w:pPr>
      <w:r>
        <w:rPr>
          <w:bCs/>
          <w:szCs w:val="24"/>
        </w:rPr>
        <w:t xml:space="preserve"> </w:t>
      </w:r>
      <w:r w:rsidR="000208F0" w:rsidRPr="000208F0">
        <w:rPr>
          <w:bCs/>
          <w:szCs w:val="24"/>
        </w:rPr>
        <w:t xml:space="preserve">В зонах жилой застройки для сбора ТКО преимущественно используются контейнеры </w:t>
      </w:r>
      <w:r w:rsidR="00CC0A81" w:rsidRPr="00CC0A81">
        <w:rPr>
          <w:bCs/>
          <w:szCs w:val="24"/>
        </w:rPr>
        <w:t>металлические</w:t>
      </w:r>
      <w:r w:rsidR="00CC0A81">
        <w:rPr>
          <w:bCs/>
          <w:szCs w:val="24"/>
        </w:rPr>
        <w:t xml:space="preserve"> </w:t>
      </w:r>
      <w:r w:rsidR="000208F0" w:rsidRPr="000208F0">
        <w:rPr>
          <w:bCs/>
          <w:szCs w:val="24"/>
        </w:rPr>
        <w:t xml:space="preserve">вместимостью на </w:t>
      </w:r>
      <w:r w:rsidR="00CC0A81" w:rsidRPr="00CC0A81">
        <w:rPr>
          <w:bCs/>
          <w:szCs w:val="24"/>
        </w:rPr>
        <w:t>0,5; 0,75; 0,8; 1; 1,8; 2,2</w:t>
      </w:r>
      <w:r w:rsidR="000208F0" w:rsidRPr="000208F0">
        <w:rPr>
          <w:bCs/>
          <w:szCs w:val="24"/>
        </w:rPr>
        <w:t xml:space="preserve"> куб. м и </w:t>
      </w:r>
      <w:r w:rsidR="00CC0A81" w:rsidRPr="00CC0A81">
        <w:rPr>
          <w:bCs/>
          <w:szCs w:val="24"/>
        </w:rPr>
        <w:t>контейнеры-бункеры</w:t>
      </w:r>
      <w:r w:rsidR="000208F0" w:rsidRPr="000208F0">
        <w:rPr>
          <w:bCs/>
          <w:szCs w:val="24"/>
        </w:rPr>
        <w:t>, предназначенные для складирования крупногабаритных отходов (далее - КГО), вместимостью 8 куб. м, расположенные на контейнерных площадках различной конструкции.</w:t>
      </w:r>
    </w:p>
    <w:p w:rsidR="00A22179" w:rsidRPr="006C09F5" w:rsidRDefault="008C4652" w:rsidP="00B10A9A">
      <w:pPr>
        <w:ind w:firstLine="709"/>
        <w:jc w:val="both"/>
        <w:rPr>
          <w:bCs/>
          <w:color w:val="000000" w:themeColor="text1"/>
          <w:szCs w:val="24"/>
        </w:rPr>
      </w:pPr>
      <w:r w:rsidRPr="006C09F5">
        <w:rPr>
          <w:bCs/>
          <w:color w:val="000000" w:themeColor="text1"/>
          <w:szCs w:val="24"/>
        </w:rPr>
        <w:t>В соответствие с утвержденной «Территориальной схемой обращения с отходами на территории Ярославской области» (в редакции</w:t>
      </w:r>
      <w:r w:rsidR="00C55D04" w:rsidRPr="006C09F5">
        <w:rPr>
          <w:bCs/>
          <w:color w:val="000000" w:themeColor="text1"/>
          <w:szCs w:val="24"/>
        </w:rPr>
        <w:t xml:space="preserve"> от 25.03.2020 года №8-н)</w:t>
      </w:r>
      <w:r w:rsidRPr="006C09F5">
        <w:rPr>
          <w:bCs/>
          <w:color w:val="000000" w:themeColor="text1"/>
          <w:szCs w:val="24"/>
        </w:rPr>
        <w:t xml:space="preserve"> </w:t>
      </w:r>
      <w:r w:rsidR="00C55D04" w:rsidRPr="006C09F5">
        <w:rPr>
          <w:bCs/>
          <w:color w:val="000000" w:themeColor="text1"/>
          <w:szCs w:val="24"/>
        </w:rPr>
        <w:t>с</w:t>
      </w:r>
      <w:r w:rsidR="00615C59" w:rsidRPr="006C09F5">
        <w:rPr>
          <w:bCs/>
          <w:color w:val="000000" w:themeColor="text1"/>
          <w:szCs w:val="24"/>
        </w:rPr>
        <w:t>бор, вывоз и размещение ТКО</w:t>
      </w:r>
      <w:r w:rsidR="00953E12" w:rsidRPr="006C09F5">
        <w:rPr>
          <w:bCs/>
          <w:color w:val="000000" w:themeColor="text1"/>
          <w:szCs w:val="24"/>
        </w:rPr>
        <w:t xml:space="preserve"> в</w:t>
      </w:r>
      <w:r w:rsidR="00615C59" w:rsidRPr="006C09F5">
        <w:rPr>
          <w:bCs/>
          <w:color w:val="000000" w:themeColor="text1"/>
          <w:szCs w:val="24"/>
        </w:rPr>
        <w:t xml:space="preserve"> </w:t>
      </w:r>
      <w:r w:rsidR="006B6FA9" w:rsidRPr="006C09F5">
        <w:rPr>
          <w:bCs/>
          <w:color w:val="000000" w:themeColor="text1"/>
          <w:szCs w:val="24"/>
        </w:rPr>
        <w:t>Пошехонск</w:t>
      </w:r>
      <w:r w:rsidR="00C55D04" w:rsidRPr="006C09F5">
        <w:rPr>
          <w:bCs/>
          <w:color w:val="000000" w:themeColor="text1"/>
          <w:szCs w:val="24"/>
        </w:rPr>
        <w:t>ом</w:t>
      </w:r>
      <w:r w:rsidR="00615C59" w:rsidRPr="006C09F5">
        <w:rPr>
          <w:bCs/>
          <w:color w:val="000000" w:themeColor="text1"/>
          <w:szCs w:val="24"/>
        </w:rPr>
        <w:t xml:space="preserve"> район</w:t>
      </w:r>
      <w:r w:rsidR="00C55D04" w:rsidRPr="006C09F5">
        <w:rPr>
          <w:bCs/>
          <w:color w:val="000000" w:themeColor="text1"/>
          <w:szCs w:val="24"/>
        </w:rPr>
        <w:t>е</w:t>
      </w:r>
      <w:r w:rsidR="00615C59" w:rsidRPr="006C09F5">
        <w:rPr>
          <w:bCs/>
          <w:color w:val="000000" w:themeColor="text1"/>
          <w:szCs w:val="24"/>
        </w:rPr>
        <w:t xml:space="preserve"> осуществляется на</w:t>
      </w:r>
      <w:r w:rsidR="00B10A9A" w:rsidRPr="006C09F5">
        <w:rPr>
          <w:bCs/>
          <w:color w:val="000000" w:themeColor="text1"/>
          <w:szCs w:val="24"/>
        </w:rPr>
        <w:t xml:space="preserve"> площадку накопления для перегрузки, а затем на</w:t>
      </w:r>
      <w:r w:rsidR="00615C59" w:rsidRPr="006C09F5">
        <w:rPr>
          <w:bCs/>
          <w:color w:val="000000" w:themeColor="text1"/>
          <w:szCs w:val="24"/>
        </w:rPr>
        <w:t xml:space="preserve"> полигон </w:t>
      </w:r>
      <w:r w:rsidR="0063566E" w:rsidRPr="006C09F5">
        <w:rPr>
          <w:bCs/>
          <w:color w:val="000000" w:themeColor="text1"/>
          <w:szCs w:val="24"/>
        </w:rPr>
        <w:t xml:space="preserve">ТКО </w:t>
      </w:r>
      <w:r w:rsidR="00DA7FC2" w:rsidRPr="006C09F5">
        <w:rPr>
          <w:bCs/>
          <w:color w:val="000000" w:themeColor="text1"/>
          <w:szCs w:val="24"/>
        </w:rPr>
        <w:t>АО "Первомайское КХ"</w:t>
      </w:r>
      <w:r w:rsidR="00615C59" w:rsidRPr="006C09F5">
        <w:rPr>
          <w:bCs/>
          <w:color w:val="000000" w:themeColor="text1"/>
          <w:szCs w:val="24"/>
        </w:rPr>
        <w:t xml:space="preserve">. </w:t>
      </w:r>
    </w:p>
    <w:p w:rsidR="0001771B" w:rsidRDefault="0001771B" w:rsidP="00B10A9A">
      <w:pPr>
        <w:ind w:firstLine="709"/>
        <w:jc w:val="both"/>
        <w:rPr>
          <w:bCs/>
          <w:color w:val="000000" w:themeColor="text1"/>
          <w:szCs w:val="24"/>
        </w:rPr>
      </w:pPr>
    </w:p>
    <w:p w:rsidR="001E429A" w:rsidRDefault="001E429A" w:rsidP="001E429A">
      <w:pPr>
        <w:ind w:firstLine="709"/>
        <w:jc w:val="center"/>
        <w:rPr>
          <w:bCs/>
          <w:color w:val="000000" w:themeColor="text1"/>
          <w:szCs w:val="24"/>
        </w:rPr>
      </w:pPr>
      <w:r w:rsidRPr="001E429A">
        <w:rPr>
          <w:bCs/>
          <w:color w:val="000000" w:themeColor="text1"/>
          <w:szCs w:val="24"/>
        </w:rPr>
        <w:t>ИСПОЛЬЗОВАНИЕ ОБЪЕКТ</w:t>
      </w:r>
      <w:r>
        <w:rPr>
          <w:bCs/>
          <w:color w:val="000000" w:themeColor="text1"/>
          <w:szCs w:val="24"/>
        </w:rPr>
        <w:t>А</w:t>
      </w:r>
      <w:r w:rsidRPr="001E429A">
        <w:rPr>
          <w:bCs/>
          <w:color w:val="000000" w:themeColor="text1"/>
          <w:szCs w:val="24"/>
        </w:rPr>
        <w:t xml:space="preserve"> РАЗМЕЩЕНИЯ ТКО</w:t>
      </w:r>
    </w:p>
    <w:p w:rsidR="00615C59" w:rsidRDefault="006C09F5" w:rsidP="006C09F5">
      <w:pPr>
        <w:spacing w:after="120"/>
        <w:ind w:firstLine="709"/>
        <w:jc w:val="center"/>
        <w:rPr>
          <w:bCs/>
          <w:szCs w:val="24"/>
        </w:rPr>
      </w:pPr>
      <w:r w:rsidRPr="006C09F5">
        <w:rPr>
          <w:bCs/>
          <w:color w:val="000000" w:themeColor="text1"/>
          <w:szCs w:val="24"/>
        </w:rPr>
        <w:t>(использовался до 2022 года)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79"/>
        <w:gridCol w:w="1077"/>
        <w:gridCol w:w="992"/>
        <w:gridCol w:w="992"/>
        <w:gridCol w:w="766"/>
        <w:gridCol w:w="1050"/>
        <w:gridCol w:w="992"/>
        <w:gridCol w:w="993"/>
        <w:gridCol w:w="992"/>
        <w:gridCol w:w="992"/>
        <w:gridCol w:w="1076"/>
      </w:tblGrid>
      <w:tr w:rsidR="0060242F" w:rsidRPr="0060242F" w:rsidTr="00984C81">
        <w:trPr>
          <w:trHeight w:val="1301"/>
          <w:jc w:val="center"/>
        </w:trPr>
        <w:tc>
          <w:tcPr>
            <w:tcW w:w="279" w:type="dxa"/>
            <w:vAlign w:val="center"/>
          </w:tcPr>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lastRenderedPageBreak/>
              <w:t>N</w:t>
            </w:r>
          </w:p>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п/п</w:t>
            </w:r>
          </w:p>
        </w:tc>
        <w:tc>
          <w:tcPr>
            <w:tcW w:w="1077" w:type="dxa"/>
            <w:vAlign w:val="center"/>
          </w:tcPr>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Наименование объекта</w:t>
            </w:r>
          </w:p>
        </w:tc>
        <w:tc>
          <w:tcPr>
            <w:tcW w:w="992" w:type="dxa"/>
            <w:vAlign w:val="center"/>
          </w:tcPr>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Муниципальное образование</w:t>
            </w:r>
          </w:p>
        </w:tc>
        <w:tc>
          <w:tcPr>
            <w:tcW w:w="992" w:type="dxa"/>
            <w:vAlign w:val="center"/>
          </w:tcPr>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Реквизиты документа об отводе земельного участка</w:t>
            </w:r>
          </w:p>
        </w:tc>
        <w:tc>
          <w:tcPr>
            <w:tcW w:w="766" w:type="dxa"/>
            <w:vAlign w:val="center"/>
          </w:tcPr>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Реквизиты проектной документации</w:t>
            </w:r>
          </w:p>
        </w:tc>
        <w:tc>
          <w:tcPr>
            <w:tcW w:w="1050" w:type="dxa"/>
            <w:vAlign w:val="center"/>
          </w:tcPr>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Реквизиты заключения экологической экспертизы на проект</w:t>
            </w:r>
          </w:p>
        </w:tc>
        <w:tc>
          <w:tcPr>
            <w:tcW w:w="992" w:type="dxa"/>
            <w:vAlign w:val="center"/>
          </w:tcPr>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Реквизиты документации направо пользования объектом</w:t>
            </w:r>
          </w:p>
        </w:tc>
        <w:tc>
          <w:tcPr>
            <w:tcW w:w="993" w:type="dxa"/>
            <w:vAlign w:val="center"/>
          </w:tcPr>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Реквизиты лицензии на право осуществления деятельности</w:t>
            </w:r>
          </w:p>
        </w:tc>
        <w:tc>
          <w:tcPr>
            <w:tcW w:w="992" w:type="dxa"/>
            <w:vAlign w:val="center"/>
          </w:tcPr>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Реквизиты регистрации</w:t>
            </w:r>
          </w:p>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в ГРОРО</w:t>
            </w:r>
          </w:p>
        </w:tc>
        <w:tc>
          <w:tcPr>
            <w:tcW w:w="992" w:type="dxa"/>
            <w:vAlign w:val="center"/>
          </w:tcPr>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Реквизиты заключения об установлении СЗЗ</w:t>
            </w:r>
          </w:p>
        </w:tc>
        <w:tc>
          <w:tcPr>
            <w:tcW w:w="1076" w:type="dxa"/>
            <w:vAlign w:val="center"/>
          </w:tcPr>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Выводы</w:t>
            </w:r>
          </w:p>
        </w:tc>
      </w:tr>
      <w:tr w:rsidR="0060242F" w:rsidRPr="0060242F" w:rsidTr="00984C81">
        <w:trPr>
          <w:trHeight w:val="1406"/>
          <w:jc w:val="center"/>
        </w:trPr>
        <w:tc>
          <w:tcPr>
            <w:tcW w:w="279" w:type="dxa"/>
            <w:vAlign w:val="center"/>
          </w:tcPr>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12</w:t>
            </w:r>
          </w:p>
        </w:tc>
        <w:tc>
          <w:tcPr>
            <w:tcW w:w="1077" w:type="dxa"/>
            <w:vAlign w:val="center"/>
          </w:tcPr>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Полигон ТБО АО"ЖКХ городаПошехонье"</w:t>
            </w:r>
          </w:p>
        </w:tc>
        <w:tc>
          <w:tcPr>
            <w:tcW w:w="992" w:type="dxa"/>
            <w:vAlign w:val="center"/>
          </w:tcPr>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Пошехонский район</w:t>
            </w:r>
          </w:p>
        </w:tc>
        <w:tc>
          <w:tcPr>
            <w:tcW w:w="992" w:type="dxa"/>
            <w:vAlign w:val="center"/>
          </w:tcPr>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Отсутствует</w:t>
            </w:r>
          </w:p>
        </w:tc>
        <w:tc>
          <w:tcPr>
            <w:tcW w:w="766" w:type="dxa"/>
            <w:vAlign w:val="center"/>
          </w:tcPr>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Нет</w:t>
            </w:r>
          </w:p>
        </w:tc>
        <w:tc>
          <w:tcPr>
            <w:tcW w:w="1050" w:type="dxa"/>
            <w:vAlign w:val="center"/>
          </w:tcPr>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76.01.07.000.Т.000193.05.13 от15.05.2013</w:t>
            </w:r>
          </w:p>
        </w:tc>
        <w:tc>
          <w:tcPr>
            <w:tcW w:w="992" w:type="dxa"/>
            <w:vAlign w:val="center"/>
          </w:tcPr>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Договор аренды N 52 от 18мая 2012 г.</w:t>
            </w:r>
          </w:p>
        </w:tc>
        <w:tc>
          <w:tcPr>
            <w:tcW w:w="993" w:type="dxa"/>
            <w:vAlign w:val="center"/>
          </w:tcPr>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076/00173 от16.02.2016</w:t>
            </w:r>
          </w:p>
        </w:tc>
        <w:tc>
          <w:tcPr>
            <w:tcW w:w="992" w:type="dxa"/>
            <w:vAlign w:val="center"/>
          </w:tcPr>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76-00007-З-00592-250914</w:t>
            </w:r>
          </w:p>
        </w:tc>
        <w:tc>
          <w:tcPr>
            <w:tcW w:w="992" w:type="dxa"/>
            <w:vAlign w:val="center"/>
          </w:tcPr>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Отсутствует</w:t>
            </w:r>
          </w:p>
        </w:tc>
        <w:tc>
          <w:tcPr>
            <w:tcW w:w="1076" w:type="dxa"/>
            <w:vAlign w:val="center"/>
          </w:tcPr>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Не соответствует.</w:t>
            </w:r>
          </w:p>
          <w:p w:rsidR="0060242F" w:rsidRPr="0060242F" w:rsidRDefault="0060242F" w:rsidP="0060242F">
            <w:pPr>
              <w:autoSpaceDE w:val="0"/>
              <w:autoSpaceDN w:val="0"/>
              <w:adjustRightInd w:val="0"/>
              <w:ind w:left="-113" w:right="-108"/>
              <w:jc w:val="center"/>
              <w:rPr>
                <w:rFonts w:eastAsiaTheme="minorHAnsi"/>
                <w:color w:val="000000"/>
                <w:sz w:val="16"/>
                <w:szCs w:val="16"/>
                <w:lang w:eastAsia="en-US"/>
              </w:rPr>
            </w:pPr>
            <w:r w:rsidRPr="0060242F">
              <w:rPr>
                <w:rFonts w:eastAsiaTheme="minorHAnsi"/>
                <w:color w:val="000000"/>
                <w:sz w:val="16"/>
                <w:szCs w:val="16"/>
                <w:lang w:eastAsia="en-US"/>
              </w:rPr>
              <w:t>Объект заполнен и требует консервации и рекультивации</w:t>
            </w:r>
          </w:p>
        </w:tc>
      </w:tr>
    </w:tbl>
    <w:p w:rsidR="00B83869" w:rsidRDefault="00B83869" w:rsidP="00615C59">
      <w:pPr>
        <w:ind w:firstLine="709"/>
        <w:jc w:val="both"/>
        <w:rPr>
          <w:bCs/>
          <w:szCs w:val="24"/>
        </w:rPr>
      </w:pPr>
    </w:p>
    <w:p w:rsidR="00AF62E7" w:rsidRPr="00AF62E7" w:rsidRDefault="00AF62E7" w:rsidP="00AF62E7">
      <w:pPr>
        <w:ind w:firstLine="709"/>
        <w:jc w:val="center"/>
        <w:rPr>
          <w:bCs/>
          <w:szCs w:val="24"/>
        </w:rPr>
      </w:pPr>
      <w:r w:rsidRPr="00AF62E7">
        <w:rPr>
          <w:bCs/>
          <w:szCs w:val="24"/>
        </w:rPr>
        <w:t>ОБЪЕКТЫ</w:t>
      </w:r>
    </w:p>
    <w:p w:rsidR="00D57284" w:rsidRDefault="00AF62E7" w:rsidP="00AF62E7">
      <w:pPr>
        <w:ind w:firstLine="709"/>
        <w:jc w:val="center"/>
        <w:rPr>
          <w:bCs/>
          <w:szCs w:val="24"/>
        </w:rPr>
      </w:pPr>
      <w:r w:rsidRPr="00AF62E7">
        <w:rPr>
          <w:bCs/>
          <w:szCs w:val="24"/>
        </w:rPr>
        <w:t>размещения отходов, исключенные из государственного реестра объектов размещения отходов, в связи с получением Росприроднадзором в уведомительном порядке от юридических лиц и индивидуальных предпринимателей, эксплуатирующих объекты размещения отходов, заявлений о прекращении эксплуатации объекта размещения отходов</w:t>
      </w:r>
    </w:p>
    <w:p w:rsidR="00E40072" w:rsidRDefault="00E40072" w:rsidP="00AF62E7">
      <w:pPr>
        <w:ind w:firstLine="709"/>
        <w:jc w:val="center"/>
        <w:rPr>
          <w:bCs/>
          <w:szCs w:val="24"/>
        </w:rPr>
      </w:pPr>
      <w:r>
        <w:rPr>
          <w:bCs/>
          <w:szCs w:val="24"/>
        </w:rPr>
        <w:t>(</w:t>
      </w:r>
      <w:r w:rsidRPr="00E40072">
        <w:rPr>
          <w:bCs/>
          <w:szCs w:val="24"/>
        </w:rPr>
        <w:t xml:space="preserve">Приказ Росприроднадзора от 21.10.2021 № 727 </w:t>
      </w:r>
    </w:p>
    <w:p w:rsidR="0070669C" w:rsidRDefault="00E40072" w:rsidP="00AF62E7">
      <w:pPr>
        <w:ind w:firstLine="709"/>
        <w:jc w:val="center"/>
        <w:rPr>
          <w:bCs/>
          <w:szCs w:val="24"/>
        </w:rPr>
      </w:pPr>
      <w:r w:rsidRPr="00E40072">
        <w:rPr>
          <w:bCs/>
          <w:szCs w:val="24"/>
        </w:rPr>
        <w:t xml:space="preserve">"Об исключении объектов размещения отходов из государственного реестра </w:t>
      </w:r>
    </w:p>
    <w:p w:rsidR="00AF62E7" w:rsidRDefault="00E40072" w:rsidP="00AF62E7">
      <w:pPr>
        <w:ind w:firstLine="709"/>
        <w:jc w:val="center"/>
        <w:rPr>
          <w:bCs/>
          <w:szCs w:val="24"/>
        </w:rPr>
      </w:pPr>
      <w:r w:rsidRPr="00E40072">
        <w:rPr>
          <w:bCs/>
          <w:szCs w:val="24"/>
        </w:rPr>
        <w:t>объектов размещения отходов"</w:t>
      </w:r>
      <w:r>
        <w:rPr>
          <w:bCs/>
          <w:szCs w:val="24"/>
        </w:rPr>
        <w:t>)</w:t>
      </w:r>
    </w:p>
    <w:tbl>
      <w:tblPr>
        <w:tblW w:w="5066" w:type="pct"/>
        <w:tblInd w:w="-2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7" w:type="dxa"/>
          <w:right w:w="57" w:type="dxa"/>
        </w:tblCellMar>
        <w:tblLook w:val="04A0"/>
      </w:tblPr>
      <w:tblGrid>
        <w:gridCol w:w="764"/>
        <w:gridCol w:w="1242"/>
        <w:gridCol w:w="1104"/>
        <w:gridCol w:w="2072"/>
        <w:gridCol w:w="1242"/>
        <w:gridCol w:w="826"/>
        <w:gridCol w:w="1104"/>
        <w:gridCol w:w="1646"/>
      </w:tblGrid>
      <w:tr w:rsidR="00AF62E7" w:rsidRPr="00AF62E7" w:rsidTr="00AF62E7">
        <w:trPr>
          <w:trHeight w:val="20"/>
        </w:trPr>
        <w:tc>
          <w:tcPr>
            <w:tcW w:w="382" w:type="pct"/>
            <w:tcBorders>
              <w:top w:val="single" w:sz="12" w:space="0" w:color="auto"/>
              <w:left w:val="single" w:sz="12" w:space="0" w:color="auto"/>
              <w:bottom w:val="single" w:sz="12" w:space="0" w:color="auto"/>
            </w:tcBorders>
            <w:shd w:val="clear" w:color="auto" w:fill="auto"/>
            <w:vAlign w:val="center"/>
          </w:tcPr>
          <w:p w:rsidR="00AF62E7" w:rsidRDefault="00AF62E7" w:rsidP="00AF62E7">
            <w:pPr>
              <w:ind w:left="-109" w:right="-106"/>
              <w:jc w:val="center"/>
              <w:rPr>
                <w:b/>
                <w:color w:val="000000"/>
                <w:sz w:val="18"/>
                <w:szCs w:val="18"/>
              </w:rPr>
            </w:pPr>
            <w:r w:rsidRPr="00AF62E7">
              <w:rPr>
                <w:b/>
                <w:color w:val="000000"/>
                <w:sz w:val="18"/>
                <w:szCs w:val="18"/>
              </w:rPr>
              <w:t xml:space="preserve">№ </w:t>
            </w:r>
          </w:p>
          <w:p w:rsidR="00AF62E7" w:rsidRPr="00AF62E7" w:rsidRDefault="00AF62E7" w:rsidP="00AF62E7">
            <w:pPr>
              <w:ind w:left="-109" w:right="-106"/>
              <w:jc w:val="center"/>
              <w:rPr>
                <w:b/>
                <w:color w:val="000000"/>
                <w:sz w:val="18"/>
                <w:szCs w:val="18"/>
              </w:rPr>
            </w:pPr>
            <w:r w:rsidRPr="00AF62E7">
              <w:rPr>
                <w:b/>
                <w:color w:val="000000"/>
                <w:sz w:val="18"/>
                <w:szCs w:val="18"/>
              </w:rPr>
              <w:t>объекта</w:t>
            </w:r>
          </w:p>
        </w:tc>
        <w:tc>
          <w:tcPr>
            <w:tcW w:w="621" w:type="pct"/>
            <w:tcBorders>
              <w:top w:val="single" w:sz="12" w:space="0" w:color="auto"/>
              <w:bottom w:val="single" w:sz="12" w:space="0" w:color="auto"/>
            </w:tcBorders>
            <w:shd w:val="clear" w:color="auto" w:fill="auto"/>
            <w:vAlign w:val="center"/>
          </w:tcPr>
          <w:p w:rsidR="00AF62E7" w:rsidRPr="00AF62E7" w:rsidRDefault="00AF62E7" w:rsidP="00AF62E7">
            <w:pPr>
              <w:ind w:left="-109" w:right="-106"/>
              <w:jc w:val="center"/>
              <w:rPr>
                <w:b/>
                <w:color w:val="000000"/>
                <w:sz w:val="18"/>
                <w:szCs w:val="18"/>
              </w:rPr>
            </w:pPr>
            <w:r w:rsidRPr="00AF62E7">
              <w:rPr>
                <w:b/>
                <w:color w:val="000000"/>
                <w:sz w:val="18"/>
                <w:szCs w:val="18"/>
              </w:rPr>
              <w:t xml:space="preserve">Наименование объекта размещения отходов </w:t>
            </w:r>
          </w:p>
          <w:p w:rsidR="00AF62E7" w:rsidRPr="00AF62E7" w:rsidRDefault="00AF62E7" w:rsidP="00AF62E7">
            <w:pPr>
              <w:ind w:left="-109" w:right="-106"/>
              <w:jc w:val="center"/>
              <w:rPr>
                <w:b/>
                <w:color w:val="000000"/>
                <w:sz w:val="18"/>
                <w:szCs w:val="18"/>
              </w:rPr>
            </w:pPr>
          </w:p>
        </w:tc>
        <w:tc>
          <w:tcPr>
            <w:tcW w:w="552" w:type="pct"/>
            <w:tcBorders>
              <w:top w:val="single" w:sz="12" w:space="0" w:color="auto"/>
              <w:bottom w:val="single" w:sz="12" w:space="0" w:color="auto"/>
            </w:tcBorders>
            <w:shd w:val="clear" w:color="auto" w:fill="auto"/>
            <w:vAlign w:val="center"/>
          </w:tcPr>
          <w:p w:rsidR="00AF62E7" w:rsidRPr="00AF62E7" w:rsidRDefault="00AF62E7" w:rsidP="00AF62E7">
            <w:pPr>
              <w:ind w:left="-109" w:right="-106"/>
              <w:jc w:val="center"/>
              <w:rPr>
                <w:b/>
                <w:color w:val="000000"/>
                <w:sz w:val="18"/>
                <w:szCs w:val="18"/>
              </w:rPr>
            </w:pPr>
            <w:r w:rsidRPr="00AF62E7">
              <w:rPr>
                <w:b/>
                <w:color w:val="000000"/>
                <w:sz w:val="18"/>
                <w:szCs w:val="18"/>
              </w:rPr>
              <w:t>Назначение</w:t>
            </w:r>
          </w:p>
          <w:p w:rsidR="00AF62E7" w:rsidRPr="00AF62E7" w:rsidRDefault="00AF62E7" w:rsidP="00AF62E7">
            <w:pPr>
              <w:ind w:left="-109" w:right="-106"/>
              <w:jc w:val="center"/>
              <w:rPr>
                <w:b/>
                <w:color w:val="000000"/>
                <w:sz w:val="18"/>
                <w:szCs w:val="18"/>
              </w:rPr>
            </w:pPr>
            <w:r w:rsidRPr="00AF62E7">
              <w:rPr>
                <w:b/>
                <w:color w:val="000000"/>
                <w:sz w:val="18"/>
                <w:szCs w:val="18"/>
              </w:rPr>
              <w:t xml:space="preserve"> ОРО</w:t>
            </w:r>
          </w:p>
        </w:tc>
        <w:tc>
          <w:tcPr>
            <w:tcW w:w="1036" w:type="pct"/>
            <w:tcBorders>
              <w:top w:val="single" w:sz="12" w:space="0" w:color="auto"/>
              <w:bottom w:val="single" w:sz="12" w:space="0" w:color="auto"/>
            </w:tcBorders>
            <w:vAlign w:val="center"/>
          </w:tcPr>
          <w:p w:rsidR="00AF62E7" w:rsidRPr="00AF62E7" w:rsidRDefault="00AF62E7" w:rsidP="00AF62E7">
            <w:pPr>
              <w:ind w:left="-109" w:right="-106"/>
              <w:jc w:val="center"/>
              <w:rPr>
                <w:b/>
                <w:color w:val="000000"/>
                <w:sz w:val="18"/>
                <w:szCs w:val="18"/>
              </w:rPr>
            </w:pPr>
            <w:r w:rsidRPr="00AF62E7">
              <w:rPr>
                <w:b/>
                <w:color w:val="000000"/>
                <w:sz w:val="18"/>
                <w:szCs w:val="18"/>
              </w:rPr>
              <w:t>Виды отходов и их коды по Федеральному классификационному</w:t>
            </w:r>
          </w:p>
          <w:p w:rsidR="00AF62E7" w:rsidRPr="00AF62E7" w:rsidRDefault="00AF62E7" w:rsidP="00AF62E7">
            <w:pPr>
              <w:ind w:left="-109" w:right="-106"/>
              <w:jc w:val="center"/>
              <w:rPr>
                <w:b/>
                <w:color w:val="000000"/>
                <w:sz w:val="18"/>
                <w:szCs w:val="18"/>
              </w:rPr>
            </w:pPr>
            <w:r w:rsidRPr="00AF62E7">
              <w:rPr>
                <w:b/>
                <w:color w:val="000000"/>
                <w:sz w:val="18"/>
                <w:szCs w:val="18"/>
              </w:rPr>
              <w:t xml:space="preserve"> каталогу отходов</w:t>
            </w:r>
          </w:p>
        </w:tc>
        <w:tc>
          <w:tcPr>
            <w:tcW w:w="621" w:type="pct"/>
            <w:tcBorders>
              <w:top w:val="single" w:sz="12" w:space="0" w:color="auto"/>
              <w:bottom w:val="single" w:sz="12" w:space="0" w:color="auto"/>
            </w:tcBorders>
            <w:shd w:val="clear" w:color="auto" w:fill="auto"/>
            <w:vAlign w:val="center"/>
          </w:tcPr>
          <w:p w:rsidR="00AF62E7" w:rsidRPr="00AF62E7" w:rsidRDefault="00AF62E7" w:rsidP="00AF62E7">
            <w:pPr>
              <w:ind w:left="-109" w:right="-106"/>
              <w:jc w:val="center"/>
              <w:rPr>
                <w:b/>
                <w:color w:val="000000"/>
                <w:sz w:val="18"/>
                <w:szCs w:val="18"/>
              </w:rPr>
            </w:pPr>
            <w:r w:rsidRPr="00AF62E7">
              <w:rPr>
                <w:b/>
                <w:color w:val="000000"/>
                <w:sz w:val="18"/>
                <w:szCs w:val="18"/>
              </w:rPr>
              <w:t>Сведения о наличии негативного воздействия на окружающую среду ОРО</w:t>
            </w:r>
          </w:p>
        </w:tc>
        <w:tc>
          <w:tcPr>
            <w:tcW w:w="413" w:type="pct"/>
            <w:tcBorders>
              <w:top w:val="single" w:sz="12" w:space="0" w:color="auto"/>
              <w:bottom w:val="single" w:sz="12" w:space="0" w:color="auto"/>
            </w:tcBorders>
            <w:shd w:val="clear" w:color="auto" w:fill="auto"/>
            <w:vAlign w:val="center"/>
          </w:tcPr>
          <w:p w:rsidR="00AF62E7" w:rsidRPr="00AF62E7" w:rsidRDefault="00AF62E7" w:rsidP="00AF62E7">
            <w:pPr>
              <w:ind w:left="-109" w:right="-106"/>
              <w:jc w:val="center"/>
              <w:rPr>
                <w:b/>
                <w:color w:val="000000"/>
                <w:sz w:val="18"/>
                <w:szCs w:val="18"/>
              </w:rPr>
            </w:pPr>
            <w:r w:rsidRPr="00AF62E7">
              <w:rPr>
                <w:b/>
                <w:color w:val="000000"/>
                <w:sz w:val="18"/>
                <w:szCs w:val="18"/>
              </w:rPr>
              <w:t>ОКАТО</w:t>
            </w:r>
          </w:p>
        </w:tc>
        <w:tc>
          <w:tcPr>
            <w:tcW w:w="552" w:type="pct"/>
            <w:tcBorders>
              <w:top w:val="single" w:sz="12" w:space="0" w:color="auto"/>
              <w:bottom w:val="single" w:sz="12" w:space="0" w:color="auto"/>
            </w:tcBorders>
            <w:shd w:val="clear" w:color="auto" w:fill="auto"/>
            <w:vAlign w:val="center"/>
          </w:tcPr>
          <w:p w:rsidR="00AF62E7" w:rsidRPr="00AF62E7" w:rsidRDefault="00AF62E7" w:rsidP="00AF62E7">
            <w:pPr>
              <w:ind w:left="-109" w:right="-106"/>
              <w:jc w:val="center"/>
              <w:rPr>
                <w:b/>
                <w:color w:val="000000"/>
                <w:sz w:val="18"/>
                <w:szCs w:val="18"/>
              </w:rPr>
            </w:pPr>
            <w:r w:rsidRPr="00AF62E7">
              <w:rPr>
                <w:b/>
                <w:color w:val="000000"/>
                <w:sz w:val="18"/>
                <w:szCs w:val="18"/>
              </w:rPr>
              <w:t>Ближайший населенный пункт</w:t>
            </w:r>
          </w:p>
        </w:tc>
        <w:tc>
          <w:tcPr>
            <w:tcW w:w="825" w:type="pct"/>
            <w:tcBorders>
              <w:top w:val="single" w:sz="12" w:space="0" w:color="auto"/>
              <w:bottom w:val="single" w:sz="12" w:space="0" w:color="auto"/>
              <w:right w:val="single" w:sz="12" w:space="0" w:color="auto"/>
            </w:tcBorders>
            <w:shd w:val="clear" w:color="auto" w:fill="auto"/>
            <w:vAlign w:val="center"/>
          </w:tcPr>
          <w:p w:rsidR="00AF62E7" w:rsidRPr="00AF62E7" w:rsidRDefault="00AF62E7" w:rsidP="00AF62E7">
            <w:pPr>
              <w:ind w:left="-109" w:right="-106"/>
              <w:jc w:val="center"/>
              <w:rPr>
                <w:b/>
                <w:color w:val="000000"/>
                <w:sz w:val="18"/>
                <w:szCs w:val="18"/>
              </w:rPr>
            </w:pPr>
            <w:r w:rsidRPr="00AF62E7">
              <w:rPr>
                <w:b/>
                <w:color w:val="000000"/>
                <w:sz w:val="18"/>
                <w:szCs w:val="18"/>
              </w:rPr>
              <w:t>Наименование эксплуатирующей организации</w:t>
            </w:r>
          </w:p>
        </w:tc>
      </w:tr>
      <w:tr w:rsidR="00AF62E7" w:rsidRPr="00AF62E7" w:rsidTr="00AF62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c>
          <w:tcPr>
            <w:tcW w:w="5000" w:type="pct"/>
            <w:gridSpan w:val="8"/>
            <w:tcBorders>
              <w:top w:val="single" w:sz="12" w:space="0" w:color="auto"/>
              <w:left w:val="single" w:sz="12" w:space="0" w:color="auto"/>
              <w:bottom w:val="single" w:sz="12" w:space="0" w:color="auto"/>
              <w:right w:val="single" w:sz="12" w:space="0" w:color="auto"/>
            </w:tcBorders>
            <w:shd w:val="clear" w:color="auto" w:fill="auto"/>
            <w:vAlign w:val="center"/>
            <w:hideMark/>
          </w:tcPr>
          <w:p w:rsidR="00AF62E7" w:rsidRPr="00AF62E7" w:rsidRDefault="00AF62E7" w:rsidP="00AF62E7">
            <w:pPr>
              <w:jc w:val="center"/>
              <w:rPr>
                <w:b/>
                <w:bCs/>
                <w:color w:val="000000"/>
                <w:sz w:val="18"/>
                <w:szCs w:val="18"/>
              </w:rPr>
            </w:pPr>
            <w:r w:rsidRPr="00AF62E7">
              <w:rPr>
                <w:b/>
                <w:bCs/>
                <w:color w:val="000000"/>
                <w:sz w:val="18"/>
                <w:szCs w:val="18"/>
              </w:rPr>
              <w:t>Ярославская область</w:t>
            </w:r>
          </w:p>
        </w:tc>
      </w:tr>
      <w:tr w:rsidR="00AF62E7" w:rsidRPr="00AF62E7" w:rsidTr="00AF62E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8" w:type="dxa"/>
            <w:right w:w="108" w:type="dxa"/>
          </w:tblCellMar>
        </w:tblPrEx>
        <w:tc>
          <w:tcPr>
            <w:tcW w:w="382" w:type="pct"/>
            <w:tcBorders>
              <w:top w:val="single" w:sz="12" w:space="0" w:color="auto"/>
              <w:left w:val="single" w:sz="12" w:space="0" w:color="auto"/>
              <w:bottom w:val="single" w:sz="12" w:space="0" w:color="auto"/>
              <w:right w:val="single" w:sz="4" w:space="0" w:color="auto"/>
            </w:tcBorders>
            <w:shd w:val="clear" w:color="auto" w:fill="auto"/>
            <w:vAlign w:val="center"/>
            <w:hideMark/>
          </w:tcPr>
          <w:p w:rsidR="00AF62E7" w:rsidRPr="00AF62E7" w:rsidRDefault="00AF62E7" w:rsidP="00AF62E7">
            <w:pPr>
              <w:ind w:left="-109" w:right="-106"/>
              <w:jc w:val="center"/>
              <w:rPr>
                <w:color w:val="000000"/>
                <w:sz w:val="18"/>
                <w:szCs w:val="18"/>
              </w:rPr>
            </w:pPr>
            <w:r w:rsidRPr="00AF62E7">
              <w:rPr>
                <w:color w:val="000000"/>
                <w:sz w:val="18"/>
                <w:szCs w:val="18"/>
              </w:rPr>
              <w:t>76-00007-З-00592-250914</w:t>
            </w:r>
          </w:p>
        </w:tc>
        <w:tc>
          <w:tcPr>
            <w:tcW w:w="621" w:type="pct"/>
            <w:tcBorders>
              <w:top w:val="single" w:sz="12" w:space="0" w:color="auto"/>
              <w:left w:val="nil"/>
              <w:bottom w:val="single" w:sz="12" w:space="0" w:color="auto"/>
              <w:right w:val="single" w:sz="4" w:space="0" w:color="auto"/>
            </w:tcBorders>
            <w:shd w:val="clear" w:color="auto" w:fill="auto"/>
            <w:vAlign w:val="center"/>
            <w:hideMark/>
          </w:tcPr>
          <w:p w:rsidR="00AF62E7" w:rsidRPr="00AF62E7" w:rsidRDefault="00AF62E7" w:rsidP="00AF62E7">
            <w:pPr>
              <w:ind w:left="-109" w:right="-106"/>
              <w:jc w:val="center"/>
              <w:rPr>
                <w:color w:val="000000"/>
                <w:sz w:val="18"/>
                <w:szCs w:val="18"/>
              </w:rPr>
            </w:pPr>
            <w:r w:rsidRPr="00AF62E7">
              <w:rPr>
                <w:color w:val="000000"/>
                <w:sz w:val="18"/>
                <w:szCs w:val="18"/>
              </w:rPr>
              <w:t>Полигон ТБО</w:t>
            </w:r>
          </w:p>
        </w:tc>
        <w:tc>
          <w:tcPr>
            <w:tcW w:w="552" w:type="pct"/>
            <w:tcBorders>
              <w:top w:val="single" w:sz="12" w:space="0" w:color="auto"/>
              <w:left w:val="nil"/>
              <w:bottom w:val="single" w:sz="12" w:space="0" w:color="auto"/>
              <w:right w:val="single" w:sz="4" w:space="0" w:color="auto"/>
            </w:tcBorders>
            <w:shd w:val="clear" w:color="auto" w:fill="auto"/>
            <w:vAlign w:val="center"/>
            <w:hideMark/>
          </w:tcPr>
          <w:p w:rsidR="00AF62E7" w:rsidRPr="00AF62E7" w:rsidRDefault="00AF62E7" w:rsidP="00AF62E7">
            <w:pPr>
              <w:ind w:left="-109" w:right="-106"/>
              <w:jc w:val="center"/>
              <w:rPr>
                <w:color w:val="000000"/>
                <w:sz w:val="18"/>
                <w:szCs w:val="18"/>
              </w:rPr>
            </w:pPr>
            <w:r w:rsidRPr="00AF62E7">
              <w:rPr>
                <w:color w:val="000000"/>
                <w:sz w:val="18"/>
                <w:szCs w:val="18"/>
              </w:rPr>
              <w:t>захоронение</w:t>
            </w:r>
          </w:p>
        </w:tc>
        <w:tc>
          <w:tcPr>
            <w:tcW w:w="1036" w:type="pct"/>
            <w:tcBorders>
              <w:top w:val="single" w:sz="12" w:space="0" w:color="auto"/>
              <w:left w:val="nil"/>
              <w:bottom w:val="single" w:sz="12" w:space="0" w:color="auto"/>
              <w:right w:val="single" w:sz="4" w:space="0" w:color="auto"/>
            </w:tcBorders>
            <w:shd w:val="clear" w:color="auto" w:fill="auto"/>
            <w:vAlign w:val="center"/>
            <w:hideMark/>
          </w:tcPr>
          <w:p w:rsidR="00AF62E7" w:rsidRPr="00C1033B" w:rsidRDefault="00AF62E7" w:rsidP="00AF62E7">
            <w:pPr>
              <w:ind w:left="-109" w:right="-106"/>
              <w:jc w:val="center"/>
              <w:rPr>
                <w:color w:val="000000"/>
                <w:sz w:val="17"/>
                <w:szCs w:val="17"/>
              </w:rPr>
            </w:pPr>
            <w:r w:rsidRPr="00C1033B">
              <w:rPr>
                <w:color w:val="000000"/>
                <w:sz w:val="17"/>
                <w:szCs w:val="17"/>
              </w:rPr>
              <w:t>9110010001004 Отходы от жилищ несортированные (искл. крупногабаритные); 9110020001005 Отходы из жилищ крупногабаритные; 9120040001004 Мусор от бытовых помещений организаций несортированный (искл. крупногабаритный); 9120050001005 Мусор от быт. помещений организаций крупногабаритный; 9120000000004(5) Отходы от уборки территории; 9120060101004 Мусор строит. от разборки зданий; 9120100100005 Пищевые отходы кухонь и организаций общественного питания; 912011(2)0001005 Отходы от уборки территории и помещений объектов оптово-розничной торговли; 9120130001005 Отходы от уборки территории и помещений учебно-воспитательных учреждений; 9120150001005 Отходы от уборки территории кладбищ, колумбариев; 3130020001000 Золошлаки от сжигания углей; 3140430001000 Отходы абразивных материалов; 9120000000000 Смет с территории предприятий</w:t>
            </w:r>
          </w:p>
        </w:tc>
        <w:tc>
          <w:tcPr>
            <w:tcW w:w="621" w:type="pct"/>
            <w:tcBorders>
              <w:top w:val="single" w:sz="12" w:space="0" w:color="auto"/>
              <w:left w:val="nil"/>
              <w:bottom w:val="single" w:sz="12" w:space="0" w:color="auto"/>
              <w:right w:val="single" w:sz="4" w:space="0" w:color="auto"/>
            </w:tcBorders>
            <w:shd w:val="clear" w:color="auto" w:fill="auto"/>
            <w:vAlign w:val="center"/>
            <w:hideMark/>
          </w:tcPr>
          <w:p w:rsidR="00AF62E7" w:rsidRPr="00AF62E7" w:rsidRDefault="00AF62E7" w:rsidP="00AF62E7">
            <w:pPr>
              <w:ind w:left="-109" w:right="-106"/>
              <w:jc w:val="center"/>
              <w:rPr>
                <w:color w:val="000000"/>
                <w:sz w:val="18"/>
                <w:szCs w:val="18"/>
              </w:rPr>
            </w:pPr>
            <w:r w:rsidRPr="00AF62E7">
              <w:rPr>
                <w:color w:val="000000"/>
                <w:sz w:val="18"/>
                <w:szCs w:val="18"/>
              </w:rPr>
              <w:t>имеется</w:t>
            </w:r>
          </w:p>
        </w:tc>
        <w:tc>
          <w:tcPr>
            <w:tcW w:w="413" w:type="pct"/>
            <w:tcBorders>
              <w:top w:val="single" w:sz="12" w:space="0" w:color="auto"/>
              <w:left w:val="nil"/>
              <w:bottom w:val="single" w:sz="12" w:space="0" w:color="auto"/>
              <w:right w:val="single" w:sz="4" w:space="0" w:color="auto"/>
            </w:tcBorders>
            <w:shd w:val="clear" w:color="auto" w:fill="auto"/>
            <w:vAlign w:val="center"/>
            <w:hideMark/>
          </w:tcPr>
          <w:p w:rsidR="00AF62E7" w:rsidRPr="00AF62E7" w:rsidRDefault="00AF62E7" w:rsidP="00AF62E7">
            <w:pPr>
              <w:ind w:left="-109" w:right="-106"/>
              <w:jc w:val="center"/>
              <w:rPr>
                <w:color w:val="000000"/>
                <w:sz w:val="18"/>
                <w:szCs w:val="18"/>
              </w:rPr>
            </w:pPr>
            <w:r w:rsidRPr="00AF62E7">
              <w:rPr>
                <w:color w:val="000000"/>
                <w:sz w:val="18"/>
                <w:szCs w:val="18"/>
              </w:rPr>
              <w:t>78634000</w:t>
            </w:r>
          </w:p>
        </w:tc>
        <w:tc>
          <w:tcPr>
            <w:tcW w:w="552" w:type="pct"/>
            <w:tcBorders>
              <w:top w:val="single" w:sz="12" w:space="0" w:color="auto"/>
              <w:left w:val="nil"/>
              <w:bottom w:val="single" w:sz="12" w:space="0" w:color="auto"/>
              <w:right w:val="single" w:sz="4" w:space="0" w:color="auto"/>
            </w:tcBorders>
            <w:shd w:val="clear" w:color="auto" w:fill="auto"/>
            <w:vAlign w:val="center"/>
            <w:hideMark/>
          </w:tcPr>
          <w:p w:rsidR="00AF62E7" w:rsidRPr="00AF62E7" w:rsidRDefault="00AF62E7" w:rsidP="00C1033B">
            <w:pPr>
              <w:ind w:left="-109" w:right="-106"/>
              <w:jc w:val="center"/>
              <w:rPr>
                <w:color w:val="000000"/>
                <w:sz w:val="18"/>
                <w:szCs w:val="18"/>
              </w:rPr>
            </w:pPr>
            <w:r w:rsidRPr="00AF62E7">
              <w:rPr>
                <w:color w:val="000000"/>
                <w:sz w:val="18"/>
                <w:szCs w:val="18"/>
              </w:rPr>
              <w:t>д</w:t>
            </w:r>
            <w:r w:rsidR="00C1033B">
              <w:rPr>
                <w:color w:val="000000"/>
                <w:sz w:val="18"/>
                <w:szCs w:val="18"/>
              </w:rPr>
              <w:t>еревня</w:t>
            </w:r>
            <w:r w:rsidRPr="00AF62E7">
              <w:rPr>
                <w:color w:val="000000"/>
                <w:sz w:val="18"/>
                <w:szCs w:val="18"/>
              </w:rPr>
              <w:t xml:space="preserve"> Новленское</w:t>
            </w:r>
          </w:p>
        </w:tc>
        <w:tc>
          <w:tcPr>
            <w:tcW w:w="825" w:type="pct"/>
            <w:tcBorders>
              <w:top w:val="single" w:sz="12" w:space="0" w:color="auto"/>
              <w:left w:val="nil"/>
              <w:bottom w:val="single" w:sz="12" w:space="0" w:color="auto"/>
              <w:right w:val="single" w:sz="12" w:space="0" w:color="auto"/>
            </w:tcBorders>
            <w:shd w:val="clear" w:color="auto" w:fill="auto"/>
            <w:vAlign w:val="center"/>
            <w:hideMark/>
          </w:tcPr>
          <w:p w:rsidR="00AF62E7" w:rsidRPr="00AF62E7" w:rsidRDefault="00AF62E7" w:rsidP="00AF62E7">
            <w:pPr>
              <w:ind w:left="-109" w:right="-106"/>
              <w:jc w:val="center"/>
              <w:rPr>
                <w:color w:val="000000"/>
                <w:sz w:val="18"/>
                <w:szCs w:val="18"/>
              </w:rPr>
            </w:pPr>
            <w:r w:rsidRPr="00AF62E7">
              <w:rPr>
                <w:color w:val="000000"/>
                <w:sz w:val="18"/>
                <w:szCs w:val="18"/>
              </w:rPr>
              <w:t>ОАО</w:t>
            </w:r>
          </w:p>
          <w:p w:rsidR="00AF62E7" w:rsidRPr="00AF62E7" w:rsidRDefault="00AF62E7" w:rsidP="00AF62E7">
            <w:pPr>
              <w:ind w:left="-109" w:right="-106"/>
              <w:jc w:val="center"/>
              <w:rPr>
                <w:color w:val="000000"/>
                <w:sz w:val="18"/>
                <w:szCs w:val="18"/>
              </w:rPr>
            </w:pPr>
            <w:r w:rsidRPr="00AF62E7">
              <w:rPr>
                <w:color w:val="000000"/>
                <w:sz w:val="18"/>
                <w:szCs w:val="18"/>
              </w:rPr>
              <w:t>"ЖКХ г. Пошехонье"</w:t>
            </w:r>
          </w:p>
          <w:p w:rsidR="00AF62E7" w:rsidRPr="00AF62E7" w:rsidRDefault="00AF62E7" w:rsidP="00AF62E7">
            <w:pPr>
              <w:ind w:left="-109" w:right="-106"/>
              <w:jc w:val="center"/>
              <w:rPr>
                <w:color w:val="000000"/>
                <w:sz w:val="18"/>
                <w:szCs w:val="18"/>
              </w:rPr>
            </w:pPr>
            <w:r w:rsidRPr="00AF62E7">
              <w:rPr>
                <w:color w:val="000000"/>
                <w:sz w:val="18"/>
                <w:szCs w:val="18"/>
              </w:rPr>
              <w:t xml:space="preserve">152850, Ярославская обл., </w:t>
            </w:r>
          </w:p>
          <w:p w:rsidR="00AF62E7" w:rsidRPr="00AF62E7" w:rsidRDefault="00AF62E7" w:rsidP="00AF62E7">
            <w:pPr>
              <w:ind w:left="-109" w:right="-106"/>
              <w:jc w:val="center"/>
              <w:rPr>
                <w:color w:val="000000"/>
                <w:sz w:val="18"/>
                <w:szCs w:val="18"/>
              </w:rPr>
            </w:pPr>
            <w:r w:rsidRPr="00AF62E7">
              <w:rPr>
                <w:color w:val="000000"/>
                <w:sz w:val="18"/>
                <w:szCs w:val="18"/>
              </w:rPr>
              <w:t>г. Пошехонье, ул. Набережная Пертомки, д. 12</w:t>
            </w:r>
          </w:p>
        </w:tc>
      </w:tr>
    </w:tbl>
    <w:p w:rsidR="00D57284" w:rsidRDefault="00D57284" w:rsidP="00455BD9">
      <w:pPr>
        <w:pStyle w:val="affffffc"/>
        <w:jc w:val="center"/>
        <w:rPr>
          <w:lang w:val="ru-RU"/>
        </w:rPr>
      </w:pPr>
    </w:p>
    <w:p w:rsidR="00B83869" w:rsidRDefault="00B83869" w:rsidP="00455BD9">
      <w:pPr>
        <w:pStyle w:val="affffffc"/>
        <w:jc w:val="center"/>
        <w:rPr>
          <w:lang w:val="ru-RU"/>
        </w:rPr>
      </w:pPr>
    </w:p>
    <w:p w:rsidR="006C09F5" w:rsidRDefault="006C09F5" w:rsidP="006C09F5">
      <w:pPr>
        <w:pStyle w:val="affffffc"/>
        <w:jc w:val="center"/>
        <w:rPr>
          <w:lang w:val="ru-RU"/>
        </w:rPr>
      </w:pPr>
      <w:r w:rsidRPr="002D2482">
        <w:rPr>
          <w:lang w:val="ru-RU"/>
        </w:rPr>
        <w:lastRenderedPageBreak/>
        <w:t xml:space="preserve">ПЕРСПЕКТИВНАЯ ЛОГИСТИЧЕСКАЯ МОДЕЛЬ </w:t>
      </w:r>
    </w:p>
    <w:p w:rsidR="006C09F5" w:rsidRDefault="006C09F5" w:rsidP="006C09F5">
      <w:pPr>
        <w:pStyle w:val="affffffc"/>
        <w:jc w:val="center"/>
        <w:rPr>
          <w:lang w:val="ru-RU"/>
        </w:rPr>
      </w:pPr>
      <w:r w:rsidRPr="002D2482">
        <w:rPr>
          <w:lang w:val="ru-RU"/>
        </w:rPr>
        <w:t>(СХЕМА ПОТОКОВ ТКО НА ПЕРИОД 20</w:t>
      </w:r>
      <w:r>
        <w:rPr>
          <w:lang w:val="ru-RU"/>
        </w:rPr>
        <w:t>22</w:t>
      </w:r>
      <w:r w:rsidRPr="002D2482">
        <w:rPr>
          <w:lang w:val="ru-RU"/>
        </w:rPr>
        <w:t xml:space="preserve"> - 20</w:t>
      </w:r>
      <w:r>
        <w:rPr>
          <w:lang w:val="ru-RU"/>
        </w:rPr>
        <w:t>30</w:t>
      </w:r>
      <w:r w:rsidRPr="002D2482">
        <w:rPr>
          <w:lang w:val="ru-RU"/>
        </w:rPr>
        <w:t xml:space="preserve"> ГОДОВ)</w:t>
      </w:r>
    </w:p>
    <w:p w:rsidR="006C09F5" w:rsidRPr="002D2482" w:rsidRDefault="006C09F5" w:rsidP="006C09F5">
      <w:pPr>
        <w:pStyle w:val="affffffc"/>
        <w:jc w:val="center"/>
        <w:rPr>
          <w:lang w:val="ru-RU"/>
        </w:rPr>
      </w:pPr>
    </w:p>
    <w:tbl>
      <w:tblPr>
        <w:tblW w:w="99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03"/>
        <w:gridCol w:w="1134"/>
        <w:gridCol w:w="1786"/>
        <w:gridCol w:w="1597"/>
        <w:gridCol w:w="992"/>
        <w:gridCol w:w="993"/>
        <w:gridCol w:w="992"/>
        <w:gridCol w:w="1435"/>
      </w:tblGrid>
      <w:tr w:rsidR="006C09F5" w:rsidRPr="00F35E26" w:rsidTr="006C09F5">
        <w:trPr>
          <w:trHeight w:val="682"/>
          <w:jc w:val="center"/>
        </w:trPr>
        <w:tc>
          <w:tcPr>
            <w:tcW w:w="1003" w:type="dxa"/>
            <w:vAlign w:val="center"/>
          </w:tcPr>
          <w:p w:rsidR="006C09F5" w:rsidRPr="00F35E26" w:rsidRDefault="006C09F5" w:rsidP="00B83869">
            <w:pPr>
              <w:autoSpaceDE w:val="0"/>
              <w:autoSpaceDN w:val="0"/>
              <w:adjustRightInd w:val="0"/>
              <w:ind w:left="-113" w:right="-93"/>
              <w:jc w:val="center"/>
              <w:rPr>
                <w:rFonts w:eastAsiaTheme="minorHAnsi"/>
                <w:color w:val="000000"/>
                <w:sz w:val="16"/>
                <w:szCs w:val="16"/>
                <w:lang w:eastAsia="en-US"/>
              </w:rPr>
            </w:pPr>
            <w:r w:rsidRPr="00F35E26">
              <w:rPr>
                <w:rFonts w:eastAsiaTheme="minorHAnsi"/>
                <w:color w:val="000000"/>
                <w:sz w:val="16"/>
                <w:szCs w:val="16"/>
                <w:lang w:eastAsia="en-US"/>
              </w:rPr>
              <w:t>Год</w:t>
            </w:r>
          </w:p>
        </w:tc>
        <w:tc>
          <w:tcPr>
            <w:tcW w:w="1134" w:type="dxa"/>
            <w:vAlign w:val="center"/>
          </w:tcPr>
          <w:p w:rsidR="006C09F5" w:rsidRPr="00F35E26" w:rsidRDefault="006C09F5" w:rsidP="00B83869">
            <w:pPr>
              <w:autoSpaceDE w:val="0"/>
              <w:autoSpaceDN w:val="0"/>
              <w:adjustRightInd w:val="0"/>
              <w:ind w:left="-113" w:right="-93"/>
              <w:jc w:val="center"/>
              <w:rPr>
                <w:rFonts w:eastAsiaTheme="minorHAnsi"/>
                <w:color w:val="000000"/>
                <w:sz w:val="16"/>
                <w:szCs w:val="16"/>
                <w:lang w:eastAsia="en-US"/>
              </w:rPr>
            </w:pPr>
            <w:r w:rsidRPr="00F35E26">
              <w:rPr>
                <w:rFonts w:eastAsiaTheme="minorHAnsi"/>
                <w:color w:val="000000"/>
                <w:sz w:val="16"/>
                <w:szCs w:val="16"/>
                <w:lang w:eastAsia="en-US"/>
              </w:rPr>
              <w:t>Район</w:t>
            </w:r>
          </w:p>
        </w:tc>
        <w:tc>
          <w:tcPr>
            <w:tcW w:w="1786" w:type="dxa"/>
            <w:vAlign w:val="center"/>
          </w:tcPr>
          <w:p w:rsidR="006C09F5" w:rsidRPr="00F35E26" w:rsidRDefault="006C09F5" w:rsidP="00B83869">
            <w:pPr>
              <w:autoSpaceDE w:val="0"/>
              <w:autoSpaceDN w:val="0"/>
              <w:adjustRightInd w:val="0"/>
              <w:ind w:left="-113" w:right="-93"/>
              <w:jc w:val="center"/>
              <w:rPr>
                <w:rFonts w:eastAsiaTheme="minorHAnsi"/>
                <w:color w:val="000000"/>
                <w:sz w:val="16"/>
                <w:szCs w:val="16"/>
                <w:lang w:eastAsia="en-US"/>
              </w:rPr>
            </w:pPr>
            <w:r w:rsidRPr="00F35E26">
              <w:rPr>
                <w:rFonts w:eastAsiaTheme="minorHAnsi"/>
                <w:color w:val="000000"/>
                <w:sz w:val="16"/>
                <w:szCs w:val="16"/>
                <w:lang w:eastAsia="en-US"/>
              </w:rPr>
              <w:t>Перегрузка</w:t>
            </w:r>
          </w:p>
        </w:tc>
        <w:tc>
          <w:tcPr>
            <w:tcW w:w="1597" w:type="dxa"/>
            <w:vAlign w:val="center"/>
          </w:tcPr>
          <w:p w:rsidR="006C09F5" w:rsidRPr="00F35E26" w:rsidRDefault="006C09F5" w:rsidP="00B83869">
            <w:pPr>
              <w:autoSpaceDE w:val="0"/>
              <w:autoSpaceDN w:val="0"/>
              <w:adjustRightInd w:val="0"/>
              <w:ind w:left="-113" w:right="-93"/>
              <w:jc w:val="center"/>
              <w:rPr>
                <w:rFonts w:eastAsiaTheme="minorHAnsi"/>
                <w:color w:val="000000"/>
                <w:sz w:val="16"/>
                <w:szCs w:val="16"/>
                <w:lang w:eastAsia="en-US"/>
              </w:rPr>
            </w:pPr>
            <w:r w:rsidRPr="00F35E26">
              <w:rPr>
                <w:rFonts w:eastAsiaTheme="minorHAnsi"/>
                <w:color w:val="000000"/>
                <w:sz w:val="16"/>
                <w:szCs w:val="16"/>
                <w:lang w:eastAsia="en-US"/>
              </w:rPr>
              <w:t>Сортировка</w:t>
            </w:r>
          </w:p>
        </w:tc>
        <w:tc>
          <w:tcPr>
            <w:tcW w:w="992" w:type="dxa"/>
            <w:vAlign w:val="center"/>
          </w:tcPr>
          <w:p w:rsidR="006C09F5" w:rsidRPr="00F35E26" w:rsidRDefault="006C09F5" w:rsidP="00B83869">
            <w:pPr>
              <w:autoSpaceDE w:val="0"/>
              <w:autoSpaceDN w:val="0"/>
              <w:adjustRightInd w:val="0"/>
              <w:ind w:left="-113" w:right="-93"/>
              <w:jc w:val="center"/>
              <w:rPr>
                <w:rFonts w:eastAsiaTheme="minorHAnsi"/>
                <w:color w:val="000000"/>
                <w:sz w:val="16"/>
                <w:szCs w:val="16"/>
                <w:lang w:eastAsia="en-US"/>
              </w:rPr>
            </w:pPr>
            <w:r w:rsidRPr="00F35E26">
              <w:rPr>
                <w:rFonts w:eastAsiaTheme="minorHAnsi"/>
                <w:color w:val="000000"/>
                <w:sz w:val="16"/>
                <w:szCs w:val="16"/>
                <w:lang w:eastAsia="en-US"/>
              </w:rPr>
              <w:t>Переработка</w:t>
            </w:r>
          </w:p>
        </w:tc>
        <w:tc>
          <w:tcPr>
            <w:tcW w:w="993" w:type="dxa"/>
            <w:vAlign w:val="center"/>
          </w:tcPr>
          <w:p w:rsidR="006C09F5" w:rsidRPr="00F35E26" w:rsidRDefault="006C09F5" w:rsidP="00B83869">
            <w:pPr>
              <w:autoSpaceDE w:val="0"/>
              <w:autoSpaceDN w:val="0"/>
              <w:adjustRightInd w:val="0"/>
              <w:ind w:left="-113" w:right="-93"/>
              <w:jc w:val="center"/>
              <w:rPr>
                <w:rFonts w:eastAsiaTheme="minorHAnsi"/>
                <w:color w:val="000000"/>
                <w:sz w:val="16"/>
                <w:szCs w:val="16"/>
                <w:lang w:eastAsia="en-US"/>
              </w:rPr>
            </w:pPr>
            <w:r w:rsidRPr="00F35E26">
              <w:rPr>
                <w:rFonts w:eastAsiaTheme="minorHAnsi"/>
                <w:color w:val="000000"/>
                <w:sz w:val="16"/>
                <w:szCs w:val="16"/>
                <w:lang w:eastAsia="en-US"/>
              </w:rPr>
              <w:t>Масса отходов, поступившая на переработку (тыс. тонн)</w:t>
            </w:r>
          </w:p>
        </w:tc>
        <w:tc>
          <w:tcPr>
            <w:tcW w:w="992" w:type="dxa"/>
            <w:vAlign w:val="center"/>
          </w:tcPr>
          <w:p w:rsidR="006C09F5" w:rsidRPr="00F35E26" w:rsidRDefault="006C09F5" w:rsidP="00B83869">
            <w:pPr>
              <w:autoSpaceDE w:val="0"/>
              <w:autoSpaceDN w:val="0"/>
              <w:adjustRightInd w:val="0"/>
              <w:ind w:left="-113" w:right="-93"/>
              <w:jc w:val="center"/>
              <w:rPr>
                <w:rFonts w:eastAsiaTheme="minorHAnsi"/>
                <w:color w:val="000000"/>
                <w:sz w:val="16"/>
                <w:szCs w:val="16"/>
                <w:lang w:eastAsia="en-US"/>
              </w:rPr>
            </w:pPr>
            <w:r w:rsidRPr="00F35E26">
              <w:rPr>
                <w:rFonts w:eastAsiaTheme="minorHAnsi"/>
                <w:color w:val="000000"/>
                <w:sz w:val="16"/>
                <w:szCs w:val="16"/>
                <w:lang w:eastAsia="en-US"/>
              </w:rPr>
              <w:t>Средняя дистанция до переработки по маршрутам района (км)</w:t>
            </w:r>
          </w:p>
        </w:tc>
        <w:tc>
          <w:tcPr>
            <w:tcW w:w="1435" w:type="dxa"/>
            <w:vAlign w:val="center"/>
          </w:tcPr>
          <w:p w:rsidR="006C09F5" w:rsidRPr="00F35E26" w:rsidRDefault="006C09F5" w:rsidP="00B83869">
            <w:pPr>
              <w:autoSpaceDE w:val="0"/>
              <w:autoSpaceDN w:val="0"/>
              <w:adjustRightInd w:val="0"/>
              <w:ind w:left="-113" w:right="-93"/>
              <w:jc w:val="center"/>
              <w:rPr>
                <w:rFonts w:eastAsiaTheme="minorHAnsi"/>
                <w:color w:val="000000"/>
                <w:sz w:val="16"/>
                <w:szCs w:val="16"/>
                <w:lang w:eastAsia="en-US"/>
              </w:rPr>
            </w:pPr>
            <w:r w:rsidRPr="00F35E26">
              <w:rPr>
                <w:rFonts w:eastAsiaTheme="minorHAnsi"/>
                <w:color w:val="000000"/>
                <w:sz w:val="16"/>
                <w:szCs w:val="16"/>
                <w:lang w:eastAsia="en-US"/>
              </w:rPr>
              <w:t>Полигон</w:t>
            </w:r>
          </w:p>
        </w:tc>
      </w:tr>
      <w:tr w:rsidR="006C09F5" w:rsidRPr="00F35E26" w:rsidTr="006C09F5">
        <w:trPr>
          <w:trHeight w:val="1088"/>
          <w:jc w:val="center"/>
        </w:trPr>
        <w:tc>
          <w:tcPr>
            <w:tcW w:w="1003" w:type="dxa"/>
            <w:vAlign w:val="center"/>
          </w:tcPr>
          <w:p w:rsidR="006C09F5" w:rsidRPr="00F35E26" w:rsidRDefault="006C09F5" w:rsidP="00B83869">
            <w:pPr>
              <w:autoSpaceDE w:val="0"/>
              <w:autoSpaceDN w:val="0"/>
              <w:adjustRightInd w:val="0"/>
              <w:ind w:left="-113" w:right="-93"/>
              <w:jc w:val="center"/>
              <w:rPr>
                <w:rFonts w:eastAsiaTheme="minorHAnsi"/>
                <w:color w:val="000000"/>
                <w:sz w:val="16"/>
                <w:szCs w:val="16"/>
                <w:lang w:eastAsia="en-US"/>
              </w:rPr>
            </w:pPr>
            <w:r w:rsidRPr="00F35E26">
              <w:rPr>
                <w:rFonts w:eastAsiaTheme="minorHAnsi"/>
                <w:color w:val="000000"/>
                <w:sz w:val="16"/>
                <w:szCs w:val="16"/>
                <w:lang w:eastAsia="en-US"/>
              </w:rPr>
              <w:t>2023 - 2030</w:t>
            </w:r>
          </w:p>
        </w:tc>
        <w:tc>
          <w:tcPr>
            <w:tcW w:w="1134" w:type="dxa"/>
            <w:vAlign w:val="center"/>
          </w:tcPr>
          <w:p w:rsidR="006C09F5" w:rsidRPr="00F35E26" w:rsidRDefault="006C09F5" w:rsidP="00B83869">
            <w:pPr>
              <w:autoSpaceDE w:val="0"/>
              <w:autoSpaceDN w:val="0"/>
              <w:adjustRightInd w:val="0"/>
              <w:ind w:left="-113" w:right="-93"/>
              <w:jc w:val="center"/>
              <w:rPr>
                <w:rFonts w:eastAsiaTheme="minorHAnsi"/>
                <w:color w:val="000000"/>
                <w:sz w:val="16"/>
                <w:szCs w:val="16"/>
                <w:lang w:eastAsia="en-US"/>
              </w:rPr>
            </w:pPr>
            <w:r w:rsidRPr="00F35E26">
              <w:rPr>
                <w:rFonts w:eastAsiaTheme="minorHAnsi"/>
                <w:color w:val="000000"/>
                <w:sz w:val="16"/>
                <w:szCs w:val="16"/>
                <w:lang w:eastAsia="en-US"/>
              </w:rPr>
              <w:t>Пошехонский</w:t>
            </w:r>
          </w:p>
          <w:p w:rsidR="006C09F5" w:rsidRPr="00F35E26" w:rsidRDefault="006C09F5" w:rsidP="00B83869">
            <w:pPr>
              <w:autoSpaceDE w:val="0"/>
              <w:autoSpaceDN w:val="0"/>
              <w:adjustRightInd w:val="0"/>
              <w:ind w:left="-113" w:right="-93"/>
              <w:jc w:val="center"/>
              <w:rPr>
                <w:rFonts w:eastAsiaTheme="minorHAnsi"/>
                <w:color w:val="000000"/>
                <w:sz w:val="16"/>
                <w:szCs w:val="16"/>
                <w:lang w:eastAsia="en-US"/>
              </w:rPr>
            </w:pPr>
            <w:r w:rsidRPr="00F35E26">
              <w:rPr>
                <w:rFonts w:eastAsiaTheme="minorHAnsi"/>
                <w:color w:val="000000"/>
                <w:sz w:val="16"/>
                <w:szCs w:val="16"/>
                <w:lang w:eastAsia="en-US"/>
              </w:rPr>
              <w:t>район</w:t>
            </w:r>
          </w:p>
        </w:tc>
        <w:tc>
          <w:tcPr>
            <w:tcW w:w="1786" w:type="dxa"/>
            <w:vAlign w:val="center"/>
          </w:tcPr>
          <w:p w:rsidR="006C09F5" w:rsidRPr="00F35E26" w:rsidRDefault="006C09F5" w:rsidP="00B83869">
            <w:pPr>
              <w:autoSpaceDE w:val="0"/>
              <w:autoSpaceDN w:val="0"/>
              <w:adjustRightInd w:val="0"/>
              <w:ind w:left="-113" w:right="-93"/>
              <w:jc w:val="center"/>
              <w:rPr>
                <w:rFonts w:eastAsiaTheme="minorHAnsi"/>
                <w:color w:val="000000"/>
                <w:sz w:val="16"/>
                <w:szCs w:val="16"/>
                <w:lang w:eastAsia="en-US"/>
              </w:rPr>
            </w:pPr>
            <w:r w:rsidRPr="00F35E26">
              <w:rPr>
                <w:rFonts w:eastAsiaTheme="minorHAnsi"/>
                <w:color w:val="000000"/>
                <w:sz w:val="16"/>
                <w:szCs w:val="16"/>
                <w:lang w:eastAsia="en-US"/>
              </w:rPr>
              <w:t>Перспективная</w:t>
            </w:r>
          </w:p>
          <w:p w:rsidR="006C09F5" w:rsidRPr="00F35E26" w:rsidRDefault="006C09F5" w:rsidP="00B83869">
            <w:pPr>
              <w:autoSpaceDE w:val="0"/>
              <w:autoSpaceDN w:val="0"/>
              <w:adjustRightInd w:val="0"/>
              <w:ind w:left="-113" w:right="-93"/>
              <w:jc w:val="center"/>
              <w:rPr>
                <w:rFonts w:eastAsiaTheme="minorHAnsi"/>
                <w:color w:val="000000"/>
                <w:sz w:val="16"/>
                <w:szCs w:val="16"/>
                <w:lang w:eastAsia="en-US"/>
              </w:rPr>
            </w:pPr>
            <w:r w:rsidRPr="00F35E26">
              <w:rPr>
                <w:rFonts w:eastAsiaTheme="minorHAnsi"/>
                <w:color w:val="000000"/>
                <w:sz w:val="16"/>
                <w:szCs w:val="16"/>
                <w:lang w:eastAsia="en-US"/>
              </w:rPr>
              <w:t>первичная</w:t>
            </w:r>
          </w:p>
          <w:p w:rsidR="006C09F5" w:rsidRPr="00F35E26" w:rsidRDefault="006C09F5" w:rsidP="00B83869">
            <w:pPr>
              <w:autoSpaceDE w:val="0"/>
              <w:autoSpaceDN w:val="0"/>
              <w:adjustRightInd w:val="0"/>
              <w:ind w:left="-113" w:right="-93"/>
              <w:jc w:val="center"/>
              <w:rPr>
                <w:rFonts w:eastAsiaTheme="minorHAnsi"/>
                <w:color w:val="000000"/>
                <w:sz w:val="16"/>
                <w:szCs w:val="16"/>
                <w:lang w:eastAsia="en-US"/>
              </w:rPr>
            </w:pPr>
            <w:r w:rsidRPr="00F35E26">
              <w:rPr>
                <w:rFonts w:eastAsiaTheme="minorHAnsi"/>
                <w:color w:val="000000"/>
                <w:sz w:val="16"/>
                <w:szCs w:val="16"/>
                <w:lang w:eastAsia="en-US"/>
              </w:rPr>
              <w:t>сортировка с перегрузкой,</w:t>
            </w:r>
          </w:p>
          <w:p w:rsidR="006C09F5" w:rsidRPr="00F35E26" w:rsidRDefault="006C09F5" w:rsidP="00B83869">
            <w:pPr>
              <w:autoSpaceDE w:val="0"/>
              <w:autoSpaceDN w:val="0"/>
              <w:adjustRightInd w:val="0"/>
              <w:ind w:left="-113" w:right="-93"/>
              <w:jc w:val="center"/>
              <w:rPr>
                <w:rFonts w:eastAsiaTheme="minorHAnsi"/>
                <w:color w:val="000000"/>
                <w:sz w:val="16"/>
                <w:szCs w:val="16"/>
                <w:lang w:eastAsia="en-US"/>
              </w:rPr>
            </w:pPr>
            <w:r w:rsidRPr="00F35E26">
              <w:rPr>
                <w:rFonts w:eastAsiaTheme="minorHAnsi"/>
                <w:color w:val="000000"/>
                <w:sz w:val="16"/>
                <w:szCs w:val="16"/>
                <w:lang w:eastAsia="en-US"/>
              </w:rPr>
              <w:t>Пошехонский район</w:t>
            </w:r>
          </w:p>
        </w:tc>
        <w:tc>
          <w:tcPr>
            <w:tcW w:w="1597" w:type="dxa"/>
            <w:vAlign w:val="center"/>
          </w:tcPr>
          <w:p w:rsidR="006C09F5" w:rsidRPr="00F35E26" w:rsidRDefault="006C09F5" w:rsidP="00B83869">
            <w:pPr>
              <w:autoSpaceDE w:val="0"/>
              <w:autoSpaceDN w:val="0"/>
              <w:adjustRightInd w:val="0"/>
              <w:ind w:left="-113" w:right="-93"/>
              <w:jc w:val="center"/>
              <w:rPr>
                <w:rFonts w:eastAsiaTheme="minorHAnsi"/>
                <w:color w:val="000000"/>
                <w:sz w:val="16"/>
                <w:szCs w:val="16"/>
                <w:lang w:eastAsia="en-US"/>
              </w:rPr>
            </w:pPr>
            <w:r w:rsidRPr="00F35E26">
              <w:rPr>
                <w:rFonts w:eastAsiaTheme="minorHAnsi"/>
                <w:color w:val="000000"/>
                <w:sz w:val="16"/>
                <w:szCs w:val="16"/>
                <w:lang w:eastAsia="en-US"/>
              </w:rPr>
              <w:t>Перспективная сортировка Первомайская</w:t>
            </w:r>
          </w:p>
        </w:tc>
        <w:tc>
          <w:tcPr>
            <w:tcW w:w="992" w:type="dxa"/>
            <w:vAlign w:val="center"/>
          </w:tcPr>
          <w:p w:rsidR="006C09F5" w:rsidRPr="00F35E26" w:rsidRDefault="006C09F5" w:rsidP="00B83869">
            <w:pPr>
              <w:autoSpaceDE w:val="0"/>
              <w:autoSpaceDN w:val="0"/>
              <w:adjustRightInd w:val="0"/>
              <w:ind w:left="-113" w:right="-93"/>
              <w:jc w:val="center"/>
              <w:rPr>
                <w:rFonts w:eastAsiaTheme="minorHAnsi"/>
                <w:color w:val="000000"/>
                <w:sz w:val="16"/>
                <w:szCs w:val="16"/>
                <w:lang w:eastAsia="en-US"/>
              </w:rPr>
            </w:pPr>
            <w:r w:rsidRPr="00F35E26">
              <w:rPr>
                <w:rFonts w:eastAsiaTheme="minorHAnsi"/>
                <w:color w:val="000000"/>
                <w:sz w:val="16"/>
                <w:szCs w:val="16"/>
                <w:lang w:eastAsia="en-US"/>
              </w:rPr>
              <w:t>-</w:t>
            </w:r>
          </w:p>
        </w:tc>
        <w:tc>
          <w:tcPr>
            <w:tcW w:w="993" w:type="dxa"/>
            <w:vAlign w:val="center"/>
          </w:tcPr>
          <w:p w:rsidR="006C09F5" w:rsidRPr="00F35E26" w:rsidRDefault="006C09F5" w:rsidP="00B83869">
            <w:pPr>
              <w:autoSpaceDE w:val="0"/>
              <w:autoSpaceDN w:val="0"/>
              <w:adjustRightInd w:val="0"/>
              <w:ind w:left="-113" w:right="-93"/>
              <w:jc w:val="center"/>
              <w:rPr>
                <w:rFonts w:eastAsiaTheme="minorHAnsi"/>
                <w:color w:val="000000"/>
                <w:sz w:val="16"/>
                <w:szCs w:val="16"/>
                <w:lang w:eastAsia="en-US"/>
              </w:rPr>
            </w:pPr>
            <w:r w:rsidRPr="00F35E26">
              <w:rPr>
                <w:rFonts w:eastAsiaTheme="minorHAnsi"/>
                <w:color w:val="000000"/>
                <w:sz w:val="16"/>
                <w:szCs w:val="16"/>
                <w:lang w:eastAsia="en-US"/>
              </w:rPr>
              <w:t>-</w:t>
            </w:r>
          </w:p>
        </w:tc>
        <w:tc>
          <w:tcPr>
            <w:tcW w:w="992" w:type="dxa"/>
            <w:vAlign w:val="center"/>
          </w:tcPr>
          <w:p w:rsidR="006C09F5" w:rsidRPr="00F35E26" w:rsidRDefault="006C09F5" w:rsidP="00B83869">
            <w:pPr>
              <w:autoSpaceDE w:val="0"/>
              <w:autoSpaceDN w:val="0"/>
              <w:adjustRightInd w:val="0"/>
              <w:jc w:val="center"/>
              <w:rPr>
                <w:rFonts w:eastAsiaTheme="minorHAnsi"/>
                <w:color w:val="000000"/>
                <w:sz w:val="16"/>
                <w:szCs w:val="16"/>
                <w:lang w:eastAsia="en-US"/>
              </w:rPr>
            </w:pPr>
            <w:r w:rsidRPr="00F35E26">
              <w:rPr>
                <w:rFonts w:eastAsiaTheme="minorHAnsi"/>
                <w:color w:val="000000"/>
                <w:sz w:val="16"/>
                <w:szCs w:val="16"/>
                <w:lang w:eastAsia="en-US"/>
              </w:rPr>
              <w:t>-</w:t>
            </w:r>
          </w:p>
        </w:tc>
        <w:tc>
          <w:tcPr>
            <w:tcW w:w="1435" w:type="dxa"/>
            <w:vAlign w:val="center"/>
          </w:tcPr>
          <w:p w:rsidR="006C09F5" w:rsidRPr="00F35E26" w:rsidRDefault="006C09F5" w:rsidP="00B83869">
            <w:pPr>
              <w:autoSpaceDE w:val="0"/>
              <w:autoSpaceDN w:val="0"/>
              <w:adjustRightInd w:val="0"/>
              <w:ind w:left="-113" w:right="-93"/>
              <w:jc w:val="center"/>
              <w:rPr>
                <w:rFonts w:eastAsiaTheme="minorHAnsi"/>
                <w:color w:val="000000"/>
                <w:sz w:val="16"/>
                <w:szCs w:val="16"/>
                <w:lang w:eastAsia="en-US"/>
              </w:rPr>
            </w:pPr>
            <w:r w:rsidRPr="00F35E26">
              <w:rPr>
                <w:rFonts w:eastAsiaTheme="minorHAnsi"/>
                <w:color w:val="000000"/>
                <w:sz w:val="16"/>
                <w:szCs w:val="16"/>
                <w:lang w:eastAsia="en-US"/>
              </w:rPr>
              <w:t>Полигон АО "Первомайское КХ"</w:t>
            </w:r>
          </w:p>
        </w:tc>
      </w:tr>
    </w:tbl>
    <w:p w:rsidR="006C09F5" w:rsidRDefault="006C09F5" w:rsidP="006C09F5">
      <w:pPr>
        <w:ind w:firstLine="709"/>
        <w:jc w:val="both"/>
        <w:rPr>
          <w:bCs/>
          <w:szCs w:val="24"/>
        </w:rPr>
      </w:pPr>
    </w:p>
    <w:p w:rsidR="00B83869" w:rsidRDefault="00B83869" w:rsidP="006C09F5">
      <w:pPr>
        <w:ind w:firstLine="709"/>
        <w:jc w:val="both"/>
        <w:rPr>
          <w:bCs/>
          <w:szCs w:val="24"/>
        </w:rPr>
      </w:pPr>
    </w:p>
    <w:p w:rsidR="00D57284" w:rsidRPr="006D2A08" w:rsidRDefault="006D2A08" w:rsidP="006D2A08">
      <w:pPr>
        <w:pStyle w:val="affffffc"/>
        <w:spacing w:after="120"/>
        <w:jc w:val="center"/>
      </w:pPr>
      <w:r w:rsidRPr="006D2A08">
        <w:t>КОМПАНИИ, ТРАНСПОРТИРУЮЩИЕ ТКО</w:t>
      </w:r>
    </w:p>
    <w:tbl>
      <w:tblPr>
        <w:tblW w:w="9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21"/>
        <w:gridCol w:w="1417"/>
        <w:gridCol w:w="1276"/>
        <w:gridCol w:w="1482"/>
        <w:gridCol w:w="1495"/>
        <w:gridCol w:w="1559"/>
        <w:gridCol w:w="1276"/>
        <w:gridCol w:w="1071"/>
      </w:tblGrid>
      <w:tr w:rsidR="006D2A08" w:rsidRPr="006D2A08" w:rsidTr="00F35E26">
        <w:trPr>
          <w:trHeight w:val="277"/>
          <w:jc w:val="center"/>
        </w:trPr>
        <w:tc>
          <w:tcPr>
            <w:tcW w:w="421" w:type="dxa"/>
            <w:vAlign w:val="center"/>
          </w:tcPr>
          <w:p w:rsidR="006D2A08" w:rsidRPr="006D2A08" w:rsidRDefault="006D2A08" w:rsidP="006D2A08">
            <w:pPr>
              <w:autoSpaceDE w:val="0"/>
              <w:autoSpaceDN w:val="0"/>
              <w:adjustRightInd w:val="0"/>
              <w:jc w:val="center"/>
              <w:rPr>
                <w:rFonts w:eastAsiaTheme="minorHAnsi"/>
                <w:color w:val="000000"/>
                <w:sz w:val="20"/>
                <w:lang w:eastAsia="en-US"/>
              </w:rPr>
            </w:pPr>
            <w:r w:rsidRPr="006D2A08">
              <w:rPr>
                <w:rFonts w:eastAsiaTheme="minorHAnsi"/>
                <w:color w:val="000000"/>
                <w:sz w:val="20"/>
                <w:lang w:eastAsia="en-US"/>
              </w:rPr>
              <w:t>N</w:t>
            </w:r>
          </w:p>
          <w:p w:rsidR="006D2A08" w:rsidRPr="006D2A08" w:rsidRDefault="006D2A08" w:rsidP="006D2A08">
            <w:pPr>
              <w:autoSpaceDE w:val="0"/>
              <w:autoSpaceDN w:val="0"/>
              <w:adjustRightInd w:val="0"/>
              <w:jc w:val="center"/>
              <w:rPr>
                <w:rFonts w:eastAsiaTheme="minorHAnsi"/>
                <w:color w:val="000000"/>
                <w:sz w:val="20"/>
                <w:lang w:eastAsia="en-US"/>
              </w:rPr>
            </w:pPr>
            <w:r w:rsidRPr="006D2A08">
              <w:rPr>
                <w:rFonts w:eastAsiaTheme="minorHAnsi"/>
                <w:color w:val="000000"/>
                <w:sz w:val="20"/>
                <w:lang w:eastAsia="en-US"/>
              </w:rPr>
              <w:t>п/п</w:t>
            </w:r>
          </w:p>
        </w:tc>
        <w:tc>
          <w:tcPr>
            <w:tcW w:w="1417" w:type="dxa"/>
            <w:vAlign w:val="center"/>
          </w:tcPr>
          <w:p w:rsidR="006D2A08" w:rsidRPr="006D2A08" w:rsidRDefault="006D2A08" w:rsidP="006D2A08">
            <w:pPr>
              <w:autoSpaceDE w:val="0"/>
              <w:autoSpaceDN w:val="0"/>
              <w:adjustRightInd w:val="0"/>
              <w:ind w:left="-108" w:right="-30"/>
              <w:jc w:val="center"/>
              <w:rPr>
                <w:rFonts w:eastAsiaTheme="minorHAnsi"/>
                <w:color w:val="000000"/>
                <w:sz w:val="20"/>
                <w:lang w:eastAsia="en-US"/>
              </w:rPr>
            </w:pPr>
            <w:r w:rsidRPr="006D2A08">
              <w:rPr>
                <w:rFonts w:eastAsiaTheme="minorHAnsi"/>
                <w:color w:val="000000"/>
                <w:sz w:val="20"/>
                <w:lang w:eastAsia="en-US"/>
              </w:rPr>
              <w:t>Наименование</w:t>
            </w:r>
          </w:p>
          <w:p w:rsidR="006D2A08" w:rsidRPr="006D2A08" w:rsidRDefault="006D2A08" w:rsidP="006D2A08">
            <w:pPr>
              <w:autoSpaceDE w:val="0"/>
              <w:autoSpaceDN w:val="0"/>
              <w:adjustRightInd w:val="0"/>
              <w:ind w:left="-108" w:right="-30"/>
              <w:jc w:val="center"/>
              <w:rPr>
                <w:rFonts w:eastAsiaTheme="minorHAnsi"/>
                <w:color w:val="000000"/>
                <w:sz w:val="20"/>
                <w:lang w:eastAsia="en-US"/>
              </w:rPr>
            </w:pPr>
            <w:r w:rsidRPr="006D2A08">
              <w:rPr>
                <w:rFonts w:eastAsiaTheme="minorHAnsi"/>
                <w:color w:val="000000"/>
                <w:sz w:val="20"/>
                <w:lang w:eastAsia="en-US"/>
              </w:rPr>
              <w:t>организации</w:t>
            </w:r>
          </w:p>
        </w:tc>
        <w:tc>
          <w:tcPr>
            <w:tcW w:w="1276" w:type="dxa"/>
            <w:vAlign w:val="center"/>
          </w:tcPr>
          <w:p w:rsidR="006D2A08" w:rsidRPr="006D2A08" w:rsidRDefault="006D2A08" w:rsidP="006D2A08">
            <w:pPr>
              <w:autoSpaceDE w:val="0"/>
              <w:autoSpaceDN w:val="0"/>
              <w:adjustRightInd w:val="0"/>
              <w:jc w:val="center"/>
              <w:rPr>
                <w:rFonts w:eastAsiaTheme="minorHAnsi"/>
                <w:color w:val="000000"/>
                <w:sz w:val="20"/>
                <w:lang w:eastAsia="en-US"/>
              </w:rPr>
            </w:pPr>
            <w:r w:rsidRPr="006D2A08">
              <w:rPr>
                <w:rFonts w:eastAsiaTheme="minorHAnsi"/>
                <w:color w:val="000000"/>
                <w:sz w:val="20"/>
                <w:lang w:eastAsia="en-US"/>
              </w:rPr>
              <w:t>ИНН</w:t>
            </w:r>
          </w:p>
        </w:tc>
        <w:tc>
          <w:tcPr>
            <w:tcW w:w="1482" w:type="dxa"/>
            <w:vAlign w:val="center"/>
          </w:tcPr>
          <w:p w:rsidR="006D2A08" w:rsidRPr="006D2A08" w:rsidRDefault="006D2A08" w:rsidP="006D2A08">
            <w:pPr>
              <w:autoSpaceDE w:val="0"/>
              <w:autoSpaceDN w:val="0"/>
              <w:adjustRightInd w:val="0"/>
              <w:jc w:val="center"/>
              <w:rPr>
                <w:rFonts w:eastAsiaTheme="minorHAnsi"/>
                <w:color w:val="000000"/>
                <w:sz w:val="20"/>
                <w:lang w:eastAsia="en-US"/>
              </w:rPr>
            </w:pPr>
            <w:r w:rsidRPr="006D2A08">
              <w:rPr>
                <w:rFonts w:eastAsiaTheme="minorHAnsi"/>
                <w:color w:val="000000"/>
                <w:sz w:val="20"/>
                <w:lang w:eastAsia="en-US"/>
              </w:rPr>
              <w:t>Ответственное лицо</w:t>
            </w:r>
          </w:p>
        </w:tc>
        <w:tc>
          <w:tcPr>
            <w:tcW w:w="1495" w:type="dxa"/>
            <w:vAlign w:val="center"/>
          </w:tcPr>
          <w:p w:rsidR="006D2A08" w:rsidRPr="006D2A08" w:rsidRDefault="006D2A08" w:rsidP="006D2A08">
            <w:pPr>
              <w:autoSpaceDE w:val="0"/>
              <w:autoSpaceDN w:val="0"/>
              <w:adjustRightInd w:val="0"/>
              <w:jc w:val="center"/>
              <w:rPr>
                <w:rFonts w:eastAsiaTheme="minorHAnsi"/>
                <w:color w:val="000000"/>
                <w:sz w:val="20"/>
                <w:lang w:eastAsia="en-US"/>
              </w:rPr>
            </w:pPr>
            <w:r w:rsidRPr="006D2A08">
              <w:rPr>
                <w:rFonts w:eastAsiaTheme="minorHAnsi"/>
                <w:color w:val="000000"/>
                <w:sz w:val="20"/>
                <w:lang w:eastAsia="en-US"/>
              </w:rPr>
              <w:t>Фактический адрес</w:t>
            </w:r>
          </w:p>
        </w:tc>
        <w:tc>
          <w:tcPr>
            <w:tcW w:w="1559" w:type="dxa"/>
            <w:vAlign w:val="center"/>
          </w:tcPr>
          <w:p w:rsidR="006D2A08" w:rsidRPr="006D2A08" w:rsidRDefault="006D2A08" w:rsidP="006D2A08">
            <w:pPr>
              <w:autoSpaceDE w:val="0"/>
              <w:autoSpaceDN w:val="0"/>
              <w:adjustRightInd w:val="0"/>
              <w:ind w:left="-108" w:right="-30"/>
              <w:jc w:val="center"/>
              <w:rPr>
                <w:rFonts w:eastAsiaTheme="minorHAnsi"/>
                <w:color w:val="000000"/>
                <w:sz w:val="20"/>
                <w:lang w:eastAsia="en-US"/>
              </w:rPr>
            </w:pPr>
            <w:r w:rsidRPr="006D2A08">
              <w:rPr>
                <w:rFonts w:eastAsiaTheme="minorHAnsi"/>
                <w:color w:val="000000"/>
                <w:sz w:val="20"/>
                <w:lang w:eastAsia="en-US"/>
              </w:rPr>
              <w:t>Обслуживаемые муниципальные образования</w:t>
            </w:r>
          </w:p>
        </w:tc>
        <w:tc>
          <w:tcPr>
            <w:tcW w:w="1276" w:type="dxa"/>
            <w:vAlign w:val="center"/>
          </w:tcPr>
          <w:p w:rsidR="006D2A08" w:rsidRPr="006D2A08" w:rsidRDefault="006D2A08" w:rsidP="006D2A08">
            <w:pPr>
              <w:autoSpaceDE w:val="0"/>
              <w:autoSpaceDN w:val="0"/>
              <w:adjustRightInd w:val="0"/>
              <w:jc w:val="center"/>
              <w:rPr>
                <w:rFonts w:eastAsiaTheme="minorHAnsi"/>
                <w:color w:val="000000"/>
                <w:sz w:val="20"/>
                <w:lang w:eastAsia="en-US"/>
              </w:rPr>
            </w:pPr>
            <w:r w:rsidRPr="006D2A08">
              <w:rPr>
                <w:rFonts w:eastAsiaTheme="minorHAnsi"/>
                <w:color w:val="000000"/>
                <w:sz w:val="20"/>
                <w:lang w:eastAsia="en-US"/>
              </w:rPr>
              <w:t>Номер лицензии</w:t>
            </w:r>
          </w:p>
        </w:tc>
        <w:tc>
          <w:tcPr>
            <w:tcW w:w="1071" w:type="dxa"/>
            <w:vAlign w:val="center"/>
          </w:tcPr>
          <w:p w:rsidR="006D2A08" w:rsidRPr="006D2A08" w:rsidRDefault="006D2A08" w:rsidP="006D2A08">
            <w:pPr>
              <w:autoSpaceDE w:val="0"/>
              <w:autoSpaceDN w:val="0"/>
              <w:adjustRightInd w:val="0"/>
              <w:ind w:left="-108"/>
              <w:jc w:val="center"/>
              <w:rPr>
                <w:rFonts w:eastAsiaTheme="minorHAnsi"/>
                <w:color w:val="000000"/>
                <w:sz w:val="20"/>
                <w:lang w:eastAsia="en-US"/>
              </w:rPr>
            </w:pPr>
            <w:r w:rsidRPr="006D2A08">
              <w:rPr>
                <w:rFonts w:eastAsiaTheme="minorHAnsi"/>
                <w:color w:val="000000"/>
                <w:sz w:val="20"/>
                <w:lang w:eastAsia="en-US"/>
              </w:rPr>
              <w:t>Срок</w:t>
            </w:r>
          </w:p>
          <w:p w:rsidR="006D2A08" w:rsidRPr="006D2A08" w:rsidRDefault="006D2A08" w:rsidP="006D2A08">
            <w:pPr>
              <w:autoSpaceDE w:val="0"/>
              <w:autoSpaceDN w:val="0"/>
              <w:adjustRightInd w:val="0"/>
              <w:ind w:left="-108"/>
              <w:jc w:val="center"/>
              <w:rPr>
                <w:rFonts w:eastAsiaTheme="minorHAnsi"/>
                <w:color w:val="000000"/>
                <w:sz w:val="20"/>
                <w:lang w:eastAsia="en-US"/>
              </w:rPr>
            </w:pPr>
            <w:r w:rsidRPr="006D2A08">
              <w:rPr>
                <w:rFonts w:eastAsiaTheme="minorHAnsi"/>
                <w:color w:val="000000"/>
                <w:sz w:val="20"/>
                <w:lang w:eastAsia="en-US"/>
              </w:rPr>
              <w:t>Действия лицензии</w:t>
            </w:r>
          </w:p>
        </w:tc>
      </w:tr>
      <w:tr w:rsidR="006D2A08" w:rsidRPr="006D2A08" w:rsidTr="00F35E26">
        <w:trPr>
          <w:trHeight w:val="385"/>
          <w:jc w:val="center"/>
        </w:trPr>
        <w:tc>
          <w:tcPr>
            <w:tcW w:w="421" w:type="dxa"/>
            <w:vAlign w:val="center"/>
          </w:tcPr>
          <w:p w:rsidR="006D2A08" w:rsidRPr="006D2A08" w:rsidRDefault="006D2A08" w:rsidP="006D2A08">
            <w:pPr>
              <w:autoSpaceDE w:val="0"/>
              <w:autoSpaceDN w:val="0"/>
              <w:adjustRightInd w:val="0"/>
              <w:jc w:val="center"/>
              <w:rPr>
                <w:rFonts w:eastAsiaTheme="minorHAnsi"/>
                <w:color w:val="000000"/>
                <w:sz w:val="20"/>
                <w:lang w:eastAsia="en-US"/>
              </w:rPr>
            </w:pPr>
            <w:r w:rsidRPr="006D2A08">
              <w:rPr>
                <w:rFonts w:eastAsiaTheme="minorHAnsi"/>
                <w:color w:val="000000"/>
                <w:sz w:val="20"/>
                <w:lang w:eastAsia="en-US"/>
              </w:rPr>
              <w:t>4</w:t>
            </w:r>
          </w:p>
        </w:tc>
        <w:tc>
          <w:tcPr>
            <w:tcW w:w="1417" w:type="dxa"/>
            <w:vAlign w:val="center"/>
          </w:tcPr>
          <w:p w:rsidR="006D2A08" w:rsidRDefault="006D2A08" w:rsidP="006D2A08">
            <w:pPr>
              <w:autoSpaceDE w:val="0"/>
              <w:autoSpaceDN w:val="0"/>
              <w:adjustRightInd w:val="0"/>
              <w:ind w:left="-108" w:right="-30"/>
              <w:jc w:val="center"/>
              <w:rPr>
                <w:rFonts w:eastAsiaTheme="minorHAnsi"/>
                <w:color w:val="000000"/>
                <w:sz w:val="20"/>
                <w:lang w:eastAsia="en-US"/>
              </w:rPr>
            </w:pPr>
            <w:r w:rsidRPr="006D2A08">
              <w:rPr>
                <w:rFonts w:eastAsiaTheme="minorHAnsi"/>
                <w:color w:val="000000"/>
                <w:sz w:val="20"/>
                <w:lang w:eastAsia="en-US"/>
              </w:rPr>
              <w:t xml:space="preserve">АО </w:t>
            </w:r>
          </w:p>
          <w:p w:rsidR="006D2A08" w:rsidRPr="006D2A08" w:rsidRDefault="006D2A08" w:rsidP="006D2A08">
            <w:pPr>
              <w:autoSpaceDE w:val="0"/>
              <w:autoSpaceDN w:val="0"/>
              <w:adjustRightInd w:val="0"/>
              <w:ind w:left="-108" w:right="-30"/>
              <w:jc w:val="center"/>
              <w:rPr>
                <w:rFonts w:eastAsiaTheme="minorHAnsi"/>
                <w:color w:val="000000"/>
                <w:sz w:val="20"/>
                <w:lang w:eastAsia="en-US"/>
              </w:rPr>
            </w:pPr>
            <w:r w:rsidRPr="006D2A08">
              <w:rPr>
                <w:rFonts w:eastAsiaTheme="minorHAnsi"/>
                <w:color w:val="000000"/>
                <w:sz w:val="20"/>
                <w:lang w:eastAsia="en-US"/>
              </w:rPr>
              <w:t>"ЖКХ города Пошехонье"</w:t>
            </w:r>
          </w:p>
        </w:tc>
        <w:tc>
          <w:tcPr>
            <w:tcW w:w="1276" w:type="dxa"/>
            <w:vAlign w:val="center"/>
          </w:tcPr>
          <w:p w:rsidR="006D2A08" w:rsidRPr="006D2A08" w:rsidRDefault="006D2A08" w:rsidP="006D2A08">
            <w:pPr>
              <w:autoSpaceDE w:val="0"/>
              <w:autoSpaceDN w:val="0"/>
              <w:adjustRightInd w:val="0"/>
              <w:ind w:left="-108" w:right="-30"/>
              <w:jc w:val="center"/>
              <w:rPr>
                <w:rFonts w:eastAsiaTheme="minorHAnsi"/>
                <w:color w:val="000000"/>
                <w:sz w:val="20"/>
                <w:lang w:eastAsia="en-US"/>
              </w:rPr>
            </w:pPr>
            <w:r w:rsidRPr="006D2A08">
              <w:rPr>
                <w:rFonts w:eastAsiaTheme="minorHAnsi"/>
                <w:color w:val="000000"/>
                <w:sz w:val="20"/>
                <w:lang w:eastAsia="en-US"/>
              </w:rPr>
              <w:t>7624004496</w:t>
            </w:r>
          </w:p>
        </w:tc>
        <w:tc>
          <w:tcPr>
            <w:tcW w:w="1482" w:type="dxa"/>
            <w:vAlign w:val="center"/>
          </w:tcPr>
          <w:p w:rsidR="006D2A08" w:rsidRPr="006D2A08" w:rsidRDefault="006D2A08" w:rsidP="006D2A08">
            <w:pPr>
              <w:autoSpaceDE w:val="0"/>
              <w:autoSpaceDN w:val="0"/>
              <w:adjustRightInd w:val="0"/>
              <w:jc w:val="center"/>
              <w:rPr>
                <w:rFonts w:eastAsiaTheme="minorHAnsi"/>
                <w:color w:val="000000"/>
                <w:sz w:val="20"/>
                <w:lang w:eastAsia="en-US"/>
              </w:rPr>
            </w:pPr>
            <w:r w:rsidRPr="006D2A08">
              <w:rPr>
                <w:rFonts w:eastAsiaTheme="minorHAnsi"/>
                <w:color w:val="000000"/>
                <w:sz w:val="20"/>
                <w:lang w:eastAsia="en-US"/>
              </w:rPr>
              <w:t>Кустова Лариса Владимировна</w:t>
            </w:r>
          </w:p>
        </w:tc>
        <w:tc>
          <w:tcPr>
            <w:tcW w:w="1495" w:type="dxa"/>
            <w:vAlign w:val="center"/>
          </w:tcPr>
          <w:p w:rsidR="006D2A08" w:rsidRPr="006D2A08" w:rsidRDefault="006D2A08" w:rsidP="006D2A08">
            <w:pPr>
              <w:autoSpaceDE w:val="0"/>
              <w:autoSpaceDN w:val="0"/>
              <w:adjustRightInd w:val="0"/>
              <w:jc w:val="center"/>
              <w:rPr>
                <w:rFonts w:eastAsiaTheme="minorHAnsi"/>
                <w:color w:val="000000"/>
                <w:sz w:val="20"/>
                <w:lang w:eastAsia="en-US"/>
              </w:rPr>
            </w:pPr>
            <w:r w:rsidRPr="006D2A08">
              <w:rPr>
                <w:rFonts w:eastAsiaTheme="minorHAnsi"/>
                <w:color w:val="000000"/>
                <w:sz w:val="20"/>
                <w:lang w:eastAsia="en-US"/>
              </w:rPr>
              <w:t xml:space="preserve">Ярославская обл., </w:t>
            </w:r>
          </w:p>
          <w:p w:rsidR="006D2A08" w:rsidRPr="006D2A08" w:rsidRDefault="006D2A08" w:rsidP="006D2A08">
            <w:pPr>
              <w:autoSpaceDE w:val="0"/>
              <w:autoSpaceDN w:val="0"/>
              <w:adjustRightInd w:val="0"/>
              <w:jc w:val="center"/>
              <w:rPr>
                <w:rFonts w:eastAsiaTheme="minorHAnsi"/>
                <w:color w:val="000000"/>
                <w:sz w:val="20"/>
                <w:lang w:eastAsia="en-US"/>
              </w:rPr>
            </w:pPr>
            <w:r w:rsidRPr="006D2A08">
              <w:rPr>
                <w:rFonts w:eastAsiaTheme="minorHAnsi"/>
                <w:color w:val="000000"/>
                <w:sz w:val="20"/>
                <w:lang w:eastAsia="en-US"/>
              </w:rPr>
              <w:t xml:space="preserve">г. Пошехонье, </w:t>
            </w:r>
          </w:p>
          <w:p w:rsidR="006D2A08" w:rsidRPr="006D2A08" w:rsidRDefault="006D2A08" w:rsidP="006D2A08">
            <w:pPr>
              <w:autoSpaceDE w:val="0"/>
              <w:autoSpaceDN w:val="0"/>
              <w:adjustRightInd w:val="0"/>
              <w:jc w:val="center"/>
              <w:rPr>
                <w:rFonts w:eastAsiaTheme="minorHAnsi"/>
                <w:color w:val="000000"/>
                <w:sz w:val="20"/>
                <w:lang w:eastAsia="en-US"/>
              </w:rPr>
            </w:pPr>
            <w:r w:rsidRPr="006D2A08">
              <w:rPr>
                <w:rFonts w:eastAsiaTheme="minorHAnsi"/>
                <w:color w:val="000000"/>
                <w:sz w:val="20"/>
                <w:lang w:eastAsia="en-US"/>
              </w:rPr>
              <w:t>ул. Наб. Пертомки, д.12</w:t>
            </w:r>
          </w:p>
        </w:tc>
        <w:tc>
          <w:tcPr>
            <w:tcW w:w="1559" w:type="dxa"/>
            <w:vAlign w:val="center"/>
          </w:tcPr>
          <w:p w:rsidR="006D2A08" w:rsidRPr="006D2A08" w:rsidRDefault="006D2A08" w:rsidP="006D2A08">
            <w:pPr>
              <w:autoSpaceDE w:val="0"/>
              <w:autoSpaceDN w:val="0"/>
              <w:adjustRightInd w:val="0"/>
              <w:ind w:left="-108" w:right="-30"/>
              <w:jc w:val="center"/>
              <w:rPr>
                <w:rFonts w:eastAsiaTheme="minorHAnsi"/>
                <w:color w:val="000000"/>
                <w:sz w:val="20"/>
                <w:lang w:eastAsia="en-US"/>
              </w:rPr>
            </w:pPr>
            <w:r w:rsidRPr="006D2A08">
              <w:rPr>
                <w:rFonts w:eastAsiaTheme="minorHAnsi"/>
                <w:color w:val="000000"/>
                <w:sz w:val="20"/>
                <w:lang w:eastAsia="en-US"/>
              </w:rPr>
              <w:t>г. Пошехонье</w:t>
            </w:r>
          </w:p>
        </w:tc>
        <w:tc>
          <w:tcPr>
            <w:tcW w:w="1276" w:type="dxa"/>
            <w:vAlign w:val="center"/>
          </w:tcPr>
          <w:p w:rsidR="006D2A08" w:rsidRPr="006D2A08" w:rsidRDefault="006D2A08" w:rsidP="006D2A08">
            <w:pPr>
              <w:autoSpaceDE w:val="0"/>
              <w:autoSpaceDN w:val="0"/>
              <w:adjustRightInd w:val="0"/>
              <w:ind w:left="-108" w:right="-30"/>
              <w:jc w:val="center"/>
              <w:rPr>
                <w:rFonts w:eastAsiaTheme="minorHAnsi"/>
                <w:color w:val="000000"/>
                <w:sz w:val="20"/>
                <w:lang w:eastAsia="en-US"/>
              </w:rPr>
            </w:pPr>
            <w:r w:rsidRPr="006D2A08">
              <w:rPr>
                <w:rFonts w:eastAsiaTheme="minorHAnsi"/>
                <w:color w:val="000000"/>
                <w:sz w:val="20"/>
                <w:lang w:eastAsia="en-US"/>
              </w:rPr>
              <w:t>076/00173 от16.02.2016</w:t>
            </w:r>
          </w:p>
        </w:tc>
        <w:tc>
          <w:tcPr>
            <w:tcW w:w="1071" w:type="dxa"/>
            <w:vAlign w:val="center"/>
          </w:tcPr>
          <w:p w:rsidR="006D2A08" w:rsidRPr="006D2A08" w:rsidRDefault="006D2A08" w:rsidP="006D2A08">
            <w:pPr>
              <w:autoSpaceDE w:val="0"/>
              <w:autoSpaceDN w:val="0"/>
              <w:adjustRightInd w:val="0"/>
              <w:ind w:left="-108"/>
              <w:jc w:val="center"/>
              <w:rPr>
                <w:rFonts w:eastAsiaTheme="minorHAnsi"/>
                <w:color w:val="000000"/>
                <w:sz w:val="20"/>
                <w:lang w:eastAsia="en-US"/>
              </w:rPr>
            </w:pPr>
            <w:r w:rsidRPr="006D2A08">
              <w:rPr>
                <w:rFonts w:eastAsiaTheme="minorHAnsi"/>
                <w:color w:val="000000"/>
                <w:sz w:val="20"/>
                <w:lang w:eastAsia="en-US"/>
              </w:rPr>
              <w:t>бессрочно</w:t>
            </w:r>
          </w:p>
        </w:tc>
      </w:tr>
    </w:tbl>
    <w:p w:rsidR="006D2A08" w:rsidRDefault="006D2A08" w:rsidP="00455BD9">
      <w:pPr>
        <w:pStyle w:val="affffffc"/>
        <w:jc w:val="center"/>
        <w:rPr>
          <w:lang w:val="ru-RU"/>
        </w:rPr>
      </w:pPr>
    </w:p>
    <w:p w:rsidR="00B83869" w:rsidRDefault="00B83869" w:rsidP="0091335C">
      <w:pPr>
        <w:pStyle w:val="affffffc"/>
        <w:jc w:val="center"/>
        <w:rPr>
          <w:bCs/>
          <w:lang w:val="ru-RU"/>
        </w:rPr>
      </w:pPr>
    </w:p>
    <w:p w:rsidR="0091335C" w:rsidRDefault="0091335C" w:rsidP="0091335C">
      <w:pPr>
        <w:pStyle w:val="affffffc"/>
        <w:jc w:val="center"/>
        <w:rPr>
          <w:bCs/>
          <w:lang w:val="ru-RU"/>
        </w:rPr>
      </w:pPr>
      <w:r w:rsidRPr="0091335C">
        <w:rPr>
          <w:bCs/>
          <w:lang w:val="ru-RU"/>
        </w:rPr>
        <w:t>Реестр мест (площадок) накопления твердых</w:t>
      </w:r>
      <w:r>
        <w:rPr>
          <w:bCs/>
          <w:lang w:val="ru-RU"/>
        </w:rPr>
        <w:t xml:space="preserve"> </w:t>
      </w:r>
      <w:r w:rsidRPr="0091335C">
        <w:rPr>
          <w:bCs/>
          <w:lang w:val="ru-RU"/>
        </w:rPr>
        <w:t xml:space="preserve">коммунальных отходов, </w:t>
      </w:r>
    </w:p>
    <w:p w:rsidR="0091335C" w:rsidRDefault="0091335C" w:rsidP="0091335C">
      <w:pPr>
        <w:pStyle w:val="affffffc"/>
        <w:jc w:val="center"/>
        <w:rPr>
          <w:bCs/>
          <w:lang w:val="ru-RU"/>
        </w:rPr>
      </w:pPr>
      <w:r w:rsidRPr="0091335C">
        <w:rPr>
          <w:bCs/>
          <w:lang w:val="ru-RU"/>
        </w:rPr>
        <w:t xml:space="preserve">расположенных на территории </w:t>
      </w:r>
      <w:r w:rsidR="006B6FA9">
        <w:rPr>
          <w:bCs/>
          <w:lang w:val="ru-RU"/>
        </w:rPr>
        <w:t>Пошехонского</w:t>
      </w:r>
      <w:r w:rsidRPr="0091335C">
        <w:rPr>
          <w:bCs/>
          <w:lang w:val="ru-RU"/>
        </w:rPr>
        <w:t xml:space="preserve"> района</w:t>
      </w:r>
    </w:p>
    <w:p w:rsidR="00B83869" w:rsidRDefault="00B83869" w:rsidP="00B83869">
      <w:pPr>
        <w:pStyle w:val="affffffc"/>
        <w:spacing w:after="120"/>
        <w:jc w:val="center"/>
        <w:rPr>
          <w:bCs/>
          <w:lang w:val="ru-RU"/>
        </w:rPr>
      </w:pPr>
      <w:r>
        <w:rPr>
          <w:bCs/>
          <w:lang w:val="ru-RU"/>
        </w:rPr>
        <w:t>(по состоянию на 25.02.2022 года)</w:t>
      </w:r>
    </w:p>
    <w:tbl>
      <w:tblPr>
        <w:tblW w:w="103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2"/>
        <w:gridCol w:w="1708"/>
        <w:gridCol w:w="1237"/>
        <w:gridCol w:w="1205"/>
        <w:gridCol w:w="1231"/>
        <w:gridCol w:w="1580"/>
        <w:gridCol w:w="1518"/>
        <w:gridCol w:w="1317"/>
      </w:tblGrid>
      <w:tr w:rsidR="00B83869" w:rsidRPr="00B83869" w:rsidTr="00FC7508">
        <w:trPr>
          <w:trHeight w:val="1848"/>
          <w:jc w:val="center"/>
        </w:trPr>
        <w:tc>
          <w:tcPr>
            <w:tcW w:w="562" w:type="dxa"/>
            <w:noWrap/>
            <w:vAlign w:val="center"/>
            <w:hideMark/>
          </w:tcPr>
          <w:p w:rsidR="00B83869" w:rsidRPr="00B83869" w:rsidRDefault="00B83869" w:rsidP="00B83869">
            <w:pPr>
              <w:spacing w:after="160" w:line="259" w:lineRule="auto"/>
              <w:ind w:right="-70"/>
              <w:jc w:val="center"/>
              <w:rPr>
                <w:rFonts w:eastAsiaTheme="minorHAnsi"/>
                <w:sz w:val="18"/>
                <w:szCs w:val="18"/>
                <w:lang w:eastAsia="en-US"/>
              </w:rPr>
            </w:pPr>
            <w:r w:rsidRPr="00B83869">
              <w:rPr>
                <w:rFonts w:eastAsiaTheme="minorHAnsi"/>
                <w:sz w:val="18"/>
                <w:szCs w:val="18"/>
                <w:lang w:eastAsia="en-US"/>
              </w:rPr>
              <w:t>№ п/п</w:t>
            </w:r>
          </w:p>
        </w:tc>
        <w:tc>
          <w:tcPr>
            <w:tcW w:w="1708" w:type="dxa"/>
            <w:vAlign w:val="center"/>
            <w:hideMark/>
          </w:tcPr>
          <w:p w:rsidR="00B83869" w:rsidRPr="00B83869" w:rsidRDefault="00B83869" w:rsidP="00B83869">
            <w:pPr>
              <w:spacing w:after="160" w:line="259" w:lineRule="auto"/>
              <w:ind w:right="-70"/>
              <w:jc w:val="center"/>
              <w:rPr>
                <w:rFonts w:eastAsiaTheme="minorHAnsi"/>
                <w:sz w:val="18"/>
                <w:szCs w:val="18"/>
                <w:lang w:eastAsia="en-US"/>
              </w:rPr>
            </w:pPr>
            <w:r w:rsidRPr="00B83869">
              <w:rPr>
                <w:rFonts w:eastAsiaTheme="minorHAnsi"/>
                <w:sz w:val="18"/>
                <w:szCs w:val="18"/>
                <w:lang w:eastAsia="en-US"/>
              </w:rPr>
              <w:t>Адрес</w:t>
            </w:r>
          </w:p>
        </w:tc>
        <w:tc>
          <w:tcPr>
            <w:tcW w:w="1237" w:type="dxa"/>
            <w:vAlign w:val="center"/>
            <w:hideMark/>
          </w:tcPr>
          <w:p w:rsidR="00B83869" w:rsidRPr="00B83869" w:rsidRDefault="00B83869" w:rsidP="00B83869">
            <w:pPr>
              <w:spacing w:after="160" w:line="259" w:lineRule="auto"/>
              <w:ind w:right="-70"/>
              <w:jc w:val="center"/>
              <w:rPr>
                <w:rFonts w:eastAsiaTheme="minorHAnsi"/>
                <w:sz w:val="18"/>
                <w:szCs w:val="18"/>
                <w:lang w:eastAsia="en-US"/>
              </w:rPr>
            </w:pPr>
            <w:r w:rsidRPr="00B83869">
              <w:rPr>
                <w:rFonts w:eastAsiaTheme="minorHAnsi"/>
                <w:sz w:val="18"/>
                <w:szCs w:val="18"/>
                <w:lang w:eastAsia="en-US"/>
              </w:rPr>
              <w:t>Координаты</w:t>
            </w:r>
          </w:p>
        </w:tc>
        <w:tc>
          <w:tcPr>
            <w:tcW w:w="1205" w:type="dxa"/>
            <w:vAlign w:val="center"/>
            <w:hideMark/>
          </w:tcPr>
          <w:p w:rsidR="00B83869" w:rsidRPr="00B83869" w:rsidRDefault="00B83869" w:rsidP="00B83869">
            <w:pPr>
              <w:spacing w:after="160" w:line="259" w:lineRule="auto"/>
              <w:ind w:right="-70"/>
              <w:jc w:val="center"/>
              <w:rPr>
                <w:rFonts w:eastAsiaTheme="minorHAnsi"/>
                <w:sz w:val="18"/>
                <w:szCs w:val="18"/>
                <w:lang w:eastAsia="en-US"/>
              </w:rPr>
            </w:pPr>
            <w:r w:rsidRPr="00B83869">
              <w:rPr>
                <w:rFonts w:eastAsiaTheme="minorHAnsi"/>
                <w:sz w:val="18"/>
                <w:szCs w:val="18"/>
                <w:lang w:eastAsia="en-US"/>
              </w:rPr>
              <w:t>Организационно-правовая форма балансодержателя</w:t>
            </w:r>
          </w:p>
        </w:tc>
        <w:tc>
          <w:tcPr>
            <w:tcW w:w="1231" w:type="dxa"/>
            <w:vAlign w:val="center"/>
            <w:hideMark/>
          </w:tcPr>
          <w:p w:rsidR="00B83869" w:rsidRPr="00B83869" w:rsidRDefault="00B83869" w:rsidP="00B83869">
            <w:pPr>
              <w:spacing w:after="160" w:line="259" w:lineRule="auto"/>
              <w:ind w:right="-70"/>
              <w:jc w:val="center"/>
              <w:rPr>
                <w:rFonts w:eastAsiaTheme="minorHAnsi"/>
                <w:sz w:val="18"/>
                <w:szCs w:val="18"/>
                <w:lang w:eastAsia="en-US"/>
              </w:rPr>
            </w:pPr>
            <w:r w:rsidRPr="00B83869">
              <w:rPr>
                <w:rFonts w:eastAsiaTheme="minorHAnsi"/>
                <w:sz w:val="18"/>
                <w:szCs w:val="18"/>
                <w:lang w:eastAsia="en-US"/>
              </w:rPr>
              <w:t>Наименование источника образования отходов</w:t>
            </w:r>
          </w:p>
        </w:tc>
        <w:tc>
          <w:tcPr>
            <w:tcW w:w="1580" w:type="dxa"/>
            <w:vAlign w:val="center"/>
            <w:hideMark/>
          </w:tcPr>
          <w:p w:rsidR="00B83869" w:rsidRPr="00B83869" w:rsidRDefault="00B83869" w:rsidP="00B83869">
            <w:pPr>
              <w:spacing w:after="160" w:line="259" w:lineRule="auto"/>
              <w:ind w:right="-70"/>
              <w:jc w:val="center"/>
              <w:rPr>
                <w:rFonts w:eastAsiaTheme="minorHAnsi"/>
                <w:sz w:val="18"/>
                <w:szCs w:val="18"/>
                <w:lang w:eastAsia="en-US"/>
              </w:rPr>
            </w:pPr>
            <w:r w:rsidRPr="00B83869">
              <w:rPr>
                <w:rFonts w:eastAsiaTheme="minorHAnsi"/>
                <w:sz w:val="18"/>
                <w:szCs w:val="18"/>
                <w:lang w:eastAsia="en-US"/>
              </w:rPr>
              <w:t>Наименование организации</w:t>
            </w:r>
          </w:p>
        </w:tc>
        <w:tc>
          <w:tcPr>
            <w:tcW w:w="1518" w:type="dxa"/>
            <w:vAlign w:val="center"/>
            <w:hideMark/>
          </w:tcPr>
          <w:p w:rsidR="00B83869" w:rsidRPr="00B83869" w:rsidRDefault="00B83869" w:rsidP="00B83869">
            <w:pPr>
              <w:spacing w:after="160" w:line="259" w:lineRule="auto"/>
              <w:ind w:right="-70"/>
              <w:jc w:val="center"/>
              <w:rPr>
                <w:rFonts w:eastAsiaTheme="minorHAnsi"/>
                <w:sz w:val="18"/>
                <w:szCs w:val="18"/>
                <w:lang w:eastAsia="en-US"/>
              </w:rPr>
            </w:pPr>
            <w:r w:rsidRPr="00B83869">
              <w:rPr>
                <w:rFonts w:eastAsiaTheme="minorHAnsi"/>
                <w:sz w:val="18"/>
                <w:szCs w:val="18"/>
                <w:lang w:eastAsia="en-US"/>
              </w:rPr>
              <w:t>Почтовый адрес</w:t>
            </w:r>
          </w:p>
        </w:tc>
        <w:tc>
          <w:tcPr>
            <w:tcW w:w="1317" w:type="dxa"/>
            <w:vAlign w:val="center"/>
            <w:hideMark/>
          </w:tcPr>
          <w:p w:rsidR="00B83869" w:rsidRPr="00B83869" w:rsidRDefault="00B83869" w:rsidP="00B83869">
            <w:pPr>
              <w:spacing w:after="160" w:line="259" w:lineRule="auto"/>
              <w:ind w:right="-70"/>
              <w:jc w:val="center"/>
              <w:rPr>
                <w:rFonts w:eastAsiaTheme="minorHAnsi"/>
                <w:sz w:val="18"/>
                <w:szCs w:val="18"/>
                <w:lang w:eastAsia="en-US"/>
              </w:rPr>
            </w:pPr>
            <w:r w:rsidRPr="00B83869">
              <w:rPr>
                <w:rFonts w:eastAsiaTheme="minorHAnsi"/>
                <w:sz w:val="18"/>
                <w:szCs w:val="18"/>
                <w:lang w:eastAsia="en-US"/>
              </w:rPr>
              <w:t>Организация осуществляющая вывоз</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 xml:space="preserve">Ярославская область, город </w:t>
            </w:r>
            <w:r w:rsidR="00C1033B" w:rsidRPr="00B83869">
              <w:rPr>
                <w:rFonts w:eastAsiaTheme="minorHAnsi"/>
                <w:sz w:val="18"/>
                <w:szCs w:val="18"/>
                <w:lang w:eastAsia="en-US"/>
              </w:rPr>
              <w:t>Пошехонье,</w:t>
            </w:r>
            <w:r w:rsidRPr="00B83869">
              <w:rPr>
                <w:rFonts w:eastAsiaTheme="minorHAnsi"/>
                <w:sz w:val="18"/>
                <w:szCs w:val="18"/>
                <w:lang w:eastAsia="en-US"/>
              </w:rPr>
              <w:t xml:space="preserve"> пл. Свободы</w:t>
            </w:r>
          </w:p>
        </w:tc>
        <w:tc>
          <w:tcPr>
            <w:tcW w:w="1237"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39.119133  58.504601</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МБУ "Благоустройство"</w:t>
            </w:r>
          </w:p>
        </w:tc>
        <w:tc>
          <w:tcPr>
            <w:tcW w:w="1580" w:type="dxa"/>
            <w:vAlign w:val="center"/>
            <w:hideMark/>
          </w:tcPr>
          <w:p w:rsidR="00B83869" w:rsidRPr="00B83869" w:rsidRDefault="00B83869" w:rsidP="00B83869">
            <w:pPr>
              <w:spacing w:after="160" w:line="259" w:lineRule="auto"/>
              <w:ind w:left="-87" w:right="-123"/>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2</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 xml:space="preserve">Ярославская область, город </w:t>
            </w:r>
            <w:r w:rsidR="00C1033B" w:rsidRPr="00B83869">
              <w:rPr>
                <w:rFonts w:eastAsiaTheme="minorHAnsi"/>
                <w:sz w:val="18"/>
                <w:szCs w:val="18"/>
                <w:lang w:eastAsia="en-US"/>
              </w:rPr>
              <w:t>Пошехонье, 50</w:t>
            </w:r>
            <w:r w:rsidRPr="00B83869">
              <w:rPr>
                <w:rFonts w:eastAsiaTheme="minorHAnsi"/>
                <w:sz w:val="18"/>
                <w:szCs w:val="18"/>
                <w:lang w:eastAsia="en-US"/>
              </w:rPr>
              <w:t xml:space="preserve"> Летия Победы/Чкалова д. 36</w:t>
            </w:r>
          </w:p>
        </w:tc>
        <w:tc>
          <w:tcPr>
            <w:tcW w:w="1237"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39.120050  58.503749</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50 лет Победы д. 14-</w:t>
            </w:r>
            <w:r w:rsidR="00C1033B" w:rsidRPr="00B83869">
              <w:rPr>
                <w:rFonts w:eastAsiaTheme="minorHAnsi"/>
                <w:sz w:val="18"/>
                <w:szCs w:val="18"/>
                <w:lang w:eastAsia="en-US"/>
              </w:rPr>
              <w:t>34; Свободы</w:t>
            </w:r>
            <w:r w:rsidRPr="00B83869">
              <w:rPr>
                <w:rFonts w:eastAsiaTheme="minorHAnsi"/>
                <w:sz w:val="18"/>
                <w:szCs w:val="18"/>
                <w:lang w:eastAsia="en-US"/>
              </w:rPr>
              <w:t xml:space="preserve"> 18-28; Чкалова 14-65</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 xml:space="preserve">Ярославская область, город </w:t>
            </w:r>
            <w:r w:rsidR="00C1033B" w:rsidRPr="00B83869">
              <w:rPr>
                <w:rFonts w:eastAsiaTheme="minorHAnsi"/>
                <w:sz w:val="18"/>
                <w:szCs w:val="18"/>
                <w:lang w:eastAsia="en-US"/>
              </w:rPr>
              <w:t>Пошехонье, Верхне</w:t>
            </w:r>
            <w:r w:rsidRPr="00B83869">
              <w:rPr>
                <w:rFonts w:eastAsiaTheme="minorHAnsi"/>
                <w:sz w:val="18"/>
                <w:szCs w:val="18"/>
                <w:lang w:eastAsia="en-US"/>
              </w:rPr>
              <w:t>-Троицкий ручей 50 /Сыроделов д.3</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39.111685  58.493334</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 xml:space="preserve">ул. Верхне-Троицкий </w:t>
            </w:r>
            <w:r w:rsidR="00C1033B" w:rsidRPr="00B83869">
              <w:rPr>
                <w:rFonts w:eastAsiaTheme="minorHAnsi"/>
                <w:sz w:val="18"/>
                <w:szCs w:val="18"/>
                <w:lang w:eastAsia="en-US"/>
              </w:rPr>
              <w:t>ручей д.</w:t>
            </w:r>
            <w:r w:rsidRPr="00B83869">
              <w:rPr>
                <w:rFonts w:eastAsiaTheme="minorHAnsi"/>
                <w:sz w:val="18"/>
                <w:szCs w:val="18"/>
                <w:lang w:eastAsia="en-US"/>
              </w:rPr>
              <w:t xml:space="preserve"> 48-56; пер. Сыроделов 1-3</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lastRenderedPageBreak/>
              <w:t>4</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Верхне -Троицкий ручей д. 42</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39.112629  58.496872</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Верхне-Троицкий ручей д. 38-42, ул. Механизаторов 2-4</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Воинова д.4/Семенишина</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39.105863  58.502554</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Воинова 1-8; ул. Семенишина 26-41</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6</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Воинова, 13</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39.107059  58.501560</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Гагарина д. 1-13; ул. Воинова д. 8-16 (чет.), 9-19 (нечет.); пер. Заводской 1-5</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7</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Воинова/Мало-Даниловская д.18</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39.130447  58.501571</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Воинова д. 94-109</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8</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Воинова/Наб.реки Пертомки, 52</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39.119834  58.497370</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Набережная реки Пертомки д. 34-52; ул. Воинова д. 42-62 (чет.), 51-65 (нечет.)</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9</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Воинова/Троицкий ручей д. 34</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39.113259  58.498206</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Воинова д. 28-36 (чет.), 37-47 (нечет.); ул. Некрасова д. 1-15</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10</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Войнова/Наб.реки Пертомки д.29</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39.121838  58.497851</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Набережная реки Пертомки д. 29; ул. Воинова д. 66-71</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11</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Даниловская, 27</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39.128566  58.500754</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Даниловская д. 26-38(чет.), 27; ул. Воинова д. 93-95</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lastRenderedPageBreak/>
              <w:t>12</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Даниловская, 52</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39.132240  58.498812</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Даниловская д. 29-52</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13</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Даниловская, д. 17-19</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39.124573  58.502370</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Даниловская д. 9,11,17,19; л. Пролетарская д. 20</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14</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Дорожная д. 2</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39.133104  58.518484</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Дорожная д. 1-11; ул. Солнечная, пер. Цветочный</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Заводская д.1</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39.107919  58.494260</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пер. Сыроделов д. 5-22</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16</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Заречная, 6</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39.139005  58.494420</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Заречная д. 3-19(нечет.), 2-16(чет.); ул. Садовая д. 1-9; ул. Загородная д. 4-10; ул. Парковая д. 1-14; пер. Зеленый</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17</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Иванова, 32</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39.113160  58.502113</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Иванова д. 17-23(нечет.); 24-34(чет.); ул. Семннишина д. 7А; ул. Рыбинская д. 12А-20А(четн.)</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18</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Комсомольская, 33</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39.143262  58.498285</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Комсомольская д. 15-35; ул. 50 летия Победы д. 33,44-48</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19</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Комсомольская, 37</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39.144610 58.497763</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Комсомольская д. 37,39</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lastRenderedPageBreak/>
              <w:t>20</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Комсомольская, 37а</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39.144825 58.498182</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Комсомольская д. 37А,39А</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21</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Красноармейская, 34/Маяковского</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58.501309  39.140792</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Октябрьская, ул. Маяковского д. 45-59; ул. Красноармейская д. 20-40</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22</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Красноармейская, 3-б</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39.145247 58.500091</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Красноармейская д. 3А,3Б,42-48(чет.); ул. Первомайская д. 47-58</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23</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Красноармейская, 52</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39.144798 58.499452</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Красноармеская д. 52</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24</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Красноармейская, 54</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39.145247 58.499169</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Красноармеская д. 54, ул. 50летия Победы д. 39</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25</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Красноармейская, 58</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39.146945 58.498591</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Красноармеская д. 58,60, ул. 50летия Победы д. 54</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26</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Красноармейская, 62</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39.147709 58.498309</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Красноармеская д. 62</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27</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Красноармейская, 64</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39.149137 58.497227</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Красноармеская д. 64,64А</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28</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Красноармейская, д. 66</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39.150666 58.497276</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Красноармейская д. 66,66А,66Б</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lastRenderedPageBreak/>
              <w:t>29</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Красноармейская, д. 9А</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39.145580 58.499747</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Красноармейская 9,9А,9Б</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30</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Красноармейская/Горького д.48</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39.135925 58.501247</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Красноармейская д. 2-20 (чет.); ул. Комсомольская д. 1-13; ул. Чапаева д. 1-16; ул. Горького д. 19-48</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31</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Любимская,  6</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39.122461 58.504015</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Любимская д. 6</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32</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Любимская, 22</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39.129114 58.503378</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Любимская д. 22,24; ул. Воинова д.121А; ул. Советская д. 34</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33</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Любимская, 37</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39.132875 58.503746</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Любимская д. 31-41</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34</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Любимская, 5</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39.123113 58.504309</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Любимская д. 4,5,7,8,10</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35</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Мало Даниловская, 5</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39.127834 58.502327</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Мало-Даниловская д. 2-18; ул. Советская д. 22-32</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36</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Набережная реки Пертомки, д. 10</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39.115037 58.503986</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Набережная реки Пертомки д. 2-14(чет.); ул. Семенишина д. 2-17</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lastRenderedPageBreak/>
              <w:t>37</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Преображенского д. 5</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39.120786 58.502583</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Преображенского д. 3,5,7,11</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38</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Рыбинская д. 17а</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39.113943 58.501138</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Рыбинская д. 17А,15,19,21</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Рыбинская, д. 13</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39.114361 58.501672</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Рыбинская д. 13; ул. Набережная реки Пертомки д. 38,40</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40</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Рыбинская, д. 37</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39.110753 58.499571</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Рыбинская д. 29-37; ул. Воинова д. 33-37</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41</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Рыбинская, д. 51</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39.095778 58.494732</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Рыбинская д. 51-61</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42</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Рыбинская, д. 56</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39.103965 58.498375</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Рыбинская д. 50-56</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43</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Терешковой , д. 3</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39.108847 58.505019</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Терешковой д. 3-9(нечет.); 4-10(чет.)</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44</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Терешковой, д.13</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39.108804 58.503896</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Терешковой д. 11-17(нечет.); 12-22(чет.)</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45</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Троицкий ручей /Шевченко, 1</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39.119449 58.496287</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Шевченко д. 1-26; ул. Троицкий ручей д. 1-11</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lastRenderedPageBreak/>
              <w:t>46</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Воинова, д. 113</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39.120050 58.503749</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Воинова д. 106,108,113-117</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47</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Маяковского д.37/Володарского</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39.136802  58.498376</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Володарского д. 1-39; ул. Маяковского д. 27-43; ул. Даниловская д. 31-43; пер. Новый</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48</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Маяковского д.7/Фрунзе</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39.132092 58.494921</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Фрунзе д. 1-16; ул. Маяковского д. 9-25; ул. Чкалова д. 14-28</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49</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Мирная д.12</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39.139212 58.520180</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Мирная, пер. Речной, ул. Дорожная д. 6-18</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50</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Наб.Пертомки, 20</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39.116061 58.502155</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Рыбинская д. 2-14;ул. набережная реки Пертомки д. 20,22; ул. Иванова д. 25,27</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51</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Наб.Пертомки, 9</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39.118074  58.501313</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набережная реки пертомки д. 3-13(нечет.); ул. Пролетарская д. 4,6,5</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52</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Наб.Соги, 8</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39.125610 58.505165</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набережная реки Соги д. 8; ул. Пролетарская д. 33,34,36</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53</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Новленская, 25</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39.138827  58.506682</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новленская д. 2-14(чет.), 11-31(нечет.); ул. Заречная д. 21-29(нечет.), 20-26 (чет.)</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lastRenderedPageBreak/>
              <w:t>54</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Новленская, 34</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39.144116  58.506688</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 Новленская д. 33-41(нечет.), 18-32(чет.); ул. Заречная д. 33-38</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55</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Парковая, д.16</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39.138840  58.510260</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Парковая д. 13-33; пер. Лесной д. 1-7; ул. Садовая д. 15-21</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56</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пер. Сыроделов, д. 1а</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39.105169  58.494397</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пер. Сыроделов д. 1А</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57</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пер.Механизаторов, 13</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39.109171 58.496607</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пер. Механизаторов д.  6-18</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58</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пер.Молодежный д. 1</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39.150409  58.497484</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пер. Молодежный , пер. Юбилейный</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59</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пер.Рыбаков/тер.Лесхоза д.4</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39.140318 58.521894</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пос. рыбаков, тер. Лесхоза</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60</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Первомайская, 2</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39.134746 58.492844</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Первомайская д. 2,3,3А,4-12; ул. преображенского д. 61,63,65</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61</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Первомайская, 28</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39.139421  58.496250</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Первомайская д. 20-38; ул. Даниловская д. 66-92; ул. 50 летия Победы д. 27-42; ул. Свободы д. 20-30</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lastRenderedPageBreak/>
              <w:t>62</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Преображенского, 33А</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39.123077 58.499075</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Преображенского д. 31-37</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63</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Преображенского, 45</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39.127783  58.495352</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Преображенского д. 42-64</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64</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Преображенского, д. 20</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39.120968 58.500926</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Преображенского д .16,20,20</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65</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Преображенского/ Маяковского д.2</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39.130948 58.493874</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Маяковского д. 1-7; ул. Преображенского д. 47-53(нечет.),66-84(чет.)</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66</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Преображенского/50 летие Победы д.2</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39.134084  58.491689</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50 летия Победы д. 1-12, ул. Преображенского д. 86-100</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67</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Пролетарская, 11</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39.121801 58.501854</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Пролетаркая д. 11-15, ул. Преображенского д. 4-12</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68</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Пролетарская, 28</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39.124847 58.503477</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Пролетарская д. 21-30; ул. Любимская д. 12-19</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69</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Рыбинская, 38</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39.109539  58.499931</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Рыбинская д. 40-48(чет.), 38; ул. Воинова д. 21-27(нечет.),</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70</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Рыбинская, 47 -45</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39.103708 58.496912</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Рыбинская д. 45</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lastRenderedPageBreak/>
              <w:t>71</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Рыбинская,д.64/Новоселов</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39.091526 58.493598</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Новоселов д. 1-8</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72</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Семенишина, 18</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39.110635 58.503373</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Семенишина д. 16-26(чет.), 19-29(нечет.)</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73</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Советская, 15</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39.123703 58.500659</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Мало -Ярославская, ул. Советская д. 8-16(чет.)</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74</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Советская, 35</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39.127308  58.504511</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Советская д. 35-44; ул. Любимская д. 21-27(нечет.); ул. Набережная реки Соги д. 11,12; ул. Воинова д. 127-129</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75</w:t>
            </w:r>
          </w:p>
        </w:tc>
        <w:tc>
          <w:tcPr>
            <w:tcW w:w="170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Советская,д.2/Набережная реки Пертомки</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39.119449 58.499519</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Набережная реки Пертомки д. 15-23(нечет.); ул. Преображенского д. 24,26</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76</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тер. Учебно-курсового комбината, д.3</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39.128434 58.517575</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тер. Учебно-курсового комбината; тер. Нефтебазы</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77</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тер. ЦРБ д. 1</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39.148195 58.500182</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тер. ЦРБ д. 1</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78</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Терешковой д. 56 /Троицкий ручей</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39.114866  58.500049</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Троицкий ручей д. 22-30(чет.), 4-16(чет.), ул. Терешковой д. 50-54(чет.), 43-</w:t>
            </w:r>
            <w:r w:rsidRPr="00B83869">
              <w:rPr>
                <w:rFonts w:eastAsiaTheme="minorHAnsi"/>
                <w:sz w:val="18"/>
                <w:szCs w:val="18"/>
                <w:lang w:eastAsia="en-US"/>
              </w:rPr>
              <w:lastRenderedPageBreak/>
              <w:t>49(нечет.), ул. Набережная реки Пертомки д. 3,7,9</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lastRenderedPageBreak/>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lastRenderedPageBreak/>
              <w:t>79</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Терешковой, 31а</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39.111372 58.502085</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Терешковой д. 23-27(нечет.), 28-40(чет.), 29А,31А, 33А</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80</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Терешковой, 46</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39.111498 58.500839</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Терешковой д. 33,35,42,46, 46А; ул. Рыбинская д. 21,25; ул. Гагарина д. 14-22</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81</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Терешковой, 64</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39.117638 58.499550</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Терешковой д. 51-66; ул. Троицкий ручей д. 1А; ул. Набережная реки Пертомки д. 24-30(чет.)</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82</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Троицкий ручей,д,25/Гоголя</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39.113843  58.494490</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Гоголя 1-4; ул. Троицкий ручей д. 13-31</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83</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Фрунзе, 28</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39.135028  58.493812</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Фрунзе д. 17-85</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84</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ул. Воинова, д. 76</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39.126252  58.498032</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Воинова д. 77-91; 76</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85</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Чкалова д.1</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39.126997 58.498688</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Чкалова д. 1-9(нечет.), ул. Воинова д. 78-92; ул. Осипенко</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lastRenderedPageBreak/>
              <w:t>86</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Чкалова/Горького д.1</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39.130087  58.496677</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Чкалова д. 12-30; ул. Горького д. 1-17; ул. Свободы д. 1-19</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87</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Шишелово</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39.116340 58.512729</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Шишелово</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88</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Пошехонье,Набережная реки Согожи/Иванова д. 2</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39.111576 58.505641</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Набережная реки Согожи д. 1-8; ул. Иванова д. 1-18</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89</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Пошехонье,тер.  Птицефабрики, д. 1</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39.142715 58.509732</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тер. Птицефабрики д. 1-7; пер. Лесной д. 6-14</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90</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Пошехонье,ул. Чапаева, д. 37</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39.141822  58.497694</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Чапаева д. 17-44; ул. Первомайская д. 40-52</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91</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Заречная д.1</w:t>
            </w:r>
          </w:p>
        </w:tc>
        <w:tc>
          <w:tcPr>
            <w:tcW w:w="1237"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39.117061  58.496433</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Загородная д. 1-26</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92</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Пошехонье,Шевченко/Салтыкова Щедрина д.10</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39.117061 58.4964331</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ул. Салтыкова -Щедрина д. 1-16; ул. Пушкина д. 1-18</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Администрация городского поселения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Преображенского,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000"Хартия"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93</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Любимская, д. 9</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39.124400 58.504336</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Пошехонский районный суд</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Управление судебного департамента в ЯО</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Любимская, д. 9</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2124"/>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94</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Даниловская, д. 2</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39.12047 58.50311</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Управление Федеральной слуужбы государственной регистрации, кадастра и картографии по ЯО</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Управление Федеральной слуужбы государственной регистрации, кадастра и картографии по ЯО</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Даниловская, д. 2</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lastRenderedPageBreak/>
              <w:t>95</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город Пошехонье, ул. Советская д. 13</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39.123361 58.500750</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магазин " Профессионал"</w:t>
            </w:r>
          </w:p>
        </w:tc>
        <w:tc>
          <w:tcPr>
            <w:tcW w:w="1580"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Советская, д. 13</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96</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 ул. Рыбинская, д. 47а</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58.495084  39.105709</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Пошехонский филиал АО "Ярдормост"</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Пошехонский филиал АО "Ярдормост"</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Рыбинская д. 47а</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97</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 ул. Советская, д. 25</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39.120050 58.503749</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ГПОУ ЯО Пошехонский аграрно-политехнический колледж</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ГПОУ ЯО Пошехонский аграрно-политехнический колледж</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г. Пошехонье, ул. Советская д. 25</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98</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 ул. Красноармейская, д. 5</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48.4990     39.1494</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АО " Малая комплексная энергетика" Котельная ЦРБ</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АО " Малая комплексная энергетика"</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152612, Ярославская область, г. Углич, Ленинское шоссе, д. 7б</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99</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 ул. Даниловская, 7а</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39.120050 58.503749</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АО " Малая комплексная энергетика" Котельная "Центральная"</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АО " Малая комплексная энергетика"</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152612, Ярославская область, г. Углич, Ленинское шоссе, д. 7б</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332"/>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100</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 ул. Преображенского, д. 34</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58.498731 39.122680</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Выставочно-ярмарочный центр "Ярославич"</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Выставочно-ярмарочный центр "Ярославич"</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150001, Ярославская область, г. Ярославль, ул. Базарная, д. 30</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101</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 ул. Преображенского, д. 2</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58.502768 39.119104</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магазин  "Мясной удел"</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ИП Казначеева  О. Н.</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Вологодская обл., г. Череповец, ул. Милютина, д. 13, кв.28</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102</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 ул. Советская, д. 4</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58.4986 39.12107</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МБОУ СШ №2</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МБОУ СШ №2 г.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 г. Пошехонье,  ул. Советская, д. 4</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2124"/>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103</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 ул. Даниловская, 3</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58.50347 39.1217</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Управление финансов Администрации Пошехонского муниципального района Ярославской области</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Управление финансов Администрации Пошехонского муниципального района Ярославской области</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 г. Пошехонье,  ул. Даниловская, д. 3</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584"/>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lastRenderedPageBreak/>
              <w:t>104</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 ул. Преображенского, д. 19</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58. 500900  39.121550</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учебно-воспитательное учреждение</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МОУДО ДШИ г.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 город Пошехонье, ул. Преображенского, д. 19</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332"/>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105</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 пл. Свободы, д. 9</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39.120050 58.503749</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МКУ ЦОФ ОМСУ ПМР</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МКУ ЦОФ ОМСУ ПМР</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 город Пошехонье, пл. Свободы, д. 9</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106</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 ул. Строителей, д. 14</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58.5208 39.13163</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дошкольное учреждение</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МДБОУ ДС № 1 "Матрешка"</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 город Пошехонье, ул. Строителей, д. 14</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596"/>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107</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 ул. Красноармейская, д. 5</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58.50039 39.1482</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учреждение</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МБУ "Спортивный цент "Орион"</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 город Пошехонье, ул. Красноармейская, д. 5</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320"/>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108</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Пошехонье,ул. Советская, д.14</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58.500731 39.124790</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учреждение</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МБУ ДО Центр "Эдельвейс"</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 город Пошехонье, пл. Свободы, д. 8</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584"/>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109</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Пошехонье,ул. Красноармейская, д. 62А</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58.497355 39.147024</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учреждение</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МБДОУ ДС № 5 "Умка"</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 город Пошехонье, ул. Красноармейская, д.62А</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584"/>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110</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Пошехонье,ул. Пролетарская, д. 1</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58.501463 39.118025</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учреждение</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МБДОУ ДС № 2 "Рябинка"</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 город Пошехонье, ул. Пролетарская, д. 1</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320"/>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111</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Пошехонье,ул. Горького, д.29А</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58.500866 39.132643</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учреждение</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МБДОУ ДС № 3 "Ручеек"</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 город Пошехонье, ул. Горького, д.29А</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584"/>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112</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Пошехонье,ул. Преображенского, д. 1</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58.503001, 39.120234</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учреждение</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МУК МКДЦ</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 город Пошехонье, ул. Преображенского, д.1</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584"/>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lastRenderedPageBreak/>
              <w:t>113</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Пошехонье,ул. Воинова, д. 50А</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58.497076 39.117172</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учреждение</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МДБОУ ДС № 7 "Улыбка</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 город Пошехонье, ул. Воинова, д. 50А</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584"/>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114</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Пошехонье,ул. Красноармейская, д. 3</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58.501000 39.142670</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учреждение</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МБОУ СШ № 1 г.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 город Пошехонье,ул. Красноармейская, д. 3</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320"/>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115</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Пошехонье,ул. Даниловская, д. 3</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58.50347  39.1217</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учреждение</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МКУ Управление образования Администрации Пошехонского МР</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 город Пошехонье, пл. Свободы, д. 8</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584"/>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116</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Пошехонье,ул. Преображенского, д. 15</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58.501406  39.121091</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учреждение</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МУ "САМ"</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 город Пошехонье,ул. Преображенского, д. 15</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584"/>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117</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Пошехонье,ул. Воинова, д. 26</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58.498533  39.109625</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учреждение</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МУ "КЦСОН" г. Пошехонье</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 город Пошехонье,ул.Воинова, д. 26</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r w:rsidR="00B83869" w:rsidRPr="00B83869" w:rsidTr="00FC7508">
        <w:trPr>
          <w:trHeight w:val="1584"/>
          <w:jc w:val="center"/>
        </w:trPr>
        <w:tc>
          <w:tcPr>
            <w:tcW w:w="562"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118</w:t>
            </w:r>
          </w:p>
        </w:tc>
        <w:tc>
          <w:tcPr>
            <w:tcW w:w="1708"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Ярославская область , город Пошехонье,ул. Пролетарская, д. 16</w:t>
            </w:r>
          </w:p>
        </w:tc>
        <w:tc>
          <w:tcPr>
            <w:tcW w:w="123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58.501757  39.124228</w:t>
            </w:r>
          </w:p>
        </w:tc>
        <w:tc>
          <w:tcPr>
            <w:tcW w:w="1205"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ЮЛ</w:t>
            </w:r>
          </w:p>
        </w:tc>
        <w:tc>
          <w:tcPr>
            <w:tcW w:w="1231"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учреждение</w:t>
            </w:r>
          </w:p>
        </w:tc>
        <w:tc>
          <w:tcPr>
            <w:tcW w:w="1580"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ГОУ ЯО "Пошехонская школа - интернат"</w:t>
            </w:r>
          </w:p>
        </w:tc>
        <w:tc>
          <w:tcPr>
            <w:tcW w:w="1518" w:type="dxa"/>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152850, Ярославская область , город Пошехонье,ул. Пролетарская, д. 16</w:t>
            </w:r>
          </w:p>
        </w:tc>
        <w:tc>
          <w:tcPr>
            <w:tcW w:w="1317" w:type="dxa"/>
            <w:noWrap/>
            <w:vAlign w:val="center"/>
            <w:hideMark/>
          </w:tcPr>
          <w:p w:rsidR="00B83869" w:rsidRPr="00B83869" w:rsidRDefault="00B83869" w:rsidP="00B83869">
            <w:pPr>
              <w:spacing w:after="160" w:line="259" w:lineRule="auto"/>
              <w:jc w:val="center"/>
              <w:rPr>
                <w:rFonts w:eastAsiaTheme="minorHAnsi"/>
                <w:sz w:val="18"/>
                <w:szCs w:val="18"/>
                <w:lang w:eastAsia="en-US"/>
              </w:rPr>
            </w:pPr>
            <w:r w:rsidRPr="00B83869">
              <w:rPr>
                <w:rFonts w:eastAsiaTheme="minorHAnsi"/>
                <w:sz w:val="18"/>
                <w:szCs w:val="18"/>
                <w:lang w:eastAsia="en-US"/>
              </w:rPr>
              <w:t>ООО "Хартия"</w:t>
            </w:r>
          </w:p>
        </w:tc>
      </w:tr>
    </w:tbl>
    <w:p w:rsidR="0091335C" w:rsidRDefault="0091335C" w:rsidP="00615C59">
      <w:pPr>
        <w:ind w:firstLine="709"/>
        <w:jc w:val="both"/>
        <w:rPr>
          <w:bCs/>
          <w:szCs w:val="24"/>
        </w:rPr>
      </w:pPr>
    </w:p>
    <w:p w:rsidR="00615C59" w:rsidRPr="0064504A" w:rsidRDefault="00615C59" w:rsidP="00615C59">
      <w:pPr>
        <w:ind w:firstLine="709"/>
        <w:jc w:val="both"/>
        <w:rPr>
          <w:bCs/>
          <w:szCs w:val="24"/>
        </w:rPr>
      </w:pPr>
      <w:r w:rsidRPr="0064504A">
        <w:rPr>
          <w:bCs/>
          <w:szCs w:val="24"/>
        </w:rPr>
        <w:t>Проблемы сбора, вывоза твердых бытовых отходов имеют тенденцию к обострению, что характерно для каждой территории. Генеральная стратегическая линия решения проблемы Т</w:t>
      </w:r>
      <w:r>
        <w:rPr>
          <w:bCs/>
          <w:szCs w:val="24"/>
        </w:rPr>
        <w:t>К</w:t>
      </w:r>
      <w:r w:rsidRPr="0064504A">
        <w:rPr>
          <w:bCs/>
          <w:szCs w:val="24"/>
        </w:rPr>
        <w:t>О – переход от полигонного захоронения отходов к их промышленной переработке. Однако подобное решение требует значительных инвестиционных вложений.</w:t>
      </w:r>
    </w:p>
    <w:p w:rsidR="00615C59" w:rsidRPr="0064504A" w:rsidRDefault="00615C59" w:rsidP="00615C59">
      <w:pPr>
        <w:ind w:firstLine="709"/>
        <w:jc w:val="both"/>
        <w:rPr>
          <w:bCs/>
          <w:szCs w:val="24"/>
        </w:rPr>
      </w:pPr>
      <w:r w:rsidRPr="0064504A">
        <w:rPr>
          <w:bCs/>
          <w:szCs w:val="24"/>
        </w:rPr>
        <w:t xml:space="preserve">Дополнительно следует отметить недостаточно высокий уровень технической </w:t>
      </w:r>
      <w:r w:rsidR="00D57284">
        <w:rPr>
          <w:bCs/>
          <w:szCs w:val="24"/>
        </w:rPr>
        <w:t>оснащен</w:t>
      </w:r>
      <w:r w:rsidRPr="0064504A">
        <w:rPr>
          <w:bCs/>
          <w:szCs w:val="24"/>
        </w:rPr>
        <w:t>ности существующих полигонов для захоронения Т</w:t>
      </w:r>
      <w:r>
        <w:rPr>
          <w:bCs/>
          <w:szCs w:val="24"/>
        </w:rPr>
        <w:t>К</w:t>
      </w:r>
      <w:r w:rsidRPr="0064504A">
        <w:rPr>
          <w:bCs/>
          <w:szCs w:val="24"/>
        </w:rPr>
        <w:t>О современными средствами и механизмами и, как следствие, возникающие проблемы приема, складирования и изоляции Т</w:t>
      </w:r>
      <w:r>
        <w:rPr>
          <w:bCs/>
          <w:szCs w:val="24"/>
        </w:rPr>
        <w:t>К</w:t>
      </w:r>
      <w:r w:rsidRPr="0064504A">
        <w:rPr>
          <w:bCs/>
          <w:szCs w:val="24"/>
        </w:rPr>
        <w:t>О.</w:t>
      </w:r>
    </w:p>
    <w:p w:rsidR="00615C59" w:rsidRPr="0064504A" w:rsidRDefault="00615C59" w:rsidP="00615C59">
      <w:pPr>
        <w:ind w:firstLine="709"/>
        <w:jc w:val="both"/>
        <w:rPr>
          <w:bCs/>
          <w:szCs w:val="24"/>
        </w:rPr>
      </w:pPr>
      <w:r w:rsidRPr="0064504A">
        <w:rPr>
          <w:bCs/>
          <w:szCs w:val="24"/>
        </w:rPr>
        <w:t>Можно выделить следующие основные проблемы, связанные со сбором, вывозом Т</w:t>
      </w:r>
      <w:r>
        <w:rPr>
          <w:bCs/>
          <w:szCs w:val="24"/>
        </w:rPr>
        <w:t>К</w:t>
      </w:r>
      <w:r w:rsidRPr="0064504A">
        <w:rPr>
          <w:bCs/>
          <w:szCs w:val="24"/>
        </w:rPr>
        <w:t>О:</w:t>
      </w:r>
    </w:p>
    <w:p w:rsidR="00615C59" w:rsidRDefault="00615C59" w:rsidP="00960C82">
      <w:pPr>
        <w:numPr>
          <w:ilvl w:val="0"/>
          <w:numId w:val="44"/>
        </w:numPr>
        <w:jc w:val="both"/>
        <w:rPr>
          <w:bCs/>
          <w:szCs w:val="24"/>
        </w:rPr>
      </w:pPr>
      <w:r w:rsidRPr="0064504A">
        <w:rPr>
          <w:bCs/>
          <w:szCs w:val="24"/>
        </w:rPr>
        <w:t>Экологические проблемы:</w:t>
      </w:r>
    </w:p>
    <w:p w:rsidR="00615C59" w:rsidRPr="0064504A" w:rsidRDefault="00615C59" w:rsidP="00960C82">
      <w:pPr>
        <w:numPr>
          <w:ilvl w:val="0"/>
          <w:numId w:val="41"/>
        </w:numPr>
        <w:jc w:val="both"/>
        <w:rPr>
          <w:bCs/>
          <w:szCs w:val="24"/>
        </w:rPr>
      </w:pPr>
      <w:r w:rsidRPr="0064504A">
        <w:rPr>
          <w:bCs/>
          <w:szCs w:val="24"/>
        </w:rPr>
        <w:t>содержание придомовых территорий в части обеспеченности их контейнерами (мусоросборниками).</w:t>
      </w:r>
    </w:p>
    <w:p w:rsidR="00615C59" w:rsidRPr="0064504A" w:rsidRDefault="00615C59" w:rsidP="00960C82">
      <w:pPr>
        <w:numPr>
          <w:ilvl w:val="0"/>
          <w:numId w:val="44"/>
        </w:numPr>
        <w:jc w:val="both"/>
        <w:rPr>
          <w:bCs/>
          <w:szCs w:val="24"/>
        </w:rPr>
      </w:pPr>
      <w:r w:rsidRPr="0064504A">
        <w:rPr>
          <w:bCs/>
          <w:szCs w:val="24"/>
        </w:rPr>
        <w:t>Экономические проблемы:</w:t>
      </w:r>
    </w:p>
    <w:p w:rsidR="00615C59" w:rsidRPr="0064504A" w:rsidRDefault="00615C59" w:rsidP="00960C82">
      <w:pPr>
        <w:numPr>
          <w:ilvl w:val="0"/>
          <w:numId w:val="42"/>
        </w:numPr>
        <w:jc w:val="both"/>
        <w:rPr>
          <w:bCs/>
          <w:szCs w:val="24"/>
        </w:rPr>
      </w:pPr>
      <w:r w:rsidRPr="0064504A">
        <w:rPr>
          <w:bCs/>
          <w:szCs w:val="24"/>
        </w:rPr>
        <w:t>налоговое законодательство (в части распределения платы за негативное воздействие на окружающую среду) не позволяет муниципальным образованиям использовать в полной мере возможности решения экологических проблем, возникающих на местном уровне.</w:t>
      </w:r>
    </w:p>
    <w:p w:rsidR="00615C59" w:rsidRPr="0064504A" w:rsidRDefault="00615C59" w:rsidP="00960C82">
      <w:pPr>
        <w:numPr>
          <w:ilvl w:val="0"/>
          <w:numId w:val="44"/>
        </w:numPr>
        <w:jc w:val="both"/>
        <w:rPr>
          <w:bCs/>
          <w:szCs w:val="24"/>
        </w:rPr>
      </w:pPr>
      <w:r w:rsidRPr="0064504A">
        <w:rPr>
          <w:bCs/>
          <w:szCs w:val="24"/>
        </w:rPr>
        <w:t>Социальные проблемы:</w:t>
      </w:r>
    </w:p>
    <w:p w:rsidR="00615C59" w:rsidRPr="0064504A" w:rsidRDefault="00615C59" w:rsidP="00960C82">
      <w:pPr>
        <w:numPr>
          <w:ilvl w:val="0"/>
          <w:numId w:val="42"/>
        </w:numPr>
        <w:jc w:val="both"/>
        <w:rPr>
          <w:bCs/>
          <w:szCs w:val="24"/>
        </w:rPr>
      </w:pPr>
      <w:r w:rsidRPr="0064504A">
        <w:rPr>
          <w:bCs/>
          <w:szCs w:val="24"/>
        </w:rPr>
        <w:t>практически полностью отсутствует культура ресурсосбережения;</w:t>
      </w:r>
    </w:p>
    <w:p w:rsidR="00615C59" w:rsidRPr="0064504A" w:rsidRDefault="00615C59" w:rsidP="00960C82">
      <w:pPr>
        <w:numPr>
          <w:ilvl w:val="0"/>
          <w:numId w:val="42"/>
        </w:numPr>
        <w:jc w:val="both"/>
        <w:rPr>
          <w:bCs/>
          <w:szCs w:val="24"/>
        </w:rPr>
      </w:pPr>
      <w:r w:rsidRPr="0064504A">
        <w:rPr>
          <w:bCs/>
          <w:szCs w:val="24"/>
        </w:rPr>
        <w:lastRenderedPageBreak/>
        <w:t>отсутствует система стимуляции населения для селективного сбора Т</w:t>
      </w:r>
      <w:r>
        <w:rPr>
          <w:bCs/>
          <w:szCs w:val="24"/>
        </w:rPr>
        <w:t>К</w:t>
      </w:r>
      <w:r w:rsidRPr="0064504A">
        <w:rPr>
          <w:bCs/>
          <w:szCs w:val="24"/>
        </w:rPr>
        <w:t>О;</w:t>
      </w:r>
    </w:p>
    <w:p w:rsidR="00615C59" w:rsidRPr="0064504A" w:rsidRDefault="00615C59" w:rsidP="00960C82">
      <w:pPr>
        <w:numPr>
          <w:ilvl w:val="0"/>
          <w:numId w:val="42"/>
        </w:numPr>
        <w:jc w:val="both"/>
        <w:rPr>
          <w:bCs/>
          <w:szCs w:val="24"/>
        </w:rPr>
      </w:pPr>
      <w:r w:rsidRPr="0064504A">
        <w:rPr>
          <w:bCs/>
          <w:szCs w:val="24"/>
        </w:rPr>
        <w:t>не в полной мере осуществляется процесс воспитания экологической культуры населения.</w:t>
      </w:r>
    </w:p>
    <w:p w:rsidR="00615C59" w:rsidRPr="0064504A" w:rsidRDefault="00615C59" w:rsidP="00D57284">
      <w:pPr>
        <w:numPr>
          <w:ilvl w:val="0"/>
          <w:numId w:val="44"/>
        </w:numPr>
        <w:ind w:left="1276" w:hanging="142"/>
        <w:jc w:val="both"/>
        <w:rPr>
          <w:bCs/>
          <w:szCs w:val="24"/>
        </w:rPr>
      </w:pPr>
      <w:r w:rsidRPr="0064504A">
        <w:rPr>
          <w:bCs/>
          <w:szCs w:val="24"/>
        </w:rPr>
        <w:t>Организационные проблемы:</w:t>
      </w:r>
    </w:p>
    <w:p w:rsidR="00615C59" w:rsidRPr="0064504A" w:rsidRDefault="00615C59" w:rsidP="00D57284">
      <w:pPr>
        <w:numPr>
          <w:ilvl w:val="0"/>
          <w:numId w:val="43"/>
        </w:numPr>
        <w:ind w:left="1276"/>
        <w:jc w:val="both"/>
        <w:rPr>
          <w:bCs/>
          <w:szCs w:val="24"/>
        </w:rPr>
      </w:pPr>
      <w:r w:rsidRPr="0064504A">
        <w:rPr>
          <w:bCs/>
          <w:szCs w:val="24"/>
        </w:rPr>
        <w:t>недостаточно проработана система сбора крупногабаритных отходов с территорий домовладений;</w:t>
      </w:r>
    </w:p>
    <w:p w:rsidR="00615C59" w:rsidRPr="0064504A" w:rsidRDefault="00615C59" w:rsidP="00D57284">
      <w:pPr>
        <w:numPr>
          <w:ilvl w:val="0"/>
          <w:numId w:val="43"/>
        </w:numPr>
        <w:ind w:left="1276"/>
        <w:jc w:val="both"/>
        <w:rPr>
          <w:bCs/>
          <w:szCs w:val="24"/>
        </w:rPr>
      </w:pPr>
      <w:r w:rsidRPr="0064504A">
        <w:rPr>
          <w:bCs/>
          <w:szCs w:val="24"/>
        </w:rPr>
        <w:t>отсутствие текущего мониторинга несанкционированных свалок Т</w:t>
      </w:r>
      <w:r>
        <w:rPr>
          <w:bCs/>
          <w:szCs w:val="24"/>
        </w:rPr>
        <w:t>К</w:t>
      </w:r>
      <w:r w:rsidRPr="0064504A">
        <w:rPr>
          <w:bCs/>
          <w:szCs w:val="24"/>
        </w:rPr>
        <w:t>О и своевременно принимаемых мер по их ликвидации.</w:t>
      </w:r>
    </w:p>
    <w:p w:rsidR="00615C59" w:rsidRDefault="00615C59" w:rsidP="00D57284">
      <w:pPr>
        <w:ind w:left="1276" w:firstLine="709"/>
        <w:jc w:val="both"/>
        <w:rPr>
          <w:bCs/>
          <w:szCs w:val="24"/>
        </w:rPr>
      </w:pPr>
      <w:r w:rsidRPr="0064504A">
        <w:rPr>
          <w:bCs/>
          <w:szCs w:val="24"/>
        </w:rPr>
        <w:t>Решение указанных проблем требует системного подхода, как к разработке общей стратегии, так и конкретных программных мероприятий и обеспечение их ресурсами.</w:t>
      </w:r>
    </w:p>
    <w:p w:rsidR="00615C59" w:rsidRDefault="00615C59" w:rsidP="000208F0">
      <w:pPr>
        <w:ind w:firstLine="709"/>
        <w:jc w:val="both"/>
        <w:rPr>
          <w:bCs/>
          <w:szCs w:val="24"/>
        </w:rPr>
      </w:pPr>
    </w:p>
    <w:p w:rsidR="000208F0" w:rsidRDefault="00C808D6" w:rsidP="0064504A">
      <w:pPr>
        <w:ind w:firstLine="709"/>
        <w:jc w:val="both"/>
        <w:rPr>
          <w:bCs/>
          <w:szCs w:val="24"/>
        </w:rPr>
      </w:pPr>
      <w:r w:rsidRPr="00C808D6">
        <w:rPr>
          <w:b/>
          <w:bCs/>
          <w:szCs w:val="24"/>
        </w:rPr>
        <w:t>Медицинские отходы</w:t>
      </w:r>
      <w:r w:rsidRPr="00C808D6">
        <w:rPr>
          <w:bCs/>
          <w:szCs w:val="24"/>
        </w:rPr>
        <w:t>.</w:t>
      </w:r>
    </w:p>
    <w:p w:rsidR="00AA1754" w:rsidRDefault="00AA1754" w:rsidP="0064504A">
      <w:pPr>
        <w:ind w:firstLine="709"/>
        <w:jc w:val="both"/>
        <w:rPr>
          <w:bCs/>
          <w:szCs w:val="24"/>
        </w:rPr>
      </w:pPr>
    </w:p>
    <w:p w:rsidR="00C808D6" w:rsidRDefault="00C808D6" w:rsidP="00C808D6">
      <w:pPr>
        <w:ind w:firstLine="709"/>
        <w:jc w:val="both"/>
        <w:rPr>
          <w:bCs/>
          <w:szCs w:val="24"/>
        </w:rPr>
      </w:pPr>
      <w:r w:rsidRPr="00C808D6">
        <w:rPr>
          <w:bCs/>
          <w:szCs w:val="24"/>
        </w:rPr>
        <w:t xml:space="preserve">Законодательно вопросы обращения с медицинскими отходами регламентируются ст. 49 Федерального закона «Об основах охраны здоровья граждан в Российской Федерации». Критерии разделения медицинских отходов на классы по степени их эпидемиологической, токсикологической, радиационной опасности, а также негативного воздействия на среду обитания, утверждены постановлением Правительства Российской Федерации от 04.07.2012 № 681. Основным документом, устанавливающим требования по обращению с медицинскими отходами, являются СанПиН 2.1.7.2790-10 «Санитарно-эпидемиологические требования к обращению с медицинскими отходами». </w:t>
      </w:r>
    </w:p>
    <w:p w:rsidR="00A22179" w:rsidRDefault="00A22179" w:rsidP="00A22179">
      <w:pPr>
        <w:ind w:firstLine="709"/>
        <w:jc w:val="both"/>
        <w:rPr>
          <w:bCs/>
          <w:szCs w:val="24"/>
        </w:rPr>
      </w:pPr>
      <w:r w:rsidRPr="00A22179">
        <w:rPr>
          <w:bCs/>
          <w:szCs w:val="24"/>
        </w:rPr>
        <w:t>Развитие системы здравоохранения на современном</w:t>
      </w:r>
      <w:r>
        <w:rPr>
          <w:bCs/>
          <w:szCs w:val="24"/>
        </w:rPr>
        <w:t xml:space="preserve"> </w:t>
      </w:r>
      <w:r w:rsidRPr="00A22179">
        <w:rPr>
          <w:bCs/>
          <w:szCs w:val="24"/>
        </w:rPr>
        <w:t>этапе характеризуется динамичным увеличением объема медицинских отходов. Связано это с активным внедрением новых методов клинических исследований и широким использованием одноразового инструментария</w:t>
      </w:r>
      <w:r>
        <w:rPr>
          <w:bCs/>
          <w:szCs w:val="24"/>
        </w:rPr>
        <w:t>.</w:t>
      </w:r>
    </w:p>
    <w:p w:rsidR="00850364" w:rsidRPr="00850364" w:rsidRDefault="00850364" w:rsidP="00850364">
      <w:pPr>
        <w:ind w:firstLine="709"/>
        <w:jc w:val="both"/>
        <w:rPr>
          <w:bCs/>
          <w:szCs w:val="24"/>
        </w:rPr>
      </w:pPr>
      <w:r w:rsidRPr="00850364">
        <w:rPr>
          <w:bCs/>
          <w:szCs w:val="24"/>
        </w:rPr>
        <w:t xml:space="preserve">Санитарно-эпидемиологические правила и нормы (СанПиН 2.1.7.2790-10 "Санитарно-эпидемиологические требования к обращению с медицинскими отходами") устанавливают, что система сбора, временного хранения и транспортирования медицинских отходов должна включать следующие этапы: </w:t>
      </w:r>
    </w:p>
    <w:p w:rsidR="00850364" w:rsidRPr="00850364" w:rsidRDefault="00850364" w:rsidP="00850364">
      <w:pPr>
        <w:ind w:firstLine="709"/>
        <w:jc w:val="both"/>
        <w:rPr>
          <w:bCs/>
          <w:szCs w:val="24"/>
        </w:rPr>
      </w:pPr>
      <w:r w:rsidRPr="00850364">
        <w:rPr>
          <w:bCs/>
          <w:szCs w:val="24"/>
        </w:rPr>
        <w:t>- сбор отходов внутри организаций, осуществляющих медицинскую и/или фармацевтическую деятельность;</w:t>
      </w:r>
    </w:p>
    <w:p w:rsidR="00850364" w:rsidRPr="00850364" w:rsidRDefault="00850364" w:rsidP="00850364">
      <w:pPr>
        <w:ind w:firstLine="709"/>
        <w:jc w:val="both"/>
        <w:rPr>
          <w:bCs/>
          <w:szCs w:val="24"/>
        </w:rPr>
      </w:pPr>
      <w:r w:rsidRPr="00850364">
        <w:rPr>
          <w:bCs/>
          <w:szCs w:val="24"/>
        </w:rPr>
        <w:t>- перемещение отходов из подразделений и временное хранение отходов на территории организации, образующей отходы;</w:t>
      </w:r>
    </w:p>
    <w:p w:rsidR="00850364" w:rsidRPr="00850364" w:rsidRDefault="00850364" w:rsidP="00850364">
      <w:pPr>
        <w:ind w:firstLine="709"/>
        <w:jc w:val="both"/>
        <w:rPr>
          <w:bCs/>
          <w:szCs w:val="24"/>
        </w:rPr>
      </w:pPr>
      <w:r w:rsidRPr="00850364">
        <w:rPr>
          <w:bCs/>
          <w:szCs w:val="24"/>
        </w:rPr>
        <w:t>- обеззараживание/обезвреживание;</w:t>
      </w:r>
    </w:p>
    <w:p w:rsidR="00850364" w:rsidRPr="00850364" w:rsidRDefault="00850364" w:rsidP="00850364">
      <w:pPr>
        <w:ind w:firstLine="709"/>
        <w:jc w:val="both"/>
        <w:rPr>
          <w:bCs/>
          <w:szCs w:val="24"/>
        </w:rPr>
      </w:pPr>
      <w:r w:rsidRPr="00850364">
        <w:rPr>
          <w:bCs/>
          <w:szCs w:val="24"/>
        </w:rPr>
        <w:t>- транспортирование отходов с территории организации, образующей отходы.</w:t>
      </w:r>
    </w:p>
    <w:p w:rsidR="00850364" w:rsidRPr="00850364" w:rsidRDefault="00850364" w:rsidP="00850364">
      <w:pPr>
        <w:ind w:firstLine="709"/>
        <w:jc w:val="both"/>
        <w:rPr>
          <w:bCs/>
          <w:szCs w:val="24"/>
        </w:rPr>
      </w:pPr>
      <w:r w:rsidRPr="00850364">
        <w:rPr>
          <w:bCs/>
          <w:szCs w:val="24"/>
        </w:rPr>
        <w:t>Сбор отходов класса А осуществляется в многоразовые емкости или одноразовые пакеты с маркировкой "Отходы класса А".</w:t>
      </w:r>
    </w:p>
    <w:p w:rsidR="00850364" w:rsidRPr="00850364" w:rsidRDefault="00850364" w:rsidP="00850364">
      <w:pPr>
        <w:ind w:firstLine="709"/>
        <w:jc w:val="both"/>
        <w:rPr>
          <w:bCs/>
          <w:szCs w:val="24"/>
        </w:rPr>
      </w:pPr>
      <w:r w:rsidRPr="00850364">
        <w:rPr>
          <w:bCs/>
          <w:szCs w:val="24"/>
        </w:rPr>
        <w:t>Отходы класса Б собираются в одноразовую мягкую (пакеты) или твердую (непрокалываемую) упаковку (контейнеры) желтого цвета или имеющие желтую маркировку.</w:t>
      </w:r>
    </w:p>
    <w:p w:rsidR="00850364" w:rsidRPr="00850364" w:rsidRDefault="00850364" w:rsidP="00850364">
      <w:pPr>
        <w:ind w:firstLine="709"/>
        <w:jc w:val="both"/>
        <w:rPr>
          <w:bCs/>
          <w:szCs w:val="24"/>
        </w:rPr>
      </w:pPr>
      <w:r w:rsidRPr="00850364">
        <w:rPr>
          <w:bCs/>
          <w:szCs w:val="24"/>
        </w:rPr>
        <w:t xml:space="preserve">Отходы класса </w:t>
      </w:r>
      <w:r>
        <w:rPr>
          <w:bCs/>
          <w:szCs w:val="24"/>
        </w:rPr>
        <w:t>В с</w:t>
      </w:r>
      <w:r w:rsidRPr="00850364">
        <w:rPr>
          <w:bCs/>
          <w:szCs w:val="24"/>
        </w:rPr>
        <w:t>обирают в одноразовую мягкую (пакеты) или твердую (непрокалываемую) упаковку (контейнеры) красного цвета или имеющую красную маркировку.</w:t>
      </w:r>
    </w:p>
    <w:p w:rsidR="00850364" w:rsidRPr="00850364" w:rsidRDefault="00850364" w:rsidP="00850364">
      <w:pPr>
        <w:ind w:firstLine="709"/>
        <w:jc w:val="both"/>
        <w:rPr>
          <w:bCs/>
          <w:szCs w:val="24"/>
        </w:rPr>
      </w:pPr>
      <w:r w:rsidRPr="00850364">
        <w:rPr>
          <w:bCs/>
          <w:szCs w:val="24"/>
        </w:rPr>
        <w:t>Сбор и временное хранение отходов класса Г осуществляется в маркированные емкости "Отходы класса Г".</w:t>
      </w:r>
    </w:p>
    <w:p w:rsidR="00850364" w:rsidRPr="00850364" w:rsidRDefault="00850364" w:rsidP="00850364">
      <w:pPr>
        <w:ind w:firstLine="709"/>
        <w:jc w:val="both"/>
        <w:rPr>
          <w:bCs/>
          <w:szCs w:val="24"/>
        </w:rPr>
      </w:pPr>
      <w:r w:rsidRPr="00850364">
        <w:rPr>
          <w:bCs/>
          <w:szCs w:val="24"/>
        </w:rPr>
        <w:t>Места накопления медицинских отходов размещаются на территории медицинского учреждения в соответствии со схемой, утвержденной руководителем организации.</w:t>
      </w:r>
    </w:p>
    <w:p w:rsidR="00850364" w:rsidRPr="00850364" w:rsidRDefault="00850364" w:rsidP="00850364">
      <w:pPr>
        <w:ind w:firstLine="709"/>
        <w:jc w:val="both"/>
        <w:rPr>
          <w:bCs/>
          <w:szCs w:val="24"/>
        </w:rPr>
      </w:pPr>
      <w:r w:rsidRPr="00850364">
        <w:rPr>
          <w:bCs/>
          <w:szCs w:val="24"/>
        </w:rPr>
        <w:t>К захоронению на объектах размещения отходов допускаются отходы при обезвреживании медицинских отходов (код</w:t>
      </w:r>
      <w:r>
        <w:rPr>
          <w:bCs/>
          <w:szCs w:val="24"/>
        </w:rPr>
        <w:t xml:space="preserve"> </w:t>
      </w:r>
      <w:r w:rsidRPr="00850364">
        <w:rPr>
          <w:bCs/>
          <w:szCs w:val="24"/>
        </w:rPr>
        <w:t>ФККО 74784000000) в соответствии с лицензией на оказание услуг по размещению отходов I - IV классов опасности.</w:t>
      </w:r>
    </w:p>
    <w:p w:rsidR="00850364" w:rsidRPr="00850364" w:rsidRDefault="00850364" w:rsidP="00850364">
      <w:pPr>
        <w:ind w:firstLine="709"/>
        <w:jc w:val="both"/>
        <w:rPr>
          <w:bCs/>
          <w:szCs w:val="24"/>
        </w:rPr>
      </w:pPr>
      <w:r w:rsidRPr="00850364">
        <w:rPr>
          <w:bCs/>
          <w:szCs w:val="24"/>
        </w:rPr>
        <w:t>Наиболее эффективным способом обезвреживания опасных медицинских отходов является их термическое обезвреживание на специальных установках по сжиганию, соответствующих санитарно-эпидемиологическим требованиям.</w:t>
      </w:r>
    </w:p>
    <w:p w:rsidR="00850364" w:rsidRPr="00850364" w:rsidRDefault="00850364" w:rsidP="00850364">
      <w:pPr>
        <w:ind w:firstLine="709"/>
        <w:jc w:val="both"/>
        <w:rPr>
          <w:bCs/>
          <w:szCs w:val="24"/>
        </w:rPr>
      </w:pPr>
      <w:r w:rsidRPr="00850364">
        <w:rPr>
          <w:bCs/>
          <w:szCs w:val="24"/>
        </w:rPr>
        <w:lastRenderedPageBreak/>
        <w:t>Применение технологии термического обезвреживания опасных отходов, в том числе медицинских и опасных биологических отходов, с использованием отечественных инсинераторов с производительностью 100 - 150 кг/час соответствует экологическим (наличие государственной экологической экспертизы) и экономическим требованиям.</w:t>
      </w:r>
    </w:p>
    <w:p w:rsidR="00850364" w:rsidRDefault="00850364" w:rsidP="00A22179">
      <w:pPr>
        <w:ind w:firstLine="709"/>
        <w:jc w:val="both"/>
        <w:rPr>
          <w:bCs/>
          <w:szCs w:val="24"/>
        </w:rPr>
      </w:pPr>
      <w:r w:rsidRPr="00850364">
        <w:rPr>
          <w:bCs/>
          <w:szCs w:val="24"/>
        </w:rPr>
        <w:t>Технология термического обезвреживания опасных отходов, в том числе медицинских и опасных биологических отходов, вошла в справочник наилучших доступных технологий (НДТ) по обезвреживанию (сжиганию) отходов.</w:t>
      </w:r>
    </w:p>
    <w:p w:rsidR="00067708" w:rsidRPr="00C808D6" w:rsidRDefault="00067708" w:rsidP="00A22179">
      <w:pPr>
        <w:ind w:firstLine="709"/>
        <w:jc w:val="both"/>
        <w:rPr>
          <w:bCs/>
          <w:szCs w:val="24"/>
        </w:rPr>
      </w:pPr>
      <w:r w:rsidRPr="00067708">
        <w:rPr>
          <w:bCs/>
          <w:szCs w:val="24"/>
        </w:rPr>
        <w:t xml:space="preserve">В </w:t>
      </w:r>
      <w:r w:rsidR="006B6FA9">
        <w:rPr>
          <w:bCs/>
          <w:szCs w:val="24"/>
        </w:rPr>
        <w:t>Ярославской</w:t>
      </w:r>
      <w:r w:rsidRPr="00067708">
        <w:rPr>
          <w:bCs/>
          <w:szCs w:val="24"/>
        </w:rPr>
        <w:t xml:space="preserve"> области отсутствуют установки для сжигания медицинских отходов (печи, инсинераторы) и мусоросжигательные заводы.</w:t>
      </w:r>
    </w:p>
    <w:p w:rsidR="00A22179" w:rsidRDefault="00A22179" w:rsidP="00A22179">
      <w:pPr>
        <w:ind w:left="142" w:firstLine="709"/>
        <w:jc w:val="both"/>
        <w:rPr>
          <w:bCs/>
          <w:szCs w:val="24"/>
        </w:rPr>
      </w:pPr>
      <w:r w:rsidRPr="00A22179">
        <w:rPr>
          <w:bCs/>
          <w:szCs w:val="24"/>
        </w:rPr>
        <w:t>Сбор и временное хранение острого и режущего медицинского инструментария, прошедшего дезинфекцию, производится отдельно от</w:t>
      </w:r>
      <w:r>
        <w:rPr>
          <w:bCs/>
          <w:szCs w:val="24"/>
        </w:rPr>
        <w:t xml:space="preserve"> </w:t>
      </w:r>
      <w:r w:rsidRPr="00A22179">
        <w:rPr>
          <w:bCs/>
          <w:szCs w:val="24"/>
        </w:rPr>
        <w:t>других отходов в твердую одноразовую упаковку — пластмассовые или</w:t>
      </w:r>
      <w:r>
        <w:rPr>
          <w:bCs/>
          <w:szCs w:val="24"/>
        </w:rPr>
        <w:t xml:space="preserve"> </w:t>
      </w:r>
      <w:r w:rsidRPr="00A22179">
        <w:rPr>
          <w:bCs/>
          <w:szCs w:val="24"/>
        </w:rPr>
        <w:t>полиэтиленовые ёмкости, хранящиеся в складских помещениях ЛПО. По</w:t>
      </w:r>
      <w:r>
        <w:rPr>
          <w:bCs/>
          <w:szCs w:val="24"/>
        </w:rPr>
        <w:t xml:space="preserve"> </w:t>
      </w:r>
      <w:r w:rsidRPr="00A22179">
        <w:rPr>
          <w:bCs/>
          <w:szCs w:val="24"/>
        </w:rPr>
        <w:t>мере накопления отходы по договорам передаются для дальнейшей утилизации</w:t>
      </w:r>
      <w:r>
        <w:rPr>
          <w:bCs/>
          <w:szCs w:val="24"/>
        </w:rPr>
        <w:t>.</w:t>
      </w:r>
    </w:p>
    <w:p w:rsidR="00AA1754" w:rsidRDefault="00AA1754" w:rsidP="00A22179">
      <w:pPr>
        <w:ind w:left="142" w:firstLine="709"/>
        <w:jc w:val="both"/>
        <w:rPr>
          <w:bCs/>
          <w:szCs w:val="24"/>
        </w:rPr>
      </w:pPr>
    </w:p>
    <w:p w:rsidR="00AA1754" w:rsidRDefault="00C808D6" w:rsidP="00C808D6">
      <w:pPr>
        <w:ind w:firstLine="709"/>
        <w:jc w:val="both"/>
        <w:rPr>
          <w:bCs/>
          <w:szCs w:val="24"/>
        </w:rPr>
      </w:pPr>
      <w:r w:rsidRPr="00C808D6">
        <w:rPr>
          <w:b/>
          <w:bCs/>
          <w:szCs w:val="24"/>
        </w:rPr>
        <w:t>Биологические отходы</w:t>
      </w:r>
      <w:r w:rsidRPr="00C808D6">
        <w:rPr>
          <w:bCs/>
          <w:szCs w:val="24"/>
        </w:rPr>
        <w:t>.</w:t>
      </w:r>
    </w:p>
    <w:p w:rsidR="00C808D6" w:rsidRDefault="00C808D6" w:rsidP="00C808D6">
      <w:pPr>
        <w:ind w:firstLine="709"/>
        <w:jc w:val="both"/>
        <w:rPr>
          <w:bCs/>
          <w:szCs w:val="24"/>
        </w:rPr>
      </w:pPr>
      <w:r w:rsidRPr="00C808D6">
        <w:rPr>
          <w:bCs/>
          <w:szCs w:val="24"/>
        </w:rPr>
        <w:t xml:space="preserve"> </w:t>
      </w:r>
    </w:p>
    <w:p w:rsidR="00C808D6" w:rsidRPr="00C808D6" w:rsidRDefault="00C808D6" w:rsidP="00C808D6">
      <w:pPr>
        <w:ind w:firstLine="709"/>
        <w:jc w:val="both"/>
        <w:rPr>
          <w:bCs/>
          <w:szCs w:val="24"/>
        </w:rPr>
      </w:pPr>
      <w:r w:rsidRPr="00C808D6">
        <w:rPr>
          <w:bCs/>
          <w:szCs w:val="24"/>
        </w:rPr>
        <w:t xml:space="preserve">Биологическими отходами являются: трупы животных и птиц, в том числе лабораторных, абортированные и мертворожденные плоды, 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хладобойнях, на мясоперерабатывающих предприятиях, рынках, организациях торговли и других объектах, занимающихся производством, транспортировкой, заготовкой и переработкой продуктов и сырья животного происхождения. </w:t>
      </w:r>
    </w:p>
    <w:p w:rsidR="00C808D6" w:rsidRDefault="00C808D6" w:rsidP="00C808D6">
      <w:pPr>
        <w:ind w:firstLine="709"/>
        <w:jc w:val="both"/>
        <w:rPr>
          <w:bCs/>
          <w:szCs w:val="24"/>
        </w:rPr>
      </w:pPr>
      <w:r w:rsidRPr="00C808D6">
        <w:rPr>
          <w:bCs/>
          <w:szCs w:val="24"/>
        </w:rPr>
        <w:t>В соответствии с п. 1.3 и п. 1.4 Ветеринарно-санитарных правил сбора, утилизации и уничтожения биологических отходов, утвержденных Главным государственным ветеринарным инспектором Российской Федерации от 04.12.1995, обязанность по определению порядка утилизации или уничтожения биологических отходов, по их доставке для переработки или захоронения (сжигания) возложена на владельца (руководителя фермерского, личного, подсобного хозяйства, акционерного общества и т.д., службу коммунального хозяйства местной администрации), а контроль за выполнением установленных правил сбора и утилизации отходов и сооветствием мест утилизации предъявляемым требованиям – государственную ветеринарную службу.</w:t>
      </w:r>
    </w:p>
    <w:p w:rsidR="00E9348D" w:rsidRPr="00C808D6" w:rsidRDefault="00A22179" w:rsidP="00C808D6">
      <w:pPr>
        <w:ind w:firstLine="709"/>
        <w:jc w:val="both"/>
        <w:rPr>
          <w:bCs/>
          <w:szCs w:val="24"/>
        </w:rPr>
      </w:pPr>
      <w:r>
        <w:rPr>
          <w:bCs/>
          <w:szCs w:val="24"/>
        </w:rPr>
        <w:t>Б</w:t>
      </w:r>
      <w:r w:rsidR="00E9348D" w:rsidRPr="00E9348D">
        <w:rPr>
          <w:bCs/>
          <w:szCs w:val="24"/>
        </w:rPr>
        <w:t xml:space="preserve">иологические отходы </w:t>
      </w:r>
      <w:r>
        <w:rPr>
          <w:bCs/>
          <w:szCs w:val="24"/>
        </w:rPr>
        <w:t>необходимо утилизировать</w:t>
      </w:r>
      <w:r w:rsidR="00E9348D" w:rsidRPr="00E9348D">
        <w:rPr>
          <w:bCs/>
          <w:szCs w:val="24"/>
        </w:rPr>
        <w:t xml:space="preserve"> согласно требованиям п. 1.5 Ветеринарно-санитарных правил сбора, утилизации и уничтожения биологических отходов посредством переработки на ветеринарно-санитарных утилизационных заводах на основании заключенных договоров, обеззараживания в биотермических ямах, уничтожения сжиганием в специальных печах (крематорах) или земляных траншеях.</w:t>
      </w:r>
    </w:p>
    <w:p w:rsidR="00C808D6" w:rsidRDefault="00E9348D" w:rsidP="0064504A">
      <w:pPr>
        <w:ind w:firstLine="709"/>
        <w:jc w:val="both"/>
        <w:rPr>
          <w:bCs/>
          <w:szCs w:val="24"/>
        </w:rPr>
      </w:pPr>
      <w:r w:rsidRPr="00E9348D">
        <w:rPr>
          <w:bCs/>
          <w:szCs w:val="24"/>
        </w:rPr>
        <w:t>Заводы по утилизации биологических отходов отсутствуют. Их строительство для потенциальных инвесторов остается не привлекательным ввиду незначительных объемов образования отходов (в среднем за год образуется около 500 т биологических отходов) и отсутствия системы их доставки, а также наличия утильзаводов в соседних регионах. В настоящее время для хозяйствующих субъектов наиболее приемлемым способом утилизации биологических отходов является их сжигание в крематорах и земляных траншеях в соответствии с п. 4.3 Ветеринарно-санитарных правил сбора, утилизации и уничтожения биологических отходов.</w:t>
      </w:r>
    </w:p>
    <w:p w:rsidR="00AA1754" w:rsidRPr="00AA1754" w:rsidRDefault="00AA1754" w:rsidP="00AA1754">
      <w:pPr>
        <w:ind w:firstLine="709"/>
        <w:jc w:val="both"/>
        <w:rPr>
          <w:b/>
          <w:bCs/>
          <w:i/>
          <w:szCs w:val="24"/>
        </w:rPr>
      </w:pPr>
      <w:r w:rsidRPr="00AA1754">
        <w:rPr>
          <w:bCs/>
          <w:szCs w:val="24"/>
        </w:rPr>
        <w:t>Места, отведенные для захоронения биологических отходов (скотомогильники), должны иметь одну или несколько биотермических ям.</w:t>
      </w:r>
      <w:r w:rsidRPr="00AA1754">
        <w:rPr>
          <w:rFonts w:eastAsia="Calibri"/>
          <w:b/>
          <w:bCs/>
          <w:i/>
          <w:szCs w:val="24"/>
          <w:lang w:eastAsia="en-US"/>
        </w:rPr>
        <w:t xml:space="preserve"> </w:t>
      </w:r>
      <w:r w:rsidRPr="00AA1754">
        <w:rPr>
          <w:b/>
          <w:bCs/>
          <w:i/>
          <w:szCs w:val="24"/>
        </w:rPr>
        <w:t>Санитарно-защитная зона от скотомогильников</w:t>
      </w:r>
      <w:r w:rsidRPr="00AA1754">
        <w:rPr>
          <w:bCs/>
          <w:szCs w:val="24"/>
        </w:rPr>
        <w:t xml:space="preserve"> согласно Санитарно-эпидемиологическим правилам и нормативам СанПиН 2.2.1/2.1.1.1200-03 </w:t>
      </w:r>
      <w:r w:rsidRPr="00AA1754">
        <w:rPr>
          <w:b/>
          <w:bCs/>
          <w:i/>
          <w:szCs w:val="24"/>
        </w:rPr>
        <w:t>составляет 1000 м.</w:t>
      </w:r>
    </w:p>
    <w:p w:rsidR="00AA1754" w:rsidRDefault="00AA1754" w:rsidP="0064504A">
      <w:pPr>
        <w:ind w:firstLine="709"/>
        <w:jc w:val="both"/>
        <w:rPr>
          <w:bCs/>
          <w:szCs w:val="24"/>
        </w:rPr>
      </w:pPr>
      <w:r w:rsidRPr="00AA1754">
        <w:rPr>
          <w:bCs/>
          <w:szCs w:val="24"/>
        </w:rPr>
        <w:t>По данным управления ветеринарии администрации области и администрации Пошехонского района, на территории Пошехонского муниципального района находится один скотомогильник</w:t>
      </w:r>
      <w:r>
        <w:rPr>
          <w:bCs/>
          <w:szCs w:val="24"/>
        </w:rPr>
        <w:t>.</w:t>
      </w:r>
    </w:p>
    <w:p w:rsidR="00AA1754" w:rsidRDefault="00AA1754" w:rsidP="0064504A">
      <w:pPr>
        <w:ind w:firstLine="709"/>
        <w:jc w:val="both"/>
        <w:rPr>
          <w:bCs/>
          <w:szCs w:val="24"/>
        </w:rPr>
      </w:pPr>
    </w:p>
    <w:tbl>
      <w:tblPr>
        <w:tblW w:w="50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72"/>
        <w:gridCol w:w="1774"/>
        <w:gridCol w:w="1265"/>
        <w:gridCol w:w="1285"/>
        <w:gridCol w:w="1038"/>
        <w:gridCol w:w="1349"/>
        <w:gridCol w:w="1606"/>
        <w:gridCol w:w="1233"/>
      </w:tblGrid>
      <w:tr w:rsidR="00AA1754" w:rsidRPr="00AA1754" w:rsidTr="00AA1754">
        <w:trPr>
          <w:trHeight w:val="340"/>
        </w:trPr>
        <w:tc>
          <w:tcPr>
            <w:tcW w:w="236" w:type="pct"/>
            <w:vMerge w:val="restart"/>
            <w:vAlign w:val="center"/>
          </w:tcPr>
          <w:p w:rsidR="00AA1754" w:rsidRPr="00AA1754" w:rsidRDefault="00AA1754" w:rsidP="00AA1754">
            <w:pPr>
              <w:suppressAutoHyphens/>
              <w:jc w:val="center"/>
              <w:rPr>
                <w:rFonts w:eastAsia="Calibri"/>
                <w:b/>
                <w:bCs/>
                <w:spacing w:val="-1"/>
                <w:sz w:val="20"/>
                <w:lang w:eastAsia="en-US"/>
              </w:rPr>
            </w:pPr>
            <w:r w:rsidRPr="00AA1754">
              <w:rPr>
                <w:rFonts w:eastAsia="Calibri"/>
                <w:b/>
                <w:bCs/>
                <w:spacing w:val="-1"/>
                <w:sz w:val="20"/>
                <w:lang w:eastAsia="en-US"/>
              </w:rPr>
              <w:lastRenderedPageBreak/>
              <w:t>№</w:t>
            </w:r>
          </w:p>
        </w:tc>
        <w:tc>
          <w:tcPr>
            <w:tcW w:w="885" w:type="pct"/>
            <w:vMerge w:val="restart"/>
            <w:vAlign w:val="center"/>
          </w:tcPr>
          <w:p w:rsidR="00AA1754" w:rsidRPr="00AA1754" w:rsidRDefault="00AA1754" w:rsidP="00AA1754">
            <w:pPr>
              <w:suppressAutoHyphens/>
              <w:ind w:left="-55" w:right="-65"/>
              <w:jc w:val="center"/>
              <w:rPr>
                <w:rFonts w:eastAsia="Calibri"/>
                <w:b/>
                <w:bCs/>
                <w:spacing w:val="-1"/>
                <w:sz w:val="20"/>
                <w:lang w:eastAsia="en-US"/>
              </w:rPr>
            </w:pPr>
            <w:r w:rsidRPr="00AA1754">
              <w:rPr>
                <w:rFonts w:eastAsia="Calibri"/>
                <w:b/>
                <w:bCs/>
                <w:spacing w:val="-1"/>
                <w:sz w:val="20"/>
                <w:lang w:eastAsia="en-US"/>
              </w:rPr>
              <w:t>Местонахождение и собственник</w:t>
            </w:r>
          </w:p>
        </w:tc>
        <w:tc>
          <w:tcPr>
            <w:tcW w:w="631" w:type="pct"/>
            <w:vMerge w:val="restart"/>
            <w:vAlign w:val="center"/>
          </w:tcPr>
          <w:p w:rsidR="00AA1754" w:rsidRPr="00AA1754" w:rsidRDefault="00AA1754" w:rsidP="00AA1754">
            <w:pPr>
              <w:suppressAutoHyphens/>
              <w:ind w:left="-55" w:right="-65"/>
              <w:jc w:val="center"/>
              <w:rPr>
                <w:rFonts w:eastAsia="Calibri"/>
                <w:b/>
                <w:bCs/>
                <w:spacing w:val="-1"/>
                <w:sz w:val="20"/>
                <w:lang w:eastAsia="en-US"/>
              </w:rPr>
            </w:pPr>
            <w:r w:rsidRPr="00AA1754">
              <w:rPr>
                <w:rFonts w:eastAsia="Calibri"/>
                <w:b/>
                <w:bCs/>
                <w:spacing w:val="-1"/>
                <w:sz w:val="20"/>
                <w:lang w:eastAsia="en-US"/>
              </w:rPr>
              <w:t>Удаление от ближайшего населенного пункта, м</w:t>
            </w:r>
          </w:p>
        </w:tc>
        <w:tc>
          <w:tcPr>
            <w:tcW w:w="641" w:type="pct"/>
            <w:vMerge w:val="restart"/>
            <w:vAlign w:val="center"/>
          </w:tcPr>
          <w:p w:rsidR="00AA1754" w:rsidRPr="00AA1754" w:rsidRDefault="00AA1754" w:rsidP="00AA1754">
            <w:pPr>
              <w:suppressAutoHyphens/>
              <w:ind w:left="-55" w:right="-65"/>
              <w:jc w:val="center"/>
              <w:rPr>
                <w:rFonts w:eastAsia="Calibri"/>
                <w:b/>
                <w:bCs/>
                <w:spacing w:val="-1"/>
                <w:sz w:val="20"/>
                <w:lang w:eastAsia="en-US"/>
              </w:rPr>
            </w:pPr>
            <w:r w:rsidRPr="00AA1754">
              <w:rPr>
                <w:rFonts w:eastAsia="Calibri"/>
                <w:b/>
                <w:bCs/>
                <w:spacing w:val="-1"/>
                <w:sz w:val="20"/>
                <w:lang w:eastAsia="en-US"/>
              </w:rPr>
              <w:t>Ограждение</w:t>
            </w:r>
          </w:p>
        </w:tc>
        <w:tc>
          <w:tcPr>
            <w:tcW w:w="518" w:type="pct"/>
            <w:vMerge w:val="restart"/>
            <w:vAlign w:val="center"/>
          </w:tcPr>
          <w:p w:rsidR="00AA1754" w:rsidRPr="00AA1754" w:rsidRDefault="00AA1754" w:rsidP="00AA1754">
            <w:pPr>
              <w:suppressAutoHyphens/>
              <w:ind w:left="-55" w:right="-65"/>
              <w:jc w:val="center"/>
              <w:rPr>
                <w:rFonts w:eastAsia="Calibri"/>
                <w:b/>
                <w:bCs/>
                <w:spacing w:val="-1"/>
                <w:sz w:val="20"/>
                <w:lang w:eastAsia="en-US"/>
              </w:rPr>
            </w:pPr>
            <w:r w:rsidRPr="00AA1754">
              <w:rPr>
                <w:rFonts w:eastAsia="Calibri"/>
                <w:b/>
                <w:bCs/>
                <w:spacing w:val="-1"/>
                <w:sz w:val="20"/>
                <w:lang w:eastAsia="en-US"/>
              </w:rPr>
              <w:t>Площадь, м2</w:t>
            </w:r>
          </w:p>
        </w:tc>
        <w:tc>
          <w:tcPr>
            <w:tcW w:w="2090" w:type="pct"/>
            <w:gridSpan w:val="3"/>
            <w:vAlign w:val="center"/>
          </w:tcPr>
          <w:p w:rsidR="00AA1754" w:rsidRPr="00AA1754" w:rsidRDefault="00AA1754" w:rsidP="00AA1754">
            <w:pPr>
              <w:suppressAutoHyphens/>
              <w:jc w:val="center"/>
              <w:rPr>
                <w:rFonts w:eastAsia="Calibri"/>
                <w:b/>
                <w:bCs/>
                <w:spacing w:val="-1"/>
                <w:sz w:val="20"/>
                <w:lang w:eastAsia="en-US"/>
              </w:rPr>
            </w:pPr>
            <w:r w:rsidRPr="00AA1754">
              <w:rPr>
                <w:rFonts w:eastAsia="Calibri"/>
                <w:b/>
                <w:bCs/>
                <w:spacing w:val="-1"/>
                <w:sz w:val="20"/>
                <w:lang w:eastAsia="en-US"/>
              </w:rPr>
              <w:t>Санитарная характеристика</w:t>
            </w:r>
          </w:p>
        </w:tc>
      </w:tr>
      <w:tr w:rsidR="00AA1754" w:rsidRPr="00AA1754" w:rsidTr="00AA1754">
        <w:trPr>
          <w:trHeight w:val="340"/>
        </w:trPr>
        <w:tc>
          <w:tcPr>
            <w:tcW w:w="236" w:type="pct"/>
            <w:vMerge/>
            <w:vAlign w:val="center"/>
          </w:tcPr>
          <w:p w:rsidR="00AA1754" w:rsidRPr="00AA1754" w:rsidRDefault="00AA1754" w:rsidP="00AA1754">
            <w:pPr>
              <w:suppressAutoHyphens/>
              <w:jc w:val="center"/>
              <w:rPr>
                <w:rFonts w:eastAsia="Calibri"/>
                <w:b/>
                <w:bCs/>
                <w:spacing w:val="-1"/>
                <w:sz w:val="20"/>
                <w:lang w:eastAsia="en-US"/>
              </w:rPr>
            </w:pPr>
          </w:p>
        </w:tc>
        <w:tc>
          <w:tcPr>
            <w:tcW w:w="885" w:type="pct"/>
            <w:vMerge/>
            <w:vAlign w:val="center"/>
          </w:tcPr>
          <w:p w:rsidR="00AA1754" w:rsidRPr="00AA1754" w:rsidRDefault="00AA1754" w:rsidP="00AA1754">
            <w:pPr>
              <w:suppressAutoHyphens/>
              <w:jc w:val="center"/>
              <w:rPr>
                <w:rFonts w:eastAsia="Calibri"/>
                <w:b/>
                <w:bCs/>
                <w:spacing w:val="-1"/>
                <w:sz w:val="20"/>
                <w:lang w:eastAsia="en-US"/>
              </w:rPr>
            </w:pPr>
          </w:p>
        </w:tc>
        <w:tc>
          <w:tcPr>
            <w:tcW w:w="631" w:type="pct"/>
            <w:vMerge/>
            <w:vAlign w:val="center"/>
          </w:tcPr>
          <w:p w:rsidR="00AA1754" w:rsidRPr="00AA1754" w:rsidRDefault="00AA1754" w:rsidP="00AA1754">
            <w:pPr>
              <w:suppressAutoHyphens/>
              <w:jc w:val="center"/>
              <w:rPr>
                <w:rFonts w:eastAsia="Calibri"/>
                <w:b/>
                <w:bCs/>
                <w:spacing w:val="-1"/>
                <w:sz w:val="20"/>
                <w:lang w:eastAsia="en-US"/>
              </w:rPr>
            </w:pPr>
          </w:p>
        </w:tc>
        <w:tc>
          <w:tcPr>
            <w:tcW w:w="641" w:type="pct"/>
            <w:vMerge/>
            <w:vAlign w:val="center"/>
          </w:tcPr>
          <w:p w:rsidR="00AA1754" w:rsidRPr="00AA1754" w:rsidRDefault="00AA1754" w:rsidP="00AA1754">
            <w:pPr>
              <w:suppressAutoHyphens/>
              <w:jc w:val="center"/>
              <w:rPr>
                <w:rFonts w:eastAsia="Calibri"/>
                <w:b/>
                <w:bCs/>
                <w:spacing w:val="-1"/>
                <w:sz w:val="20"/>
                <w:lang w:eastAsia="en-US"/>
              </w:rPr>
            </w:pPr>
          </w:p>
        </w:tc>
        <w:tc>
          <w:tcPr>
            <w:tcW w:w="518" w:type="pct"/>
            <w:vMerge/>
            <w:vAlign w:val="center"/>
          </w:tcPr>
          <w:p w:rsidR="00AA1754" w:rsidRPr="00AA1754" w:rsidRDefault="00AA1754" w:rsidP="00AA1754">
            <w:pPr>
              <w:suppressAutoHyphens/>
              <w:jc w:val="center"/>
              <w:rPr>
                <w:rFonts w:eastAsia="Calibri"/>
                <w:b/>
                <w:bCs/>
                <w:spacing w:val="-1"/>
                <w:sz w:val="20"/>
                <w:lang w:eastAsia="en-US"/>
              </w:rPr>
            </w:pPr>
          </w:p>
        </w:tc>
        <w:tc>
          <w:tcPr>
            <w:tcW w:w="673" w:type="pct"/>
            <w:vAlign w:val="center"/>
          </w:tcPr>
          <w:p w:rsidR="00AA1754" w:rsidRPr="00AA1754" w:rsidRDefault="00AA1754" w:rsidP="00AA1754">
            <w:pPr>
              <w:suppressAutoHyphens/>
              <w:ind w:left="-55" w:right="-65"/>
              <w:jc w:val="center"/>
              <w:rPr>
                <w:rFonts w:eastAsia="Calibri"/>
                <w:b/>
                <w:bCs/>
                <w:spacing w:val="-1"/>
                <w:sz w:val="20"/>
                <w:lang w:eastAsia="en-US"/>
              </w:rPr>
            </w:pPr>
            <w:r w:rsidRPr="00AA1754">
              <w:rPr>
                <w:rFonts w:eastAsia="Calibri"/>
                <w:b/>
                <w:bCs/>
                <w:spacing w:val="-1"/>
                <w:sz w:val="20"/>
                <w:lang w:eastAsia="en-US"/>
              </w:rPr>
              <w:t>Дата первого захоронения</w:t>
            </w:r>
          </w:p>
        </w:tc>
        <w:tc>
          <w:tcPr>
            <w:tcW w:w="801" w:type="pct"/>
            <w:vAlign w:val="center"/>
          </w:tcPr>
          <w:p w:rsidR="00AA1754" w:rsidRPr="00AA1754" w:rsidRDefault="00AA1754" w:rsidP="00AA1754">
            <w:pPr>
              <w:suppressAutoHyphens/>
              <w:ind w:left="-55" w:right="-65"/>
              <w:jc w:val="center"/>
              <w:rPr>
                <w:rFonts w:eastAsia="Calibri"/>
                <w:b/>
                <w:bCs/>
                <w:spacing w:val="-1"/>
                <w:sz w:val="20"/>
                <w:lang w:eastAsia="en-US"/>
              </w:rPr>
            </w:pPr>
            <w:r w:rsidRPr="00AA1754">
              <w:rPr>
                <w:rFonts w:eastAsia="Calibri"/>
                <w:b/>
                <w:bCs/>
                <w:spacing w:val="-1"/>
                <w:sz w:val="20"/>
                <w:lang w:eastAsia="en-US"/>
              </w:rPr>
              <w:t>Захоронения животных, павших от сибирской язвы</w:t>
            </w:r>
          </w:p>
        </w:tc>
        <w:tc>
          <w:tcPr>
            <w:tcW w:w="616" w:type="pct"/>
            <w:vAlign w:val="center"/>
          </w:tcPr>
          <w:p w:rsidR="00AA1754" w:rsidRPr="00AA1754" w:rsidRDefault="00AA1754" w:rsidP="00AA1754">
            <w:pPr>
              <w:suppressAutoHyphens/>
              <w:ind w:left="-55" w:right="-65"/>
              <w:jc w:val="center"/>
              <w:rPr>
                <w:rFonts w:eastAsia="Calibri"/>
                <w:b/>
                <w:bCs/>
                <w:spacing w:val="-1"/>
                <w:sz w:val="20"/>
                <w:lang w:eastAsia="en-US"/>
              </w:rPr>
            </w:pPr>
            <w:r w:rsidRPr="00AA1754">
              <w:rPr>
                <w:rFonts w:eastAsia="Calibri"/>
                <w:b/>
                <w:bCs/>
                <w:spacing w:val="-1"/>
                <w:sz w:val="20"/>
                <w:lang w:eastAsia="en-US"/>
              </w:rPr>
              <w:t>Дата последнего захоронения</w:t>
            </w:r>
          </w:p>
        </w:tc>
      </w:tr>
      <w:tr w:rsidR="00AA1754" w:rsidRPr="00AA1754" w:rsidTr="00AA1754">
        <w:trPr>
          <w:trHeight w:val="340"/>
        </w:trPr>
        <w:tc>
          <w:tcPr>
            <w:tcW w:w="236" w:type="pct"/>
            <w:vAlign w:val="center"/>
          </w:tcPr>
          <w:p w:rsidR="00AA1754" w:rsidRPr="00AA1754" w:rsidRDefault="00AA1754" w:rsidP="00AA1754">
            <w:pPr>
              <w:suppressAutoHyphens/>
              <w:jc w:val="center"/>
              <w:rPr>
                <w:rFonts w:eastAsia="Calibri"/>
                <w:bCs/>
                <w:spacing w:val="-1"/>
                <w:sz w:val="20"/>
                <w:lang w:eastAsia="en-US"/>
              </w:rPr>
            </w:pPr>
            <w:r w:rsidRPr="00AA1754">
              <w:rPr>
                <w:rFonts w:eastAsia="Calibri"/>
                <w:bCs/>
                <w:spacing w:val="-1"/>
                <w:sz w:val="20"/>
                <w:lang w:eastAsia="en-US"/>
              </w:rPr>
              <w:t>1</w:t>
            </w:r>
          </w:p>
        </w:tc>
        <w:tc>
          <w:tcPr>
            <w:tcW w:w="885" w:type="pct"/>
            <w:vAlign w:val="center"/>
          </w:tcPr>
          <w:p w:rsidR="00AA1754" w:rsidRPr="00AA1754" w:rsidRDefault="00AA1754" w:rsidP="00AA1754">
            <w:pPr>
              <w:suppressAutoHyphens/>
              <w:jc w:val="center"/>
              <w:rPr>
                <w:rFonts w:eastAsia="Calibri"/>
                <w:bCs/>
                <w:spacing w:val="-1"/>
                <w:sz w:val="20"/>
                <w:lang w:eastAsia="en-US"/>
              </w:rPr>
            </w:pPr>
            <w:r w:rsidRPr="00AA1754">
              <w:rPr>
                <w:rFonts w:eastAsia="Calibri"/>
                <w:bCs/>
                <w:spacing w:val="-1"/>
                <w:sz w:val="20"/>
                <w:lang w:eastAsia="en-US"/>
              </w:rPr>
              <w:t xml:space="preserve">Пошехонский район </w:t>
            </w:r>
          </w:p>
          <w:p w:rsidR="00AA1754" w:rsidRPr="00AA1754" w:rsidRDefault="00AA1754" w:rsidP="00AA1754">
            <w:pPr>
              <w:suppressAutoHyphens/>
              <w:jc w:val="center"/>
              <w:rPr>
                <w:rFonts w:eastAsia="Calibri"/>
                <w:bCs/>
                <w:spacing w:val="-1"/>
                <w:sz w:val="20"/>
                <w:lang w:eastAsia="en-US"/>
              </w:rPr>
            </w:pPr>
            <w:r w:rsidRPr="00AA1754">
              <w:rPr>
                <w:rFonts w:eastAsia="Calibri"/>
                <w:bCs/>
                <w:spacing w:val="-1"/>
                <w:sz w:val="20"/>
                <w:lang w:eastAsia="en-US"/>
              </w:rPr>
              <w:t>г. Пошехонье</w:t>
            </w:r>
          </w:p>
        </w:tc>
        <w:tc>
          <w:tcPr>
            <w:tcW w:w="631" w:type="pct"/>
            <w:vAlign w:val="center"/>
          </w:tcPr>
          <w:p w:rsidR="00AA1754" w:rsidRPr="00AA1754" w:rsidRDefault="00AA1754" w:rsidP="00AA1754">
            <w:pPr>
              <w:suppressAutoHyphens/>
              <w:jc w:val="center"/>
              <w:rPr>
                <w:rFonts w:eastAsia="Calibri"/>
                <w:bCs/>
                <w:spacing w:val="-1"/>
                <w:sz w:val="20"/>
                <w:lang w:eastAsia="en-US"/>
              </w:rPr>
            </w:pPr>
            <w:r w:rsidRPr="00AA1754">
              <w:rPr>
                <w:rFonts w:eastAsia="Calibri"/>
                <w:bCs/>
                <w:spacing w:val="-1"/>
                <w:sz w:val="20"/>
                <w:lang w:eastAsia="en-US"/>
              </w:rPr>
              <w:t xml:space="preserve">2000 м до </w:t>
            </w:r>
            <w:r>
              <w:rPr>
                <w:rFonts w:eastAsia="Calibri"/>
                <w:bCs/>
                <w:spacing w:val="-1"/>
                <w:sz w:val="20"/>
                <w:lang w:eastAsia="en-US"/>
              </w:rPr>
              <w:t>д</w:t>
            </w:r>
            <w:r w:rsidRPr="00AA1754">
              <w:rPr>
                <w:rFonts w:eastAsia="Calibri"/>
                <w:bCs/>
                <w:spacing w:val="-1"/>
                <w:sz w:val="20"/>
                <w:lang w:eastAsia="en-US"/>
              </w:rPr>
              <w:t>.</w:t>
            </w:r>
            <w:r>
              <w:rPr>
                <w:rFonts w:eastAsia="Calibri"/>
                <w:bCs/>
                <w:spacing w:val="-1"/>
                <w:sz w:val="20"/>
                <w:lang w:eastAsia="en-US"/>
              </w:rPr>
              <w:t xml:space="preserve"> </w:t>
            </w:r>
            <w:r w:rsidRPr="00AA1754">
              <w:rPr>
                <w:rFonts w:eastAsia="Calibri"/>
                <w:bCs/>
                <w:spacing w:val="-1"/>
                <w:sz w:val="20"/>
                <w:lang w:eastAsia="en-US"/>
              </w:rPr>
              <w:t>Оганино</w:t>
            </w:r>
          </w:p>
        </w:tc>
        <w:tc>
          <w:tcPr>
            <w:tcW w:w="641" w:type="pct"/>
            <w:vAlign w:val="center"/>
          </w:tcPr>
          <w:p w:rsidR="00AA1754" w:rsidRPr="00AA1754" w:rsidRDefault="00AA1754" w:rsidP="00AA1754">
            <w:pPr>
              <w:suppressAutoHyphens/>
              <w:jc w:val="center"/>
              <w:rPr>
                <w:rFonts w:eastAsia="Calibri"/>
                <w:bCs/>
                <w:spacing w:val="-1"/>
                <w:sz w:val="20"/>
                <w:lang w:eastAsia="en-US"/>
              </w:rPr>
            </w:pPr>
            <w:r w:rsidRPr="00AA1754">
              <w:rPr>
                <w:rFonts w:eastAsia="Calibri"/>
                <w:bCs/>
                <w:spacing w:val="-1"/>
                <w:sz w:val="20"/>
                <w:lang w:eastAsia="en-US"/>
              </w:rPr>
              <w:t>Деревянный забор высотой 2 м</w:t>
            </w:r>
          </w:p>
        </w:tc>
        <w:tc>
          <w:tcPr>
            <w:tcW w:w="518" w:type="pct"/>
            <w:vAlign w:val="center"/>
          </w:tcPr>
          <w:p w:rsidR="00AA1754" w:rsidRPr="00AA1754" w:rsidRDefault="00AA1754" w:rsidP="00AA1754">
            <w:pPr>
              <w:suppressAutoHyphens/>
              <w:jc w:val="center"/>
              <w:rPr>
                <w:rFonts w:eastAsia="Calibri"/>
                <w:bCs/>
                <w:spacing w:val="-1"/>
                <w:sz w:val="20"/>
                <w:lang w:eastAsia="en-US"/>
              </w:rPr>
            </w:pPr>
            <w:r w:rsidRPr="00AA1754">
              <w:rPr>
                <w:rFonts w:eastAsia="Calibri"/>
                <w:bCs/>
                <w:spacing w:val="-1"/>
                <w:sz w:val="20"/>
                <w:lang w:eastAsia="en-US"/>
              </w:rPr>
              <w:t>600</w:t>
            </w:r>
          </w:p>
        </w:tc>
        <w:tc>
          <w:tcPr>
            <w:tcW w:w="673" w:type="pct"/>
            <w:vAlign w:val="center"/>
          </w:tcPr>
          <w:p w:rsidR="00AA1754" w:rsidRPr="00AA1754" w:rsidRDefault="00AA1754" w:rsidP="00AA1754">
            <w:pPr>
              <w:suppressAutoHyphens/>
              <w:jc w:val="center"/>
              <w:rPr>
                <w:rFonts w:eastAsia="Calibri"/>
                <w:bCs/>
                <w:spacing w:val="-1"/>
                <w:sz w:val="20"/>
                <w:lang w:eastAsia="en-US"/>
              </w:rPr>
            </w:pPr>
            <w:r w:rsidRPr="00AA1754">
              <w:rPr>
                <w:rFonts w:eastAsia="Calibri"/>
                <w:bCs/>
                <w:spacing w:val="-1"/>
                <w:sz w:val="20"/>
                <w:lang w:eastAsia="en-US"/>
              </w:rPr>
              <w:t>2005</w:t>
            </w:r>
          </w:p>
        </w:tc>
        <w:tc>
          <w:tcPr>
            <w:tcW w:w="801" w:type="pct"/>
            <w:vAlign w:val="center"/>
          </w:tcPr>
          <w:p w:rsidR="00AA1754" w:rsidRPr="00AA1754" w:rsidRDefault="00AA1754" w:rsidP="00AA1754">
            <w:pPr>
              <w:suppressAutoHyphens/>
              <w:jc w:val="center"/>
              <w:rPr>
                <w:rFonts w:eastAsia="Calibri"/>
                <w:bCs/>
                <w:spacing w:val="-1"/>
                <w:sz w:val="20"/>
                <w:lang w:eastAsia="en-US"/>
              </w:rPr>
            </w:pPr>
            <w:r w:rsidRPr="00AA1754">
              <w:rPr>
                <w:rFonts w:eastAsia="Calibri"/>
                <w:bCs/>
                <w:spacing w:val="-1"/>
                <w:sz w:val="20"/>
                <w:lang w:eastAsia="en-US"/>
              </w:rPr>
              <w:t>нет</w:t>
            </w:r>
          </w:p>
        </w:tc>
        <w:tc>
          <w:tcPr>
            <w:tcW w:w="616" w:type="pct"/>
            <w:vAlign w:val="center"/>
          </w:tcPr>
          <w:p w:rsidR="00AA1754" w:rsidRPr="00AA1754" w:rsidRDefault="00AA1754" w:rsidP="00AA1754">
            <w:pPr>
              <w:suppressAutoHyphens/>
              <w:jc w:val="center"/>
              <w:rPr>
                <w:rFonts w:eastAsia="Calibri"/>
                <w:bCs/>
                <w:spacing w:val="-1"/>
                <w:sz w:val="20"/>
                <w:lang w:eastAsia="en-US"/>
              </w:rPr>
            </w:pPr>
            <w:r w:rsidRPr="00AA1754">
              <w:rPr>
                <w:rFonts w:eastAsia="Calibri"/>
                <w:bCs/>
                <w:spacing w:val="-1"/>
                <w:sz w:val="20"/>
                <w:lang w:eastAsia="en-US"/>
              </w:rPr>
              <w:t>2005</w:t>
            </w:r>
          </w:p>
        </w:tc>
      </w:tr>
    </w:tbl>
    <w:p w:rsidR="00AA1754" w:rsidRDefault="00AA1754" w:rsidP="0064504A">
      <w:pPr>
        <w:ind w:firstLine="709"/>
        <w:jc w:val="both"/>
        <w:rPr>
          <w:bCs/>
          <w:szCs w:val="24"/>
        </w:rPr>
      </w:pPr>
    </w:p>
    <w:p w:rsidR="00191A52" w:rsidRPr="00191A52" w:rsidRDefault="00191A52" w:rsidP="00191A52">
      <w:pPr>
        <w:spacing w:before="120" w:after="120"/>
        <w:ind w:firstLine="709"/>
        <w:jc w:val="both"/>
        <w:rPr>
          <w:b/>
          <w:bCs/>
          <w:szCs w:val="24"/>
        </w:rPr>
      </w:pPr>
      <w:r w:rsidRPr="00191A52">
        <w:rPr>
          <w:b/>
          <w:bCs/>
          <w:szCs w:val="24"/>
        </w:rPr>
        <w:t>Накопление опасных и особо опасных отходов</w:t>
      </w:r>
    </w:p>
    <w:p w:rsidR="00191A52" w:rsidRDefault="00191A52" w:rsidP="0064504A">
      <w:pPr>
        <w:ind w:firstLine="709"/>
        <w:jc w:val="both"/>
        <w:rPr>
          <w:bCs/>
          <w:szCs w:val="24"/>
        </w:rPr>
      </w:pPr>
      <w:r w:rsidRPr="00191A52">
        <w:rPr>
          <w:bCs/>
          <w:szCs w:val="24"/>
        </w:rPr>
        <w:t>Утилизацией ртутьсодержащих отходов в Ярославской области в соответствии с лицензией занимаются МУП "Городскоеспецавтохозяйство" (http://gorsah.ru/vyvoz-musora.html) и "Фирма "Дельта". Обе указанные организации находятся на территории г. Ярославль.Централизованной системы накопления, сбора и вывоза опасных и особо опасных отходов на территории области нет.</w:t>
      </w:r>
    </w:p>
    <w:p w:rsidR="00E9348D" w:rsidRDefault="00E9348D" w:rsidP="0064504A">
      <w:pPr>
        <w:ind w:firstLine="709"/>
        <w:jc w:val="both"/>
        <w:rPr>
          <w:bCs/>
          <w:szCs w:val="24"/>
        </w:rPr>
      </w:pPr>
    </w:p>
    <w:p w:rsidR="00130D8F" w:rsidRPr="00130D8F" w:rsidRDefault="00C06DB5" w:rsidP="00191A52">
      <w:pPr>
        <w:spacing w:after="120"/>
        <w:ind w:firstLine="709"/>
        <w:jc w:val="both"/>
        <w:rPr>
          <w:bCs/>
          <w:szCs w:val="24"/>
        </w:rPr>
      </w:pPr>
      <w:r>
        <w:rPr>
          <w:b/>
          <w:bCs/>
          <w:szCs w:val="24"/>
        </w:rPr>
        <w:t>8</w:t>
      </w:r>
      <w:r w:rsidR="00E87635" w:rsidRPr="00E87635">
        <w:rPr>
          <w:b/>
          <w:bCs/>
          <w:szCs w:val="24"/>
        </w:rPr>
        <w:t>.</w:t>
      </w:r>
      <w:r w:rsidR="00615C59">
        <w:rPr>
          <w:b/>
          <w:bCs/>
          <w:szCs w:val="24"/>
        </w:rPr>
        <w:t>5</w:t>
      </w:r>
      <w:r w:rsidR="00E87635" w:rsidRPr="00E87635">
        <w:rPr>
          <w:b/>
          <w:bCs/>
          <w:szCs w:val="24"/>
        </w:rPr>
        <w:t xml:space="preserve">.2. </w:t>
      </w:r>
      <w:r w:rsidR="003C5617" w:rsidRPr="003C5617">
        <w:rPr>
          <w:b/>
          <w:bCs/>
          <w:szCs w:val="24"/>
        </w:rPr>
        <w:t>Раздельное накопление твердых коммунальных отходов</w:t>
      </w:r>
      <w:r w:rsidR="003C5617">
        <w:rPr>
          <w:b/>
          <w:bCs/>
          <w:szCs w:val="24"/>
        </w:rPr>
        <w:t>.</w:t>
      </w:r>
    </w:p>
    <w:p w:rsidR="001F7B4B" w:rsidRPr="001F7B4B" w:rsidRDefault="001F7B4B" w:rsidP="001F7B4B">
      <w:pPr>
        <w:ind w:firstLine="709"/>
        <w:jc w:val="both"/>
        <w:rPr>
          <w:bCs/>
          <w:szCs w:val="24"/>
        </w:rPr>
      </w:pPr>
      <w:r w:rsidRPr="001F7B4B">
        <w:rPr>
          <w:bCs/>
          <w:szCs w:val="24"/>
        </w:rPr>
        <w:t>На основании пункта 8 статьи 12 Федерального закона захоронение отходов, в состав которых входят полезные компоненты, подлежащие утилизации, запрещается</w:t>
      </w:r>
    </w:p>
    <w:p w:rsidR="001F7B4B" w:rsidRPr="001F7B4B" w:rsidRDefault="008864F6" w:rsidP="001F7B4B">
      <w:pPr>
        <w:ind w:firstLine="709"/>
        <w:jc w:val="both"/>
        <w:rPr>
          <w:bCs/>
          <w:szCs w:val="24"/>
        </w:rPr>
      </w:pPr>
      <w:r>
        <w:rPr>
          <w:bCs/>
          <w:szCs w:val="24"/>
        </w:rPr>
        <w:t xml:space="preserve"> </w:t>
      </w:r>
      <w:r w:rsidR="001F7B4B" w:rsidRPr="001F7B4B">
        <w:rPr>
          <w:bCs/>
          <w:szCs w:val="24"/>
        </w:rPr>
        <w:t xml:space="preserve">С 1 января 2018 года запрещено захоронение 67 видов отходов, в том числе лома и отходов черных металлов, лома и отходов, содержащих цветные металлы, отходов оборудования и прочей продукции, содержащей ртуть. </w:t>
      </w:r>
    </w:p>
    <w:p w:rsidR="001F7B4B" w:rsidRPr="001F7B4B" w:rsidRDefault="008864F6" w:rsidP="001F7B4B">
      <w:pPr>
        <w:ind w:firstLine="709"/>
        <w:jc w:val="both"/>
        <w:rPr>
          <w:bCs/>
          <w:szCs w:val="24"/>
        </w:rPr>
      </w:pPr>
      <w:r>
        <w:rPr>
          <w:bCs/>
          <w:szCs w:val="24"/>
        </w:rPr>
        <w:t xml:space="preserve"> </w:t>
      </w:r>
      <w:r w:rsidR="001F7B4B" w:rsidRPr="001F7B4B">
        <w:rPr>
          <w:bCs/>
          <w:szCs w:val="24"/>
        </w:rPr>
        <w:t xml:space="preserve">С 1 января 2019 года запрещено захоронение до 109 видов отходов, в том числе отходов из бумаги и картона, шин, покрышек, автомобильных камер, продукции из термопласта и изделий из стекла в части упаковки. </w:t>
      </w:r>
    </w:p>
    <w:p w:rsidR="001F7B4B" w:rsidRPr="001F7B4B" w:rsidRDefault="008864F6" w:rsidP="001F7B4B">
      <w:pPr>
        <w:ind w:firstLine="709"/>
        <w:jc w:val="both"/>
        <w:rPr>
          <w:bCs/>
          <w:szCs w:val="24"/>
        </w:rPr>
      </w:pPr>
      <w:r>
        <w:rPr>
          <w:bCs/>
          <w:szCs w:val="24"/>
        </w:rPr>
        <w:t xml:space="preserve"> </w:t>
      </w:r>
      <w:r w:rsidR="001F7B4B" w:rsidRPr="001F7B4B">
        <w:rPr>
          <w:bCs/>
          <w:szCs w:val="24"/>
        </w:rPr>
        <w:t xml:space="preserve">С 1 января 2021 года запрещено захоронение до 182 видов отходов, в том числе компьютерное, электронное, оптическое, электрическое оборудование, утратившее потребительские свойства. </w:t>
      </w:r>
    </w:p>
    <w:p w:rsidR="001F7B4B" w:rsidRDefault="001F7B4B" w:rsidP="004466E9">
      <w:pPr>
        <w:ind w:firstLine="709"/>
        <w:jc w:val="both"/>
        <w:rPr>
          <w:bCs/>
          <w:szCs w:val="24"/>
        </w:rPr>
      </w:pPr>
      <w:r w:rsidRPr="001F7B4B">
        <w:rPr>
          <w:bCs/>
          <w:szCs w:val="24"/>
        </w:rPr>
        <w:t xml:space="preserve"> </w:t>
      </w:r>
      <w:r w:rsidR="004466E9">
        <w:rPr>
          <w:bCs/>
          <w:szCs w:val="24"/>
        </w:rPr>
        <w:t>Т</w:t>
      </w:r>
      <w:r w:rsidR="004466E9" w:rsidRPr="004466E9">
        <w:rPr>
          <w:bCs/>
          <w:szCs w:val="24"/>
        </w:rPr>
        <w:t>ерриториальной схем</w:t>
      </w:r>
      <w:r w:rsidR="004466E9">
        <w:rPr>
          <w:bCs/>
          <w:szCs w:val="24"/>
        </w:rPr>
        <w:t>ой</w:t>
      </w:r>
      <w:r w:rsidR="004466E9" w:rsidRPr="004466E9">
        <w:rPr>
          <w:bCs/>
          <w:szCs w:val="24"/>
        </w:rPr>
        <w:t xml:space="preserve"> обращения с отходами, в том числе с т</w:t>
      </w:r>
      <w:r w:rsidR="004466E9">
        <w:rPr>
          <w:bCs/>
          <w:szCs w:val="24"/>
        </w:rPr>
        <w:t xml:space="preserve">вердыми коммунальными отходами </w:t>
      </w:r>
      <w:r w:rsidR="006B6FA9">
        <w:rPr>
          <w:bCs/>
          <w:szCs w:val="24"/>
        </w:rPr>
        <w:t>Ярославской</w:t>
      </w:r>
      <w:r w:rsidR="004466E9" w:rsidRPr="004466E9">
        <w:rPr>
          <w:bCs/>
          <w:szCs w:val="24"/>
        </w:rPr>
        <w:t xml:space="preserve"> области</w:t>
      </w:r>
      <w:r w:rsidRPr="001F7B4B">
        <w:rPr>
          <w:bCs/>
          <w:szCs w:val="24"/>
        </w:rPr>
        <w:t xml:space="preserve"> предусмотрено </w:t>
      </w:r>
      <w:r w:rsidR="004466E9" w:rsidRPr="004466E9">
        <w:rPr>
          <w:bCs/>
          <w:szCs w:val="24"/>
        </w:rPr>
        <w:t>раздельное накопление</w:t>
      </w:r>
      <w:r w:rsidR="0013147D">
        <w:rPr>
          <w:bCs/>
          <w:szCs w:val="24"/>
        </w:rPr>
        <w:t>,</w:t>
      </w:r>
      <w:r w:rsidRPr="001F7B4B">
        <w:rPr>
          <w:bCs/>
          <w:szCs w:val="24"/>
        </w:rPr>
        <w:t xml:space="preserve"> которое позволит организовать раздельный сбор ТКО и увеличить объемы ТКО, вовлекаемые в хозяйственный оборот в качестве дополнительных материальных и энергетических ресурсов.</w:t>
      </w:r>
    </w:p>
    <w:p w:rsidR="00862DE7" w:rsidRDefault="00862DE7" w:rsidP="004466E9">
      <w:pPr>
        <w:ind w:firstLine="709"/>
        <w:jc w:val="both"/>
        <w:rPr>
          <w:bCs/>
          <w:szCs w:val="24"/>
        </w:rPr>
      </w:pPr>
      <w:r w:rsidRPr="00862DE7">
        <w:rPr>
          <w:bCs/>
          <w:szCs w:val="24"/>
        </w:rPr>
        <w:t>Раздельное накопление твердых коммунальных отходов предполагает накопление различных видов отходов в различных контейнерах, предназначенных для их накопления. Раздельное накопление отходов может осуществляться путем использования большого количестваразличных контейнеров для отдельного накопления стекла (в том числе по цветам), пластика, бумаги и прочих фракций либо путемиспользования двух различных контейнеров. Принцип системы заключается в разделении отходов на стадии накопления на двесоставляющие: полезные вторичные компоненты, пригодные для повторного использования (полимерные отходы, бумага, металл, стекло ипр.), и прочие отходы (пищевые и растительные отходы, смет от уборки дворовой территории). Таким образом не происходит смешивание изагрязнение ценных компонентов пищевыми отходами, вторсырье, собираемое отдельно, остается более высокого качества, чем смешанное.</w:t>
      </w:r>
    </w:p>
    <w:p w:rsidR="001F7B4B" w:rsidRDefault="001F7B4B" w:rsidP="001F7B4B">
      <w:pPr>
        <w:ind w:firstLine="709"/>
        <w:jc w:val="both"/>
        <w:rPr>
          <w:bCs/>
          <w:szCs w:val="24"/>
        </w:rPr>
      </w:pPr>
      <w:r w:rsidRPr="00D7104A">
        <w:rPr>
          <w:bCs/>
          <w:szCs w:val="24"/>
        </w:rPr>
        <w:t xml:space="preserve">Поэтапный запуск новой системы обращения с ТКО предусмотрен Федеральным законом «Об отходах производства и потребления». </w:t>
      </w:r>
    </w:p>
    <w:p w:rsidR="001F7B4B" w:rsidRDefault="001F7B4B" w:rsidP="004F14E3">
      <w:pPr>
        <w:ind w:firstLine="709"/>
        <w:jc w:val="both"/>
        <w:rPr>
          <w:bCs/>
          <w:szCs w:val="24"/>
        </w:rPr>
      </w:pPr>
      <w:r w:rsidRPr="00D7104A">
        <w:rPr>
          <w:bCs/>
          <w:szCs w:val="24"/>
        </w:rPr>
        <w:t xml:space="preserve">В </w:t>
      </w:r>
      <w:r w:rsidR="006B6FA9">
        <w:rPr>
          <w:bCs/>
          <w:szCs w:val="24"/>
        </w:rPr>
        <w:t>Ярославской</w:t>
      </w:r>
      <w:r w:rsidRPr="00D7104A">
        <w:rPr>
          <w:bCs/>
          <w:szCs w:val="24"/>
        </w:rPr>
        <w:t xml:space="preserve"> области эта работа ведется в рамках утвержденного плана. Разработана </w:t>
      </w:r>
      <w:r w:rsidR="0013147D">
        <w:rPr>
          <w:bCs/>
          <w:szCs w:val="24"/>
        </w:rPr>
        <w:t>«Т</w:t>
      </w:r>
      <w:r w:rsidR="0013147D" w:rsidRPr="004466E9">
        <w:rPr>
          <w:bCs/>
          <w:szCs w:val="24"/>
        </w:rPr>
        <w:t>ерриториальн</w:t>
      </w:r>
      <w:r w:rsidR="0013147D">
        <w:rPr>
          <w:bCs/>
          <w:szCs w:val="24"/>
        </w:rPr>
        <w:t>ая</w:t>
      </w:r>
      <w:r w:rsidR="0013147D" w:rsidRPr="004466E9">
        <w:rPr>
          <w:bCs/>
          <w:szCs w:val="24"/>
        </w:rPr>
        <w:t xml:space="preserve"> схем</w:t>
      </w:r>
      <w:r w:rsidR="0013147D">
        <w:rPr>
          <w:bCs/>
          <w:szCs w:val="24"/>
        </w:rPr>
        <w:t>а</w:t>
      </w:r>
      <w:r w:rsidR="0013147D" w:rsidRPr="004466E9">
        <w:rPr>
          <w:bCs/>
          <w:szCs w:val="24"/>
        </w:rPr>
        <w:t xml:space="preserve"> обращения с отходами</w:t>
      </w:r>
      <w:r w:rsidR="00514A1A">
        <w:rPr>
          <w:bCs/>
          <w:szCs w:val="24"/>
        </w:rPr>
        <w:t xml:space="preserve"> на территории</w:t>
      </w:r>
      <w:r w:rsidR="0013147D">
        <w:rPr>
          <w:bCs/>
          <w:szCs w:val="24"/>
        </w:rPr>
        <w:t xml:space="preserve"> </w:t>
      </w:r>
      <w:r w:rsidR="006B6FA9">
        <w:rPr>
          <w:bCs/>
          <w:szCs w:val="24"/>
        </w:rPr>
        <w:t>Ярославской</w:t>
      </w:r>
      <w:r w:rsidR="0013147D" w:rsidRPr="004466E9">
        <w:rPr>
          <w:bCs/>
          <w:szCs w:val="24"/>
        </w:rPr>
        <w:t xml:space="preserve"> области</w:t>
      </w:r>
      <w:r w:rsidR="0013147D">
        <w:rPr>
          <w:bCs/>
          <w:szCs w:val="24"/>
        </w:rPr>
        <w:t>»</w:t>
      </w:r>
      <w:r w:rsidRPr="00D7104A">
        <w:rPr>
          <w:bCs/>
          <w:szCs w:val="24"/>
        </w:rPr>
        <w:t xml:space="preserve">. </w:t>
      </w:r>
      <w:r w:rsidR="00514A1A" w:rsidRPr="00514A1A">
        <w:rPr>
          <w:bCs/>
          <w:szCs w:val="24"/>
        </w:rPr>
        <w:t xml:space="preserve">19 апреля 2018 года </w:t>
      </w:r>
      <w:r w:rsidR="00514A1A">
        <w:rPr>
          <w:bCs/>
          <w:szCs w:val="24"/>
        </w:rPr>
        <w:t>п</w:t>
      </w:r>
      <w:r w:rsidRPr="00D7104A">
        <w:rPr>
          <w:bCs/>
          <w:szCs w:val="24"/>
        </w:rPr>
        <w:t xml:space="preserve">роведена процедура конкурсного отбора регионального оператора. </w:t>
      </w:r>
      <w:r w:rsidR="004A4150">
        <w:rPr>
          <w:bCs/>
          <w:szCs w:val="24"/>
        </w:rPr>
        <w:t xml:space="preserve">Для </w:t>
      </w:r>
      <w:r w:rsidR="006B6FA9">
        <w:rPr>
          <w:bCs/>
          <w:szCs w:val="24"/>
        </w:rPr>
        <w:t>Пошехонского</w:t>
      </w:r>
      <w:r w:rsidR="004A4150">
        <w:rPr>
          <w:bCs/>
          <w:szCs w:val="24"/>
        </w:rPr>
        <w:t xml:space="preserve"> райлна и</w:t>
      </w:r>
      <w:r w:rsidRPr="00D7104A">
        <w:rPr>
          <w:bCs/>
          <w:szCs w:val="24"/>
        </w:rPr>
        <w:t xml:space="preserve">м стало </w:t>
      </w:r>
      <w:r w:rsidR="00514A1A" w:rsidRPr="00514A1A">
        <w:rPr>
          <w:bCs/>
          <w:szCs w:val="24"/>
        </w:rPr>
        <w:t>ООО “ХАРТИЯ”</w:t>
      </w:r>
      <w:r w:rsidR="00514A1A">
        <w:rPr>
          <w:bCs/>
          <w:szCs w:val="24"/>
        </w:rPr>
        <w:t>.</w:t>
      </w:r>
      <w:r w:rsidR="00514A1A" w:rsidRPr="00514A1A">
        <w:rPr>
          <w:bCs/>
          <w:szCs w:val="24"/>
        </w:rPr>
        <w:t xml:space="preserve"> Статус регионального оператора присв</w:t>
      </w:r>
      <w:r w:rsidR="00514A1A">
        <w:rPr>
          <w:bCs/>
          <w:szCs w:val="24"/>
        </w:rPr>
        <w:t>оен</w:t>
      </w:r>
      <w:r w:rsidR="00514A1A" w:rsidRPr="00514A1A">
        <w:rPr>
          <w:bCs/>
          <w:szCs w:val="24"/>
        </w:rPr>
        <w:t xml:space="preserve"> сроком на 8 лет и 8 месяцев.</w:t>
      </w:r>
      <w:r w:rsidR="00514A1A" w:rsidRPr="00514A1A">
        <w:rPr>
          <w:rFonts w:ascii="Georgia" w:hAnsi="Georgia" w:cs="Arial"/>
          <w:color w:val="333333"/>
          <w:szCs w:val="24"/>
        </w:rPr>
        <w:t xml:space="preserve"> </w:t>
      </w:r>
      <w:r w:rsidR="00514A1A" w:rsidRPr="00514A1A">
        <w:rPr>
          <w:bCs/>
          <w:szCs w:val="24"/>
        </w:rPr>
        <w:t>К деятельности региональный оператор по обращению с ТКО приступил 1 сентября 2018 года.</w:t>
      </w:r>
    </w:p>
    <w:p w:rsidR="001F7B4B" w:rsidRDefault="001F7B4B" w:rsidP="001F7B4B">
      <w:pPr>
        <w:ind w:firstLine="709"/>
        <w:jc w:val="both"/>
        <w:rPr>
          <w:bCs/>
          <w:szCs w:val="24"/>
        </w:rPr>
      </w:pPr>
      <w:r>
        <w:rPr>
          <w:bCs/>
          <w:szCs w:val="24"/>
        </w:rPr>
        <w:t>Г</w:t>
      </w:r>
      <w:r w:rsidRPr="00D7104A">
        <w:rPr>
          <w:bCs/>
          <w:szCs w:val="24"/>
        </w:rPr>
        <w:t>лавн</w:t>
      </w:r>
      <w:r>
        <w:rPr>
          <w:bCs/>
          <w:szCs w:val="24"/>
        </w:rPr>
        <w:t>ая</w:t>
      </w:r>
      <w:r w:rsidRPr="00D7104A">
        <w:rPr>
          <w:bCs/>
          <w:szCs w:val="24"/>
        </w:rPr>
        <w:t xml:space="preserve"> цель проводимой реформы – снижение негативного воздействия на окружающую среду.</w:t>
      </w:r>
    </w:p>
    <w:p w:rsidR="001F7B4B" w:rsidRDefault="001F7B4B" w:rsidP="001F7B4B">
      <w:pPr>
        <w:ind w:firstLine="709"/>
        <w:jc w:val="both"/>
        <w:rPr>
          <w:bCs/>
          <w:szCs w:val="24"/>
        </w:rPr>
      </w:pPr>
      <w:r>
        <w:rPr>
          <w:bCs/>
          <w:szCs w:val="24"/>
        </w:rPr>
        <w:lastRenderedPageBreak/>
        <w:t>Д</w:t>
      </w:r>
      <w:r w:rsidRPr="00D7104A">
        <w:rPr>
          <w:bCs/>
          <w:szCs w:val="24"/>
        </w:rPr>
        <w:t>еятельность регионального оператора предусматривает создание необходимой инфраструктуры по обращению с отходами с привлечением государственных и частных инвестиций, в том числе с использованием механизмов частно-государственного партнерства.</w:t>
      </w:r>
    </w:p>
    <w:p w:rsidR="001F7B4B" w:rsidRPr="001F7B4B" w:rsidRDefault="001F7B4B" w:rsidP="001F7B4B">
      <w:pPr>
        <w:ind w:firstLine="709"/>
        <w:jc w:val="both"/>
        <w:rPr>
          <w:bCs/>
          <w:szCs w:val="24"/>
        </w:rPr>
      </w:pPr>
      <w:r w:rsidRPr="00D7104A">
        <w:rPr>
          <w:bCs/>
          <w:szCs w:val="24"/>
        </w:rPr>
        <w:t>Региональный оператор должен работать на межмуниципальном уровне. Для этого создается отрасль по обращению с ТКО, в которую войдут мусороперегрузочные и мусоросортировочные станции, полигоны ТКО и технопарки. Все потоки коммунальных отходов будут направляться в центры сортировки, утилизации и захоронения отходов. Координировать эти потоки будет региональный оператор. В настоящее время в области завершаются мероприятия по передаче ему всех муниципальных полигонов.</w:t>
      </w:r>
    </w:p>
    <w:p w:rsidR="003C5617" w:rsidRDefault="003C5617" w:rsidP="003C5617">
      <w:pPr>
        <w:ind w:firstLine="709"/>
        <w:jc w:val="both"/>
        <w:rPr>
          <w:bCs/>
          <w:szCs w:val="24"/>
        </w:rPr>
      </w:pPr>
      <w:r>
        <w:rPr>
          <w:bCs/>
          <w:szCs w:val="24"/>
        </w:rPr>
        <w:t>В</w:t>
      </w:r>
      <w:r w:rsidR="00E96C23">
        <w:rPr>
          <w:bCs/>
          <w:szCs w:val="24"/>
        </w:rPr>
        <w:t xml:space="preserve"> </w:t>
      </w:r>
      <w:r w:rsidR="006B6FA9">
        <w:rPr>
          <w:bCs/>
          <w:szCs w:val="24"/>
        </w:rPr>
        <w:t>Пошехонском</w:t>
      </w:r>
      <w:r w:rsidRPr="003C5617">
        <w:rPr>
          <w:bCs/>
          <w:szCs w:val="24"/>
        </w:rPr>
        <w:t xml:space="preserve"> район</w:t>
      </w:r>
      <w:r>
        <w:rPr>
          <w:bCs/>
          <w:szCs w:val="24"/>
        </w:rPr>
        <w:t>е</w:t>
      </w:r>
      <w:r w:rsidRPr="003C5617">
        <w:rPr>
          <w:bCs/>
          <w:szCs w:val="24"/>
        </w:rPr>
        <w:t xml:space="preserve"> имеются контейнерные площадки с раздельным сбором отходов.</w:t>
      </w:r>
      <w:r>
        <w:rPr>
          <w:bCs/>
          <w:szCs w:val="24"/>
        </w:rPr>
        <w:t xml:space="preserve"> </w:t>
      </w:r>
      <w:r w:rsidRPr="003C5617">
        <w:rPr>
          <w:bCs/>
          <w:szCs w:val="24"/>
        </w:rPr>
        <w:t>В перспективе</w:t>
      </w:r>
      <w:r>
        <w:rPr>
          <w:bCs/>
          <w:szCs w:val="24"/>
        </w:rPr>
        <w:t>,</w:t>
      </w:r>
      <w:r w:rsidRPr="003C5617">
        <w:rPr>
          <w:bCs/>
          <w:szCs w:val="24"/>
        </w:rPr>
        <w:t xml:space="preserve"> при вводе в эксплуатацию мусоросортировочных комплексов</w:t>
      </w:r>
      <w:r>
        <w:rPr>
          <w:bCs/>
          <w:szCs w:val="24"/>
        </w:rPr>
        <w:t>,</w:t>
      </w:r>
      <w:r w:rsidRPr="003C5617">
        <w:rPr>
          <w:bCs/>
          <w:szCs w:val="24"/>
        </w:rPr>
        <w:t xml:space="preserve"> предполагается раздельное накопление ТКО по двухконтейнерной системе.</w:t>
      </w:r>
    </w:p>
    <w:p w:rsidR="003C5617" w:rsidRPr="003C5617" w:rsidRDefault="003C5617" w:rsidP="003C5617">
      <w:pPr>
        <w:spacing w:after="120"/>
        <w:ind w:firstLine="709"/>
        <w:jc w:val="both"/>
        <w:rPr>
          <w:bCs/>
          <w:szCs w:val="24"/>
        </w:rPr>
      </w:pPr>
      <w:r w:rsidRPr="003C5617">
        <w:rPr>
          <w:bCs/>
          <w:szCs w:val="24"/>
        </w:rPr>
        <w:t>Принцип двухконтейнерной системы заключается в разделении отходов на стадии накопления на две составляющие: полезные вторичные компоненты, пригодные для повторного использования (полимерные отходы, бумага и картон, металл, стекло и пр.) и прочие отходы (пищевые и растительные отходы, прочие виды отходов). Таким образом, не происходит смешивание и загрязнение ценных компонентов пищевыми отходами, а вторсырье, собираемое отдельно, остается более высокого качества, чем смешанное. Двухконтейнерная система накопления ТКО имеет следующие преимущества:</w:t>
      </w:r>
    </w:p>
    <w:p w:rsidR="003C5617" w:rsidRPr="003C5617" w:rsidRDefault="003C5617" w:rsidP="005909FF">
      <w:pPr>
        <w:numPr>
          <w:ilvl w:val="0"/>
          <w:numId w:val="10"/>
        </w:numPr>
        <w:spacing w:after="120"/>
        <w:jc w:val="both"/>
        <w:rPr>
          <w:bCs/>
          <w:szCs w:val="24"/>
        </w:rPr>
      </w:pPr>
      <w:r w:rsidRPr="003C5617">
        <w:rPr>
          <w:bCs/>
          <w:szCs w:val="24"/>
        </w:rPr>
        <w:t>уменьшение необходимой площади земельного участка для организации контейнерной площадки;</w:t>
      </w:r>
    </w:p>
    <w:p w:rsidR="003C5617" w:rsidRPr="003C5617" w:rsidRDefault="003C5617" w:rsidP="005909FF">
      <w:pPr>
        <w:numPr>
          <w:ilvl w:val="0"/>
          <w:numId w:val="10"/>
        </w:numPr>
        <w:spacing w:after="120"/>
        <w:jc w:val="both"/>
        <w:rPr>
          <w:bCs/>
          <w:szCs w:val="24"/>
        </w:rPr>
      </w:pPr>
      <w:r w:rsidRPr="003C5617">
        <w:rPr>
          <w:bCs/>
          <w:szCs w:val="24"/>
        </w:rPr>
        <w:t>снижение затрат на обустройство контейнерной площадки;</w:t>
      </w:r>
    </w:p>
    <w:p w:rsidR="003C5617" w:rsidRPr="003C5617" w:rsidRDefault="003C5617" w:rsidP="005909FF">
      <w:pPr>
        <w:numPr>
          <w:ilvl w:val="0"/>
          <w:numId w:val="10"/>
        </w:numPr>
        <w:spacing w:after="120"/>
        <w:jc w:val="both"/>
        <w:rPr>
          <w:bCs/>
          <w:szCs w:val="24"/>
        </w:rPr>
      </w:pPr>
      <w:r w:rsidRPr="003C5617">
        <w:rPr>
          <w:bCs/>
          <w:szCs w:val="24"/>
        </w:rPr>
        <w:t>снижение затрат на приобретение и обслуживание контейнерного парка;</w:t>
      </w:r>
    </w:p>
    <w:p w:rsidR="003C5617" w:rsidRDefault="003C5617" w:rsidP="005909FF">
      <w:pPr>
        <w:numPr>
          <w:ilvl w:val="0"/>
          <w:numId w:val="10"/>
        </w:numPr>
        <w:spacing w:after="120"/>
        <w:jc w:val="both"/>
        <w:rPr>
          <w:bCs/>
          <w:szCs w:val="24"/>
        </w:rPr>
      </w:pPr>
      <w:r w:rsidRPr="003C5617">
        <w:rPr>
          <w:bCs/>
          <w:szCs w:val="24"/>
        </w:rPr>
        <w:t>снижение затрат на транспортирование отходов за счет сокращения количества транспортных средств и логистических маршрутов для накопления отходов.</w:t>
      </w:r>
    </w:p>
    <w:p w:rsidR="00BD1F9E" w:rsidRDefault="00BD1F9E" w:rsidP="00952228">
      <w:pPr>
        <w:ind w:firstLine="709"/>
        <w:jc w:val="both"/>
        <w:rPr>
          <w:bCs/>
          <w:szCs w:val="24"/>
        </w:rPr>
      </w:pPr>
    </w:p>
    <w:p w:rsidR="00BD1F9E" w:rsidRDefault="00C06DB5" w:rsidP="00924818">
      <w:pPr>
        <w:keepNext/>
        <w:spacing w:before="120" w:after="120"/>
        <w:ind w:firstLine="709"/>
        <w:contextualSpacing/>
        <w:jc w:val="center"/>
        <w:outlineLvl w:val="2"/>
        <w:rPr>
          <w:b/>
          <w:bCs/>
          <w:color w:val="000000" w:themeColor="text1"/>
          <w:szCs w:val="24"/>
        </w:rPr>
      </w:pPr>
      <w:bookmarkStart w:id="145" w:name="_Toc109053417"/>
      <w:r>
        <w:rPr>
          <w:b/>
          <w:bCs/>
          <w:color w:val="000000" w:themeColor="text1"/>
          <w:szCs w:val="24"/>
        </w:rPr>
        <w:t>9</w:t>
      </w:r>
      <w:r w:rsidR="00C96707">
        <w:rPr>
          <w:b/>
          <w:bCs/>
          <w:color w:val="000000" w:themeColor="text1"/>
          <w:szCs w:val="24"/>
        </w:rPr>
        <w:t xml:space="preserve">. </w:t>
      </w:r>
      <w:r w:rsidR="000F260B" w:rsidRPr="000F260B">
        <w:rPr>
          <w:b/>
          <w:bCs/>
          <w:color w:val="000000" w:themeColor="text1"/>
          <w:szCs w:val="24"/>
        </w:rPr>
        <w:t>Особо охраняемые природные территории</w:t>
      </w:r>
      <w:r w:rsidR="000F260B">
        <w:rPr>
          <w:b/>
          <w:bCs/>
          <w:color w:val="000000" w:themeColor="text1"/>
          <w:szCs w:val="24"/>
        </w:rPr>
        <w:t>.</w:t>
      </w:r>
      <w:bookmarkEnd w:id="145"/>
    </w:p>
    <w:p w:rsidR="00A00E5B" w:rsidRDefault="00A00E5B" w:rsidP="00924818">
      <w:pPr>
        <w:keepNext/>
        <w:spacing w:before="120" w:after="120"/>
        <w:ind w:firstLine="709"/>
        <w:contextualSpacing/>
        <w:jc w:val="center"/>
        <w:outlineLvl w:val="2"/>
        <w:rPr>
          <w:bCs/>
          <w:szCs w:val="24"/>
        </w:rPr>
      </w:pPr>
    </w:p>
    <w:p w:rsidR="00BD1F9E" w:rsidRDefault="00A00E5B" w:rsidP="00952228">
      <w:pPr>
        <w:ind w:firstLine="709"/>
        <w:jc w:val="both"/>
        <w:rPr>
          <w:bCs/>
          <w:szCs w:val="24"/>
        </w:rPr>
      </w:pPr>
      <w:r w:rsidRPr="00A00E5B">
        <w:rPr>
          <w:bCs/>
          <w:szCs w:val="24"/>
        </w:rPr>
        <w:t>Особо охраняемые природные территории (ООПТ)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решением государственной власти полностью или частично из хозяйственного пользования и для которых установлен режим особой охраны. К ООПТ относятся государственные природные заповедники, национальные парки, природные парки, государственные природные заказники, государственные природные памятники природы, дендрологические памятники и ботанические сады, лечебно-оздоровительные местности курорты. Правительство РФ и органы исполнительной власти могут устанавливать и иные категории особо охраняемых территорий, которые включают городские леса, городские парки, памятники садово-паркового искусства, охраняемые речные системы, охраняемые природные ландшафты</w:t>
      </w:r>
      <w:r>
        <w:rPr>
          <w:bCs/>
          <w:szCs w:val="24"/>
        </w:rPr>
        <w:t>.</w:t>
      </w:r>
    </w:p>
    <w:p w:rsidR="00176D47" w:rsidRDefault="00176D47" w:rsidP="00952228">
      <w:pPr>
        <w:ind w:firstLine="709"/>
        <w:jc w:val="both"/>
        <w:rPr>
          <w:bCs/>
          <w:szCs w:val="24"/>
        </w:rPr>
      </w:pPr>
    </w:p>
    <w:p w:rsidR="00C23E30" w:rsidRDefault="00C23E30" w:rsidP="000651EE">
      <w:pPr>
        <w:spacing w:after="120"/>
        <w:ind w:firstLine="709"/>
        <w:jc w:val="center"/>
        <w:rPr>
          <w:szCs w:val="24"/>
        </w:rPr>
      </w:pPr>
      <w:r>
        <w:rPr>
          <w:szCs w:val="24"/>
        </w:rPr>
        <w:t>Перечень особо охраняемых природных территорий</w:t>
      </w:r>
      <w:r w:rsidR="00176D47">
        <w:rPr>
          <w:szCs w:val="24"/>
        </w:rPr>
        <w:t xml:space="preserve"> </w:t>
      </w:r>
      <w:r w:rsidR="006B6FA9">
        <w:rPr>
          <w:szCs w:val="24"/>
        </w:rPr>
        <w:t>Пошехонского</w:t>
      </w:r>
      <w:r w:rsidR="00176D47">
        <w:rPr>
          <w:szCs w:val="24"/>
        </w:rPr>
        <w:t xml:space="preserve"> района</w:t>
      </w: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64"/>
        <w:gridCol w:w="1694"/>
        <w:gridCol w:w="2001"/>
        <w:gridCol w:w="1746"/>
        <w:gridCol w:w="2618"/>
        <w:gridCol w:w="1950"/>
      </w:tblGrid>
      <w:tr w:rsidR="000651EE" w:rsidRPr="000651EE" w:rsidTr="00C00186">
        <w:trPr>
          <w:trHeight w:val="740"/>
          <w:jc w:val="center"/>
        </w:trPr>
        <w:tc>
          <w:tcPr>
            <w:tcW w:w="704"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п/п</w:t>
            </w:r>
          </w:p>
        </w:tc>
        <w:tc>
          <w:tcPr>
            <w:tcW w:w="1560" w:type="dxa"/>
            <w:vAlign w:val="center"/>
          </w:tcPr>
          <w:p w:rsidR="000651EE" w:rsidRPr="000651EE" w:rsidRDefault="000651EE" w:rsidP="000651EE">
            <w:pPr>
              <w:autoSpaceDE w:val="0"/>
              <w:autoSpaceDN w:val="0"/>
              <w:adjustRightInd w:val="0"/>
              <w:ind w:left="-108" w:right="-108"/>
              <w:jc w:val="center"/>
              <w:rPr>
                <w:rFonts w:eastAsiaTheme="minorHAnsi"/>
                <w:color w:val="000000"/>
                <w:sz w:val="20"/>
                <w:lang w:eastAsia="en-US"/>
              </w:rPr>
            </w:pPr>
            <w:r w:rsidRPr="000651EE">
              <w:rPr>
                <w:rFonts w:eastAsiaTheme="minorHAnsi"/>
                <w:color w:val="000000"/>
                <w:sz w:val="20"/>
                <w:lang w:eastAsia="en-US"/>
              </w:rPr>
              <w:t>Наименование и местонахождение охраняемой территории</w:t>
            </w:r>
          </w:p>
        </w:tc>
        <w:tc>
          <w:tcPr>
            <w:tcW w:w="1842"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Площадь охраняемой территории (га)</w:t>
            </w:r>
          </w:p>
        </w:tc>
        <w:tc>
          <w:tcPr>
            <w:tcW w:w="1607"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Ответственные за соблюдение режима использования охраняемой территории</w:t>
            </w:r>
          </w:p>
        </w:tc>
        <w:tc>
          <w:tcPr>
            <w:tcW w:w="2410"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Граница охраняемой территории</w:t>
            </w:r>
          </w:p>
        </w:tc>
        <w:tc>
          <w:tcPr>
            <w:tcW w:w="1795"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Примечание</w:t>
            </w:r>
          </w:p>
        </w:tc>
      </w:tr>
      <w:tr w:rsidR="000651EE" w:rsidRPr="000651EE" w:rsidTr="00C00186">
        <w:trPr>
          <w:trHeight w:val="132"/>
          <w:jc w:val="center"/>
        </w:trPr>
        <w:tc>
          <w:tcPr>
            <w:tcW w:w="704" w:type="dxa"/>
            <w:vAlign w:val="center"/>
          </w:tcPr>
          <w:p w:rsidR="000651EE" w:rsidRPr="000651EE" w:rsidRDefault="000651EE" w:rsidP="000651EE">
            <w:pPr>
              <w:autoSpaceDE w:val="0"/>
              <w:autoSpaceDN w:val="0"/>
              <w:adjustRightInd w:val="0"/>
              <w:jc w:val="center"/>
              <w:rPr>
                <w:rFonts w:eastAsiaTheme="minorHAnsi"/>
                <w:color w:val="000000"/>
                <w:sz w:val="20"/>
                <w:lang w:eastAsia="en-US"/>
              </w:rPr>
            </w:pPr>
            <w:r w:rsidRPr="000651EE">
              <w:rPr>
                <w:rFonts w:eastAsiaTheme="minorHAnsi"/>
                <w:color w:val="000000"/>
                <w:sz w:val="20"/>
                <w:lang w:eastAsia="en-US"/>
              </w:rPr>
              <w:t>1</w:t>
            </w:r>
          </w:p>
        </w:tc>
        <w:tc>
          <w:tcPr>
            <w:tcW w:w="1560" w:type="dxa"/>
            <w:vAlign w:val="center"/>
          </w:tcPr>
          <w:p w:rsidR="000651EE" w:rsidRPr="000651EE" w:rsidRDefault="000651EE" w:rsidP="000651EE">
            <w:pPr>
              <w:autoSpaceDE w:val="0"/>
              <w:autoSpaceDN w:val="0"/>
              <w:adjustRightInd w:val="0"/>
              <w:jc w:val="center"/>
              <w:rPr>
                <w:rFonts w:eastAsiaTheme="minorHAnsi"/>
                <w:color w:val="000000"/>
                <w:sz w:val="20"/>
                <w:lang w:eastAsia="en-US"/>
              </w:rPr>
            </w:pPr>
            <w:r w:rsidRPr="000651EE">
              <w:rPr>
                <w:rFonts w:eastAsiaTheme="minorHAnsi"/>
                <w:color w:val="000000"/>
                <w:sz w:val="20"/>
                <w:lang w:eastAsia="en-US"/>
              </w:rPr>
              <w:t>2</w:t>
            </w:r>
          </w:p>
        </w:tc>
        <w:tc>
          <w:tcPr>
            <w:tcW w:w="1842" w:type="dxa"/>
            <w:vAlign w:val="center"/>
          </w:tcPr>
          <w:p w:rsidR="000651EE" w:rsidRPr="000651EE" w:rsidRDefault="000651EE" w:rsidP="000651EE">
            <w:pPr>
              <w:autoSpaceDE w:val="0"/>
              <w:autoSpaceDN w:val="0"/>
              <w:adjustRightInd w:val="0"/>
              <w:jc w:val="center"/>
              <w:rPr>
                <w:rFonts w:eastAsiaTheme="minorHAnsi"/>
                <w:color w:val="000000"/>
                <w:sz w:val="20"/>
                <w:lang w:eastAsia="en-US"/>
              </w:rPr>
            </w:pPr>
            <w:r w:rsidRPr="000651EE">
              <w:rPr>
                <w:rFonts w:eastAsiaTheme="minorHAnsi"/>
                <w:color w:val="000000"/>
                <w:sz w:val="20"/>
                <w:lang w:eastAsia="en-US"/>
              </w:rPr>
              <w:t>3</w:t>
            </w:r>
          </w:p>
        </w:tc>
        <w:tc>
          <w:tcPr>
            <w:tcW w:w="1607" w:type="dxa"/>
            <w:vAlign w:val="center"/>
          </w:tcPr>
          <w:p w:rsidR="000651EE" w:rsidRPr="000651EE" w:rsidRDefault="000651EE" w:rsidP="000651EE">
            <w:pPr>
              <w:autoSpaceDE w:val="0"/>
              <w:autoSpaceDN w:val="0"/>
              <w:adjustRightInd w:val="0"/>
              <w:jc w:val="center"/>
              <w:rPr>
                <w:rFonts w:eastAsiaTheme="minorHAnsi"/>
                <w:color w:val="000000"/>
                <w:sz w:val="20"/>
                <w:lang w:eastAsia="en-US"/>
              </w:rPr>
            </w:pPr>
            <w:r w:rsidRPr="000651EE">
              <w:rPr>
                <w:rFonts w:eastAsiaTheme="minorHAnsi"/>
                <w:color w:val="000000"/>
                <w:sz w:val="20"/>
                <w:lang w:eastAsia="en-US"/>
              </w:rPr>
              <w:t>4</w:t>
            </w:r>
          </w:p>
        </w:tc>
        <w:tc>
          <w:tcPr>
            <w:tcW w:w="2410" w:type="dxa"/>
            <w:vAlign w:val="center"/>
          </w:tcPr>
          <w:p w:rsidR="000651EE" w:rsidRPr="000651EE" w:rsidRDefault="000651EE" w:rsidP="000651EE">
            <w:pPr>
              <w:autoSpaceDE w:val="0"/>
              <w:autoSpaceDN w:val="0"/>
              <w:adjustRightInd w:val="0"/>
              <w:jc w:val="center"/>
              <w:rPr>
                <w:rFonts w:eastAsiaTheme="minorHAnsi"/>
                <w:color w:val="000000"/>
                <w:sz w:val="20"/>
                <w:lang w:eastAsia="en-US"/>
              </w:rPr>
            </w:pPr>
            <w:r w:rsidRPr="000651EE">
              <w:rPr>
                <w:rFonts w:eastAsiaTheme="minorHAnsi"/>
                <w:color w:val="000000"/>
                <w:sz w:val="20"/>
                <w:lang w:eastAsia="en-US"/>
              </w:rPr>
              <w:t>5</w:t>
            </w:r>
          </w:p>
        </w:tc>
        <w:tc>
          <w:tcPr>
            <w:tcW w:w="1795" w:type="dxa"/>
            <w:vAlign w:val="center"/>
          </w:tcPr>
          <w:p w:rsidR="000651EE" w:rsidRPr="000651EE" w:rsidRDefault="000651EE" w:rsidP="000651EE">
            <w:pPr>
              <w:autoSpaceDE w:val="0"/>
              <w:autoSpaceDN w:val="0"/>
              <w:adjustRightInd w:val="0"/>
              <w:jc w:val="center"/>
              <w:rPr>
                <w:rFonts w:eastAsiaTheme="minorHAnsi"/>
                <w:color w:val="000000"/>
                <w:sz w:val="20"/>
                <w:lang w:eastAsia="en-US"/>
              </w:rPr>
            </w:pPr>
            <w:r w:rsidRPr="000651EE">
              <w:rPr>
                <w:rFonts w:eastAsiaTheme="minorHAnsi"/>
                <w:color w:val="000000"/>
                <w:sz w:val="20"/>
                <w:lang w:eastAsia="en-US"/>
              </w:rPr>
              <w:t>6</w:t>
            </w:r>
          </w:p>
        </w:tc>
      </w:tr>
      <w:tr w:rsidR="000651EE" w:rsidRPr="000651EE" w:rsidTr="00C00186">
        <w:trPr>
          <w:trHeight w:val="603"/>
          <w:jc w:val="center"/>
        </w:trPr>
        <w:tc>
          <w:tcPr>
            <w:tcW w:w="9918" w:type="dxa"/>
            <w:gridSpan w:val="6"/>
            <w:vAlign w:val="center"/>
          </w:tcPr>
          <w:p w:rsidR="000651EE" w:rsidRPr="000651EE" w:rsidRDefault="000651EE" w:rsidP="000651EE">
            <w:pPr>
              <w:autoSpaceDE w:val="0"/>
              <w:autoSpaceDN w:val="0"/>
              <w:adjustRightInd w:val="0"/>
              <w:jc w:val="center"/>
              <w:rPr>
                <w:rFonts w:eastAsiaTheme="minorHAnsi"/>
                <w:color w:val="000000"/>
                <w:sz w:val="20"/>
                <w:lang w:eastAsia="en-US"/>
              </w:rPr>
            </w:pPr>
            <w:r w:rsidRPr="000651EE">
              <w:rPr>
                <w:rFonts w:eastAsiaTheme="minorHAnsi"/>
                <w:color w:val="000000"/>
                <w:sz w:val="20"/>
                <w:lang w:eastAsia="en-US"/>
              </w:rPr>
              <w:t>ГОСУДАРСТВЕННЫЕ ПРИРОДНЫЕ ЗАКАЗНИКИ</w:t>
            </w:r>
          </w:p>
        </w:tc>
      </w:tr>
      <w:tr w:rsidR="000651EE" w:rsidRPr="000651EE" w:rsidTr="00C00186">
        <w:trPr>
          <w:trHeight w:val="740"/>
          <w:jc w:val="center"/>
        </w:trPr>
        <w:tc>
          <w:tcPr>
            <w:tcW w:w="8123" w:type="dxa"/>
            <w:gridSpan w:val="5"/>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lastRenderedPageBreak/>
              <w:t>1.12. Пошехонский МР</w:t>
            </w:r>
          </w:p>
        </w:tc>
        <w:tc>
          <w:tcPr>
            <w:tcW w:w="1795"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Сведения представлены также в пункте1.15.1подраздела 1.15данного раздела</w:t>
            </w:r>
          </w:p>
        </w:tc>
      </w:tr>
      <w:tr w:rsidR="000651EE" w:rsidRPr="000651EE" w:rsidTr="00C00186">
        <w:trPr>
          <w:trHeight w:val="2115"/>
          <w:jc w:val="center"/>
        </w:trPr>
        <w:tc>
          <w:tcPr>
            <w:tcW w:w="704"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1.12.1</w:t>
            </w:r>
          </w:p>
        </w:tc>
        <w:tc>
          <w:tcPr>
            <w:tcW w:w="1560"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Кученевский</w:t>
            </w:r>
          </w:p>
        </w:tc>
        <w:tc>
          <w:tcPr>
            <w:tcW w:w="1842"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19119,2854</w:t>
            </w:r>
          </w:p>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(в том числе в Пошехонском МР- 13346,633;</w:t>
            </w:r>
          </w:p>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в Первомайском МР - 5772,6524</w:t>
            </w:r>
          </w:p>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(в том числе</w:t>
            </w:r>
          </w:p>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участок 1 -5534,105;</w:t>
            </w:r>
          </w:p>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участок 2 -238,5474)</w:t>
            </w:r>
          </w:p>
        </w:tc>
        <w:tc>
          <w:tcPr>
            <w:tcW w:w="1607"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ГКУ ЯО "Пошехонское лесничество", ГКУЯО "Пречистенское лесничество" (в рамках компетенции), собственники, владельцы и пользователи земельных участков</w:t>
            </w:r>
          </w:p>
        </w:tc>
        <w:tc>
          <w:tcPr>
            <w:tcW w:w="2410" w:type="dxa"/>
            <w:vAlign w:val="center"/>
          </w:tcPr>
          <w:p w:rsidR="000651EE" w:rsidRPr="000651EE" w:rsidRDefault="000651EE" w:rsidP="000651EE">
            <w:pPr>
              <w:autoSpaceDE w:val="0"/>
              <w:autoSpaceDN w:val="0"/>
              <w:adjustRightInd w:val="0"/>
              <w:ind w:left="-108" w:right="-17"/>
              <w:jc w:val="center"/>
              <w:rPr>
                <w:rFonts w:eastAsiaTheme="minorHAnsi"/>
                <w:color w:val="000000"/>
                <w:sz w:val="20"/>
                <w:lang w:eastAsia="en-US"/>
              </w:rPr>
            </w:pPr>
            <w:r w:rsidRPr="000651EE">
              <w:rPr>
                <w:rFonts w:eastAsiaTheme="minorHAnsi"/>
                <w:color w:val="000000"/>
                <w:sz w:val="20"/>
                <w:lang w:eastAsia="en-US"/>
              </w:rPr>
              <w:t>северная - от пос. Кученевка Пошехонского МР на восток по насыпи узкоколейной ж/д до пересечения с проселочной дорогой, идущей от дер. Голубково до дер. Нестерцево Первомайского МР, далее по этой проселочной дороге через бывшую дер. Михайловское до бывшей дер. Николино;</w:t>
            </w:r>
          </w:p>
          <w:tbl>
            <w:tblPr>
              <w:tblW w:w="2471" w:type="dxa"/>
              <w:jc w:val="center"/>
              <w:tblBorders>
                <w:top w:val="nil"/>
                <w:left w:val="nil"/>
                <w:bottom w:val="nil"/>
                <w:right w:val="nil"/>
              </w:tblBorders>
              <w:tblLayout w:type="fixed"/>
              <w:tblLook w:val="0000"/>
            </w:tblPr>
            <w:tblGrid>
              <w:gridCol w:w="2471"/>
            </w:tblGrid>
            <w:tr w:rsidR="000651EE" w:rsidRPr="000651EE" w:rsidTr="00C00186">
              <w:trPr>
                <w:trHeight w:val="3179"/>
                <w:jc w:val="center"/>
              </w:trPr>
              <w:tc>
                <w:tcPr>
                  <w:tcW w:w="2471" w:type="dxa"/>
                </w:tcPr>
                <w:p w:rsidR="000651EE" w:rsidRPr="000651EE" w:rsidRDefault="000651EE" w:rsidP="000651EE">
                  <w:pPr>
                    <w:autoSpaceDE w:val="0"/>
                    <w:autoSpaceDN w:val="0"/>
                    <w:adjustRightInd w:val="0"/>
                    <w:ind w:left="-108" w:right="-17"/>
                    <w:jc w:val="center"/>
                    <w:rPr>
                      <w:rFonts w:eastAsiaTheme="minorHAnsi"/>
                      <w:color w:val="000000"/>
                      <w:sz w:val="20"/>
                      <w:lang w:eastAsia="en-US"/>
                    </w:rPr>
                  </w:pPr>
                  <w:r w:rsidRPr="000651EE">
                    <w:rPr>
                      <w:rFonts w:eastAsiaTheme="minorHAnsi"/>
                      <w:color w:val="000000"/>
                      <w:sz w:val="20"/>
                      <w:lang w:eastAsia="en-US"/>
                    </w:rPr>
                    <w:t>восточная – от бывшей дер. Николино на юго-восток по Новленскому болоту до истока р. Соги, далее по левому берегу р. Соги до пересечения с дорогой, идущей избывшей дер. Акишево на бывшую дер. Мочальники, затем от р. Соги по этой дороге на юго-восток до бывшей дер. Рыбино;</w:t>
                  </w:r>
                </w:p>
                <w:p w:rsidR="000651EE" w:rsidRPr="000651EE" w:rsidRDefault="000651EE" w:rsidP="000651EE">
                  <w:pPr>
                    <w:autoSpaceDE w:val="0"/>
                    <w:autoSpaceDN w:val="0"/>
                    <w:adjustRightInd w:val="0"/>
                    <w:ind w:left="-108" w:right="-17"/>
                    <w:jc w:val="center"/>
                    <w:rPr>
                      <w:rFonts w:eastAsiaTheme="minorHAnsi"/>
                      <w:color w:val="000000"/>
                      <w:sz w:val="20"/>
                      <w:lang w:eastAsia="en-US"/>
                    </w:rPr>
                  </w:pPr>
                  <w:r w:rsidRPr="000651EE">
                    <w:rPr>
                      <w:rFonts w:eastAsiaTheme="minorHAnsi"/>
                      <w:color w:val="000000"/>
                      <w:sz w:val="20"/>
                      <w:lang w:eastAsia="en-US"/>
                    </w:rPr>
                    <w:t>южная - от бывшей дер. Рыбино на запад по проселочной дороге через населенные пункты Николо-Раменье, Есипово дос. Белого;</w:t>
                  </w:r>
                </w:p>
                <w:p w:rsidR="000651EE" w:rsidRPr="000651EE" w:rsidRDefault="000651EE" w:rsidP="000651EE">
                  <w:pPr>
                    <w:autoSpaceDE w:val="0"/>
                    <w:autoSpaceDN w:val="0"/>
                    <w:adjustRightInd w:val="0"/>
                    <w:ind w:left="-108" w:right="-17"/>
                    <w:jc w:val="center"/>
                    <w:rPr>
                      <w:rFonts w:eastAsiaTheme="minorHAnsi"/>
                      <w:color w:val="000000"/>
                      <w:sz w:val="20"/>
                      <w:lang w:eastAsia="en-US"/>
                    </w:rPr>
                  </w:pPr>
                  <w:r w:rsidRPr="000651EE">
                    <w:rPr>
                      <w:rFonts w:eastAsiaTheme="minorHAnsi"/>
                      <w:color w:val="000000"/>
                      <w:sz w:val="20"/>
                      <w:lang w:eastAsia="en-US"/>
                    </w:rPr>
                    <w:t>западная - от с. Белого на север по шоссейной дороге с. Белое - с. Благодать до пересечения ее с р. Согой, далее полевому берегу р. Соги до пос. Кученевка (за исключением земель населенных пунктов)</w:t>
                  </w:r>
                </w:p>
              </w:tc>
            </w:tr>
          </w:tbl>
          <w:p w:rsidR="000651EE" w:rsidRPr="000651EE" w:rsidRDefault="000651EE" w:rsidP="000651EE">
            <w:pPr>
              <w:autoSpaceDE w:val="0"/>
              <w:autoSpaceDN w:val="0"/>
              <w:adjustRightInd w:val="0"/>
              <w:ind w:left="-108" w:right="-15"/>
              <w:jc w:val="center"/>
              <w:rPr>
                <w:rFonts w:eastAsiaTheme="minorHAnsi"/>
                <w:color w:val="000000"/>
                <w:sz w:val="20"/>
                <w:lang w:eastAsia="en-US"/>
              </w:rPr>
            </w:pPr>
          </w:p>
        </w:tc>
        <w:tc>
          <w:tcPr>
            <w:tcW w:w="1795"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Расположен также в Первомайском МР;</w:t>
            </w:r>
          </w:p>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ПЗ 8</w:t>
            </w:r>
          </w:p>
        </w:tc>
      </w:tr>
      <w:tr w:rsidR="000651EE" w:rsidRPr="000651EE" w:rsidTr="000651EE">
        <w:trPr>
          <w:trHeight w:val="2674"/>
          <w:jc w:val="center"/>
        </w:trPr>
        <w:tc>
          <w:tcPr>
            <w:tcW w:w="704"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1.12.2</w:t>
            </w:r>
          </w:p>
        </w:tc>
        <w:tc>
          <w:tcPr>
            <w:tcW w:w="1560"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Камчатский</w:t>
            </w:r>
          </w:p>
        </w:tc>
        <w:tc>
          <w:tcPr>
            <w:tcW w:w="1842"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9489,4355</w:t>
            </w:r>
          </w:p>
        </w:tc>
        <w:tc>
          <w:tcPr>
            <w:tcW w:w="1607"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ГКУ ЯО "Пошехонское лесничество" (в рамках компетенции), собственники, владельцы и пользователи земельных участков</w:t>
            </w:r>
          </w:p>
        </w:tc>
        <w:tc>
          <w:tcPr>
            <w:tcW w:w="2410"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западная - от с. Ермаково по проселочной дороге через дер. Григорово, у р. Сакулино, у р. Гусина до пересечения с р.Талица-Труба, далее по правому берегу реки вверх по течению до пересечения с насыпью бывшей узкоколейной ж/д;</w:t>
            </w:r>
          </w:p>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 xml:space="preserve">северная - по насыпи бывшей узкоколейной ж/д на восток до просеки между 32 и 40 кварталами Ермаковского участкового лесничества ГКУ ЯО "Пошехонское лесничество", далее по межквартальным просекам по северной границе 40- 45 кварталов Ермаковского участкового </w:t>
            </w:r>
            <w:r w:rsidRPr="000651EE">
              <w:rPr>
                <w:rFonts w:eastAsiaTheme="minorHAnsi"/>
                <w:color w:val="000000"/>
                <w:sz w:val="20"/>
                <w:lang w:eastAsia="en-US"/>
              </w:rPr>
              <w:lastRenderedPageBreak/>
              <w:t>лесничества и 161,162 кварталов Вязовского участкового лесничества ГКУ ЯО "Пошехонское лесничество", затем в створе указанных                  просек до ж/д Сохоть-Зубарево;</w:t>
            </w:r>
          </w:p>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восточная - далее на юг по балластной узкоколейной ж/д Сохоть-Зубарево до пересечения с р. Конгорой; южная -вниз по течению р. Конгоры с полосой суши шириной 200 м вдоль левого берега до с. Ермакова (за исключением земель населенных пунктов)</w:t>
            </w:r>
          </w:p>
        </w:tc>
        <w:tc>
          <w:tcPr>
            <w:tcW w:w="1795"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lastRenderedPageBreak/>
              <w:t>КОТР ЯР-008; ПЗ5</w:t>
            </w:r>
          </w:p>
        </w:tc>
      </w:tr>
      <w:tr w:rsidR="000651EE" w:rsidRPr="000651EE" w:rsidTr="000651EE">
        <w:trPr>
          <w:trHeight w:val="2825"/>
          <w:jc w:val="center"/>
        </w:trPr>
        <w:tc>
          <w:tcPr>
            <w:tcW w:w="704"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lastRenderedPageBreak/>
              <w:t>1.12.3</w:t>
            </w:r>
          </w:p>
          <w:p w:rsidR="000651EE" w:rsidRPr="000651EE" w:rsidRDefault="000651EE" w:rsidP="000651EE">
            <w:pPr>
              <w:autoSpaceDE w:val="0"/>
              <w:autoSpaceDN w:val="0"/>
              <w:adjustRightInd w:val="0"/>
              <w:ind w:left="-108" w:right="-15"/>
              <w:jc w:val="center"/>
              <w:rPr>
                <w:rFonts w:eastAsiaTheme="minorHAnsi"/>
                <w:color w:val="000000"/>
                <w:sz w:val="20"/>
                <w:lang w:eastAsia="en-US"/>
              </w:rPr>
            </w:pPr>
          </w:p>
        </w:tc>
        <w:tc>
          <w:tcPr>
            <w:tcW w:w="1560"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Болото Сухое</w:t>
            </w:r>
          </w:p>
        </w:tc>
        <w:tc>
          <w:tcPr>
            <w:tcW w:w="1842"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4019,8994</w:t>
            </w:r>
          </w:p>
        </w:tc>
        <w:tc>
          <w:tcPr>
            <w:tcW w:w="1607"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ГКУ ЯО "Пошехонское лесничество"</w:t>
            </w:r>
          </w:p>
        </w:tc>
        <w:tc>
          <w:tcPr>
            <w:tcW w:w="2410"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в границах 7 - 12, 23 -27, 150 - 153, 167 -171 кварталов Вязовского участкового лесничества ГКУ ЯО "Пошехонское лесничество" (по лесоустройству 7 -12, 23 - 27 кварталы Вязовского лесничества и 50 -53, 67 - 71 кварталы Октябрьского лесничества Пошехонского лесхоза)</w:t>
            </w:r>
          </w:p>
        </w:tc>
        <w:tc>
          <w:tcPr>
            <w:tcW w:w="1795"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РОЗ-2018</w:t>
            </w:r>
          </w:p>
        </w:tc>
      </w:tr>
      <w:tr w:rsidR="000651EE" w:rsidRPr="000651EE" w:rsidTr="00C00186">
        <w:trPr>
          <w:trHeight w:val="644"/>
          <w:jc w:val="center"/>
        </w:trPr>
        <w:tc>
          <w:tcPr>
            <w:tcW w:w="9918" w:type="dxa"/>
            <w:gridSpan w:val="6"/>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ПАМЯТНИКИ ПРИРОДЫ</w:t>
            </w:r>
          </w:p>
        </w:tc>
      </w:tr>
      <w:tr w:rsidR="000651EE" w:rsidRPr="000651EE" w:rsidTr="000651EE">
        <w:trPr>
          <w:trHeight w:val="1174"/>
          <w:jc w:val="center"/>
        </w:trPr>
        <w:tc>
          <w:tcPr>
            <w:tcW w:w="704"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2.12.1</w:t>
            </w:r>
          </w:p>
        </w:tc>
        <w:tc>
          <w:tcPr>
            <w:tcW w:w="1560"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Урочище Городская Дача</w:t>
            </w:r>
          </w:p>
        </w:tc>
        <w:tc>
          <w:tcPr>
            <w:tcW w:w="1842"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606,1499</w:t>
            </w:r>
          </w:p>
        </w:tc>
        <w:tc>
          <w:tcPr>
            <w:tcW w:w="1607"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ГКУ ЯО "Пошехонское лесничество"</w:t>
            </w:r>
          </w:p>
        </w:tc>
        <w:tc>
          <w:tcPr>
            <w:tcW w:w="2410"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в границах 73 - 77кварталов Согожского участкового лесничества ГКУ ЯО "Пошехонское лесничество"</w:t>
            </w:r>
          </w:p>
        </w:tc>
        <w:tc>
          <w:tcPr>
            <w:tcW w:w="1795"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РОПП-2017</w:t>
            </w:r>
          </w:p>
        </w:tc>
      </w:tr>
      <w:tr w:rsidR="000651EE" w:rsidRPr="000651EE" w:rsidTr="00C00186">
        <w:trPr>
          <w:trHeight w:val="3398"/>
          <w:jc w:val="center"/>
        </w:trPr>
        <w:tc>
          <w:tcPr>
            <w:tcW w:w="704"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2.12.2</w:t>
            </w:r>
          </w:p>
        </w:tc>
        <w:tc>
          <w:tcPr>
            <w:tcW w:w="1560"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Парк в с. Ракоболь</w:t>
            </w:r>
          </w:p>
        </w:tc>
        <w:tc>
          <w:tcPr>
            <w:tcW w:w="1842"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2,6168</w:t>
            </w:r>
          </w:p>
        </w:tc>
        <w:tc>
          <w:tcPr>
            <w:tcW w:w="1607"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собственники,</w:t>
            </w:r>
            <w:r>
              <w:rPr>
                <w:rFonts w:eastAsiaTheme="minorHAnsi"/>
                <w:color w:val="000000"/>
                <w:sz w:val="20"/>
                <w:lang w:eastAsia="en-US"/>
              </w:rPr>
              <w:t xml:space="preserve"> </w:t>
            </w:r>
            <w:r w:rsidRPr="000651EE">
              <w:rPr>
                <w:rFonts w:eastAsiaTheme="minorHAnsi"/>
                <w:color w:val="000000"/>
                <w:sz w:val="20"/>
                <w:lang w:eastAsia="en-US"/>
              </w:rPr>
              <w:t>владельцы ипользователиземельных участков</w:t>
            </w:r>
          </w:p>
        </w:tc>
        <w:tc>
          <w:tcPr>
            <w:tcW w:w="2410"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северная - в 40 - 50 м к югу от центральной улицы с. Ракоболь параллельно переулку, выходящему на дорогу Ракоболь - Терехово дор. Раки;</w:t>
            </w:r>
          </w:p>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восточная - по р. Раке180 м на юг;</w:t>
            </w:r>
          </w:p>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юго-западная - от р. Ракина северо-запад по границе парковых насаждений до центральной улицы села;</w:t>
            </w:r>
          </w:p>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западная – по центральной улице с. Ракоболь</w:t>
            </w:r>
          </w:p>
        </w:tc>
        <w:tc>
          <w:tcPr>
            <w:tcW w:w="1795"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РОПП-2017</w:t>
            </w:r>
          </w:p>
        </w:tc>
      </w:tr>
      <w:tr w:rsidR="000651EE" w:rsidRPr="000651EE" w:rsidTr="00C00186">
        <w:trPr>
          <w:trHeight w:val="1268"/>
          <w:jc w:val="center"/>
        </w:trPr>
        <w:tc>
          <w:tcPr>
            <w:tcW w:w="704"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2.12.3</w:t>
            </w:r>
          </w:p>
        </w:tc>
        <w:tc>
          <w:tcPr>
            <w:tcW w:w="1560"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Парк с. Владычного</w:t>
            </w:r>
          </w:p>
        </w:tc>
        <w:tc>
          <w:tcPr>
            <w:tcW w:w="1842"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2,3396</w:t>
            </w:r>
          </w:p>
        </w:tc>
        <w:tc>
          <w:tcPr>
            <w:tcW w:w="1607"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собственники, владельцы и пользователи земельных участков</w:t>
            </w:r>
          </w:p>
        </w:tc>
        <w:tc>
          <w:tcPr>
            <w:tcW w:w="2410"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в границах территории школьного парка с. Владычного</w:t>
            </w:r>
          </w:p>
        </w:tc>
        <w:tc>
          <w:tcPr>
            <w:tcW w:w="1795"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РОПП-2017</w:t>
            </w:r>
          </w:p>
        </w:tc>
      </w:tr>
      <w:tr w:rsidR="000651EE" w:rsidRPr="000651EE" w:rsidTr="00C00186">
        <w:trPr>
          <w:trHeight w:val="977"/>
          <w:jc w:val="center"/>
        </w:trPr>
        <w:tc>
          <w:tcPr>
            <w:tcW w:w="704"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2.12.4</w:t>
            </w:r>
          </w:p>
        </w:tc>
        <w:tc>
          <w:tcPr>
            <w:tcW w:w="1560"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Парк дер. Петрино</w:t>
            </w:r>
          </w:p>
        </w:tc>
        <w:tc>
          <w:tcPr>
            <w:tcW w:w="1842"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1,1264</w:t>
            </w:r>
          </w:p>
        </w:tc>
        <w:tc>
          <w:tcPr>
            <w:tcW w:w="1607"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собственник Ковалев В.А.</w:t>
            </w:r>
          </w:p>
        </w:tc>
        <w:tc>
          <w:tcPr>
            <w:tcW w:w="2410"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в северо-западной части дер. Петрино в существующих границах парка</w:t>
            </w:r>
          </w:p>
        </w:tc>
        <w:tc>
          <w:tcPr>
            <w:tcW w:w="1795"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РОПП-2017</w:t>
            </w:r>
          </w:p>
        </w:tc>
      </w:tr>
      <w:tr w:rsidR="000651EE" w:rsidRPr="000651EE" w:rsidTr="00C00186">
        <w:trPr>
          <w:trHeight w:val="835"/>
          <w:jc w:val="center"/>
        </w:trPr>
        <w:tc>
          <w:tcPr>
            <w:tcW w:w="704"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2.12.5</w:t>
            </w:r>
          </w:p>
        </w:tc>
        <w:tc>
          <w:tcPr>
            <w:tcW w:w="1560"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Парк с. Вощикова</w:t>
            </w:r>
          </w:p>
        </w:tc>
        <w:tc>
          <w:tcPr>
            <w:tcW w:w="1842"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1,7148</w:t>
            </w:r>
          </w:p>
        </w:tc>
        <w:tc>
          <w:tcPr>
            <w:tcW w:w="1607"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МОУ Детский дом "Русская Усадьба"</w:t>
            </w:r>
          </w:p>
        </w:tc>
        <w:tc>
          <w:tcPr>
            <w:tcW w:w="2410"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в существующих границах парка МОУ Детский дом "Русская Усадьба"</w:t>
            </w:r>
          </w:p>
        </w:tc>
        <w:tc>
          <w:tcPr>
            <w:tcW w:w="1795" w:type="dxa"/>
            <w:vAlign w:val="center"/>
          </w:tcPr>
          <w:p w:rsidR="000651EE" w:rsidRPr="000651EE" w:rsidRDefault="000651EE" w:rsidP="000651EE">
            <w:pPr>
              <w:autoSpaceDE w:val="0"/>
              <w:autoSpaceDN w:val="0"/>
              <w:adjustRightInd w:val="0"/>
              <w:ind w:left="-108" w:right="-15"/>
              <w:jc w:val="center"/>
              <w:rPr>
                <w:rFonts w:eastAsiaTheme="minorHAnsi"/>
                <w:color w:val="000000"/>
                <w:sz w:val="20"/>
                <w:lang w:eastAsia="en-US"/>
              </w:rPr>
            </w:pPr>
            <w:r w:rsidRPr="000651EE">
              <w:rPr>
                <w:rFonts w:eastAsiaTheme="minorHAnsi"/>
                <w:color w:val="000000"/>
                <w:sz w:val="20"/>
                <w:lang w:eastAsia="en-US"/>
              </w:rPr>
              <w:t>РОПП-2017</w:t>
            </w:r>
          </w:p>
        </w:tc>
      </w:tr>
    </w:tbl>
    <w:p w:rsidR="000651EE" w:rsidRDefault="000651EE" w:rsidP="00C23E30">
      <w:pPr>
        <w:ind w:firstLine="709"/>
        <w:jc w:val="center"/>
        <w:rPr>
          <w:szCs w:val="24"/>
        </w:rPr>
      </w:pPr>
    </w:p>
    <w:p w:rsidR="006726D3" w:rsidRPr="006726D3" w:rsidRDefault="006726D3" w:rsidP="006726D3">
      <w:pPr>
        <w:ind w:firstLine="709"/>
        <w:jc w:val="both"/>
        <w:rPr>
          <w:bCs/>
          <w:szCs w:val="24"/>
        </w:rPr>
      </w:pPr>
      <w:r w:rsidRPr="006726D3">
        <w:rPr>
          <w:bCs/>
          <w:szCs w:val="24"/>
        </w:rPr>
        <w:t xml:space="preserve">Место произрастания 2 видов, занесенных в Красную книгу </w:t>
      </w:r>
      <w:r w:rsidR="006B6FA9">
        <w:rPr>
          <w:bCs/>
          <w:szCs w:val="24"/>
        </w:rPr>
        <w:t>Ярославской</w:t>
      </w:r>
      <w:r w:rsidRPr="006726D3">
        <w:rPr>
          <w:bCs/>
          <w:szCs w:val="24"/>
        </w:rPr>
        <w:t xml:space="preserve"> области (лук медвежий, зубянка луковичная).</w:t>
      </w:r>
    </w:p>
    <w:p w:rsidR="009C5222" w:rsidRPr="009C5222" w:rsidRDefault="009C5222" w:rsidP="009C5222">
      <w:pPr>
        <w:widowControl w:val="0"/>
        <w:spacing w:line="276" w:lineRule="auto"/>
        <w:ind w:firstLine="709"/>
        <w:jc w:val="both"/>
        <w:rPr>
          <w:rFonts w:cs="Tahoma"/>
          <w:szCs w:val="16"/>
        </w:rPr>
      </w:pPr>
      <w:r w:rsidRPr="009C5222">
        <w:rPr>
          <w:rFonts w:cs="Tahoma"/>
          <w:szCs w:val="16"/>
        </w:rPr>
        <w:t>В соответствии с категорией, статусом и назначением режим особой охраны территории всех государственных памятников природы определен как заказной без изъятия земель землепользователей. Сохранение памятников природы требует строгой регламентации и ограничения хозяйственной деятельности.</w:t>
      </w:r>
    </w:p>
    <w:p w:rsidR="009C5222" w:rsidRPr="009C5222" w:rsidRDefault="009C5222" w:rsidP="009C5222">
      <w:pPr>
        <w:widowControl w:val="0"/>
        <w:spacing w:line="276" w:lineRule="auto"/>
        <w:ind w:firstLine="709"/>
        <w:jc w:val="both"/>
        <w:rPr>
          <w:rFonts w:cs="Tahoma"/>
          <w:szCs w:val="16"/>
        </w:rPr>
      </w:pPr>
      <w:r w:rsidRPr="009C5222">
        <w:rPr>
          <w:rFonts w:cs="Tahoma"/>
          <w:szCs w:val="16"/>
        </w:rPr>
        <w:t xml:space="preserve">На территории охранной буферной зоны, организованной для сохранения </w:t>
      </w:r>
      <w:r w:rsidR="0069082B">
        <w:rPr>
          <w:szCs w:val="24"/>
        </w:rPr>
        <w:t>особо охраняемых природных территорий</w:t>
      </w:r>
      <w:r w:rsidRPr="009C5222">
        <w:rPr>
          <w:rFonts w:cs="Tahoma"/>
          <w:szCs w:val="16"/>
        </w:rPr>
        <w:t xml:space="preserve"> и памятников</w:t>
      </w:r>
      <w:r w:rsidR="00741E8D">
        <w:rPr>
          <w:rFonts w:cs="Tahoma"/>
          <w:szCs w:val="16"/>
        </w:rPr>
        <w:t xml:space="preserve"> </w:t>
      </w:r>
      <w:r w:rsidRPr="009C5222">
        <w:rPr>
          <w:rFonts w:cs="Tahoma"/>
          <w:szCs w:val="16"/>
        </w:rPr>
        <w:t>природы</w:t>
      </w:r>
      <w:r w:rsidR="00741E8D">
        <w:rPr>
          <w:rFonts w:cs="Tahoma"/>
          <w:szCs w:val="16"/>
        </w:rPr>
        <w:t>,</w:t>
      </w:r>
      <w:r w:rsidRPr="009C5222">
        <w:rPr>
          <w:rFonts w:cs="Tahoma"/>
          <w:szCs w:val="16"/>
        </w:rPr>
        <w:t xml:space="preserve"> вводятся ограничения на виды деятельности. В пределах охранных зон запрещаются:</w:t>
      </w:r>
    </w:p>
    <w:p w:rsidR="009C5222" w:rsidRPr="009C5222" w:rsidRDefault="009C5222" w:rsidP="00960C82">
      <w:pPr>
        <w:widowControl w:val="0"/>
        <w:numPr>
          <w:ilvl w:val="1"/>
          <w:numId w:val="45"/>
        </w:numPr>
        <w:tabs>
          <w:tab w:val="num" w:pos="994"/>
        </w:tabs>
        <w:spacing w:line="276" w:lineRule="auto"/>
        <w:ind w:left="994" w:hanging="284"/>
        <w:jc w:val="both"/>
        <w:rPr>
          <w:rFonts w:cs="Tahoma"/>
          <w:szCs w:val="16"/>
        </w:rPr>
      </w:pPr>
      <w:r w:rsidRPr="009C5222">
        <w:rPr>
          <w:rFonts w:cs="Tahoma"/>
          <w:szCs w:val="16"/>
        </w:rPr>
        <w:t>Добыча полезных ископаемых;</w:t>
      </w:r>
    </w:p>
    <w:p w:rsidR="009C5222" w:rsidRPr="009C5222" w:rsidRDefault="009C5222" w:rsidP="00960C82">
      <w:pPr>
        <w:widowControl w:val="0"/>
        <w:numPr>
          <w:ilvl w:val="1"/>
          <w:numId w:val="45"/>
        </w:numPr>
        <w:tabs>
          <w:tab w:val="num" w:pos="994"/>
        </w:tabs>
        <w:spacing w:line="276" w:lineRule="auto"/>
        <w:ind w:left="994" w:hanging="284"/>
        <w:jc w:val="both"/>
        <w:rPr>
          <w:rFonts w:cs="Tahoma"/>
          <w:szCs w:val="16"/>
        </w:rPr>
      </w:pPr>
      <w:r w:rsidRPr="009C5222">
        <w:rPr>
          <w:rFonts w:cs="Tahoma"/>
          <w:szCs w:val="16"/>
        </w:rPr>
        <w:t>Новое строительство;</w:t>
      </w:r>
    </w:p>
    <w:p w:rsidR="009C5222" w:rsidRPr="009C5222" w:rsidRDefault="009C5222" w:rsidP="00960C82">
      <w:pPr>
        <w:widowControl w:val="0"/>
        <w:numPr>
          <w:ilvl w:val="1"/>
          <w:numId w:val="45"/>
        </w:numPr>
        <w:tabs>
          <w:tab w:val="num" w:pos="994"/>
        </w:tabs>
        <w:spacing w:line="276" w:lineRule="auto"/>
        <w:ind w:left="994" w:hanging="284"/>
        <w:jc w:val="both"/>
        <w:rPr>
          <w:rFonts w:cs="Tahoma"/>
          <w:szCs w:val="16"/>
        </w:rPr>
      </w:pPr>
      <w:r w:rsidRPr="009C5222">
        <w:rPr>
          <w:rFonts w:cs="Tahoma"/>
          <w:szCs w:val="16"/>
        </w:rPr>
        <w:t>Засорение и захламление территории;</w:t>
      </w:r>
    </w:p>
    <w:p w:rsidR="009C5222" w:rsidRPr="009C5222" w:rsidRDefault="009C5222" w:rsidP="00960C82">
      <w:pPr>
        <w:widowControl w:val="0"/>
        <w:numPr>
          <w:ilvl w:val="1"/>
          <w:numId w:val="45"/>
        </w:numPr>
        <w:tabs>
          <w:tab w:val="num" w:pos="994"/>
        </w:tabs>
        <w:spacing w:line="276" w:lineRule="auto"/>
        <w:ind w:left="994" w:hanging="284"/>
        <w:jc w:val="both"/>
        <w:rPr>
          <w:rFonts w:cs="Tahoma"/>
          <w:szCs w:val="16"/>
        </w:rPr>
      </w:pPr>
      <w:r w:rsidRPr="009C5222">
        <w:rPr>
          <w:rFonts w:cs="Tahoma"/>
          <w:szCs w:val="16"/>
        </w:rPr>
        <w:t xml:space="preserve">Строительство коммуникаций, ведущее к изменению гидрологического режима территории; </w:t>
      </w:r>
    </w:p>
    <w:p w:rsidR="009C5222" w:rsidRPr="009C5222" w:rsidRDefault="009C5222" w:rsidP="00960C82">
      <w:pPr>
        <w:widowControl w:val="0"/>
        <w:numPr>
          <w:ilvl w:val="1"/>
          <w:numId w:val="45"/>
        </w:numPr>
        <w:tabs>
          <w:tab w:val="num" w:pos="994"/>
        </w:tabs>
        <w:spacing w:line="276" w:lineRule="auto"/>
        <w:ind w:left="994" w:hanging="284"/>
        <w:jc w:val="both"/>
        <w:rPr>
          <w:rFonts w:cs="Tahoma"/>
          <w:szCs w:val="16"/>
        </w:rPr>
      </w:pPr>
      <w:r w:rsidRPr="009C5222">
        <w:rPr>
          <w:rFonts w:cs="Tahoma"/>
          <w:szCs w:val="16"/>
        </w:rPr>
        <w:t>Сплошная рубка леса и подлеска, кроме санитарных рубок;</w:t>
      </w:r>
    </w:p>
    <w:p w:rsidR="009C5222" w:rsidRPr="009C5222" w:rsidRDefault="009C5222" w:rsidP="00960C82">
      <w:pPr>
        <w:widowControl w:val="0"/>
        <w:numPr>
          <w:ilvl w:val="1"/>
          <w:numId w:val="45"/>
        </w:numPr>
        <w:tabs>
          <w:tab w:val="num" w:pos="994"/>
        </w:tabs>
        <w:spacing w:line="276" w:lineRule="auto"/>
        <w:ind w:left="994" w:hanging="284"/>
        <w:jc w:val="both"/>
        <w:rPr>
          <w:rFonts w:cs="Tahoma"/>
          <w:szCs w:val="16"/>
        </w:rPr>
      </w:pPr>
      <w:r w:rsidRPr="009C5222">
        <w:rPr>
          <w:rFonts w:cs="Tahoma"/>
          <w:szCs w:val="16"/>
        </w:rPr>
        <w:t>Все виды мелиоративных работ.</w:t>
      </w:r>
    </w:p>
    <w:p w:rsidR="001129B4" w:rsidRDefault="001129B4" w:rsidP="00952228">
      <w:pPr>
        <w:ind w:firstLine="709"/>
        <w:jc w:val="both"/>
        <w:rPr>
          <w:bCs/>
          <w:szCs w:val="24"/>
        </w:rPr>
      </w:pPr>
    </w:p>
    <w:p w:rsidR="00BD1F9E" w:rsidRDefault="009C5222" w:rsidP="00C96707">
      <w:pPr>
        <w:keepNext/>
        <w:spacing w:before="120"/>
        <w:ind w:firstLine="709"/>
        <w:contextualSpacing/>
        <w:jc w:val="center"/>
        <w:outlineLvl w:val="2"/>
        <w:rPr>
          <w:b/>
          <w:bCs/>
          <w:color w:val="000000" w:themeColor="text1"/>
          <w:szCs w:val="24"/>
        </w:rPr>
      </w:pPr>
      <w:bookmarkStart w:id="146" w:name="_Toc109053418"/>
      <w:r>
        <w:rPr>
          <w:b/>
          <w:bCs/>
          <w:color w:val="000000" w:themeColor="text1"/>
          <w:szCs w:val="24"/>
        </w:rPr>
        <w:t xml:space="preserve">10. </w:t>
      </w:r>
      <w:r w:rsidR="00C96707" w:rsidRPr="00C96707">
        <w:rPr>
          <w:b/>
          <w:bCs/>
          <w:color w:val="000000" w:themeColor="text1"/>
          <w:szCs w:val="24"/>
        </w:rPr>
        <w:t>Мероприятия по охране природы</w:t>
      </w:r>
      <w:r w:rsidR="00C96707">
        <w:rPr>
          <w:b/>
          <w:bCs/>
          <w:color w:val="000000" w:themeColor="text1"/>
          <w:szCs w:val="24"/>
        </w:rPr>
        <w:t>.</w:t>
      </w:r>
      <w:bookmarkEnd w:id="146"/>
    </w:p>
    <w:p w:rsidR="00924818" w:rsidRPr="00C96707" w:rsidRDefault="00924818" w:rsidP="00C96707">
      <w:pPr>
        <w:keepNext/>
        <w:spacing w:before="120"/>
        <w:ind w:firstLine="709"/>
        <w:contextualSpacing/>
        <w:jc w:val="center"/>
        <w:outlineLvl w:val="2"/>
        <w:rPr>
          <w:b/>
          <w:bCs/>
          <w:color w:val="000000" w:themeColor="text1"/>
          <w:szCs w:val="24"/>
        </w:rPr>
      </w:pPr>
    </w:p>
    <w:p w:rsidR="00BD1F9E" w:rsidRDefault="00C96707" w:rsidP="00952228">
      <w:pPr>
        <w:ind w:firstLine="709"/>
        <w:jc w:val="both"/>
        <w:rPr>
          <w:bCs/>
          <w:szCs w:val="24"/>
        </w:rPr>
      </w:pPr>
      <w:r w:rsidRPr="00C96707">
        <w:rPr>
          <w:bCs/>
          <w:szCs w:val="24"/>
        </w:rPr>
        <w:t>Настоящим проектом предусматривается комплекс природоохранных мероприятий, направленных на экологический контроль, консервацию либо реконструкцию опасных в санитарном отношении производственных, коммунальных и сельскохозяйственных объектов, экологическую реабилитацию нарушенных природных территорий, охрану водных объектов, совершенствование экологической инфраструктуры, организацию особо охраняемых природных территорий, сохранение и развитие элементов природно-экологического каркаса</w:t>
      </w:r>
      <w:r w:rsidR="008864F6">
        <w:rPr>
          <w:bCs/>
          <w:szCs w:val="24"/>
        </w:rPr>
        <w:t xml:space="preserve"> </w:t>
      </w:r>
      <w:r w:rsidR="00E96C23">
        <w:rPr>
          <w:bCs/>
          <w:szCs w:val="24"/>
        </w:rPr>
        <w:t xml:space="preserve"> </w:t>
      </w:r>
      <w:r w:rsidR="006B6FA9">
        <w:rPr>
          <w:bCs/>
          <w:szCs w:val="24"/>
        </w:rPr>
        <w:t>Пошехонского</w:t>
      </w:r>
      <w:r w:rsidRPr="00C96707">
        <w:rPr>
          <w:bCs/>
          <w:szCs w:val="24"/>
        </w:rPr>
        <w:t xml:space="preserve"> муниципального района как составной части природно-экологического каркаса</w:t>
      </w:r>
      <w:r w:rsidR="008864F6">
        <w:rPr>
          <w:bCs/>
          <w:szCs w:val="24"/>
        </w:rPr>
        <w:t xml:space="preserve"> </w:t>
      </w:r>
      <w:r w:rsidR="006B6FA9">
        <w:rPr>
          <w:bCs/>
          <w:szCs w:val="24"/>
        </w:rPr>
        <w:t>Ярославской</w:t>
      </w:r>
      <w:r w:rsidRPr="00C96707">
        <w:rPr>
          <w:bCs/>
          <w:szCs w:val="24"/>
        </w:rPr>
        <w:t xml:space="preserve"> области</w:t>
      </w:r>
      <w:r>
        <w:rPr>
          <w:bCs/>
          <w:szCs w:val="24"/>
        </w:rPr>
        <w:t>.</w:t>
      </w:r>
    </w:p>
    <w:p w:rsidR="00C96707" w:rsidRDefault="00C96707" w:rsidP="00C96707">
      <w:pPr>
        <w:ind w:firstLine="709"/>
        <w:jc w:val="both"/>
        <w:rPr>
          <w:bCs/>
          <w:szCs w:val="24"/>
        </w:rPr>
      </w:pPr>
      <w:r w:rsidRPr="00C96707">
        <w:rPr>
          <w:bCs/>
          <w:szCs w:val="24"/>
        </w:rPr>
        <w:t>Схемой территориального планирования</w:t>
      </w:r>
      <w:r w:rsidR="008864F6">
        <w:rPr>
          <w:bCs/>
          <w:szCs w:val="24"/>
        </w:rPr>
        <w:t xml:space="preserve"> </w:t>
      </w:r>
      <w:r w:rsidR="006B6FA9">
        <w:rPr>
          <w:bCs/>
          <w:szCs w:val="24"/>
        </w:rPr>
        <w:t>Пошехонского</w:t>
      </w:r>
      <w:r w:rsidRPr="00C96707">
        <w:rPr>
          <w:bCs/>
          <w:szCs w:val="24"/>
        </w:rPr>
        <w:t xml:space="preserve"> района предусматривается следующий комплекс природоохранных мероприятий:</w:t>
      </w:r>
    </w:p>
    <w:p w:rsidR="00C96707" w:rsidRPr="00C96707" w:rsidRDefault="00C96707" w:rsidP="00C96707">
      <w:pPr>
        <w:ind w:firstLine="709"/>
        <w:jc w:val="both"/>
        <w:rPr>
          <w:bCs/>
          <w:szCs w:val="24"/>
        </w:rPr>
      </w:pPr>
    </w:p>
    <w:p w:rsidR="00C96707" w:rsidRPr="00C96707" w:rsidRDefault="00C96707" w:rsidP="00C96707">
      <w:pPr>
        <w:spacing w:after="120"/>
        <w:ind w:firstLine="709"/>
        <w:jc w:val="both"/>
        <w:rPr>
          <w:b/>
          <w:bCs/>
          <w:i/>
          <w:szCs w:val="24"/>
        </w:rPr>
      </w:pPr>
      <w:r w:rsidRPr="00C96707">
        <w:rPr>
          <w:b/>
          <w:bCs/>
          <w:i/>
          <w:szCs w:val="24"/>
        </w:rPr>
        <w:t>Учет границ и режима зон с особыми условиями использования территорий, формируемых экологическими и санитарно-гигиеническими факторами</w:t>
      </w:r>
    </w:p>
    <w:p w:rsidR="00C96707" w:rsidRPr="00C96707" w:rsidRDefault="00C96707" w:rsidP="00C96707">
      <w:pPr>
        <w:ind w:firstLine="709"/>
        <w:jc w:val="both"/>
        <w:rPr>
          <w:bCs/>
          <w:szCs w:val="24"/>
        </w:rPr>
      </w:pPr>
      <w:r w:rsidRPr="00C96707">
        <w:rPr>
          <w:bCs/>
          <w:szCs w:val="24"/>
        </w:rPr>
        <w:t>Планировочно обеспечивается организацией границ зон с особыми условиями использования территорий и соблюдением режима этих зон:</w:t>
      </w:r>
    </w:p>
    <w:p w:rsidR="00C96707" w:rsidRPr="00C96707" w:rsidRDefault="00C96707" w:rsidP="00C96707">
      <w:pPr>
        <w:ind w:firstLine="709"/>
        <w:jc w:val="both"/>
        <w:rPr>
          <w:bCs/>
          <w:szCs w:val="24"/>
        </w:rPr>
      </w:pPr>
      <w:r w:rsidRPr="00C96707">
        <w:rPr>
          <w:bCs/>
          <w:szCs w:val="24"/>
        </w:rPr>
        <w:t>Для всех крупных</w:t>
      </w:r>
      <w:r w:rsidRPr="00C96707">
        <w:rPr>
          <w:b/>
          <w:bCs/>
          <w:i/>
          <w:szCs w:val="24"/>
        </w:rPr>
        <w:t xml:space="preserve"> </w:t>
      </w:r>
      <w:r w:rsidRPr="00C96707">
        <w:rPr>
          <w:bCs/>
          <w:szCs w:val="24"/>
        </w:rPr>
        <w:t>предприятий должны быть разработаны проекты обоснования СЗЗ с целью определения их фактических размеров. Нормативные СЗЗ существующих предприятий определены исходя из их деятельности по СанПиН 2.2.1/2.1.1200-03.</w:t>
      </w:r>
    </w:p>
    <w:p w:rsidR="00C96707" w:rsidRPr="00C96707" w:rsidRDefault="00C96707" w:rsidP="00C96707">
      <w:pPr>
        <w:ind w:firstLine="709"/>
        <w:jc w:val="both"/>
        <w:rPr>
          <w:bCs/>
          <w:szCs w:val="24"/>
        </w:rPr>
      </w:pPr>
      <w:r w:rsidRPr="00C96707">
        <w:rPr>
          <w:bCs/>
          <w:szCs w:val="24"/>
        </w:rPr>
        <w:t>Предлагаемые размеры СЗЗ должны быть окончательно определены при разработке проектов СЗЗ по каждому конкретному предприятию с учетом используемых технологий производства и учтены на последующих стадиях проектирования.</w:t>
      </w:r>
    </w:p>
    <w:p w:rsidR="00BD1F9E" w:rsidRDefault="00BD1F9E" w:rsidP="00952228">
      <w:pPr>
        <w:ind w:firstLine="709"/>
        <w:jc w:val="both"/>
        <w:rPr>
          <w:bCs/>
          <w:szCs w:val="24"/>
        </w:rPr>
      </w:pPr>
    </w:p>
    <w:p w:rsidR="00C96707" w:rsidRPr="00C96707" w:rsidRDefault="00C96707" w:rsidP="00C96707">
      <w:pPr>
        <w:spacing w:after="120"/>
        <w:ind w:firstLine="709"/>
        <w:jc w:val="both"/>
        <w:rPr>
          <w:b/>
          <w:bCs/>
          <w:i/>
          <w:szCs w:val="24"/>
        </w:rPr>
      </w:pPr>
      <w:r w:rsidRPr="00C96707">
        <w:rPr>
          <w:b/>
          <w:bCs/>
          <w:i/>
          <w:szCs w:val="24"/>
        </w:rPr>
        <w:t>Перебазирование (ликвидация) экологически опасных объектов</w:t>
      </w:r>
    </w:p>
    <w:p w:rsidR="00C96707" w:rsidRPr="00C96707" w:rsidRDefault="00C96707" w:rsidP="00C96707">
      <w:pPr>
        <w:ind w:firstLine="709"/>
        <w:jc w:val="both"/>
        <w:rPr>
          <w:bCs/>
          <w:szCs w:val="24"/>
        </w:rPr>
      </w:pPr>
      <w:r w:rsidRPr="00C96707">
        <w:rPr>
          <w:bCs/>
          <w:szCs w:val="24"/>
        </w:rPr>
        <w:t xml:space="preserve">В состав объектов, предусматриваемых к перебазированию, закрытию либо консервации входят в основном объекты, расположенные в водоохранных зонах водотоков и водоемов. Необходима строгая регламентация хозяйственной деятельности в водоохранных зонах и прибрежных полосах водотоков. </w:t>
      </w:r>
    </w:p>
    <w:p w:rsidR="00BD1F9E" w:rsidRDefault="00BD1F9E" w:rsidP="00952228">
      <w:pPr>
        <w:ind w:firstLine="709"/>
        <w:jc w:val="both"/>
        <w:rPr>
          <w:bCs/>
          <w:szCs w:val="24"/>
        </w:rPr>
      </w:pPr>
    </w:p>
    <w:p w:rsidR="00C96707" w:rsidRPr="00C96707" w:rsidRDefault="00C96707" w:rsidP="00C96707">
      <w:pPr>
        <w:spacing w:after="120"/>
        <w:ind w:firstLine="709"/>
        <w:jc w:val="both"/>
        <w:rPr>
          <w:b/>
          <w:bCs/>
          <w:i/>
          <w:szCs w:val="24"/>
        </w:rPr>
      </w:pPr>
      <w:r w:rsidRPr="00C96707">
        <w:rPr>
          <w:b/>
          <w:bCs/>
          <w:i/>
          <w:szCs w:val="24"/>
        </w:rPr>
        <w:t>Защита объектов водного фонда от обмеления, загрязнения и заиления</w:t>
      </w:r>
    </w:p>
    <w:p w:rsidR="00C96707" w:rsidRPr="000A3948" w:rsidRDefault="00C96707" w:rsidP="00C96707">
      <w:pPr>
        <w:ind w:firstLine="709"/>
        <w:jc w:val="both"/>
        <w:rPr>
          <w:bCs/>
          <w:color w:val="000000" w:themeColor="text1"/>
          <w:szCs w:val="24"/>
        </w:rPr>
      </w:pPr>
      <w:r w:rsidRPr="000A3948">
        <w:rPr>
          <w:bCs/>
          <w:color w:val="000000" w:themeColor="text1"/>
          <w:szCs w:val="24"/>
        </w:rPr>
        <w:t>Планировочно обеспечивается организацией и соблюдением режима водоохранных зон водотоков и водоемов</w:t>
      </w:r>
      <w:r w:rsidR="000A3948" w:rsidRPr="000A3948">
        <w:rPr>
          <w:bCs/>
          <w:color w:val="000000" w:themeColor="text1"/>
          <w:szCs w:val="24"/>
        </w:rPr>
        <w:t>.</w:t>
      </w:r>
      <w:r w:rsidRPr="000A3948">
        <w:rPr>
          <w:bCs/>
          <w:color w:val="000000" w:themeColor="text1"/>
          <w:szCs w:val="24"/>
        </w:rPr>
        <w:t xml:space="preserve"> В графических материалах проекта границы водоохранных зон </w:t>
      </w:r>
      <w:r w:rsidRPr="000A3948">
        <w:rPr>
          <w:bCs/>
          <w:color w:val="000000" w:themeColor="text1"/>
          <w:szCs w:val="24"/>
        </w:rPr>
        <w:lastRenderedPageBreak/>
        <w:t xml:space="preserve">показаны в соответствии Водным кодексом Российской Федерации от 03.06.2006 №74-ФЗ (ст. 65). </w:t>
      </w:r>
    </w:p>
    <w:p w:rsidR="00C96707" w:rsidRPr="000A3948" w:rsidRDefault="00C96707" w:rsidP="00C96707">
      <w:pPr>
        <w:ind w:firstLine="709"/>
        <w:jc w:val="both"/>
        <w:rPr>
          <w:bCs/>
          <w:color w:val="000000" w:themeColor="text1"/>
          <w:szCs w:val="24"/>
        </w:rPr>
      </w:pPr>
      <w:r w:rsidRPr="000A3948">
        <w:rPr>
          <w:bCs/>
          <w:color w:val="000000" w:themeColor="text1"/>
          <w:szCs w:val="24"/>
        </w:rPr>
        <w:t>Для предотвращения обмеления и полного высыхания мелких рек необходимо замедлить поверхностный сток с помощью снегозадержания, сооружения водосборных дамб, лесопосадок.</w:t>
      </w:r>
    </w:p>
    <w:p w:rsidR="000A3948" w:rsidRPr="000A3948" w:rsidRDefault="000A3948" w:rsidP="00C96707">
      <w:pPr>
        <w:ind w:firstLine="709"/>
        <w:jc w:val="both"/>
        <w:rPr>
          <w:bCs/>
          <w:color w:val="000000" w:themeColor="text1"/>
          <w:szCs w:val="24"/>
        </w:rPr>
      </w:pPr>
    </w:p>
    <w:p w:rsidR="000A3948" w:rsidRDefault="000A3948" w:rsidP="00924818">
      <w:pPr>
        <w:spacing w:after="120"/>
        <w:ind w:firstLine="709"/>
        <w:jc w:val="both"/>
        <w:rPr>
          <w:b/>
          <w:bCs/>
          <w:i/>
          <w:szCs w:val="24"/>
        </w:rPr>
      </w:pPr>
      <w:r w:rsidRPr="00924818">
        <w:rPr>
          <w:b/>
          <w:bCs/>
          <w:i/>
          <w:szCs w:val="24"/>
        </w:rPr>
        <w:t>Водоохранные зоны и прибрежные защитные полосы водных объектов</w:t>
      </w:r>
    </w:p>
    <w:p w:rsidR="000A3948" w:rsidRPr="000A3948" w:rsidRDefault="000A3948" w:rsidP="000A3948">
      <w:pPr>
        <w:ind w:firstLine="709"/>
        <w:jc w:val="both"/>
        <w:rPr>
          <w:bCs/>
          <w:iCs/>
          <w:color w:val="000000" w:themeColor="text1"/>
          <w:szCs w:val="24"/>
        </w:rPr>
      </w:pPr>
      <w:r w:rsidRPr="000A3948">
        <w:rPr>
          <w:bCs/>
          <w:iCs/>
          <w:color w:val="000000" w:themeColor="text1"/>
          <w:szCs w:val="24"/>
        </w:rPr>
        <w:t>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0A3948" w:rsidRPr="000A3948" w:rsidRDefault="000A3948" w:rsidP="000A3948">
      <w:pPr>
        <w:ind w:firstLine="709"/>
        <w:jc w:val="both"/>
        <w:rPr>
          <w:bCs/>
          <w:color w:val="000000" w:themeColor="text1"/>
          <w:szCs w:val="24"/>
        </w:rPr>
      </w:pPr>
      <w:r w:rsidRPr="000A3948">
        <w:rPr>
          <w:bCs/>
          <w:iCs/>
          <w:color w:val="000000" w:themeColor="text1"/>
          <w:szCs w:val="24"/>
        </w:rPr>
        <w:t xml:space="preserve">В границах водоохранных зон устанавливаются прибрежные защитные полосы, на территориях которых вводятся дополнительные </w:t>
      </w:r>
      <w:hyperlink r:id="rId82" w:history="1">
        <w:r w:rsidRPr="000A3948">
          <w:rPr>
            <w:rStyle w:val="afffff7"/>
            <w:bCs/>
            <w:iCs/>
            <w:color w:val="000000" w:themeColor="text1"/>
            <w:szCs w:val="24"/>
          </w:rPr>
          <w:t>ограничения</w:t>
        </w:r>
      </w:hyperlink>
      <w:r w:rsidRPr="000A3948">
        <w:rPr>
          <w:bCs/>
          <w:iCs/>
          <w:color w:val="000000" w:themeColor="text1"/>
          <w:szCs w:val="24"/>
        </w:rPr>
        <w:t xml:space="preserve"> хозяйственной и иной деятельности.</w:t>
      </w:r>
    </w:p>
    <w:p w:rsidR="000A3948" w:rsidRPr="000A3948" w:rsidRDefault="000A3948" w:rsidP="000A3948">
      <w:pPr>
        <w:ind w:firstLine="709"/>
        <w:jc w:val="both"/>
        <w:rPr>
          <w:bCs/>
          <w:color w:val="000000" w:themeColor="text1"/>
          <w:szCs w:val="24"/>
        </w:rPr>
      </w:pPr>
      <w:r w:rsidRPr="000A3948">
        <w:rPr>
          <w:bCs/>
          <w:color w:val="000000" w:themeColor="text1"/>
          <w:szCs w:val="24"/>
        </w:rPr>
        <w:t>Ширина водоохранной зоны рек или ручьев устанавливается от их истока для рек или ручьев протяженностью:</w:t>
      </w:r>
    </w:p>
    <w:p w:rsidR="000A3948" w:rsidRPr="000A3948" w:rsidRDefault="000A3948" w:rsidP="000A3948">
      <w:pPr>
        <w:ind w:firstLine="709"/>
        <w:jc w:val="both"/>
        <w:rPr>
          <w:bCs/>
          <w:color w:val="000000" w:themeColor="text1"/>
          <w:szCs w:val="24"/>
        </w:rPr>
      </w:pPr>
      <w:r w:rsidRPr="000A3948">
        <w:rPr>
          <w:bCs/>
          <w:color w:val="000000" w:themeColor="text1"/>
          <w:szCs w:val="24"/>
        </w:rPr>
        <w:t>1) до десяти километров - в размере пятидесяти метров;</w:t>
      </w:r>
    </w:p>
    <w:p w:rsidR="000A3948" w:rsidRPr="000A3948" w:rsidRDefault="000A3948" w:rsidP="000A3948">
      <w:pPr>
        <w:ind w:firstLine="709"/>
        <w:jc w:val="both"/>
        <w:rPr>
          <w:bCs/>
          <w:color w:val="000000" w:themeColor="text1"/>
          <w:szCs w:val="24"/>
        </w:rPr>
      </w:pPr>
      <w:r w:rsidRPr="000A3948">
        <w:rPr>
          <w:bCs/>
          <w:color w:val="000000" w:themeColor="text1"/>
          <w:szCs w:val="24"/>
        </w:rPr>
        <w:t>2) от десяти до пятидесяти километров - в размере ста метров;</w:t>
      </w:r>
    </w:p>
    <w:p w:rsidR="000A3948" w:rsidRPr="000A3948" w:rsidRDefault="000A3948" w:rsidP="000A3948">
      <w:pPr>
        <w:ind w:firstLine="709"/>
        <w:jc w:val="both"/>
        <w:rPr>
          <w:bCs/>
          <w:color w:val="000000" w:themeColor="text1"/>
          <w:szCs w:val="24"/>
        </w:rPr>
      </w:pPr>
      <w:r w:rsidRPr="000A3948">
        <w:rPr>
          <w:bCs/>
          <w:color w:val="000000" w:themeColor="text1"/>
          <w:szCs w:val="24"/>
        </w:rPr>
        <w:t>3) от пятидесяти километров и более - в размере двухсот метров.</w:t>
      </w:r>
    </w:p>
    <w:p w:rsidR="00C00186" w:rsidRDefault="00C00186" w:rsidP="000A3948">
      <w:pPr>
        <w:ind w:firstLine="709"/>
        <w:jc w:val="both"/>
        <w:rPr>
          <w:bCs/>
          <w:color w:val="000000" w:themeColor="text1"/>
          <w:szCs w:val="24"/>
        </w:rPr>
      </w:pPr>
      <w:r w:rsidRPr="00C00186">
        <w:rPr>
          <w:bCs/>
          <w:color w:val="000000" w:themeColor="text1"/>
          <w:szCs w:val="24"/>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0A3948" w:rsidRDefault="000A3948" w:rsidP="000A3948">
      <w:pPr>
        <w:ind w:firstLine="709"/>
        <w:jc w:val="both"/>
        <w:rPr>
          <w:bCs/>
          <w:color w:val="000000" w:themeColor="text1"/>
          <w:szCs w:val="24"/>
        </w:rPr>
      </w:pPr>
      <w:r w:rsidRPr="000A3948">
        <w:rPr>
          <w:bCs/>
          <w:color w:val="000000" w:themeColor="text1"/>
          <w:szCs w:val="24"/>
        </w:rPr>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r w:rsidR="008E1C52">
        <w:rPr>
          <w:bCs/>
          <w:color w:val="000000" w:themeColor="text1"/>
          <w:szCs w:val="24"/>
        </w:rPr>
        <w:t>.</w:t>
      </w:r>
    </w:p>
    <w:p w:rsidR="008E1C52" w:rsidRDefault="008E1C52" w:rsidP="000A3948">
      <w:pPr>
        <w:ind w:firstLine="709"/>
        <w:jc w:val="both"/>
        <w:rPr>
          <w:bCs/>
          <w:color w:val="000000" w:themeColor="text1"/>
          <w:szCs w:val="24"/>
        </w:rPr>
      </w:pPr>
      <w:r w:rsidRPr="008E1C52">
        <w:rPr>
          <w:bCs/>
          <w:color w:val="000000" w:themeColor="text1"/>
          <w:szCs w:val="24"/>
        </w:rPr>
        <w:t>Ширина прибрежной защитной полосы реки, озера, водохранилища, являющихся средой обитания, местами воспроизводства, нереста, нагула, миграционными путями особо ценных водных биологических ресурсов (при наличии одного из показателей) и (или) используемых для добычи (вылова), сохранения таких видов водных биологических ресурсов и среды их обитания, устанавливается в размере двухсот метров независимо от уклона берега. (в ред. Федерального закона от 21.12.2021 N 420-ФЗ)</w:t>
      </w:r>
    </w:p>
    <w:p w:rsidR="003C1F1E" w:rsidRDefault="003C1F1E" w:rsidP="000A3948">
      <w:pPr>
        <w:ind w:firstLine="709"/>
        <w:jc w:val="both"/>
        <w:rPr>
          <w:bCs/>
          <w:color w:val="000000" w:themeColor="text1"/>
          <w:szCs w:val="24"/>
        </w:rPr>
      </w:pPr>
      <w:r w:rsidRPr="003C1F1E">
        <w:rPr>
          <w:bCs/>
          <w:color w:val="000000" w:themeColor="text1"/>
          <w:szCs w:val="24"/>
        </w:rPr>
        <w:t>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 (в ред. Федерального закона от 14.07.2008 N 118-ФЗ)</w:t>
      </w:r>
    </w:p>
    <w:p w:rsidR="008E1C52" w:rsidRPr="008E1C52" w:rsidRDefault="008E1C52" w:rsidP="008E1C52">
      <w:pPr>
        <w:ind w:firstLine="709"/>
        <w:jc w:val="both"/>
        <w:rPr>
          <w:bCs/>
          <w:color w:val="000000" w:themeColor="text1"/>
          <w:szCs w:val="24"/>
        </w:rPr>
      </w:pPr>
      <w:r w:rsidRPr="008E1C52">
        <w:rPr>
          <w:bCs/>
          <w:color w:val="000000" w:themeColor="text1"/>
          <w:szCs w:val="24"/>
        </w:rPr>
        <w:t>В границах водоохранных зон запрещаются:</w:t>
      </w:r>
    </w:p>
    <w:p w:rsidR="008E1C52" w:rsidRPr="008E1C52" w:rsidRDefault="008E1C52" w:rsidP="008E1C52">
      <w:pPr>
        <w:ind w:firstLine="709"/>
        <w:jc w:val="both"/>
        <w:rPr>
          <w:bCs/>
          <w:color w:val="000000" w:themeColor="text1"/>
          <w:szCs w:val="24"/>
        </w:rPr>
      </w:pPr>
      <w:r w:rsidRPr="008E1C52">
        <w:rPr>
          <w:bCs/>
          <w:color w:val="000000" w:themeColor="text1"/>
          <w:szCs w:val="24"/>
        </w:rPr>
        <w:t>1) использование сточных вод в целях повышения почвенного плодородия; (в ред. Федеральных законов от 21.10.2013 N 282-ФЗ, от 01.05.2022 N 122-ФЗ)</w:t>
      </w:r>
    </w:p>
    <w:p w:rsidR="008E1C52" w:rsidRPr="008E1C52" w:rsidRDefault="008E1C52" w:rsidP="008E1C52">
      <w:pPr>
        <w:ind w:firstLine="709"/>
        <w:jc w:val="both"/>
        <w:rPr>
          <w:bCs/>
          <w:color w:val="000000" w:themeColor="text1"/>
          <w:szCs w:val="24"/>
        </w:rPr>
      </w:pPr>
      <w:r w:rsidRPr="008E1C52">
        <w:rPr>
          <w:bCs/>
          <w:color w:val="000000" w:themeColor="text1"/>
          <w:szCs w:val="24"/>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предельно допустимые концентрации которых</w:t>
      </w:r>
      <w:r>
        <w:rPr>
          <w:bCs/>
          <w:color w:val="000000" w:themeColor="text1"/>
          <w:szCs w:val="24"/>
        </w:rPr>
        <w:t>,</w:t>
      </w:r>
      <w:r w:rsidRPr="008E1C52">
        <w:rPr>
          <w:bCs/>
          <w:color w:val="000000" w:themeColor="text1"/>
          <w:szCs w:val="24"/>
        </w:rPr>
        <w:t xml:space="preserve"> в водах водных объектов рыбохозяйственного значения</w:t>
      </w:r>
      <w:r>
        <w:rPr>
          <w:bCs/>
          <w:color w:val="000000" w:themeColor="text1"/>
          <w:szCs w:val="24"/>
        </w:rPr>
        <w:t>,</w:t>
      </w:r>
      <w:r w:rsidRPr="008E1C52">
        <w:rPr>
          <w:bCs/>
          <w:color w:val="000000" w:themeColor="text1"/>
          <w:szCs w:val="24"/>
        </w:rPr>
        <w:t xml:space="preserve"> не установлены; (в ред. Федеральных законов от 11.07.2011 N 190-ФЗ, от 29.12.2014 N 458-ФЗ, от 30.12.2021 N 445-ФЗ)</w:t>
      </w:r>
    </w:p>
    <w:p w:rsidR="008E1C52" w:rsidRPr="008E1C52" w:rsidRDefault="008E1C52" w:rsidP="008E1C52">
      <w:pPr>
        <w:ind w:firstLine="709"/>
        <w:jc w:val="both"/>
        <w:rPr>
          <w:bCs/>
          <w:color w:val="000000" w:themeColor="text1"/>
          <w:szCs w:val="24"/>
        </w:rPr>
      </w:pPr>
      <w:r w:rsidRPr="008E1C52">
        <w:rPr>
          <w:bCs/>
          <w:color w:val="000000" w:themeColor="text1"/>
          <w:szCs w:val="24"/>
        </w:rPr>
        <w:t>3) осуществление авиационных мер по борьбе с вредными организмами; (в ред. Федерального закона от 21.10.2013 N 282-ФЗ)</w:t>
      </w:r>
    </w:p>
    <w:p w:rsidR="008E1C52" w:rsidRPr="008E1C52" w:rsidRDefault="008E1C52" w:rsidP="008E1C52">
      <w:pPr>
        <w:ind w:firstLine="709"/>
        <w:jc w:val="both"/>
        <w:rPr>
          <w:bCs/>
          <w:color w:val="000000" w:themeColor="text1"/>
          <w:szCs w:val="24"/>
        </w:rPr>
      </w:pPr>
      <w:r w:rsidRPr="008E1C52">
        <w:rPr>
          <w:bCs/>
          <w:color w:val="000000" w:themeColor="text1"/>
          <w:szCs w:val="24"/>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8E1C52" w:rsidRPr="008E1C52" w:rsidRDefault="008E1C52" w:rsidP="008E1C52">
      <w:pPr>
        <w:ind w:firstLine="709"/>
        <w:jc w:val="both"/>
        <w:rPr>
          <w:bCs/>
          <w:color w:val="000000" w:themeColor="text1"/>
          <w:szCs w:val="24"/>
        </w:rPr>
      </w:pPr>
      <w:r w:rsidRPr="008E1C52">
        <w:rPr>
          <w:bCs/>
          <w:color w:val="000000" w:themeColor="text1"/>
          <w:szCs w:val="24"/>
        </w:rPr>
        <w:t xml:space="preserve">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w:t>
      </w:r>
      <w:r w:rsidRPr="008E1C52">
        <w:rPr>
          <w:bCs/>
          <w:color w:val="000000" w:themeColor="text1"/>
          <w:szCs w:val="24"/>
        </w:rPr>
        <w:lastRenderedPageBreak/>
        <w:t>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 (в ред. Федерального закона от 02.08.2019 N 294-ФЗ)</w:t>
      </w:r>
    </w:p>
    <w:p w:rsidR="008E1C52" w:rsidRPr="008E1C52" w:rsidRDefault="008E1C52" w:rsidP="008E1C52">
      <w:pPr>
        <w:ind w:firstLine="709"/>
        <w:jc w:val="both"/>
        <w:rPr>
          <w:bCs/>
          <w:color w:val="000000" w:themeColor="text1"/>
          <w:szCs w:val="24"/>
        </w:rPr>
      </w:pPr>
      <w:r w:rsidRPr="008E1C52">
        <w:rPr>
          <w:bCs/>
          <w:color w:val="000000" w:themeColor="text1"/>
          <w:szCs w:val="24"/>
        </w:rPr>
        <w:t>6)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 (в ред. Федерального закона от 08.12.2020 N 416-ФЗ)</w:t>
      </w:r>
    </w:p>
    <w:p w:rsidR="008E1C52" w:rsidRPr="008E1C52" w:rsidRDefault="008E1C52" w:rsidP="008E1C52">
      <w:pPr>
        <w:ind w:firstLine="709"/>
        <w:jc w:val="both"/>
        <w:rPr>
          <w:bCs/>
          <w:color w:val="000000" w:themeColor="text1"/>
          <w:szCs w:val="24"/>
        </w:rPr>
      </w:pPr>
      <w:r w:rsidRPr="008E1C52">
        <w:rPr>
          <w:bCs/>
          <w:color w:val="000000" w:themeColor="text1"/>
          <w:szCs w:val="24"/>
        </w:rPr>
        <w:t>7) сброс сточных, в том числе дренажных, вод; (в ред. Федерального закона от 21.10.2013 N 282-ФЗ)</w:t>
      </w:r>
    </w:p>
    <w:p w:rsidR="000A3948" w:rsidRPr="00924818" w:rsidRDefault="008E1C52" w:rsidP="008E1C52">
      <w:pPr>
        <w:ind w:firstLine="709"/>
        <w:jc w:val="both"/>
        <w:rPr>
          <w:bCs/>
          <w:color w:val="000000" w:themeColor="text1"/>
          <w:szCs w:val="24"/>
        </w:rPr>
      </w:pPr>
      <w:r w:rsidRPr="008E1C52">
        <w:rPr>
          <w:bCs/>
          <w:color w:val="000000" w:themeColor="text1"/>
          <w:szCs w:val="24"/>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N 2395-1 "О недрах"). (в ред. Федерального закона от 21.10.2013 N 282-ФЗ)</w:t>
      </w:r>
    </w:p>
    <w:p w:rsidR="000A3948" w:rsidRPr="00924818" w:rsidRDefault="000A3948" w:rsidP="000A3948">
      <w:pPr>
        <w:ind w:firstLine="709"/>
        <w:jc w:val="both"/>
        <w:rPr>
          <w:bCs/>
          <w:color w:val="000000" w:themeColor="text1"/>
          <w:szCs w:val="24"/>
        </w:rPr>
      </w:pPr>
      <w:r w:rsidRPr="00924818">
        <w:rPr>
          <w:bCs/>
          <w:color w:val="000000" w:themeColor="text1"/>
          <w:szCs w:val="24"/>
        </w:rPr>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w:t>
      </w:r>
    </w:p>
    <w:p w:rsidR="000A3948" w:rsidRPr="00924818" w:rsidRDefault="000A3948" w:rsidP="000A3948">
      <w:pPr>
        <w:ind w:firstLine="709"/>
        <w:jc w:val="both"/>
        <w:rPr>
          <w:bCs/>
          <w:color w:val="000000" w:themeColor="text1"/>
          <w:szCs w:val="24"/>
        </w:rPr>
      </w:pPr>
      <w:r w:rsidRPr="00924818">
        <w:rPr>
          <w:bCs/>
          <w:color w:val="000000" w:themeColor="text1"/>
          <w:szCs w:val="24"/>
        </w:rPr>
        <w:t>В границах прибрежных защитных полос наряду с установленными частью 15 статьи 65 Водного Кодекса РФ ограничениями запрещаются:</w:t>
      </w:r>
    </w:p>
    <w:p w:rsidR="000A3948" w:rsidRPr="00924818" w:rsidRDefault="000A3948" w:rsidP="000A3948">
      <w:pPr>
        <w:ind w:firstLine="709"/>
        <w:jc w:val="both"/>
        <w:rPr>
          <w:bCs/>
          <w:color w:val="000000" w:themeColor="text1"/>
          <w:szCs w:val="24"/>
        </w:rPr>
      </w:pPr>
      <w:r w:rsidRPr="00924818">
        <w:rPr>
          <w:bCs/>
          <w:color w:val="000000" w:themeColor="text1"/>
          <w:szCs w:val="24"/>
        </w:rPr>
        <w:t>-</w:t>
      </w:r>
      <w:r w:rsidR="008864F6">
        <w:rPr>
          <w:bCs/>
          <w:color w:val="000000" w:themeColor="text1"/>
          <w:szCs w:val="24"/>
        </w:rPr>
        <w:t xml:space="preserve"> </w:t>
      </w:r>
      <w:r w:rsidRPr="00924818">
        <w:rPr>
          <w:bCs/>
          <w:color w:val="000000" w:themeColor="text1"/>
          <w:szCs w:val="24"/>
        </w:rPr>
        <w:t>распашка земель;</w:t>
      </w:r>
    </w:p>
    <w:p w:rsidR="000A3948" w:rsidRPr="00924818" w:rsidRDefault="000A3948" w:rsidP="000A3948">
      <w:pPr>
        <w:ind w:firstLine="709"/>
        <w:jc w:val="both"/>
        <w:rPr>
          <w:bCs/>
          <w:color w:val="000000" w:themeColor="text1"/>
          <w:szCs w:val="24"/>
        </w:rPr>
      </w:pPr>
      <w:r w:rsidRPr="00924818">
        <w:rPr>
          <w:bCs/>
          <w:color w:val="000000" w:themeColor="text1"/>
          <w:szCs w:val="24"/>
        </w:rPr>
        <w:t>-</w:t>
      </w:r>
      <w:r w:rsidR="008864F6">
        <w:rPr>
          <w:bCs/>
          <w:color w:val="000000" w:themeColor="text1"/>
          <w:szCs w:val="24"/>
        </w:rPr>
        <w:t xml:space="preserve"> </w:t>
      </w:r>
      <w:r w:rsidRPr="00924818">
        <w:rPr>
          <w:bCs/>
          <w:color w:val="000000" w:themeColor="text1"/>
          <w:szCs w:val="24"/>
        </w:rPr>
        <w:t>размещение отвалов размываемых грунтов;</w:t>
      </w:r>
    </w:p>
    <w:p w:rsidR="000A3948" w:rsidRPr="00924818" w:rsidRDefault="000A3948" w:rsidP="000A3948">
      <w:pPr>
        <w:ind w:firstLine="709"/>
        <w:jc w:val="both"/>
        <w:rPr>
          <w:bCs/>
          <w:color w:val="000000" w:themeColor="text1"/>
          <w:szCs w:val="24"/>
        </w:rPr>
      </w:pPr>
      <w:r w:rsidRPr="00924818">
        <w:rPr>
          <w:bCs/>
          <w:color w:val="000000" w:themeColor="text1"/>
          <w:szCs w:val="24"/>
        </w:rPr>
        <w:t>- выпас сельскохозяйственных животных и организация для них летних лагерей, ванн.</w:t>
      </w:r>
    </w:p>
    <w:p w:rsidR="000A3948" w:rsidRPr="000A3948" w:rsidRDefault="000A3948" w:rsidP="000A3948">
      <w:pPr>
        <w:ind w:firstLine="709"/>
        <w:jc w:val="both"/>
        <w:rPr>
          <w:bCs/>
          <w:color w:val="FF0000"/>
          <w:szCs w:val="24"/>
        </w:rPr>
      </w:pPr>
    </w:p>
    <w:p w:rsidR="00C96707" w:rsidRPr="00C96707" w:rsidRDefault="00C96707" w:rsidP="00C96707">
      <w:pPr>
        <w:spacing w:after="120"/>
        <w:ind w:firstLine="709"/>
        <w:jc w:val="both"/>
        <w:rPr>
          <w:b/>
          <w:bCs/>
          <w:i/>
          <w:szCs w:val="24"/>
        </w:rPr>
      </w:pPr>
      <w:r w:rsidRPr="00C96707">
        <w:rPr>
          <w:b/>
          <w:bCs/>
          <w:i/>
          <w:szCs w:val="24"/>
        </w:rPr>
        <w:t>Очистка территории водоохранных зон от несанкционированных свалок бытового и строительного мусора, очистка территории от навоза, мазута, отходов производства</w:t>
      </w:r>
    </w:p>
    <w:p w:rsidR="00C96707" w:rsidRDefault="00C96707" w:rsidP="00C96707">
      <w:pPr>
        <w:ind w:firstLine="709"/>
        <w:jc w:val="both"/>
        <w:rPr>
          <w:bCs/>
          <w:szCs w:val="24"/>
        </w:rPr>
      </w:pPr>
      <w:r w:rsidRPr="00C96707">
        <w:rPr>
          <w:bCs/>
          <w:szCs w:val="24"/>
        </w:rPr>
        <w:t xml:space="preserve">Периодически затапливаемые пойменные территории и территории водоохранных зон водотоков и водоемов, выполняющие функции коридоров миграции биологического вещества и энергии, выделены при оценке территории в особую категорию земель, требующих продуманного бережного использования. </w:t>
      </w:r>
    </w:p>
    <w:p w:rsidR="00BD1F9E" w:rsidRDefault="00BD1F9E" w:rsidP="00952228">
      <w:pPr>
        <w:ind w:firstLine="709"/>
        <w:jc w:val="both"/>
        <w:rPr>
          <w:bCs/>
          <w:szCs w:val="24"/>
        </w:rPr>
      </w:pPr>
    </w:p>
    <w:p w:rsidR="00C96707" w:rsidRPr="00C96707" w:rsidRDefault="00C96707" w:rsidP="00C96707">
      <w:pPr>
        <w:spacing w:after="120"/>
        <w:ind w:firstLine="709"/>
        <w:jc w:val="both"/>
        <w:rPr>
          <w:b/>
          <w:bCs/>
          <w:i/>
          <w:szCs w:val="24"/>
        </w:rPr>
      </w:pPr>
      <w:r w:rsidRPr="00C96707">
        <w:rPr>
          <w:b/>
          <w:bCs/>
          <w:i/>
          <w:szCs w:val="24"/>
        </w:rPr>
        <w:t>Охрана источников водоснабжения</w:t>
      </w:r>
    </w:p>
    <w:p w:rsidR="00C96707" w:rsidRPr="00EE2BD1" w:rsidRDefault="00C96707" w:rsidP="00C96707">
      <w:pPr>
        <w:ind w:firstLine="709"/>
        <w:jc w:val="both"/>
        <w:rPr>
          <w:bCs/>
          <w:color w:val="000000" w:themeColor="text1"/>
          <w:szCs w:val="24"/>
        </w:rPr>
      </w:pPr>
      <w:r w:rsidRPr="00EE2BD1">
        <w:rPr>
          <w:bCs/>
          <w:color w:val="000000" w:themeColor="text1"/>
          <w:szCs w:val="24"/>
        </w:rPr>
        <w:t xml:space="preserve">Планировочно обеспечивается организацией и соблюдением режима 1, 2 и 3 поясов зон санитарной охраны. В силу отсутствия расчетных данных по ЗСО водозаборов принимаются параметры по СанПиН 2.1.4.1110-02 «Зоны санитарной охраны источников водоснабжения и водопроводов питьевого назначения». </w:t>
      </w:r>
    </w:p>
    <w:p w:rsidR="00C96707" w:rsidRPr="00EE2BD1" w:rsidRDefault="00C96707" w:rsidP="00C96707">
      <w:pPr>
        <w:ind w:firstLine="709"/>
        <w:jc w:val="both"/>
        <w:rPr>
          <w:bCs/>
          <w:color w:val="000000" w:themeColor="text1"/>
          <w:szCs w:val="24"/>
        </w:rPr>
      </w:pPr>
      <w:r w:rsidRPr="00EE2BD1">
        <w:rPr>
          <w:bCs/>
          <w:color w:val="000000" w:themeColor="text1"/>
          <w:szCs w:val="24"/>
        </w:rPr>
        <w:t>Предусматривается оборудование водозаборов станциями</w:t>
      </w:r>
      <w:r w:rsidR="008864F6">
        <w:rPr>
          <w:bCs/>
          <w:color w:val="000000" w:themeColor="text1"/>
          <w:szCs w:val="24"/>
        </w:rPr>
        <w:t xml:space="preserve"> </w:t>
      </w:r>
      <w:r w:rsidRPr="00EE2BD1">
        <w:rPr>
          <w:bCs/>
          <w:color w:val="000000" w:themeColor="text1"/>
          <w:szCs w:val="24"/>
        </w:rPr>
        <w:t>водоподготовки по снижению содержания фтора</w:t>
      </w:r>
      <w:r w:rsidR="003174F4">
        <w:rPr>
          <w:bCs/>
          <w:color w:val="000000" w:themeColor="text1"/>
          <w:szCs w:val="24"/>
        </w:rPr>
        <w:t xml:space="preserve"> и железа</w:t>
      </w:r>
      <w:r w:rsidRPr="00EE2BD1">
        <w:rPr>
          <w:bCs/>
          <w:color w:val="000000" w:themeColor="text1"/>
          <w:szCs w:val="24"/>
        </w:rPr>
        <w:t>; консервация неиспользуемых и не подлежащих восстановлению скважин, которые могут служить источниками загрязнения.</w:t>
      </w:r>
    </w:p>
    <w:p w:rsidR="00C96707" w:rsidRPr="00DF5C21" w:rsidRDefault="00C96707" w:rsidP="00C96707">
      <w:pPr>
        <w:ind w:firstLine="709"/>
        <w:jc w:val="both"/>
        <w:rPr>
          <w:bCs/>
          <w:color w:val="FF0000"/>
          <w:szCs w:val="24"/>
        </w:rPr>
      </w:pPr>
      <w:r w:rsidRPr="00EE2BD1">
        <w:rPr>
          <w:bCs/>
          <w:color w:val="000000" w:themeColor="text1"/>
          <w:szCs w:val="24"/>
        </w:rPr>
        <w:t>Строительство новых водозаборов предлагается за пределами жилой застройки, с возможностью организации зон санитарной охраны. В случае невозможности организации зон санитарной охраны вокруг существующих скважин, расположенных в жилой застройке, они должны быть законсервированы или использоваться только для нужд местной промышленности.</w:t>
      </w:r>
    </w:p>
    <w:p w:rsidR="00BD1F9E" w:rsidRDefault="00BD1F9E" w:rsidP="00952228">
      <w:pPr>
        <w:ind w:firstLine="709"/>
        <w:jc w:val="both"/>
        <w:rPr>
          <w:bCs/>
          <w:szCs w:val="24"/>
        </w:rPr>
      </w:pPr>
    </w:p>
    <w:p w:rsidR="00C96707" w:rsidRPr="00C96707" w:rsidRDefault="00C96707" w:rsidP="00C96707">
      <w:pPr>
        <w:spacing w:after="120"/>
        <w:ind w:firstLine="709"/>
        <w:jc w:val="both"/>
        <w:rPr>
          <w:b/>
          <w:bCs/>
          <w:i/>
          <w:szCs w:val="24"/>
        </w:rPr>
      </w:pPr>
      <w:r w:rsidRPr="00C96707">
        <w:rPr>
          <w:b/>
          <w:bCs/>
          <w:i/>
          <w:szCs w:val="24"/>
        </w:rPr>
        <w:t>Реконструкция и строительство очистных сооружений</w:t>
      </w:r>
    </w:p>
    <w:p w:rsidR="00C96707" w:rsidRPr="00C96707" w:rsidRDefault="00C96707" w:rsidP="00C96707">
      <w:pPr>
        <w:ind w:firstLine="709"/>
        <w:jc w:val="both"/>
        <w:rPr>
          <w:bCs/>
          <w:szCs w:val="24"/>
        </w:rPr>
      </w:pPr>
      <w:r w:rsidRPr="00C96707">
        <w:rPr>
          <w:bCs/>
          <w:szCs w:val="24"/>
        </w:rPr>
        <w:t>Предусматривается снижение объема сточных вод, сбрасываемых в поверхностные водные объекты, проведение водоохранных работ на очистных сооружениях, а также введение в эксплуатацию новых мощностей.</w:t>
      </w:r>
    </w:p>
    <w:p w:rsidR="003174F4" w:rsidRDefault="003174F4" w:rsidP="00952228">
      <w:pPr>
        <w:ind w:firstLine="709"/>
        <w:jc w:val="both"/>
        <w:rPr>
          <w:bCs/>
          <w:szCs w:val="24"/>
        </w:rPr>
      </w:pPr>
    </w:p>
    <w:p w:rsidR="00C96707" w:rsidRPr="00C96707" w:rsidRDefault="00C96707" w:rsidP="00C96707">
      <w:pPr>
        <w:spacing w:after="120"/>
        <w:ind w:firstLine="709"/>
        <w:jc w:val="both"/>
        <w:rPr>
          <w:b/>
          <w:bCs/>
          <w:i/>
          <w:szCs w:val="24"/>
        </w:rPr>
      </w:pPr>
      <w:r w:rsidRPr="00C96707">
        <w:rPr>
          <w:b/>
          <w:bCs/>
          <w:i/>
          <w:szCs w:val="24"/>
        </w:rPr>
        <w:t>Экологический контроль скотомогильников</w:t>
      </w:r>
    </w:p>
    <w:p w:rsidR="00C96707" w:rsidRPr="00C96707" w:rsidRDefault="00C96707" w:rsidP="00C96707">
      <w:pPr>
        <w:ind w:firstLine="709"/>
        <w:jc w:val="both"/>
        <w:rPr>
          <w:bCs/>
          <w:szCs w:val="24"/>
        </w:rPr>
      </w:pPr>
      <w:r w:rsidRPr="00C96707">
        <w:rPr>
          <w:bCs/>
          <w:szCs w:val="24"/>
        </w:rPr>
        <w:t>Планировочно обеспечивается организацией, озеленением и соблюдение</w:t>
      </w:r>
      <w:r w:rsidR="002A0E7E">
        <w:rPr>
          <w:bCs/>
          <w:szCs w:val="24"/>
        </w:rPr>
        <w:t>м режима санитарно-защитных зон.</w:t>
      </w:r>
    </w:p>
    <w:p w:rsidR="00BD1F9E" w:rsidRDefault="00BD1F9E" w:rsidP="00952228">
      <w:pPr>
        <w:ind w:firstLine="709"/>
        <w:jc w:val="both"/>
        <w:rPr>
          <w:bCs/>
          <w:szCs w:val="24"/>
        </w:rPr>
      </w:pPr>
    </w:p>
    <w:p w:rsidR="00C96707" w:rsidRDefault="00C96707" w:rsidP="00C96707">
      <w:pPr>
        <w:ind w:firstLine="709"/>
        <w:jc w:val="both"/>
        <w:rPr>
          <w:b/>
          <w:bCs/>
          <w:i/>
          <w:szCs w:val="24"/>
        </w:rPr>
      </w:pPr>
      <w:r w:rsidRPr="00C96707">
        <w:rPr>
          <w:b/>
          <w:bCs/>
          <w:i/>
          <w:szCs w:val="24"/>
        </w:rPr>
        <w:t xml:space="preserve">Снижение загрязнений компонентов окружающей среды </w:t>
      </w:r>
    </w:p>
    <w:p w:rsidR="00C96707" w:rsidRPr="00C96707" w:rsidRDefault="00C96707" w:rsidP="00C96707">
      <w:pPr>
        <w:spacing w:after="120"/>
        <w:ind w:firstLine="709"/>
        <w:jc w:val="both"/>
        <w:rPr>
          <w:b/>
          <w:bCs/>
          <w:i/>
          <w:szCs w:val="24"/>
        </w:rPr>
      </w:pPr>
      <w:r w:rsidRPr="00C96707">
        <w:rPr>
          <w:b/>
          <w:bCs/>
          <w:i/>
          <w:szCs w:val="24"/>
        </w:rPr>
        <w:t>производственными объектами</w:t>
      </w:r>
    </w:p>
    <w:p w:rsidR="00C96707" w:rsidRPr="00C96707" w:rsidRDefault="00C96707" w:rsidP="00C96707">
      <w:pPr>
        <w:ind w:firstLine="709"/>
        <w:jc w:val="both"/>
        <w:rPr>
          <w:bCs/>
          <w:szCs w:val="24"/>
        </w:rPr>
      </w:pPr>
      <w:r w:rsidRPr="00C96707">
        <w:rPr>
          <w:bCs/>
          <w:szCs w:val="24"/>
        </w:rPr>
        <w:t xml:space="preserve">Планировочно обеспечивается организацией, озеленением и соблюдением режима санитарно-защитных зон и санитарных разрывов. Необходимо проектирование, организация и благоустройство СЗЗ вокруг предприятий. </w:t>
      </w:r>
    </w:p>
    <w:p w:rsidR="00C36876" w:rsidRPr="00C36876" w:rsidRDefault="00C36876" w:rsidP="00C36876">
      <w:pPr>
        <w:ind w:firstLine="709"/>
        <w:jc w:val="both"/>
        <w:rPr>
          <w:bCs/>
          <w:szCs w:val="24"/>
        </w:rPr>
      </w:pPr>
      <w:r w:rsidRPr="00C36876">
        <w:rPr>
          <w:bCs/>
          <w:szCs w:val="24"/>
        </w:rPr>
        <w:t>Необходимо проведение экологического мониторинга производственных объектов. Рекомендована реализация мер, направленных на снижение объемов эмиссии загрязняющих веществ и сокращение в ней доли наиболее опасных загрязнителей. Оснащение предприятий пыле- и газоулавливающим оборудованием (в первую очередь для улавливания ингредиентов 1-го и 2-го класса опасности) и совершенствование технологии производства. Для всех предприятий, загрязняющих атмосферу, необходимо установить нормы предельно допустимых выбросов.</w:t>
      </w:r>
    </w:p>
    <w:p w:rsidR="00BD1F9E" w:rsidRDefault="00BD1F9E" w:rsidP="00952228">
      <w:pPr>
        <w:ind w:firstLine="709"/>
        <w:jc w:val="both"/>
        <w:rPr>
          <w:bCs/>
          <w:szCs w:val="24"/>
        </w:rPr>
      </w:pPr>
    </w:p>
    <w:p w:rsidR="00C36876" w:rsidRDefault="00C36876" w:rsidP="00C36876">
      <w:pPr>
        <w:ind w:firstLine="709"/>
        <w:jc w:val="both"/>
        <w:rPr>
          <w:b/>
          <w:bCs/>
          <w:i/>
          <w:szCs w:val="24"/>
        </w:rPr>
      </w:pPr>
      <w:r w:rsidRPr="00C36876">
        <w:rPr>
          <w:b/>
          <w:bCs/>
          <w:i/>
          <w:szCs w:val="24"/>
        </w:rPr>
        <w:t>Снижение загрязнений компонентов окружающей среды</w:t>
      </w:r>
    </w:p>
    <w:p w:rsidR="00C36876" w:rsidRPr="00C36876" w:rsidRDefault="00C36876" w:rsidP="00C36876">
      <w:pPr>
        <w:spacing w:after="120"/>
        <w:ind w:firstLine="709"/>
        <w:jc w:val="both"/>
        <w:rPr>
          <w:b/>
          <w:bCs/>
          <w:i/>
          <w:szCs w:val="24"/>
        </w:rPr>
      </w:pPr>
      <w:r w:rsidRPr="00C36876">
        <w:rPr>
          <w:b/>
          <w:bCs/>
          <w:i/>
          <w:szCs w:val="24"/>
        </w:rPr>
        <w:t xml:space="preserve"> сельскохозяйственными объектами</w:t>
      </w:r>
    </w:p>
    <w:p w:rsidR="00C36876" w:rsidRPr="00C36876" w:rsidRDefault="00C36876" w:rsidP="00C36876">
      <w:pPr>
        <w:ind w:firstLine="709"/>
        <w:jc w:val="both"/>
        <w:rPr>
          <w:bCs/>
          <w:szCs w:val="24"/>
        </w:rPr>
      </w:pPr>
      <w:r w:rsidRPr="00C36876">
        <w:rPr>
          <w:bCs/>
          <w:szCs w:val="24"/>
        </w:rPr>
        <w:t>Планировочно обеспечивается организацией, озеленением и соблюдением режима санитарно-защитных зон (размеры СЗЗ существующих ферм изображены графически в</w:t>
      </w:r>
      <w:r w:rsidR="002A0E7E">
        <w:rPr>
          <w:bCs/>
          <w:szCs w:val="24"/>
        </w:rPr>
        <w:t xml:space="preserve"> </w:t>
      </w:r>
      <w:r w:rsidRPr="00C36876">
        <w:rPr>
          <w:bCs/>
          <w:szCs w:val="24"/>
        </w:rPr>
        <w:t>соответс</w:t>
      </w:r>
      <w:r w:rsidR="002A0E7E">
        <w:rPr>
          <w:bCs/>
          <w:szCs w:val="24"/>
        </w:rPr>
        <w:t>твие с СанПиН 2.2.1/2.1.1200-03.</w:t>
      </w:r>
    </w:p>
    <w:p w:rsidR="00C36876" w:rsidRPr="00C36876" w:rsidRDefault="00C36876" w:rsidP="00C36876">
      <w:pPr>
        <w:ind w:firstLine="709"/>
        <w:jc w:val="both"/>
        <w:rPr>
          <w:bCs/>
          <w:szCs w:val="24"/>
        </w:rPr>
      </w:pPr>
      <w:r w:rsidRPr="00C36876">
        <w:rPr>
          <w:bCs/>
          <w:szCs w:val="24"/>
        </w:rPr>
        <w:t xml:space="preserve"> Предусматривается обвалование животноводческих ферм, расположенных на границе водоохранных зон и создающих угрозу загрязнения вод рек и водоемов. </w:t>
      </w:r>
    </w:p>
    <w:p w:rsidR="00C36876" w:rsidRPr="00C36876" w:rsidRDefault="00C36876" w:rsidP="00C36876">
      <w:pPr>
        <w:ind w:firstLine="709"/>
        <w:jc w:val="both"/>
        <w:rPr>
          <w:bCs/>
          <w:szCs w:val="24"/>
        </w:rPr>
      </w:pPr>
      <w:r w:rsidRPr="00C36876">
        <w:rPr>
          <w:bCs/>
          <w:szCs w:val="24"/>
        </w:rPr>
        <w:t>Рекомендуется строительство дополнительных железобетонных навозохранилищ, компостирование навоза, своевременный вывоз его на поля; а также компостирование-сбраживание навоза совместно с отходами растениеводства; вермикомпостирование навоза с помощью колоний дождевых червей; термическая или вакуумная сушка навоза и помета с получением сухого концентрированного удобрения (пометохранилище птицефабрики г. Лакинск); анаэробное сбраживание в реакторах с целью получения биогаза.</w:t>
      </w:r>
    </w:p>
    <w:p w:rsidR="00C36876" w:rsidRPr="00C36876" w:rsidRDefault="00C36876" w:rsidP="00C36876">
      <w:pPr>
        <w:ind w:firstLine="709"/>
        <w:jc w:val="both"/>
        <w:rPr>
          <w:bCs/>
          <w:szCs w:val="24"/>
        </w:rPr>
      </w:pPr>
      <w:r w:rsidRPr="00C36876">
        <w:rPr>
          <w:bCs/>
          <w:szCs w:val="24"/>
        </w:rPr>
        <w:t>Для очистки стоков от животноводческих ферм необходимо рекомендовать строительство компактных установок биологической очистки.</w:t>
      </w:r>
    </w:p>
    <w:p w:rsidR="00BD1F9E" w:rsidRDefault="00BD1F9E" w:rsidP="00952228">
      <w:pPr>
        <w:ind w:firstLine="709"/>
        <w:jc w:val="both"/>
        <w:rPr>
          <w:bCs/>
          <w:szCs w:val="24"/>
        </w:rPr>
      </w:pPr>
    </w:p>
    <w:p w:rsidR="00526E5D" w:rsidRDefault="00526E5D" w:rsidP="00526E5D">
      <w:pPr>
        <w:ind w:firstLine="709"/>
        <w:jc w:val="both"/>
        <w:rPr>
          <w:b/>
          <w:bCs/>
          <w:i/>
          <w:szCs w:val="24"/>
        </w:rPr>
      </w:pPr>
      <w:r w:rsidRPr="00526E5D">
        <w:rPr>
          <w:b/>
          <w:bCs/>
          <w:i/>
          <w:szCs w:val="24"/>
        </w:rPr>
        <w:t xml:space="preserve">Снижение загрязнений компонентов окружающей среды </w:t>
      </w:r>
    </w:p>
    <w:p w:rsidR="00526E5D" w:rsidRPr="00526E5D" w:rsidRDefault="00526E5D" w:rsidP="00526E5D">
      <w:pPr>
        <w:spacing w:after="120"/>
        <w:ind w:firstLine="709"/>
        <w:jc w:val="both"/>
        <w:rPr>
          <w:b/>
          <w:bCs/>
          <w:i/>
          <w:szCs w:val="24"/>
        </w:rPr>
      </w:pPr>
      <w:r w:rsidRPr="00526E5D">
        <w:rPr>
          <w:b/>
          <w:bCs/>
          <w:i/>
          <w:szCs w:val="24"/>
        </w:rPr>
        <w:t>автотранспортными средствами</w:t>
      </w:r>
    </w:p>
    <w:p w:rsidR="00526E5D" w:rsidRPr="00526E5D" w:rsidRDefault="00526E5D" w:rsidP="00526E5D">
      <w:pPr>
        <w:ind w:firstLine="709"/>
        <w:jc w:val="both"/>
        <w:rPr>
          <w:bCs/>
          <w:szCs w:val="24"/>
        </w:rPr>
      </w:pPr>
      <w:r w:rsidRPr="00526E5D">
        <w:rPr>
          <w:bCs/>
          <w:szCs w:val="24"/>
        </w:rPr>
        <w:t>Планировочно обеспечивается организацией, озеленением и соблюдением режима санитарного разрыва (</w:t>
      </w:r>
      <w:smartTag w:uri="urn:schemas-microsoft-com:office:smarttags" w:element="metricconverter">
        <w:smartTagPr>
          <w:attr w:name="ProductID" w:val="100 м"/>
        </w:smartTagPr>
        <w:r w:rsidRPr="00526E5D">
          <w:rPr>
            <w:bCs/>
            <w:szCs w:val="24"/>
          </w:rPr>
          <w:t>100 м</w:t>
        </w:r>
      </w:smartTag>
      <w:r w:rsidRPr="00526E5D">
        <w:rPr>
          <w:bCs/>
          <w:szCs w:val="24"/>
        </w:rPr>
        <w:t xml:space="preserve"> в обе стороны от дорожного полотна). </w:t>
      </w:r>
    </w:p>
    <w:p w:rsidR="00BD1F9E" w:rsidRDefault="00BD1F9E" w:rsidP="00952228">
      <w:pPr>
        <w:ind w:firstLine="709"/>
        <w:jc w:val="both"/>
        <w:rPr>
          <w:bCs/>
          <w:szCs w:val="24"/>
        </w:rPr>
      </w:pPr>
    </w:p>
    <w:p w:rsidR="00526E5D" w:rsidRPr="00526E5D" w:rsidRDefault="00526E5D" w:rsidP="00526E5D">
      <w:pPr>
        <w:ind w:firstLine="709"/>
        <w:jc w:val="both"/>
        <w:rPr>
          <w:b/>
          <w:bCs/>
          <w:i/>
          <w:szCs w:val="24"/>
        </w:rPr>
      </w:pPr>
      <w:r w:rsidRPr="00526E5D">
        <w:rPr>
          <w:b/>
          <w:bCs/>
          <w:i/>
          <w:szCs w:val="24"/>
        </w:rPr>
        <w:t>Снижение негативных акустических воздействий железнодорожной магистрали</w:t>
      </w:r>
    </w:p>
    <w:p w:rsidR="00526E5D" w:rsidRDefault="00526E5D" w:rsidP="00526E5D">
      <w:pPr>
        <w:ind w:firstLine="709"/>
        <w:jc w:val="both"/>
        <w:rPr>
          <w:szCs w:val="24"/>
        </w:rPr>
      </w:pPr>
      <w:r w:rsidRPr="00526E5D">
        <w:rPr>
          <w:szCs w:val="24"/>
        </w:rPr>
        <w:t>Планировочно обеспечивается организацией, озеленением и соблюдением режима санитарного разрыва (</w:t>
      </w:r>
      <w:smartTag w:uri="urn:schemas-microsoft-com:office:smarttags" w:element="metricconverter">
        <w:smartTagPr>
          <w:attr w:name="ProductID" w:val="100 м"/>
        </w:smartTagPr>
        <w:r w:rsidRPr="00526E5D">
          <w:rPr>
            <w:szCs w:val="24"/>
          </w:rPr>
          <w:t>100 м</w:t>
        </w:r>
      </w:smartTag>
      <w:r w:rsidRPr="00526E5D">
        <w:rPr>
          <w:szCs w:val="24"/>
        </w:rPr>
        <w:t xml:space="preserve"> в обе стороны от крайнего рельса). В черте населенных пунктов предусматривается строительство шумозащитного экрана.</w:t>
      </w:r>
    </w:p>
    <w:p w:rsidR="00526E5D" w:rsidRDefault="00526E5D" w:rsidP="00526E5D">
      <w:pPr>
        <w:ind w:firstLine="709"/>
        <w:jc w:val="both"/>
        <w:rPr>
          <w:szCs w:val="24"/>
        </w:rPr>
      </w:pPr>
    </w:p>
    <w:p w:rsidR="00526E5D" w:rsidRPr="00526E5D" w:rsidRDefault="00526E5D" w:rsidP="00526E5D">
      <w:pPr>
        <w:spacing w:after="120"/>
        <w:ind w:firstLine="709"/>
        <w:jc w:val="both"/>
        <w:rPr>
          <w:b/>
          <w:bCs/>
          <w:i/>
        </w:rPr>
      </w:pPr>
      <w:r w:rsidRPr="00526E5D">
        <w:rPr>
          <w:b/>
          <w:bCs/>
          <w:i/>
        </w:rPr>
        <w:t>Экологический контроль магистральных газопроводов</w:t>
      </w:r>
    </w:p>
    <w:p w:rsidR="00526E5D" w:rsidRPr="00526E5D" w:rsidRDefault="00526E5D" w:rsidP="00526E5D">
      <w:pPr>
        <w:ind w:firstLine="709"/>
        <w:jc w:val="both"/>
        <w:rPr>
          <w:szCs w:val="24"/>
        </w:rPr>
      </w:pPr>
      <w:r w:rsidRPr="00526E5D">
        <w:rPr>
          <w:szCs w:val="24"/>
        </w:rPr>
        <w:lastRenderedPageBreak/>
        <w:t xml:space="preserve">Размер санитарного разрыва для магистрального газопровода </w:t>
      </w:r>
      <w:smartTag w:uri="urn:schemas-microsoft-com:office:smarttags" w:element="metricconverter">
        <w:smartTagPr>
          <w:attr w:name="ProductID" w:val="250 м"/>
        </w:smartTagPr>
        <w:r w:rsidRPr="00526E5D">
          <w:rPr>
            <w:szCs w:val="24"/>
          </w:rPr>
          <w:t>250 м</w:t>
        </w:r>
      </w:smartTag>
      <w:r w:rsidRPr="00526E5D">
        <w:rPr>
          <w:szCs w:val="24"/>
        </w:rPr>
        <w:t xml:space="preserve"> (в обе стороны от нитки газопровода). Необходимо постоянное усовершенствование и реконструкция элементов систем газоснабжения.</w:t>
      </w:r>
    </w:p>
    <w:p w:rsidR="006F7D09" w:rsidRDefault="006F7D09" w:rsidP="00526E5D">
      <w:pPr>
        <w:ind w:firstLine="709"/>
        <w:jc w:val="both"/>
        <w:rPr>
          <w:szCs w:val="24"/>
        </w:rPr>
      </w:pPr>
    </w:p>
    <w:p w:rsidR="00526E5D" w:rsidRPr="00526E5D" w:rsidRDefault="00526E5D" w:rsidP="00526E5D">
      <w:pPr>
        <w:spacing w:after="120"/>
        <w:ind w:firstLine="709"/>
        <w:jc w:val="both"/>
        <w:rPr>
          <w:b/>
          <w:bCs/>
          <w:i/>
          <w:szCs w:val="24"/>
        </w:rPr>
      </w:pPr>
      <w:r w:rsidRPr="00526E5D">
        <w:rPr>
          <w:b/>
          <w:bCs/>
          <w:i/>
          <w:szCs w:val="24"/>
        </w:rPr>
        <w:t>Экологический контроль газораспределительных станций</w:t>
      </w:r>
    </w:p>
    <w:p w:rsidR="00526E5D" w:rsidRPr="00526E5D" w:rsidRDefault="00526E5D" w:rsidP="00526E5D">
      <w:pPr>
        <w:ind w:firstLine="709"/>
        <w:jc w:val="both"/>
        <w:rPr>
          <w:szCs w:val="24"/>
        </w:rPr>
      </w:pPr>
      <w:r w:rsidRPr="00526E5D">
        <w:rPr>
          <w:szCs w:val="24"/>
        </w:rPr>
        <w:t xml:space="preserve">Организация, озеленение и соблюдение санитарного режима СЗЗ размером </w:t>
      </w:r>
      <w:smartTag w:uri="urn:schemas-microsoft-com:office:smarttags" w:element="metricconverter">
        <w:smartTagPr>
          <w:attr w:name="ProductID" w:val="250 м"/>
        </w:smartTagPr>
        <w:r w:rsidRPr="00526E5D">
          <w:rPr>
            <w:szCs w:val="24"/>
          </w:rPr>
          <w:t>250 м</w:t>
        </w:r>
      </w:smartTag>
      <w:r w:rsidRPr="00526E5D">
        <w:rPr>
          <w:szCs w:val="24"/>
        </w:rPr>
        <w:t xml:space="preserve">. </w:t>
      </w:r>
    </w:p>
    <w:p w:rsidR="00526E5D" w:rsidRDefault="00526E5D" w:rsidP="00526E5D">
      <w:pPr>
        <w:ind w:firstLine="709"/>
        <w:jc w:val="both"/>
        <w:rPr>
          <w:szCs w:val="24"/>
        </w:rPr>
      </w:pPr>
    </w:p>
    <w:p w:rsidR="00526E5D" w:rsidRPr="00526E5D" w:rsidRDefault="00526E5D" w:rsidP="00526E5D">
      <w:pPr>
        <w:spacing w:after="120"/>
        <w:ind w:firstLine="709"/>
        <w:jc w:val="both"/>
        <w:rPr>
          <w:b/>
          <w:bCs/>
          <w:i/>
          <w:szCs w:val="24"/>
        </w:rPr>
      </w:pPr>
      <w:r w:rsidRPr="00526E5D">
        <w:rPr>
          <w:b/>
          <w:bCs/>
          <w:i/>
          <w:szCs w:val="24"/>
        </w:rPr>
        <w:t>Организация санитарных разрывов воздушных линий электропередачи</w:t>
      </w:r>
    </w:p>
    <w:p w:rsidR="00526E5D" w:rsidRPr="00526E5D" w:rsidRDefault="00526E5D" w:rsidP="00526E5D">
      <w:pPr>
        <w:ind w:firstLine="709"/>
        <w:jc w:val="both"/>
        <w:rPr>
          <w:szCs w:val="24"/>
        </w:rPr>
      </w:pPr>
      <w:r w:rsidRPr="00526E5D">
        <w:rPr>
          <w:szCs w:val="24"/>
        </w:rPr>
        <w:t>Планировочно обеспечивается организацией, залужением и соблюдением режима охраны (</w:t>
      </w:r>
      <w:smartTag w:uri="urn:schemas-microsoft-com:office:smarttags" w:element="metricconverter">
        <w:smartTagPr>
          <w:attr w:name="ProductID" w:val="30 м"/>
        </w:smartTagPr>
        <w:r w:rsidRPr="00526E5D">
          <w:rPr>
            <w:szCs w:val="24"/>
          </w:rPr>
          <w:t>30 м</w:t>
        </w:r>
      </w:smartTag>
      <w:r w:rsidRPr="00526E5D">
        <w:rPr>
          <w:szCs w:val="24"/>
        </w:rPr>
        <w:t xml:space="preserve"> от крайнего провода – ВЛЭП 330 кВ, </w:t>
      </w:r>
      <w:smartTag w:uri="urn:schemas-microsoft-com:office:smarttags" w:element="metricconverter">
        <w:smartTagPr>
          <w:attr w:name="ProductID" w:val="25 м"/>
        </w:smartTagPr>
        <w:r w:rsidRPr="00526E5D">
          <w:rPr>
            <w:szCs w:val="24"/>
          </w:rPr>
          <w:t>25 м</w:t>
        </w:r>
      </w:smartTag>
      <w:r w:rsidRPr="00526E5D">
        <w:rPr>
          <w:szCs w:val="24"/>
        </w:rPr>
        <w:t xml:space="preserve"> от крайнего провода – ВЛЭП 220 кВ,</w:t>
      </w:r>
      <w:r w:rsidR="008864F6">
        <w:rPr>
          <w:szCs w:val="24"/>
        </w:rPr>
        <w:t xml:space="preserve"> </w:t>
      </w:r>
      <w:smartTag w:uri="urn:schemas-microsoft-com:office:smarttags" w:element="metricconverter">
        <w:smartTagPr>
          <w:attr w:name="ProductID" w:val="20 м"/>
        </w:smartTagPr>
        <w:r w:rsidRPr="00526E5D">
          <w:rPr>
            <w:szCs w:val="24"/>
          </w:rPr>
          <w:t>20 м</w:t>
        </w:r>
      </w:smartTag>
      <w:r w:rsidRPr="00526E5D">
        <w:rPr>
          <w:szCs w:val="24"/>
        </w:rPr>
        <w:t xml:space="preserve"> от крайнего провода – ВЛЭП 110 кВ, </w:t>
      </w:r>
      <w:smartTag w:uri="urn:schemas-microsoft-com:office:smarttags" w:element="metricconverter">
        <w:smartTagPr>
          <w:attr w:name="ProductID" w:val="15 м"/>
        </w:smartTagPr>
        <w:r w:rsidRPr="00526E5D">
          <w:rPr>
            <w:szCs w:val="24"/>
          </w:rPr>
          <w:t>15 м</w:t>
        </w:r>
      </w:smartTag>
      <w:r w:rsidRPr="00526E5D">
        <w:rPr>
          <w:szCs w:val="24"/>
        </w:rPr>
        <w:t xml:space="preserve"> – ВЛЭП 35 кВ). </w:t>
      </w:r>
    </w:p>
    <w:p w:rsidR="00526E5D" w:rsidRDefault="00526E5D" w:rsidP="00526E5D">
      <w:pPr>
        <w:ind w:firstLine="709"/>
        <w:jc w:val="both"/>
        <w:rPr>
          <w:szCs w:val="24"/>
        </w:rPr>
      </w:pPr>
    </w:p>
    <w:p w:rsidR="00526E5D" w:rsidRPr="00526E5D" w:rsidRDefault="00526E5D" w:rsidP="00526E5D">
      <w:pPr>
        <w:spacing w:after="120"/>
        <w:ind w:firstLine="709"/>
        <w:jc w:val="both"/>
        <w:rPr>
          <w:b/>
          <w:bCs/>
          <w:i/>
          <w:szCs w:val="24"/>
        </w:rPr>
      </w:pPr>
      <w:r w:rsidRPr="00526E5D">
        <w:rPr>
          <w:b/>
          <w:bCs/>
          <w:i/>
          <w:szCs w:val="24"/>
        </w:rPr>
        <w:t>Экранирование либо организация санитарно-защитных зон электроподстанций</w:t>
      </w:r>
    </w:p>
    <w:p w:rsidR="00526E5D" w:rsidRDefault="00526E5D" w:rsidP="00526E5D">
      <w:pPr>
        <w:ind w:firstLine="709"/>
        <w:jc w:val="both"/>
        <w:rPr>
          <w:szCs w:val="24"/>
        </w:rPr>
      </w:pPr>
      <w:r w:rsidRPr="00526E5D">
        <w:rPr>
          <w:szCs w:val="24"/>
        </w:rPr>
        <w:t xml:space="preserve">Создание защитных экранов со стороны жилой застройки и животноводческих ферм либо организация и озеленение СЗЗ – </w:t>
      </w:r>
      <w:smartTag w:uri="urn:schemas-microsoft-com:office:smarttags" w:element="metricconverter">
        <w:smartTagPr>
          <w:attr w:name="ProductID" w:val="50 м"/>
        </w:smartTagPr>
        <w:r w:rsidRPr="00526E5D">
          <w:rPr>
            <w:szCs w:val="24"/>
          </w:rPr>
          <w:t>50 м</w:t>
        </w:r>
      </w:smartTag>
    </w:p>
    <w:p w:rsidR="00526E5D" w:rsidRDefault="00526E5D" w:rsidP="00526E5D">
      <w:pPr>
        <w:ind w:firstLine="709"/>
        <w:jc w:val="both"/>
        <w:rPr>
          <w:szCs w:val="24"/>
        </w:rPr>
      </w:pPr>
    </w:p>
    <w:p w:rsidR="00526E5D" w:rsidRPr="00526E5D" w:rsidRDefault="00526E5D" w:rsidP="00526E5D">
      <w:pPr>
        <w:spacing w:after="120"/>
        <w:ind w:firstLine="709"/>
        <w:jc w:val="both"/>
        <w:rPr>
          <w:b/>
          <w:bCs/>
          <w:i/>
          <w:szCs w:val="24"/>
        </w:rPr>
      </w:pPr>
      <w:r w:rsidRPr="00526E5D">
        <w:rPr>
          <w:b/>
          <w:bCs/>
          <w:i/>
          <w:szCs w:val="24"/>
        </w:rPr>
        <w:t>Экологический контроль территории кладбищ</w:t>
      </w:r>
    </w:p>
    <w:p w:rsidR="00526E5D" w:rsidRPr="00526E5D" w:rsidRDefault="00526E5D" w:rsidP="00526E5D">
      <w:pPr>
        <w:ind w:firstLine="709"/>
        <w:jc w:val="both"/>
        <w:rPr>
          <w:szCs w:val="24"/>
        </w:rPr>
      </w:pPr>
      <w:r w:rsidRPr="00526E5D">
        <w:rPr>
          <w:szCs w:val="24"/>
        </w:rPr>
        <w:t>Необходимо соблюдение правил эксплуатации, озеленение санитарно-защитных зон (</w:t>
      </w:r>
      <w:smartTag w:uri="urn:schemas-microsoft-com:office:smarttags" w:element="metricconverter">
        <w:smartTagPr>
          <w:attr w:name="ProductID" w:val="50 м"/>
        </w:smartTagPr>
        <w:r w:rsidRPr="00526E5D">
          <w:rPr>
            <w:szCs w:val="24"/>
          </w:rPr>
          <w:t>50 м</w:t>
        </w:r>
      </w:smartTag>
      <w:r w:rsidRPr="00526E5D">
        <w:rPr>
          <w:szCs w:val="24"/>
        </w:rPr>
        <w:t xml:space="preserve"> – сельские кладбища</w:t>
      </w:r>
      <w:r w:rsidR="002A0E7E">
        <w:rPr>
          <w:szCs w:val="24"/>
        </w:rPr>
        <w:t xml:space="preserve"> и кладбища</w:t>
      </w:r>
      <w:r w:rsidRPr="00526E5D">
        <w:rPr>
          <w:szCs w:val="24"/>
        </w:rPr>
        <w:t xml:space="preserve"> площадью менее </w:t>
      </w:r>
      <w:smartTag w:uri="urn:schemas-microsoft-com:office:smarttags" w:element="metricconverter">
        <w:smartTagPr>
          <w:attr w:name="ProductID" w:val="10 га"/>
        </w:smartTagPr>
        <w:r w:rsidRPr="00526E5D">
          <w:rPr>
            <w:szCs w:val="24"/>
          </w:rPr>
          <w:t>10 га</w:t>
        </w:r>
      </w:smartTag>
      <w:r w:rsidRPr="00526E5D">
        <w:rPr>
          <w:szCs w:val="24"/>
        </w:rPr>
        <w:t xml:space="preserve"> и </w:t>
      </w:r>
      <w:smartTag w:uri="urn:schemas-microsoft-com:office:smarttags" w:element="metricconverter">
        <w:smartTagPr>
          <w:attr w:name="ProductID" w:val="300 м"/>
        </w:smartTagPr>
        <w:r w:rsidRPr="00526E5D">
          <w:rPr>
            <w:szCs w:val="24"/>
          </w:rPr>
          <w:t>300 м</w:t>
        </w:r>
      </w:smartTag>
      <w:r w:rsidRPr="00526E5D">
        <w:rPr>
          <w:szCs w:val="24"/>
        </w:rPr>
        <w:t xml:space="preserve"> площадью от 10 до </w:t>
      </w:r>
      <w:smartTag w:uri="urn:schemas-microsoft-com:office:smarttags" w:element="metricconverter">
        <w:smartTagPr>
          <w:attr w:name="ProductID" w:val="20 га"/>
        </w:smartTagPr>
        <w:r w:rsidRPr="00526E5D">
          <w:rPr>
            <w:szCs w:val="24"/>
          </w:rPr>
          <w:t>20 га</w:t>
        </w:r>
      </w:smartTag>
      <w:r w:rsidRPr="00526E5D">
        <w:rPr>
          <w:szCs w:val="24"/>
        </w:rPr>
        <w:t>).</w:t>
      </w:r>
    </w:p>
    <w:p w:rsidR="00526E5D" w:rsidRDefault="00526E5D" w:rsidP="00526E5D">
      <w:pPr>
        <w:ind w:firstLine="709"/>
        <w:jc w:val="both"/>
        <w:rPr>
          <w:szCs w:val="24"/>
        </w:rPr>
      </w:pPr>
    </w:p>
    <w:p w:rsidR="00526E5D" w:rsidRDefault="00526E5D" w:rsidP="00526E5D">
      <w:pPr>
        <w:ind w:firstLine="709"/>
        <w:jc w:val="both"/>
        <w:rPr>
          <w:b/>
          <w:bCs/>
          <w:i/>
          <w:szCs w:val="24"/>
        </w:rPr>
      </w:pPr>
      <w:r w:rsidRPr="00526E5D">
        <w:rPr>
          <w:b/>
          <w:bCs/>
          <w:i/>
          <w:szCs w:val="24"/>
        </w:rPr>
        <w:t xml:space="preserve">Обеспечение охраны лесов и стабильного функционирования </w:t>
      </w:r>
    </w:p>
    <w:p w:rsidR="00526E5D" w:rsidRPr="00526E5D" w:rsidRDefault="00526E5D" w:rsidP="00526E5D">
      <w:pPr>
        <w:spacing w:after="120"/>
        <w:ind w:firstLine="709"/>
        <w:jc w:val="both"/>
        <w:rPr>
          <w:b/>
          <w:bCs/>
          <w:i/>
          <w:szCs w:val="24"/>
        </w:rPr>
      </w:pPr>
      <w:r w:rsidRPr="00526E5D">
        <w:rPr>
          <w:b/>
          <w:bCs/>
          <w:i/>
          <w:szCs w:val="24"/>
        </w:rPr>
        <w:t>лесохозяйственной отрасли</w:t>
      </w:r>
    </w:p>
    <w:p w:rsidR="00526E5D" w:rsidRPr="00526E5D" w:rsidRDefault="00526E5D" w:rsidP="00526E5D">
      <w:pPr>
        <w:ind w:firstLine="709"/>
        <w:jc w:val="both"/>
        <w:rPr>
          <w:szCs w:val="24"/>
        </w:rPr>
      </w:pPr>
      <w:r w:rsidRPr="00526E5D">
        <w:rPr>
          <w:szCs w:val="24"/>
        </w:rPr>
        <w:t>Организация учета лесов, расположенных на землях запаса и фонда перераспределения, передача их в государственный лесной фонд; проведение лесоустройства в установленные сроки; усиление контроля соблюдения правил отпуска древесины на корню, освоения лесосек и самовольного пользования леса; своевременное принятие мер по профилактике и тушению лесных пожаров; проведение лесопатологического мониторинга, а также профилактических и истребительных мероприятий по борьбе с вредителями и болезнями леса; проведение лесовосстановления в объемах и в сроки, соответствующие нормативам.</w:t>
      </w:r>
    </w:p>
    <w:p w:rsidR="00526E5D" w:rsidRDefault="00526E5D" w:rsidP="00526E5D">
      <w:pPr>
        <w:ind w:firstLine="709"/>
        <w:jc w:val="both"/>
        <w:rPr>
          <w:szCs w:val="24"/>
        </w:rPr>
      </w:pPr>
    </w:p>
    <w:p w:rsidR="00526E5D" w:rsidRDefault="00526E5D" w:rsidP="00526E5D">
      <w:pPr>
        <w:ind w:firstLine="709"/>
        <w:jc w:val="both"/>
        <w:rPr>
          <w:b/>
          <w:bCs/>
          <w:i/>
          <w:szCs w:val="24"/>
        </w:rPr>
      </w:pPr>
      <w:r w:rsidRPr="00526E5D">
        <w:rPr>
          <w:b/>
          <w:bCs/>
          <w:i/>
          <w:szCs w:val="24"/>
        </w:rPr>
        <w:t xml:space="preserve">Охрана животных, закрепление положительных тенденций </w:t>
      </w:r>
    </w:p>
    <w:p w:rsidR="00526E5D" w:rsidRPr="00526E5D" w:rsidRDefault="00526E5D" w:rsidP="00526E5D">
      <w:pPr>
        <w:spacing w:after="120"/>
        <w:ind w:firstLine="709"/>
        <w:jc w:val="both"/>
        <w:rPr>
          <w:b/>
          <w:bCs/>
          <w:i/>
          <w:szCs w:val="24"/>
        </w:rPr>
      </w:pPr>
      <w:r w:rsidRPr="00526E5D">
        <w:rPr>
          <w:b/>
          <w:bCs/>
          <w:i/>
          <w:szCs w:val="24"/>
        </w:rPr>
        <w:t>в репродукции видов и предотвращения негативных процессов</w:t>
      </w:r>
    </w:p>
    <w:p w:rsidR="00526E5D" w:rsidRPr="00526E5D" w:rsidRDefault="00526E5D" w:rsidP="00526E5D">
      <w:pPr>
        <w:ind w:firstLine="709"/>
        <w:jc w:val="both"/>
        <w:rPr>
          <w:szCs w:val="24"/>
        </w:rPr>
      </w:pPr>
      <w:r w:rsidRPr="00526E5D">
        <w:rPr>
          <w:szCs w:val="24"/>
        </w:rPr>
        <w:t>Введение ограничений по территориям (вплоть до полного запрета) на использование видов с неустойчивым состоянием популяций; активизация борьбы с браконьерством; увеличение объемов биотехнических мероприятий; осуществление мониторинга состояния популяций основных промысловых видов; расширение комплекса мер, направленных на сохранение среды обитания и поддержание воспроизводственного потенциала популяций животных.</w:t>
      </w:r>
    </w:p>
    <w:p w:rsidR="00526E5D" w:rsidRDefault="00526E5D" w:rsidP="00526E5D">
      <w:pPr>
        <w:ind w:firstLine="709"/>
        <w:jc w:val="both"/>
        <w:rPr>
          <w:szCs w:val="24"/>
        </w:rPr>
      </w:pPr>
    </w:p>
    <w:p w:rsidR="00526E5D" w:rsidRPr="00526E5D" w:rsidRDefault="00526E5D" w:rsidP="00526E5D">
      <w:pPr>
        <w:spacing w:after="120"/>
        <w:ind w:firstLine="709"/>
        <w:jc w:val="both"/>
        <w:rPr>
          <w:b/>
          <w:bCs/>
          <w:i/>
          <w:szCs w:val="24"/>
        </w:rPr>
      </w:pPr>
      <w:r w:rsidRPr="00526E5D">
        <w:rPr>
          <w:b/>
          <w:bCs/>
          <w:i/>
          <w:szCs w:val="24"/>
        </w:rPr>
        <w:t>Сохранение и оптимальное использование рыбных ресурсов</w:t>
      </w:r>
    </w:p>
    <w:p w:rsidR="00526E5D" w:rsidRPr="00526E5D" w:rsidRDefault="00526E5D" w:rsidP="00526E5D">
      <w:pPr>
        <w:ind w:firstLine="709"/>
        <w:jc w:val="both"/>
        <w:rPr>
          <w:szCs w:val="24"/>
        </w:rPr>
      </w:pPr>
      <w:r w:rsidRPr="00526E5D">
        <w:rPr>
          <w:szCs w:val="24"/>
        </w:rPr>
        <w:t>Снижение уровня техногенной нагрузки на рыбохозяйственные водоемы за счет усиления контроля соблюдения условий водопользования, ПДС, внедрения экологически безопасных технологий, замкнутых циклов водоснабжения и др.; расчистка русел рек и водоемов от загрязненных донных отложений, их прибрежных зон – от мусора и загрязняющих объектов; усиление мер по пресечению браконьерства; расширение работ по искусственному воспроизводству.</w:t>
      </w:r>
    </w:p>
    <w:p w:rsidR="00526E5D" w:rsidRDefault="00526E5D" w:rsidP="00526E5D">
      <w:pPr>
        <w:ind w:firstLine="709"/>
        <w:jc w:val="both"/>
        <w:rPr>
          <w:szCs w:val="24"/>
        </w:rPr>
      </w:pPr>
    </w:p>
    <w:p w:rsidR="00894FAE" w:rsidRPr="00894FAE" w:rsidRDefault="00894FAE" w:rsidP="00894FAE">
      <w:pPr>
        <w:keepNext/>
        <w:spacing w:before="120"/>
        <w:ind w:firstLine="709"/>
        <w:contextualSpacing/>
        <w:jc w:val="center"/>
        <w:outlineLvl w:val="2"/>
        <w:rPr>
          <w:b/>
          <w:bCs/>
          <w:color w:val="000000" w:themeColor="text1"/>
          <w:szCs w:val="24"/>
        </w:rPr>
      </w:pPr>
      <w:bookmarkStart w:id="147" w:name="_Toc109053419"/>
      <w:r w:rsidRPr="00894FAE">
        <w:rPr>
          <w:b/>
          <w:bCs/>
          <w:color w:val="000000" w:themeColor="text1"/>
          <w:szCs w:val="24"/>
        </w:rPr>
        <w:t>Сохранение и формирование природно-экологического каркаса территории</w:t>
      </w:r>
      <w:bookmarkEnd w:id="147"/>
    </w:p>
    <w:p w:rsidR="00894FAE" w:rsidRDefault="00894FAE" w:rsidP="00894FAE">
      <w:pPr>
        <w:ind w:firstLine="709"/>
        <w:jc w:val="both"/>
        <w:rPr>
          <w:szCs w:val="24"/>
        </w:rPr>
      </w:pPr>
    </w:p>
    <w:p w:rsidR="00894FAE" w:rsidRPr="00894FAE" w:rsidRDefault="00894FAE" w:rsidP="00894FAE">
      <w:pPr>
        <w:ind w:firstLine="709"/>
        <w:jc w:val="both"/>
        <w:rPr>
          <w:szCs w:val="24"/>
        </w:rPr>
      </w:pPr>
      <w:r w:rsidRPr="00894FAE">
        <w:rPr>
          <w:szCs w:val="24"/>
        </w:rPr>
        <w:lastRenderedPageBreak/>
        <w:t>Природно-экологический каркас территории призван ввести и закрепить более жесткие (по сравнению с действительным характером природопользования) режимы использования включенных в него территорий, обеспечить непрерывность природного пространства с помощью формирования миграционных экологических коридоров, что придаст природному комплексу области свойства системы, то есть образования, способного к саморегуляции за счет внутренних связей. Такая система, обладающая наибольшей экологической устойчивостью, т. е. условиями для лесовозобновления, разнообразием биогеоценозов, повышенной мозаичностью ландшафтов, большим «эффектом опушки», обеспечивает возможность для миграции животных, сохранения информационных свойств и генетического фонда.</w:t>
      </w:r>
    </w:p>
    <w:p w:rsidR="00894FAE" w:rsidRPr="00894FAE" w:rsidRDefault="00894FAE" w:rsidP="00894FAE">
      <w:pPr>
        <w:ind w:firstLine="709"/>
        <w:jc w:val="both"/>
        <w:rPr>
          <w:szCs w:val="24"/>
        </w:rPr>
      </w:pPr>
      <w:r w:rsidRPr="00894FAE">
        <w:rPr>
          <w:szCs w:val="24"/>
        </w:rPr>
        <w:t>В основе принципов выделения элементов природно-экологического каркаса территории лежит представление о ней как о целостной</w:t>
      </w:r>
      <w:r w:rsidRPr="00894FAE">
        <w:rPr>
          <w:sz w:val="28"/>
          <w:szCs w:val="28"/>
        </w:rPr>
        <w:t xml:space="preserve"> </w:t>
      </w:r>
      <w:r w:rsidRPr="00894FAE">
        <w:rPr>
          <w:szCs w:val="24"/>
        </w:rPr>
        <w:t>территориальной градостроительной системе, которая на мезо- и макроуровнях воспринимается как составная часть более крупной и сложной структуры, объединяющей территории</w:t>
      </w:r>
      <w:r w:rsidR="008864F6">
        <w:rPr>
          <w:szCs w:val="24"/>
        </w:rPr>
        <w:t xml:space="preserve"> </w:t>
      </w:r>
      <w:r w:rsidR="006B6FA9">
        <w:rPr>
          <w:szCs w:val="24"/>
        </w:rPr>
        <w:t>Ярославской</w:t>
      </w:r>
      <w:r w:rsidRPr="00894FAE">
        <w:rPr>
          <w:szCs w:val="24"/>
        </w:rPr>
        <w:t xml:space="preserve"> и прилегающей к</w:t>
      </w:r>
      <w:r w:rsidR="008864F6">
        <w:rPr>
          <w:szCs w:val="24"/>
        </w:rPr>
        <w:t xml:space="preserve"> </w:t>
      </w:r>
      <w:r w:rsidRPr="00894FAE">
        <w:rPr>
          <w:szCs w:val="24"/>
        </w:rPr>
        <w:t>ней областей Центральной России в составе европейской территории России.</w:t>
      </w:r>
    </w:p>
    <w:p w:rsidR="00894FAE" w:rsidRPr="00894FAE" w:rsidRDefault="00894FAE" w:rsidP="00894FAE">
      <w:pPr>
        <w:ind w:firstLine="709"/>
        <w:jc w:val="both"/>
        <w:rPr>
          <w:szCs w:val="24"/>
        </w:rPr>
      </w:pPr>
      <w:r w:rsidRPr="00894FAE">
        <w:rPr>
          <w:szCs w:val="24"/>
        </w:rPr>
        <w:t>Природно-экологический каркас</w:t>
      </w:r>
      <w:r w:rsidR="004C05C4">
        <w:rPr>
          <w:szCs w:val="24"/>
        </w:rPr>
        <w:t xml:space="preserve"> </w:t>
      </w:r>
      <w:r w:rsidR="006B6FA9">
        <w:rPr>
          <w:szCs w:val="24"/>
        </w:rPr>
        <w:t>Пошехонского</w:t>
      </w:r>
      <w:r w:rsidRPr="00894FAE">
        <w:rPr>
          <w:szCs w:val="24"/>
        </w:rPr>
        <w:t xml:space="preserve"> района необходимо рассматривать в составе единого экологического каркаса</w:t>
      </w:r>
      <w:r w:rsidR="007214D9">
        <w:rPr>
          <w:szCs w:val="24"/>
        </w:rPr>
        <w:t xml:space="preserve"> </w:t>
      </w:r>
      <w:r w:rsidR="006B6FA9">
        <w:rPr>
          <w:szCs w:val="24"/>
        </w:rPr>
        <w:t>Ярославской</w:t>
      </w:r>
      <w:r w:rsidRPr="00894FAE">
        <w:rPr>
          <w:szCs w:val="24"/>
        </w:rPr>
        <w:t xml:space="preserve"> области, в который в качестве функциональных блоков входят:</w:t>
      </w:r>
      <w:r w:rsidR="008864F6">
        <w:rPr>
          <w:szCs w:val="24"/>
        </w:rPr>
        <w:t xml:space="preserve"> </w:t>
      </w:r>
    </w:p>
    <w:p w:rsidR="00894FAE" w:rsidRPr="00894FAE" w:rsidRDefault="003539A2" w:rsidP="00894FAE">
      <w:pPr>
        <w:ind w:firstLine="709"/>
        <w:jc w:val="both"/>
        <w:rPr>
          <w:szCs w:val="24"/>
        </w:rPr>
      </w:pPr>
      <w:r>
        <w:rPr>
          <w:i/>
          <w:color w:val="000000" w:themeColor="text1"/>
          <w:szCs w:val="24"/>
        </w:rPr>
        <w:t xml:space="preserve"> </w:t>
      </w:r>
      <w:r w:rsidR="00894FAE" w:rsidRPr="00894FAE">
        <w:rPr>
          <w:i/>
          <w:szCs w:val="24"/>
        </w:rPr>
        <w:t>Ключевые ареалы</w:t>
      </w:r>
      <w:r w:rsidR="00894FAE" w:rsidRPr="00894FAE">
        <w:rPr>
          <w:szCs w:val="24"/>
        </w:rPr>
        <w:t xml:space="preserve"> сохранения биоразнообразия представляют собой земли различных правовых категорий, связанные общей функцией поддержания биоразнообразия флоры и фауны, сохранения условия для миграций (сезонных, среднемноголетних) а также условий воспроизведения вида, в т.ч.: ботанические заказники, охраняемые местообитания редких видов животных.</w:t>
      </w:r>
    </w:p>
    <w:p w:rsidR="00894FAE" w:rsidRPr="00894FAE" w:rsidRDefault="00894FAE" w:rsidP="00894FAE">
      <w:pPr>
        <w:ind w:firstLine="709"/>
        <w:jc w:val="both"/>
        <w:rPr>
          <w:szCs w:val="24"/>
        </w:rPr>
      </w:pPr>
      <w:r w:rsidRPr="00894FAE">
        <w:rPr>
          <w:i/>
          <w:szCs w:val="24"/>
        </w:rPr>
        <w:t>Охраняемые водные и водно-болотные системы</w:t>
      </w:r>
      <w:r w:rsidRPr="00894FAE">
        <w:rPr>
          <w:szCs w:val="24"/>
        </w:rPr>
        <w:t xml:space="preserve"> – гидрологические</w:t>
      </w:r>
      <w:r w:rsidR="008864F6">
        <w:rPr>
          <w:szCs w:val="24"/>
        </w:rPr>
        <w:t xml:space="preserve"> </w:t>
      </w:r>
      <w:r w:rsidRPr="00894FAE">
        <w:rPr>
          <w:szCs w:val="24"/>
        </w:rPr>
        <w:t>заказники (озера).</w:t>
      </w:r>
    </w:p>
    <w:p w:rsidR="00894FAE" w:rsidRPr="00894FAE" w:rsidRDefault="00894FAE" w:rsidP="00894FAE">
      <w:pPr>
        <w:ind w:firstLine="709"/>
        <w:jc w:val="both"/>
        <w:rPr>
          <w:szCs w:val="24"/>
        </w:rPr>
      </w:pPr>
      <w:r w:rsidRPr="00894FAE">
        <w:rPr>
          <w:i/>
          <w:szCs w:val="24"/>
        </w:rPr>
        <w:t xml:space="preserve">Экологические коридоры </w:t>
      </w:r>
      <w:r w:rsidRPr="00894FAE">
        <w:rPr>
          <w:szCs w:val="24"/>
        </w:rPr>
        <w:t>сформированы за счет сочленений территорий различного правового режима: особо защитных участков леса вдоль рек, водоохранных зон рек и озер.</w:t>
      </w:r>
    </w:p>
    <w:p w:rsidR="00894FAE" w:rsidRPr="00894FAE" w:rsidRDefault="00894FAE" w:rsidP="00894FAE">
      <w:pPr>
        <w:ind w:firstLine="709"/>
        <w:jc w:val="both"/>
        <w:rPr>
          <w:szCs w:val="24"/>
        </w:rPr>
      </w:pPr>
      <w:r w:rsidRPr="00894FAE">
        <w:rPr>
          <w:i/>
          <w:szCs w:val="24"/>
        </w:rPr>
        <w:t>Уникальные местные природные объекты, нуждающиеся в охране</w:t>
      </w:r>
      <w:r w:rsidRPr="00894FAE">
        <w:rPr>
          <w:szCs w:val="24"/>
        </w:rPr>
        <w:t xml:space="preserve"> – памятники природы (местного значения) предлагаемые к организации.</w:t>
      </w:r>
    </w:p>
    <w:p w:rsidR="00894FAE" w:rsidRPr="00894FAE" w:rsidRDefault="00894FAE" w:rsidP="00894FAE">
      <w:pPr>
        <w:ind w:firstLine="709"/>
        <w:jc w:val="both"/>
        <w:rPr>
          <w:szCs w:val="24"/>
        </w:rPr>
      </w:pPr>
      <w:r w:rsidRPr="00894FAE">
        <w:rPr>
          <w:i/>
          <w:szCs w:val="24"/>
        </w:rPr>
        <w:t xml:space="preserve">Буферные элементы экологического каркаса. </w:t>
      </w:r>
      <w:r w:rsidRPr="00894FAE">
        <w:rPr>
          <w:szCs w:val="24"/>
        </w:rPr>
        <w:t>В известной степени роль буфера играют и водоохранные зоны (рек, болот, озер) и защитные охранные зоны вокруг любых памятников природы и заказников. Среди объектов выполняющих сугубо буферную функцию во</w:t>
      </w:r>
      <w:r w:rsidR="008864F6">
        <w:rPr>
          <w:szCs w:val="24"/>
        </w:rPr>
        <w:t xml:space="preserve"> </w:t>
      </w:r>
      <w:r w:rsidR="006B6FA9">
        <w:rPr>
          <w:szCs w:val="24"/>
        </w:rPr>
        <w:t>Ярославской</w:t>
      </w:r>
      <w:r w:rsidRPr="00894FAE">
        <w:rPr>
          <w:szCs w:val="24"/>
        </w:rPr>
        <w:t xml:space="preserve"> области должны быть отнесены: охранные зоны ценных местообитаний животных.</w:t>
      </w:r>
    </w:p>
    <w:p w:rsidR="00894FAE" w:rsidRPr="00894FAE" w:rsidRDefault="00894FAE" w:rsidP="00894FAE">
      <w:pPr>
        <w:ind w:firstLine="709"/>
        <w:jc w:val="both"/>
        <w:rPr>
          <w:szCs w:val="24"/>
        </w:rPr>
      </w:pPr>
      <w:r w:rsidRPr="00894FAE">
        <w:rPr>
          <w:i/>
          <w:szCs w:val="24"/>
        </w:rPr>
        <w:t xml:space="preserve">Средозащитные элементы экологического каркаса. </w:t>
      </w:r>
      <w:r w:rsidRPr="00894FAE">
        <w:rPr>
          <w:szCs w:val="24"/>
        </w:rPr>
        <w:t>Функция данных элементов экокаркаса заключается в изоляции трасс и зон активного техногенного воздействия на ландшафт.</w:t>
      </w:r>
    </w:p>
    <w:p w:rsidR="00526E5D" w:rsidRDefault="00894FAE" w:rsidP="00894FAE">
      <w:pPr>
        <w:ind w:firstLine="709"/>
        <w:jc w:val="both"/>
        <w:rPr>
          <w:szCs w:val="24"/>
        </w:rPr>
      </w:pPr>
      <w:r w:rsidRPr="00894FAE">
        <w:rPr>
          <w:szCs w:val="24"/>
        </w:rPr>
        <w:t>К данным элементам относятся те части особо защитных участков леса, которые сопровождают инженерные линеаменты (автомобильные и железные дороги, трубопроводы) и санитарно-защитные зоны предприятий.</w:t>
      </w:r>
    </w:p>
    <w:p w:rsidR="00894FAE" w:rsidRPr="00894FAE" w:rsidRDefault="00894FAE" w:rsidP="00894FAE">
      <w:pPr>
        <w:ind w:firstLine="709"/>
        <w:jc w:val="both"/>
        <w:rPr>
          <w:szCs w:val="24"/>
        </w:rPr>
      </w:pPr>
      <w:r w:rsidRPr="00894FAE">
        <w:rPr>
          <w:szCs w:val="24"/>
        </w:rPr>
        <w:t>В принципе к средозащитным элементам экологического каркаса должны быть отнесены и санитарно-защитные зоны предприятий, однако лишь в том случае, если они спроектированы и обустроены согласно действующим нормативам и правилам, обязывающим озеленений не менее 50% площади санитарно-защитной зоны.</w:t>
      </w:r>
    </w:p>
    <w:p w:rsidR="00894FAE" w:rsidRPr="00894FAE" w:rsidRDefault="00894FAE" w:rsidP="00894FAE">
      <w:pPr>
        <w:ind w:firstLine="709"/>
        <w:jc w:val="both"/>
        <w:rPr>
          <w:szCs w:val="24"/>
        </w:rPr>
      </w:pPr>
      <w:r w:rsidRPr="00894FAE">
        <w:rPr>
          <w:i/>
          <w:szCs w:val="24"/>
        </w:rPr>
        <w:t>Рекреационные элементы экологического каркаса: о</w:t>
      </w:r>
      <w:r w:rsidRPr="00894FAE">
        <w:rPr>
          <w:szCs w:val="24"/>
        </w:rPr>
        <w:t>собо защитные участки леса при населенных пунктах, особо защитные участки леса при учреждениях отдыха и рекреации.</w:t>
      </w:r>
    </w:p>
    <w:p w:rsidR="00894FAE" w:rsidRPr="00894FAE" w:rsidRDefault="00894FAE" w:rsidP="00894FAE">
      <w:pPr>
        <w:ind w:firstLine="709"/>
        <w:jc w:val="both"/>
        <w:rPr>
          <w:szCs w:val="24"/>
        </w:rPr>
      </w:pPr>
      <w:r w:rsidRPr="00894FAE">
        <w:rPr>
          <w:szCs w:val="24"/>
        </w:rPr>
        <w:t xml:space="preserve">К </w:t>
      </w:r>
      <w:r w:rsidRPr="00894FAE">
        <w:rPr>
          <w:bCs/>
          <w:szCs w:val="24"/>
        </w:rPr>
        <w:t>элементам природно-экологического каркаса района</w:t>
      </w:r>
      <w:r w:rsidRPr="00894FAE">
        <w:rPr>
          <w:szCs w:val="24"/>
        </w:rPr>
        <w:t xml:space="preserve"> </w:t>
      </w:r>
      <w:r w:rsidRPr="00894FAE">
        <w:rPr>
          <w:bCs/>
          <w:szCs w:val="24"/>
        </w:rPr>
        <w:t>первой группы</w:t>
      </w:r>
      <w:r w:rsidRPr="00894FAE">
        <w:rPr>
          <w:szCs w:val="24"/>
        </w:rPr>
        <w:t xml:space="preserve"> отнесены </w:t>
      </w:r>
      <w:r w:rsidRPr="00894FAE">
        <w:rPr>
          <w:b/>
          <w:szCs w:val="24"/>
        </w:rPr>
        <w:t>ядра (узлы)</w:t>
      </w:r>
      <w:r w:rsidRPr="00894FAE">
        <w:rPr>
          <w:szCs w:val="24"/>
        </w:rPr>
        <w:t xml:space="preserve"> природно-экологического каркаса муниципального района – особо охраняемые природные территории (существующие и предлагаемые к организации), выполняющие природоохранные функции и функции сохранения биологического разнообразия, имеющие самый строгий режим охраны и ограничений природопользования, а также их охранные зоны.</w:t>
      </w:r>
    </w:p>
    <w:p w:rsidR="00894FAE" w:rsidRPr="00894FAE" w:rsidRDefault="00894FAE" w:rsidP="00894FAE">
      <w:pPr>
        <w:ind w:firstLine="709"/>
        <w:jc w:val="both"/>
        <w:rPr>
          <w:szCs w:val="24"/>
        </w:rPr>
      </w:pPr>
      <w:r w:rsidRPr="00894FAE">
        <w:rPr>
          <w:szCs w:val="24"/>
        </w:rPr>
        <w:t xml:space="preserve">К элементам природно-экологического каркаса второй группы отнесены </w:t>
      </w:r>
      <w:r w:rsidRPr="00894FAE">
        <w:rPr>
          <w:b/>
          <w:szCs w:val="24"/>
        </w:rPr>
        <w:t>буферные зоны</w:t>
      </w:r>
      <w:r w:rsidRPr="00894FAE">
        <w:rPr>
          <w:szCs w:val="24"/>
        </w:rPr>
        <w:t xml:space="preserve"> – площадные элементы, выполняющие средообразующие, средостабилизирующие, компенсирующие, водорегулирующие, водоаккумулирующие, защитные, а также рекреационные функции – значительные по площади лесные массивы, не вошедшие в первую </w:t>
      </w:r>
      <w:r w:rsidRPr="00894FAE">
        <w:rPr>
          <w:szCs w:val="24"/>
        </w:rPr>
        <w:lastRenderedPageBreak/>
        <w:t>группу природно-экологического каркаса, а также прочие лесные массивы и перелески, особо защитные участки леса; зеленые зоны; туристско-рекреационные территории.</w:t>
      </w:r>
    </w:p>
    <w:p w:rsidR="00894FAE" w:rsidRPr="00894FAE" w:rsidRDefault="00894FAE" w:rsidP="00894FAE">
      <w:pPr>
        <w:ind w:firstLine="709"/>
        <w:jc w:val="both"/>
        <w:rPr>
          <w:szCs w:val="24"/>
        </w:rPr>
      </w:pPr>
      <w:r w:rsidRPr="00894FAE">
        <w:rPr>
          <w:szCs w:val="24"/>
        </w:rPr>
        <w:t xml:space="preserve">К элементам природно-экологического каркаса третьей группы отнесены </w:t>
      </w:r>
      <w:r w:rsidRPr="00894FAE">
        <w:rPr>
          <w:b/>
          <w:szCs w:val="24"/>
        </w:rPr>
        <w:t>линейные элементы</w:t>
      </w:r>
      <w:r w:rsidRPr="00894FAE">
        <w:rPr>
          <w:szCs w:val="24"/>
        </w:rPr>
        <w:t xml:space="preserve"> – миграционные экологические коридоры, представляющие собой участки, связывающие элементы каркаса в единое природное пространство – водотоки, поймы и надпойменные террасы рек и ручьев, связывающие ландшафты в единую природную систему, выполняющие транзитные (водообмен поверхностных и подземных вод, латеральный перенос вещества, миграция животных, рыб и микроорганизмов), водорегулирующие и водоаккумулирующие функции. Большое значение для формирования единой сети миграционных экологических русел имеет расчистка и экологическая реабилитация рек и водотоков, организация их водоохранных зон, озеленение (залужение) прибрежных защитных полос. К линейным элементам формируемого природно-экологического каркаса территории также относятся небольшие по площади участки лесов, лесополосы, защитные лесопосадки вдольавтомобильных дорог, железных дорог, линий электропередачи и других инженерных коммуникаций.</w:t>
      </w:r>
    </w:p>
    <w:p w:rsidR="00894FAE" w:rsidRPr="00894FAE" w:rsidRDefault="00894FAE" w:rsidP="00894FAE">
      <w:pPr>
        <w:ind w:firstLine="709"/>
        <w:jc w:val="both"/>
        <w:rPr>
          <w:szCs w:val="24"/>
        </w:rPr>
      </w:pPr>
      <w:r w:rsidRPr="00894FAE">
        <w:rPr>
          <w:szCs w:val="24"/>
        </w:rPr>
        <w:t>Особая роль в формировании природно-экологического каркаса отводится воссоздаваемым элементам (лесополосы, лесопосадки, рекультивируемые территории и территории, выводимые из хозяйственного оборота), прежде всего, в зонах формирования и питания местного поверхностного стока.</w:t>
      </w:r>
    </w:p>
    <w:p w:rsidR="00894FAE" w:rsidRPr="00894FAE" w:rsidRDefault="00894FAE" w:rsidP="00894FAE">
      <w:pPr>
        <w:ind w:firstLine="709"/>
        <w:jc w:val="both"/>
        <w:rPr>
          <w:szCs w:val="24"/>
        </w:rPr>
      </w:pPr>
      <w:r w:rsidRPr="00894FAE">
        <w:rPr>
          <w:szCs w:val="24"/>
        </w:rPr>
        <w:t>К резервным территориям природно-экологического каркаса следует отнести участки земель, перевод которых в категорию экологических коридоров местного уровня (после изменения свойств и режима содержания переводимой территории) будет способствовать пространственному объединению (соединению) площадных либо линейных элементов каркаса для обеспечения его непрерывности, устойчивости внутрисистемных связей и биоэнергетического обмена.</w:t>
      </w:r>
    </w:p>
    <w:p w:rsidR="00894FAE" w:rsidRPr="00894FAE" w:rsidRDefault="00894FAE" w:rsidP="00894FAE">
      <w:pPr>
        <w:ind w:firstLine="709"/>
        <w:jc w:val="both"/>
        <w:rPr>
          <w:szCs w:val="24"/>
        </w:rPr>
      </w:pPr>
      <w:r w:rsidRPr="00894FAE">
        <w:rPr>
          <w:szCs w:val="24"/>
        </w:rPr>
        <w:t>На территориях, отнесенных к экологическому каркасу, сохраняется существующий режим ведения лесного хозяйства и лесопользования (кроме особо охраняемых природных территорий, ценных лесов, особо защитных участков леса), запрещается перевод лесных земель в нелесные в целях, не связанных с ведением лесного хозяйства. В пределах экологических коридоров помимо этого необходимы ограничения перевода лугов в пашню и селитебные земли.</w:t>
      </w:r>
    </w:p>
    <w:p w:rsidR="00894FAE" w:rsidRPr="00894FAE" w:rsidRDefault="00894FAE" w:rsidP="00894FAE">
      <w:pPr>
        <w:ind w:firstLine="709"/>
        <w:jc w:val="both"/>
        <w:rPr>
          <w:szCs w:val="24"/>
        </w:rPr>
      </w:pPr>
      <w:r w:rsidRPr="00894FAE">
        <w:rPr>
          <w:szCs w:val="24"/>
        </w:rPr>
        <w:t>Рекреационное использование территорий, отнесенных к экологическому каркасу, должно регламентироваться в интересах сохранения природных комплексов. Пользование лесным фондом в культурно-оздоровительных целях, а также в экскурсионных, туристических, спортивных целях регулируются Лесным Кодексом РФ.</w:t>
      </w:r>
    </w:p>
    <w:p w:rsidR="00894FAE" w:rsidRPr="00894FAE" w:rsidRDefault="00894FAE" w:rsidP="00894FAE">
      <w:pPr>
        <w:ind w:firstLine="709"/>
        <w:jc w:val="both"/>
        <w:rPr>
          <w:szCs w:val="24"/>
        </w:rPr>
      </w:pPr>
      <w:r w:rsidRPr="00894FAE">
        <w:rPr>
          <w:szCs w:val="24"/>
        </w:rPr>
        <w:t>Для поддержания экологического равновесия в районе и улучшения санитарных и экологических параметров окружающей среды на отдельных его территориях требуется реализация комплекса мер планировочного и организационного характера: резервирование участков особо охраняемых природных территорий и элементов природно-экологического каркаса (до вынесения решений об их организации) с запрещением несанкционированных видов деятельности в их границах; соблюдение</w:t>
      </w:r>
      <w:r w:rsidRPr="00894FAE">
        <w:rPr>
          <w:sz w:val="28"/>
          <w:szCs w:val="28"/>
        </w:rPr>
        <w:t xml:space="preserve"> </w:t>
      </w:r>
      <w:r w:rsidRPr="00894FAE">
        <w:rPr>
          <w:szCs w:val="24"/>
        </w:rPr>
        <w:t>установленных санитарных режимов в границах зон санитарной охраны хозяйственно-питьевых водозаборов, водоохранных зон и прибрежных защитных полос водотоков и водоемов; контроль состояния компонентов окружающей среды; перебазирование либо перепрофилирование экологически опасных объектов, расположенных в селитебных зонах населенных пунктов; организация и озеленение санитарно-защитных зон; отселение проживающих в санитарно-защитных зонах; совершенствование градостроительной (социальной, транспортной, инженерной, рекреационной, экологической и др.) инфраструктуры территории.</w:t>
      </w:r>
    </w:p>
    <w:p w:rsidR="00894FAE" w:rsidRPr="00894FAE" w:rsidRDefault="00894FAE" w:rsidP="00894FAE">
      <w:pPr>
        <w:ind w:firstLine="709"/>
        <w:jc w:val="both"/>
        <w:rPr>
          <w:szCs w:val="24"/>
        </w:rPr>
      </w:pPr>
      <w:r w:rsidRPr="00894FAE">
        <w:rPr>
          <w:szCs w:val="24"/>
        </w:rPr>
        <w:t>Планировочная система организации природно-экологического каркаса призвана обеспечить не только устойчивое развитие природы в границах</w:t>
      </w:r>
      <w:r w:rsidR="008864F6">
        <w:rPr>
          <w:szCs w:val="24"/>
        </w:rPr>
        <w:t xml:space="preserve"> </w:t>
      </w:r>
      <w:r w:rsidR="006B6FA9">
        <w:rPr>
          <w:szCs w:val="24"/>
        </w:rPr>
        <w:t>Пошехонского</w:t>
      </w:r>
      <w:r w:rsidRPr="00894FAE">
        <w:rPr>
          <w:szCs w:val="24"/>
        </w:rPr>
        <w:t xml:space="preserve"> района и</w:t>
      </w:r>
      <w:r w:rsidR="008864F6">
        <w:rPr>
          <w:szCs w:val="24"/>
        </w:rPr>
        <w:t xml:space="preserve"> </w:t>
      </w:r>
      <w:r w:rsidR="006B6FA9">
        <w:rPr>
          <w:szCs w:val="24"/>
        </w:rPr>
        <w:t>Ярославской</w:t>
      </w:r>
      <w:r w:rsidRPr="00894FAE">
        <w:rPr>
          <w:szCs w:val="24"/>
        </w:rPr>
        <w:t xml:space="preserve"> области, но и поддержать природные связи, существующие на мезо- и макроуровнях независимо от административных границ. </w:t>
      </w:r>
    </w:p>
    <w:p w:rsidR="00526E5D" w:rsidRDefault="00526E5D" w:rsidP="00526E5D">
      <w:pPr>
        <w:ind w:firstLine="709"/>
        <w:jc w:val="both"/>
        <w:rPr>
          <w:szCs w:val="24"/>
        </w:rPr>
      </w:pPr>
    </w:p>
    <w:p w:rsidR="00741E8D" w:rsidRDefault="00741E8D" w:rsidP="00526E5D">
      <w:pPr>
        <w:ind w:firstLine="709"/>
        <w:jc w:val="both"/>
        <w:rPr>
          <w:szCs w:val="24"/>
        </w:rPr>
      </w:pPr>
    </w:p>
    <w:p w:rsidR="00BD262E" w:rsidRPr="007D7FA2" w:rsidRDefault="008D255D" w:rsidP="00BD262E">
      <w:pPr>
        <w:pStyle w:val="10"/>
      </w:pPr>
      <w:bookmarkStart w:id="148" w:name="_Toc109053420"/>
      <w:r>
        <w:rPr>
          <w:bCs/>
        </w:rPr>
        <w:lastRenderedPageBreak/>
        <w:t xml:space="preserve">10. </w:t>
      </w:r>
      <w:r w:rsidRPr="008D255D">
        <w:rPr>
          <w:bCs/>
        </w:rPr>
        <w:t>ОБЪЕКТЫ ИСТОРИКО-КУЛЬТУРНОГО ЗНАЧЕНИЯ</w:t>
      </w:r>
      <w:r w:rsidR="00BD262E" w:rsidRPr="007D7FA2">
        <w:t>.</w:t>
      </w:r>
      <w:bookmarkEnd w:id="148"/>
    </w:p>
    <w:p w:rsidR="00BD262E" w:rsidRPr="007D7FA2" w:rsidRDefault="00BD262E" w:rsidP="00BD262E">
      <w:pPr>
        <w:pStyle w:val="2"/>
        <w:rPr>
          <w:color w:val="000000" w:themeColor="text1"/>
        </w:rPr>
      </w:pPr>
      <w:bookmarkStart w:id="149" w:name="_Toc109053421"/>
      <w:r w:rsidRPr="007D7FA2">
        <w:rPr>
          <w:color w:val="000000" w:themeColor="text1"/>
        </w:rPr>
        <w:t>1</w:t>
      </w:r>
      <w:r w:rsidR="008D255D">
        <w:rPr>
          <w:color w:val="000000" w:themeColor="text1"/>
        </w:rPr>
        <w:t>0.</w:t>
      </w:r>
      <w:r w:rsidR="00CE6374">
        <w:rPr>
          <w:color w:val="000000" w:themeColor="text1"/>
        </w:rPr>
        <w:t>1.</w:t>
      </w:r>
      <w:r w:rsidRPr="007D7FA2">
        <w:rPr>
          <w:color w:val="000000" w:themeColor="text1"/>
        </w:rPr>
        <w:t xml:space="preserve"> </w:t>
      </w:r>
      <w:r w:rsidR="008D255D" w:rsidRPr="008D255D">
        <w:rPr>
          <w:rFonts w:cs="Times New Roman"/>
          <w:iCs w:val="0"/>
          <w:szCs w:val="20"/>
        </w:rPr>
        <w:t>Правовое обеспечение охраны и сохранения историко-культурного наследия</w:t>
      </w:r>
      <w:bookmarkEnd w:id="149"/>
    </w:p>
    <w:p w:rsidR="008D255D" w:rsidRPr="008D255D" w:rsidRDefault="008D255D" w:rsidP="008D255D">
      <w:pPr>
        <w:spacing w:line="276" w:lineRule="auto"/>
        <w:ind w:firstLine="709"/>
        <w:contextualSpacing/>
        <w:jc w:val="both"/>
        <w:rPr>
          <w:szCs w:val="24"/>
        </w:rPr>
      </w:pPr>
      <w:r w:rsidRPr="008D255D">
        <w:rPr>
          <w:szCs w:val="24"/>
        </w:rPr>
        <w:t xml:space="preserve">Осуществление градостроительной деятельности с соблюдением требований сохранения объектов культурного наследия является базовым принципом законодательства в сфере градостроительства. При разработке проектных предложений по пространственно-планировочной организации территории необходимо уделить особое внимание вопросам охраны и использования памятников уникального историко-культурного наследия </w:t>
      </w:r>
      <w:r w:rsidR="006B6FA9">
        <w:rPr>
          <w:szCs w:val="24"/>
        </w:rPr>
        <w:t>Ярославской</w:t>
      </w:r>
      <w:r w:rsidRPr="008D255D">
        <w:rPr>
          <w:szCs w:val="24"/>
        </w:rPr>
        <w:t xml:space="preserve"> области. </w:t>
      </w:r>
    </w:p>
    <w:p w:rsidR="008D255D" w:rsidRPr="008D255D" w:rsidRDefault="008D255D" w:rsidP="008D255D">
      <w:pPr>
        <w:spacing w:line="276" w:lineRule="auto"/>
        <w:ind w:firstLine="709"/>
        <w:contextualSpacing/>
        <w:jc w:val="both"/>
        <w:rPr>
          <w:szCs w:val="24"/>
        </w:rPr>
      </w:pPr>
      <w:r w:rsidRPr="008D255D">
        <w:rPr>
          <w:szCs w:val="24"/>
        </w:rPr>
        <w:t>Сохранение и передача объектов культурного значения будущим поколениям является одной из важнейших задач, стоящих перед органами государственной власти субъекта Российской Федерации.</w:t>
      </w:r>
    </w:p>
    <w:p w:rsidR="008D255D" w:rsidRPr="008D255D" w:rsidRDefault="008D255D" w:rsidP="008D255D">
      <w:pPr>
        <w:spacing w:line="276" w:lineRule="auto"/>
        <w:ind w:firstLine="709"/>
        <w:contextualSpacing/>
        <w:jc w:val="both"/>
        <w:rPr>
          <w:szCs w:val="24"/>
        </w:rPr>
      </w:pPr>
      <w:r w:rsidRPr="008D255D">
        <w:rPr>
          <w:szCs w:val="24"/>
        </w:rPr>
        <w:t xml:space="preserve">Основополагающие нормы закреплены в статье 44 </w:t>
      </w:r>
      <w:r w:rsidRPr="008D255D">
        <w:rPr>
          <w:bCs/>
          <w:szCs w:val="24"/>
        </w:rPr>
        <w:t>Конституции Российской Федерации</w:t>
      </w:r>
      <w:r w:rsidRPr="008D255D">
        <w:rPr>
          <w:szCs w:val="24"/>
        </w:rPr>
        <w:t xml:space="preserve">: </w:t>
      </w:r>
    </w:p>
    <w:p w:rsidR="008D255D" w:rsidRPr="008D255D" w:rsidRDefault="008D255D" w:rsidP="00960C82">
      <w:pPr>
        <w:numPr>
          <w:ilvl w:val="0"/>
          <w:numId w:val="47"/>
        </w:numPr>
        <w:spacing w:line="276" w:lineRule="auto"/>
        <w:ind w:left="0" w:firstLine="567"/>
        <w:contextualSpacing/>
        <w:jc w:val="both"/>
        <w:rPr>
          <w:rFonts w:eastAsia="Calibri"/>
          <w:szCs w:val="24"/>
        </w:rPr>
      </w:pPr>
      <w:r w:rsidRPr="008D255D">
        <w:rPr>
          <w:rFonts w:eastAsia="Calibri"/>
          <w:szCs w:val="24"/>
        </w:rPr>
        <w:t xml:space="preserve">«Каждый имеет право на участие в культурной жизни и пользование учреждениями культуры, на доступ к культурным ценностям». </w:t>
      </w:r>
    </w:p>
    <w:p w:rsidR="008D255D" w:rsidRPr="008D255D" w:rsidRDefault="008D255D" w:rsidP="00960C82">
      <w:pPr>
        <w:numPr>
          <w:ilvl w:val="0"/>
          <w:numId w:val="47"/>
        </w:numPr>
        <w:spacing w:line="276" w:lineRule="auto"/>
        <w:ind w:left="0" w:firstLine="567"/>
        <w:contextualSpacing/>
        <w:jc w:val="both"/>
        <w:rPr>
          <w:rFonts w:eastAsia="Calibri"/>
          <w:szCs w:val="24"/>
        </w:rPr>
      </w:pPr>
      <w:r w:rsidRPr="008D255D">
        <w:rPr>
          <w:rFonts w:eastAsia="Calibri"/>
          <w:szCs w:val="24"/>
        </w:rPr>
        <w:t>«Каждый обязан заботиться о сохранении исторического и культурного наследия, беречь памятники истории и культуры».</w:t>
      </w:r>
    </w:p>
    <w:p w:rsidR="008D255D" w:rsidRPr="008D255D" w:rsidRDefault="008D255D" w:rsidP="008D255D">
      <w:pPr>
        <w:spacing w:line="276" w:lineRule="auto"/>
        <w:ind w:firstLine="709"/>
        <w:contextualSpacing/>
        <w:jc w:val="both"/>
        <w:rPr>
          <w:szCs w:val="24"/>
        </w:rPr>
      </w:pPr>
      <w:r w:rsidRPr="008D255D">
        <w:rPr>
          <w:szCs w:val="24"/>
        </w:rPr>
        <w:t>В соответствии</w:t>
      </w:r>
      <w:r w:rsidR="008864F6">
        <w:rPr>
          <w:szCs w:val="24"/>
        </w:rPr>
        <w:t xml:space="preserve"> </w:t>
      </w:r>
      <w:r w:rsidRPr="008D255D">
        <w:rPr>
          <w:szCs w:val="24"/>
        </w:rPr>
        <w:t xml:space="preserve">с Федеральным законом «Об объектах культурного наследия (памятниках истории, культуры) народов Российской Федерации» №73-ФЗ (в ред. от </w:t>
      </w:r>
      <w:r w:rsidR="00614E53" w:rsidRPr="00614E53">
        <w:rPr>
          <w:szCs w:val="24"/>
        </w:rPr>
        <w:t>21.12.2021 г.</w:t>
      </w:r>
      <w:r w:rsidRPr="008D255D">
        <w:rPr>
          <w:szCs w:val="24"/>
        </w:rPr>
        <w:t>)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8D255D" w:rsidRPr="008D255D" w:rsidRDefault="008D255D" w:rsidP="008D255D">
      <w:pPr>
        <w:spacing w:line="276" w:lineRule="auto"/>
        <w:ind w:firstLine="709"/>
        <w:contextualSpacing/>
        <w:jc w:val="both"/>
        <w:rPr>
          <w:szCs w:val="24"/>
        </w:rPr>
      </w:pPr>
      <w:r w:rsidRPr="008D255D">
        <w:rPr>
          <w:szCs w:val="24"/>
        </w:rPr>
        <w:t>В соответствии с общепринятой классификацией объекты культурного наследия подразделяются на следующие виды.</w:t>
      </w:r>
    </w:p>
    <w:p w:rsidR="008D255D" w:rsidRDefault="008D255D" w:rsidP="008D255D">
      <w:pPr>
        <w:spacing w:line="276" w:lineRule="auto"/>
        <w:ind w:firstLine="709"/>
        <w:contextualSpacing/>
        <w:jc w:val="both"/>
        <w:rPr>
          <w:szCs w:val="24"/>
        </w:rPr>
      </w:pPr>
      <w:r w:rsidRPr="008D255D">
        <w:rPr>
          <w:b/>
          <w:bCs/>
          <w:szCs w:val="24"/>
        </w:rPr>
        <w:t>Памятники</w:t>
      </w:r>
      <w:r w:rsidRPr="008D255D">
        <w:rPr>
          <w:szCs w:val="24"/>
        </w:rPr>
        <w:t xml:space="preserve">: </w:t>
      </w:r>
    </w:p>
    <w:p w:rsidR="008D255D" w:rsidRPr="008D255D" w:rsidRDefault="008D255D" w:rsidP="008D255D">
      <w:pPr>
        <w:spacing w:line="276" w:lineRule="auto"/>
        <w:ind w:firstLine="709"/>
        <w:contextualSpacing/>
        <w:jc w:val="both"/>
        <w:rPr>
          <w:szCs w:val="24"/>
        </w:rPr>
      </w:pPr>
      <w:r w:rsidRPr="008D255D">
        <w:rPr>
          <w:szCs w:val="24"/>
        </w:rPr>
        <w:t>отдельные постройки, здания и сооружения с исторически сложившимися территориями относящиеся в соответствии с Федеральным законом от 30 ноября 2010 года N 327-ФЗ "О передаче религиозным организациям имущества религиозного назначения, находящегося в государственной или муниципальной собственности" к имуществу религиозного назначения); мемориальные квартиры; мавзолеи, отдельные захоронения; произведения монументального</w:t>
      </w:r>
      <w:r w:rsidR="008864F6">
        <w:rPr>
          <w:szCs w:val="24"/>
        </w:rPr>
        <w:t xml:space="preserve"> </w:t>
      </w:r>
      <w:r w:rsidRPr="008D255D">
        <w:rPr>
          <w:szCs w:val="24"/>
        </w:rPr>
        <w:t>искусства частично или полностью скрытые в земле</w:t>
      </w:r>
      <w:r w:rsidR="008864F6">
        <w:rPr>
          <w:szCs w:val="24"/>
        </w:rPr>
        <w:t xml:space="preserve"> </w:t>
      </w:r>
      <w:r w:rsidRPr="008D255D">
        <w:rPr>
          <w:szCs w:val="24"/>
        </w:rPr>
        <w:t>или под водой следы существования человека, включая все движимые предметы, имеющие к ним отношение, основным или одним из основных источников информации о которых являются археологические раскопки или находки (далее – объекты археологического наследия).</w:t>
      </w:r>
    </w:p>
    <w:p w:rsidR="008D255D" w:rsidRDefault="008D255D" w:rsidP="008D255D">
      <w:pPr>
        <w:spacing w:line="276" w:lineRule="auto"/>
        <w:ind w:firstLine="709"/>
        <w:contextualSpacing/>
        <w:jc w:val="both"/>
        <w:rPr>
          <w:b/>
          <w:bCs/>
          <w:szCs w:val="24"/>
        </w:rPr>
      </w:pPr>
      <w:r w:rsidRPr="008D255D">
        <w:rPr>
          <w:b/>
          <w:bCs/>
          <w:szCs w:val="24"/>
        </w:rPr>
        <w:t xml:space="preserve">Ансамбли: </w:t>
      </w:r>
    </w:p>
    <w:p w:rsidR="008D255D" w:rsidRPr="008D255D" w:rsidRDefault="008D255D" w:rsidP="008D255D">
      <w:pPr>
        <w:spacing w:line="276" w:lineRule="auto"/>
        <w:ind w:firstLine="709"/>
        <w:contextualSpacing/>
        <w:jc w:val="both"/>
        <w:rPr>
          <w:szCs w:val="24"/>
        </w:rPr>
      </w:pPr>
      <w:r w:rsidRPr="008D255D">
        <w:rPr>
          <w:szCs w:val="24"/>
        </w:rPr>
        <w:t xml:space="preserve">четко локализуемые на исторически сложившихся территориях группы изолированных или объединенных памятников, строений, сооружений фортификационного, дворцового, жилого, общественного, административного, а также памятников и сооружений религиозного назначения (храмовые комплексы, монастыри, подворья), в том числе фрагменты исторических планировок и застроек поселений, которые могут быть отнесены к </w:t>
      </w:r>
      <w:r w:rsidRPr="008D255D">
        <w:rPr>
          <w:szCs w:val="24"/>
        </w:rPr>
        <w:lastRenderedPageBreak/>
        <w:t>градостроительным ансамблям; произведения ландшафтной архитектуры и садово-паркового искусства (сады, парки, скверы, бульвары), некрополи</w:t>
      </w:r>
      <w:r w:rsidRPr="008D255D">
        <w:rPr>
          <w:rFonts w:ascii="PT Serif" w:hAnsi="PT Serif"/>
          <w:color w:val="22272F"/>
          <w:sz w:val="23"/>
          <w:szCs w:val="23"/>
          <w:shd w:val="clear" w:color="auto" w:fill="F3F1E9"/>
        </w:rPr>
        <w:t>,</w:t>
      </w:r>
      <w:r w:rsidRPr="008D255D">
        <w:rPr>
          <w:szCs w:val="24"/>
        </w:rPr>
        <w:t> объекты археологического наследия.</w:t>
      </w:r>
    </w:p>
    <w:p w:rsidR="008D255D" w:rsidRDefault="008D255D" w:rsidP="008D255D">
      <w:pPr>
        <w:spacing w:line="276" w:lineRule="auto"/>
        <w:ind w:firstLine="709"/>
        <w:contextualSpacing/>
        <w:jc w:val="both"/>
        <w:rPr>
          <w:b/>
          <w:bCs/>
          <w:szCs w:val="24"/>
        </w:rPr>
      </w:pPr>
      <w:r w:rsidRPr="008D255D">
        <w:rPr>
          <w:b/>
          <w:bCs/>
          <w:szCs w:val="24"/>
        </w:rPr>
        <w:t>Достопримечательные места:</w:t>
      </w:r>
    </w:p>
    <w:p w:rsidR="008D255D" w:rsidRPr="008D255D" w:rsidRDefault="008D255D" w:rsidP="008D255D">
      <w:pPr>
        <w:spacing w:line="276" w:lineRule="auto"/>
        <w:ind w:firstLine="709"/>
        <w:contextualSpacing/>
        <w:jc w:val="both"/>
        <w:rPr>
          <w:szCs w:val="24"/>
        </w:rPr>
      </w:pPr>
      <w:r w:rsidRPr="008D255D">
        <w:rPr>
          <w:b/>
          <w:bCs/>
          <w:szCs w:val="24"/>
        </w:rPr>
        <w:t xml:space="preserve"> </w:t>
      </w:r>
      <w:r w:rsidRPr="008D255D">
        <w:rPr>
          <w:szCs w:val="24"/>
        </w:rPr>
        <w:t>творения, созданные человеком, или совместные творения человека и природы, в том числе места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историческими (в том числе военными) событиями, жизнью выдающихся исторических личностей; объекты археологического наследия; места совершения религиозных обрядов; места захоронений жертв массовых репрессий; религиозно-исторические места. В границах территории достопримечательного места могут находиться памятники и (или) ансамбли.</w:t>
      </w:r>
    </w:p>
    <w:p w:rsidR="008D255D" w:rsidRPr="008D255D" w:rsidRDefault="008D255D" w:rsidP="008D255D">
      <w:pPr>
        <w:spacing w:line="276" w:lineRule="auto"/>
        <w:ind w:firstLine="709"/>
        <w:contextualSpacing/>
        <w:jc w:val="both"/>
        <w:rPr>
          <w:szCs w:val="24"/>
        </w:rPr>
      </w:pPr>
      <w:r w:rsidRPr="008D255D">
        <w:rPr>
          <w:szCs w:val="24"/>
        </w:rPr>
        <w:t>Объекты культурного наследия подразделяются на следующие категории историко-культурного значения:</w:t>
      </w:r>
    </w:p>
    <w:p w:rsidR="008D255D" w:rsidRPr="008D255D" w:rsidRDefault="008D255D" w:rsidP="00960C82">
      <w:pPr>
        <w:numPr>
          <w:ilvl w:val="0"/>
          <w:numId w:val="46"/>
        </w:numPr>
        <w:spacing w:line="276" w:lineRule="auto"/>
        <w:ind w:left="0" w:firstLine="709"/>
        <w:contextualSpacing/>
        <w:jc w:val="both"/>
        <w:rPr>
          <w:rFonts w:eastAsia="Calibri"/>
          <w:szCs w:val="24"/>
        </w:rPr>
      </w:pPr>
      <w:r w:rsidRPr="008D255D">
        <w:rPr>
          <w:rFonts w:eastAsia="Calibri"/>
          <w:szCs w:val="24"/>
        </w:rPr>
        <w:t>объекты культурного наследия федерального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Российской Федерации, а также объекты археологического наследия;</w:t>
      </w:r>
    </w:p>
    <w:p w:rsidR="008D255D" w:rsidRPr="008D255D" w:rsidRDefault="008D255D" w:rsidP="00960C82">
      <w:pPr>
        <w:numPr>
          <w:ilvl w:val="0"/>
          <w:numId w:val="46"/>
        </w:numPr>
        <w:spacing w:line="276" w:lineRule="auto"/>
        <w:ind w:left="0" w:firstLine="709"/>
        <w:contextualSpacing/>
        <w:jc w:val="both"/>
        <w:rPr>
          <w:rFonts w:eastAsia="Calibri"/>
          <w:szCs w:val="24"/>
        </w:rPr>
      </w:pPr>
      <w:r w:rsidRPr="008D255D">
        <w:rPr>
          <w:rFonts w:eastAsia="Calibri"/>
          <w:szCs w:val="24"/>
        </w:rPr>
        <w:t>объекты культурного наследия регионального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субъекта Российской Федерации;</w:t>
      </w:r>
    </w:p>
    <w:p w:rsidR="008D255D" w:rsidRPr="008D255D" w:rsidRDefault="008D255D" w:rsidP="00960C82">
      <w:pPr>
        <w:numPr>
          <w:ilvl w:val="0"/>
          <w:numId w:val="46"/>
        </w:numPr>
        <w:spacing w:line="276" w:lineRule="auto"/>
        <w:ind w:left="0" w:firstLine="709"/>
        <w:contextualSpacing/>
        <w:jc w:val="both"/>
        <w:rPr>
          <w:rFonts w:eastAsia="Calibri"/>
          <w:szCs w:val="24"/>
        </w:rPr>
      </w:pPr>
      <w:r w:rsidRPr="008D255D">
        <w:rPr>
          <w:rFonts w:eastAsia="Calibri"/>
          <w:szCs w:val="24"/>
        </w:rPr>
        <w:t>объекты культурного наследия местного (муниципального) значения - объекты, обладающие историко-архитектурной, художественной, научной и мемориальной ценностью, имеющие особое значение для истории и культуры муниципального образования.</w:t>
      </w:r>
    </w:p>
    <w:p w:rsidR="008D255D" w:rsidRPr="008D255D" w:rsidRDefault="008D255D" w:rsidP="008D255D">
      <w:pPr>
        <w:spacing w:line="276" w:lineRule="auto"/>
        <w:ind w:firstLine="709"/>
        <w:contextualSpacing/>
        <w:jc w:val="both"/>
        <w:rPr>
          <w:szCs w:val="24"/>
        </w:rPr>
      </w:pPr>
      <w:r w:rsidRPr="008D255D">
        <w:rPr>
          <w:szCs w:val="24"/>
        </w:rPr>
        <w:t>Земельные участки в границах территорий</w:t>
      </w:r>
      <w:r w:rsidR="00116D26">
        <w:rPr>
          <w:szCs w:val="24"/>
        </w:rPr>
        <w:t xml:space="preserve"> </w:t>
      </w:r>
      <w:r w:rsidRPr="008D255D">
        <w:rPr>
          <w:szCs w:val="24"/>
        </w:rPr>
        <w:t>объектов культурного наследия</w:t>
      </w:r>
      <w:r w:rsidR="00116D26">
        <w:rPr>
          <w:szCs w:val="24"/>
        </w:rPr>
        <w:t>,</w:t>
      </w:r>
      <w:r w:rsidRPr="008D255D">
        <w:rPr>
          <w:szCs w:val="24"/>
        </w:rPr>
        <w:t xml:space="preserve"> включенных в единый государственный реестр объектов культурного наследия (памятников истории и культуры) народов Российской Федерации (далее – реестр), а также в границах территорий выявленных объектов культурного наследия относятся к землям историко-культурного назначения, правовой режим которых регулируется земельным законодательством Российской Федерации.</w:t>
      </w:r>
    </w:p>
    <w:p w:rsidR="008D255D" w:rsidRPr="008D255D" w:rsidRDefault="008D255D" w:rsidP="008D255D">
      <w:pPr>
        <w:spacing w:line="276" w:lineRule="auto"/>
        <w:ind w:firstLine="709"/>
        <w:contextualSpacing/>
        <w:jc w:val="both"/>
        <w:rPr>
          <w:szCs w:val="24"/>
        </w:rPr>
      </w:pPr>
      <w:r w:rsidRPr="008D255D">
        <w:rPr>
          <w:szCs w:val="24"/>
        </w:rPr>
        <w:t xml:space="preserve">Под государственной охраной объектов культурного наследия понимается система правовых, организационных, финансовых, материально-технических, информационных и иных принимаемых органами государственной власти Российской Федерации и органами государственной власти субъектов Российской Федерации, органами местного самоуправления в соответствии с Федеральным законом «Об объектах культурного наследия (памятниках истории, культуры) народов Российской Федерации» №73-ФЗ (в ред. от </w:t>
      </w:r>
      <w:r w:rsidR="003702CA">
        <w:rPr>
          <w:szCs w:val="24"/>
        </w:rPr>
        <w:t>2</w:t>
      </w:r>
      <w:r w:rsidRPr="008D255D">
        <w:rPr>
          <w:szCs w:val="24"/>
        </w:rPr>
        <w:t>1.1</w:t>
      </w:r>
      <w:r w:rsidR="003702CA">
        <w:rPr>
          <w:szCs w:val="24"/>
        </w:rPr>
        <w:t>2</w:t>
      </w:r>
      <w:r w:rsidRPr="008D255D">
        <w:rPr>
          <w:szCs w:val="24"/>
        </w:rPr>
        <w:t>.20</w:t>
      </w:r>
      <w:r w:rsidR="003702CA">
        <w:rPr>
          <w:szCs w:val="24"/>
        </w:rPr>
        <w:t>21</w:t>
      </w:r>
      <w:r w:rsidRPr="008D255D">
        <w:rPr>
          <w:szCs w:val="24"/>
        </w:rPr>
        <w:t xml:space="preserve"> г.)</w:t>
      </w:r>
      <w:r w:rsidR="008864F6">
        <w:rPr>
          <w:szCs w:val="24"/>
        </w:rPr>
        <w:t xml:space="preserve"> </w:t>
      </w:r>
      <w:r w:rsidRPr="008D255D">
        <w:rPr>
          <w:szCs w:val="24"/>
        </w:rPr>
        <w:t>в пределах их компетенции мер, направленных на выявление, учет, изучение объектов культурного наследия, предотвращение их разрушения или причинения им вреда.</w:t>
      </w:r>
    </w:p>
    <w:p w:rsidR="008D255D" w:rsidRPr="008D255D" w:rsidRDefault="008D255D" w:rsidP="008D255D">
      <w:pPr>
        <w:spacing w:line="276" w:lineRule="auto"/>
        <w:ind w:firstLine="709"/>
        <w:contextualSpacing/>
        <w:jc w:val="both"/>
        <w:rPr>
          <w:szCs w:val="24"/>
        </w:rPr>
      </w:pPr>
      <w:r w:rsidRPr="008D255D">
        <w:rPr>
          <w:szCs w:val="24"/>
        </w:rPr>
        <w:t xml:space="preserve">Государственная охрана объектов культурного наследия согласно №73-ФЗ (в ред. от </w:t>
      </w:r>
      <w:r w:rsidR="003702CA" w:rsidRPr="003702CA">
        <w:rPr>
          <w:szCs w:val="24"/>
        </w:rPr>
        <w:t>21.12.2021 г.</w:t>
      </w:r>
      <w:r w:rsidRPr="008D255D">
        <w:rPr>
          <w:szCs w:val="24"/>
        </w:rPr>
        <w:t>) включает в себя:</w:t>
      </w:r>
    </w:p>
    <w:p w:rsidR="008D255D" w:rsidRPr="008D255D" w:rsidRDefault="008D255D" w:rsidP="00960C82">
      <w:pPr>
        <w:numPr>
          <w:ilvl w:val="0"/>
          <w:numId w:val="48"/>
        </w:numPr>
        <w:spacing w:line="276" w:lineRule="auto"/>
        <w:ind w:left="0" w:firstLine="283"/>
        <w:contextualSpacing/>
        <w:jc w:val="both"/>
        <w:rPr>
          <w:szCs w:val="24"/>
        </w:rPr>
      </w:pPr>
      <w:r w:rsidRPr="008D255D">
        <w:rPr>
          <w:szCs w:val="24"/>
        </w:rPr>
        <w:t>государственный учет объектов, обладающих признаками объекта культурного наследия, в том числе принятие решения о включении объекта в перечень выявленных объектов культурного наследия или об отказе во включении объекта в перечень выявленных объектов культурного наследия, формирование и ведение перечня выявленных объектов культурного наследия, формирование и ведение реестра;</w:t>
      </w:r>
    </w:p>
    <w:p w:rsidR="008D255D" w:rsidRDefault="008D255D" w:rsidP="00960C82">
      <w:pPr>
        <w:numPr>
          <w:ilvl w:val="0"/>
          <w:numId w:val="48"/>
        </w:numPr>
        <w:spacing w:line="276" w:lineRule="auto"/>
        <w:ind w:left="0" w:firstLine="283"/>
        <w:contextualSpacing/>
        <w:jc w:val="both"/>
        <w:rPr>
          <w:szCs w:val="24"/>
        </w:rPr>
      </w:pPr>
      <w:r w:rsidRPr="008D255D">
        <w:rPr>
          <w:szCs w:val="24"/>
        </w:rPr>
        <w:t>проведение историко-культурной экспертизы;</w:t>
      </w:r>
    </w:p>
    <w:p w:rsidR="008D255D" w:rsidRPr="008D255D" w:rsidRDefault="008D255D" w:rsidP="00960C82">
      <w:pPr>
        <w:numPr>
          <w:ilvl w:val="0"/>
          <w:numId w:val="48"/>
        </w:numPr>
        <w:spacing w:line="276" w:lineRule="auto"/>
        <w:ind w:left="0" w:firstLine="283"/>
        <w:contextualSpacing/>
        <w:jc w:val="both"/>
        <w:rPr>
          <w:szCs w:val="24"/>
        </w:rPr>
      </w:pPr>
      <w:r w:rsidRPr="008D255D">
        <w:rPr>
          <w:szCs w:val="24"/>
        </w:rPr>
        <w:lastRenderedPageBreak/>
        <w:t>организацию исследований, необходимых для исполнения полномочий федерального органа охраны объектов культурного наследия, регионального органа охраны объектов культурного наследия, муниципального органа охраны объектов культурного наследия;</w:t>
      </w:r>
    </w:p>
    <w:p w:rsidR="008D255D" w:rsidRPr="008D255D" w:rsidRDefault="008D255D" w:rsidP="00960C82">
      <w:pPr>
        <w:numPr>
          <w:ilvl w:val="0"/>
          <w:numId w:val="48"/>
        </w:numPr>
        <w:spacing w:line="276" w:lineRule="auto"/>
        <w:ind w:left="0" w:firstLine="283"/>
        <w:contextualSpacing/>
        <w:jc w:val="both"/>
        <w:rPr>
          <w:szCs w:val="24"/>
        </w:rPr>
      </w:pPr>
      <w:r w:rsidRPr="008D255D">
        <w:rPr>
          <w:szCs w:val="24"/>
        </w:rPr>
        <w:t>установление ограничений (обременений) права собственности или иных вещных прав на объект культурного наследия требованиями в отношении объекта культурного наследия, разработанными в соответствии с настоящим Федеральным законом;</w:t>
      </w:r>
    </w:p>
    <w:p w:rsidR="008D255D" w:rsidRPr="008D255D" w:rsidRDefault="008D255D" w:rsidP="00960C82">
      <w:pPr>
        <w:numPr>
          <w:ilvl w:val="0"/>
          <w:numId w:val="48"/>
        </w:numPr>
        <w:spacing w:line="276" w:lineRule="auto"/>
        <w:ind w:left="0" w:firstLine="283"/>
        <w:contextualSpacing/>
        <w:jc w:val="both"/>
        <w:rPr>
          <w:szCs w:val="24"/>
        </w:rPr>
      </w:pPr>
      <w:r w:rsidRPr="008D255D">
        <w:rPr>
          <w:szCs w:val="24"/>
        </w:rPr>
        <w:t>установление ответственности за повреждение, разрушение или уничтожение объекта культурного наследия, незаконное перемещение объекта культурного наследия, причинение вреда объекту культурного наследия и осуществление действий, повлекших изменение предмета охраны данного объекта культурного наследия;</w:t>
      </w:r>
    </w:p>
    <w:p w:rsidR="008D255D" w:rsidRPr="008D255D" w:rsidRDefault="008D255D" w:rsidP="00960C82">
      <w:pPr>
        <w:numPr>
          <w:ilvl w:val="0"/>
          <w:numId w:val="48"/>
        </w:numPr>
        <w:spacing w:line="276" w:lineRule="auto"/>
        <w:ind w:left="0" w:firstLine="283"/>
        <w:contextualSpacing/>
        <w:jc w:val="both"/>
        <w:rPr>
          <w:szCs w:val="24"/>
        </w:rPr>
      </w:pPr>
      <w:r w:rsidRPr="008D255D">
        <w:rPr>
          <w:szCs w:val="24"/>
        </w:rPr>
        <w:t>разработку, согласование и утверждение в случаях и порядке, установленных настоящим Федеральным законом, проектов зон охраны объектов культурного наследия, а также согласование решений федеральных органов исполнительной власти, органов исполнительной власти субъектов Российской Федерации и органов местного самоуправления о предоставлении земель и об изменении их правового режима;</w:t>
      </w:r>
    </w:p>
    <w:p w:rsidR="008D255D" w:rsidRPr="008D255D" w:rsidRDefault="008D255D" w:rsidP="00960C82">
      <w:pPr>
        <w:numPr>
          <w:ilvl w:val="0"/>
          <w:numId w:val="48"/>
        </w:numPr>
        <w:spacing w:line="276" w:lineRule="auto"/>
        <w:ind w:left="0" w:firstLine="283"/>
        <w:contextualSpacing/>
        <w:jc w:val="both"/>
        <w:rPr>
          <w:szCs w:val="24"/>
        </w:rPr>
      </w:pPr>
      <w:r w:rsidRPr="008D255D">
        <w:rPr>
          <w:szCs w:val="24"/>
        </w:rPr>
        <w:t>установление требований к осуществлению деятельности в границах территории достопримечательного места, требований к градостроительным регламентам в границах территории достопримечательного места; установление особого режима использования земельного участка, в границах которого располагается объект археологического наследия;</w:t>
      </w:r>
    </w:p>
    <w:p w:rsidR="008D255D" w:rsidRPr="008D255D" w:rsidRDefault="008D255D" w:rsidP="00960C82">
      <w:pPr>
        <w:numPr>
          <w:ilvl w:val="0"/>
          <w:numId w:val="48"/>
        </w:numPr>
        <w:spacing w:line="276" w:lineRule="auto"/>
        <w:ind w:left="0" w:firstLine="283"/>
        <w:contextualSpacing/>
        <w:jc w:val="both"/>
        <w:rPr>
          <w:szCs w:val="24"/>
        </w:rPr>
      </w:pPr>
      <w:r w:rsidRPr="008D255D">
        <w:rPr>
          <w:szCs w:val="24"/>
        </w:rPr>
        <w:t>согласование проектной документации, необходимой для проведения работ по сохранению объекта культурного наследия;</w:t>
      </w:r>
    </w:p>
    <w:p w:rsidR="008D255D" w:rsidRPr="008D255D" w:rsidRDefault="008D255D" w:rsidP="00960C82">
      <w:pPr>
        <w:numPr>
          <w:ilvl w:val="0"/>
          <w:numId w:val="48"/>
        </w:numPr>
        <w:spacing w:line="276" w:lineRule="auto"/>
        <w:ind w:left="0" w:firstLine="283"/>
        <w:contextualSpacing/>
        <w:jc w:val="both"/>
        <w:rPr>
          <w:szCs w:val="24"/>
        </w:rPr>
      </w:pPr>
      <w:r w:rsidRPr="008D255D">
        <w:rPr>
          <w:szCs w:val="24"/>
        </w:rPr>
        <w:t>осуществление в случаях и порядке, установленных настоящим Федеральным законом, мер по обеспечению сохранности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 в ходе проведения изыскательских, проектных, строительных, хозяйственных работ, указанных в статье 30 настоящего Федерального закона работ по использованию лесов и иных работ;</w:t>
      </w:r>
    </w:p>
    <w:p w:rsidR="008D255D" w:rsidRPr="008D255D" w:rsidRDefault="008D255D" w:rsidP="00960C82">
      <w:pPr>
        <w:numPr>
          <w:ilvl w:val="0"/>
          <w:numId w:val="48"/>
        </w:numPr>
        <w:spacing w:line="276" w:lineRule="auto"/>
        <w:ind w:left="0" w:firstLine="283"/>
        <w:contextualSpacing/>
        <w:jc w:val="both"/>
        <w:rPr>
          <w:szCs w:val="24"/>
        </w:rPr>
      </w:pPr>
      <w:r w:rsidRPr="008D255D">
        <w:rPr>
          <w:szCs w:val="24"/>
        </w:rPr>
        <w:t>установление предмета охраны объекта культурного наследия, включенного в реестр, и границ территории такого объекта;</w:t>
      </w:r>
    </w:p>
    <w:p w:rsidR="008D255D" w:rsidRPr="008D255D" w:rsidRDefault="008D255D" w:rsidP="00960C82">
      <w:pPr>
        <w:numPr>
          <w:ilvl w:val="0"/>
          <w:numId w:val="48"/>
        </w:numPr>
        <w:spacing w:line="276" w:lineRule="auto"/>
        <w:ind w:left="0" w:firstLine="283"/>
        <w:contextualSpacing/>
        <w:jc w:val="both"/>
        <w:rPr>
          <w:szCs w:val="24"/>
        </w:rPr>
      </w:pPr>
      <w:r w:rsidRPr="008D255D">
        <w:rPr>
          <w:szCs w:val="24"/>
        </w:rPr>
        <w:t>установку на объектах культурного наследия информационных надписей и обозначений;</w:t>
      </w:r>
    </w:p>
    <w:p w:rsidR="008D255D" w:rsidRPr="008D255D" w:rsidRDefault="008D255D" w:rsidP="00960C82">
      <w:pPr>
        <w:numPr>
          <w:ilvl w:val="0"/>
          <w:numId w:val="48"/>
        </w:numPr>
        <w:spacing w:line="276" w:lineRule="auto"/>
        <w:ind w:left="0" w:firstLine="283"/>
        <w:contextualSpacing/>
        <w:jc w:val="both"/>
        <w:rPr>
          <w:szCs w:val="24"/>
        </w:rPr>
      </w:pPr>
      <w:r w:rsidRPr="008D255D">
        <w:rPr>
          <w:szCs w:val="24"/>
        </w:rPr>
        <w:t>выдачу в случаях и порядке, установленных настоящим Федеральным законом, задания на проведение работ по сохранению объекта культурного наследия и разрешения на проведение работ по сохранению объекта культурного наследия;</w:t>
      </w:r>
    </w:p>
    <w:p w:rsidR="008D255D" w:rsidRPr="008D255D" w:rsidRDefault="008D255D" w:rsidP="00960C82">
      <w:pPr>
        <w:numPr>
          <w:ilvl w:val="0"/>
          <w:numId w:val="48"/>
        </w:numPr>
        <w:spacing w:line="276" w:lineRule="auto"/>
        <w:ind w:left="0" w:firstLine="283"/>
        <w:contextualSpacing/>
        <w:jc w:val="both"/>
        <w:rPr>
          <w:szCs w:val="24"/>
        </w:rPr>
      </w:pPr>
      <w:r w:rsidRPr="008D255D">
        <w:rPr>
          <w:szCs w:val="24"/>
        </w:rPr>
        <w:t>утверждение отчетной документации о проведении работ по сохранению объекта культурного наследия;</w:t>
      </w:r>
    </w:p>
    <w:p w:rsidR="008D255D" w:rsidRPr="008D255D" w:rsidRDefault="008D255D" w:rsidP="00960C82">
      <w:pPr>
        <w:numPr>
          <w:ilvl w:val="0"/>
          <w:numId w:val="48"/>
        </w:numPr>
        <w:spacing w:line="276" w:lineRule="auto"/>
        <w:ind w:left="0" w:firstLine="283"/>
        <w:contextualSpacing/>
        <w:jc w:val="both"/>
        <w:rPr>
          <w:szCs w:val="24"/>
        </w:rPr>
      </w:pPr>
      <w:r w:rsidRPr="008D255D">
        <w:rPr>
          <w:szCs w:val="24"/>
        </w:rPr>
        <w:t>обследование и фотофиксацию один раз в пять лет состояния объектов культурного наследия, включенных в реестр, в целях определения мероприятий по обеспечению их сохранности;</w:t>
      </w:r>
    </w:p>
    <w:p w:rsidR="008D255D" w:rsidRPr="008D255D" w:rsidRDefault="008D255D" w:rsidP="00960C82">
      <w:pPr>
        <w:numPr>
          <w:ilvl w:val="0"/>
          <w:numId w:val="48"/>
        </w:numPr>
        <w:spacing w:line="276" w:lineRule="auto"/>
        <w:ind w:left="0" w:firstLine="283"/>
        <w:contextualSpacing/>
        <w:jc w:val="both"/>
        <w:rPr>
          <w:szCs w:val="24"/>
        </w:rPr>
      </w:pPr>
      <w:r w:rsidRPr="008D255D">
        <w:rPr>
          <w:szCs w:val="24"/>
        </w:rPr>
        <w:t>иные мероприятия государственной охраны объектов культурного наследия, включенных в реестр, выявленных объектов культурного наследия, проведение которых отнесено настоящим Федеральным законом и законами субъектов Российской Федерации к полномочиям соответствующих органов охраны объектов культурного наследия.</w:t>
      </w:r>
    </w:p>
    <w:p w:rsidR="008D255D" w:rsidRPr="008D255D" w:rsidRDefault="008D255D" w:rsidP="008D255D">
      <w:pPr>
        <w:spacing w:line="276" w:lineRule="auto"/>
        <w:ind w:firstLine="709"/>
        <w:contextualSpacing/>
        <w:jc w:val="both"/>
        <w:rPr>
          <w:szCs w:val="24"/>
        </w:rPr>
      </w:pPr>
      <w:r w:rsidRPr="008D255D">
        <w:rPr>
          <w:szCs w:val="24"/>
        </w:rPr>
        <w:t xml:space="preserve">В </w:t>
      </w:r>
      <w:r w:rsidR="006B6FA9">
        <w:rPr>
          <w:szCs w:val="24"/>
        </w:rPr>
        <w:t>Ярославской</w:t>
      </w:r>
      <w:r w:rsidRPr="008D255D">
        <w:rPr>
          <w:szCs w:val="24"/>
        </w:rPr>
        <w:t xml:space="preserve"> области в соответствии с федеральным законодательством №73-ФЗ (в ред. от </w:t>
      </w:r>
      <w:r w:rsidR="00614E53" w:rsidRPr="00614E53">
        <w:rPr>
          <w:szCs w:val="24"/>
        </w:rPr>
        <w:t>21.12.2021г.</w:t>
      </w:r>
      <w:r w:rsidRPr="008D255D">
        <w:rPr>
          <w:szCs w:val="24"/>
        </w:rPr>
        <w:t>)</w:t>
      </w:r>
      <w:r w:rsidR="008864F6">
        <w:rPr>
          <w:szCs w:val="24"/>
        </w:rPr>
        <w:t xml:space="preserve"> </w:t>
      </w:r>
      <w:r w:rsidRPr="008D255D">
        <w:rPr>
          <w:szCs w:val="24"/>
        </w:rPr>
        <w:t xml:space="preserve">государственной охране подлежат объекты культурного наследия, включенные в реестр, выявленные объекты культурного наследия в целях предотвращения их повреждения, разрушения или уничтожения, изменения облика и интерьера (в случае, если </w:t>
      </w:r>
      <w:r w:rsidRPr="008D255D">
        <w:rPr>
          <w:szCs w:val="24"/>
        </w:rPr>
        <w:lastRenderedPageBreak/>
        <w:t>интерьер объекта культурного наследия относится к его предмету охраны), нарушения установленного порядка их использования, незаконного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8D255D" w:rsidRPr="00C7063F" w:rsidRDefault="008D255D" w:rsidP="008D255D">
      <w:pPr>
        <w:spacing w:line="276" w:lineRule="auto"/>
        <w:ind w:firstLine="709"/>
        <w:jc w:val="both"/>
        <w:rPr>
          <w:bCs/>
          <w:iCs/>
          <w:color w:val="FF0000"/>
          <w:szCs w:val="24"/>
        </w:rPr>
      </w:pPr>
      <w:r w:rsidRPr="005530E8">
        <w:rPr>
          <w:bCs/>
          <w:color w:val="000000" w:themeColor="text1"/>
          <w:szCs w:val="24"/>
        </w:rPr>
        <w:t xml:space="preserve">В соответствии с Федеральным Законом от 25.06.2002 №73-ФЗ «Об объектах культурного наследия (памятниках истории и культуры) народов Российской Федерации» и </w:t>
      </w:r>
      <w:hyperlink r:id="rId83" w:history="1">
        <w:r w:rsidR="00B50F0A" w:rsidRPr="005530E8">
          <w:rPr>
            <w:rStyle w:val="afffff7"/>
            <w:bCs/>
            <w:color w:val="000000" w:themeColor="text1"/>
            <w:szCs w:val="24"/>
            <w:u w:val="none"/>
          </w:rPr>
          <w:t> </w:t>
        </w:r>
        <w:r w:rsidR="00614412" w:rsidRPr="00614412">
          <w:rPr>
            <w:rStyle w:val="afffff7"/>
            <w:bCs/>
            <w:color w:val="000000" w:themeColor="text1"/>
            <w:szCs w:val="24"/>
            <w:u w:val="none"/>
          </w:rPr>
          <w:t>Постановлени</w:t>
        </w:r>
        <w:r w:rsidR="00614412">
          <w:rPr>
            <w:rStyle w:val="afffff7"/>
            <w:bCs/>
            <w:color w:val="000000" w:themeColor="text1"/>
            <w:szCs w:val="24"/>
            <w:u w:val="none"/>
          </w:rPr>
          <w:t>ем</w:t>
        </w:r>
        <w:r w:rsidR="00614412" w:rsidRPr="00614412">
          <w:rPr>
            <w:rStyle w:val="afffff7"/>
            <w:bCs/>
            <w:color w:val="000000" w:themeColor="text1"/>
            <w:szCs w:val="24"/>
            <w:u w:val="none"/>
          </w:rPr>
          <w:t xml:space="preserve"> Правительства Ярославской области от</w:t>
        </w:r>
        <w:r w:rsidR="00B50F0A" w:rsidRPr="005530E8">
          <w:rPr>
            <w:rStyle w:val="afffff7"/>
            <w:bCs/>
            <w:color w:val="000000" w:themeColor="text1"/>
            <w:szCs w:val="24"/>
            <w:u w:val="none"/>
          </w:rPr>
          <w:t xml:space="preserve"> 1</w:t>
        </w:r>
        <w:r w:rsidR="00614412">
          <w:rPr>
            <w:rStyle w:val="afffff7"/>
            <w:bCs/>
            <w:color w:val="000000" w:themeColor="text1"/>
            <w:szCs w:val="24"/>
            <w:u w:val="none"/>
          </w:rPr>
          <w:t>7</w:t>
        </w:r>
        <w:r w:rsidR="00B50F0A" w:rsidRPr="005530E8">
          <w:rPr>
            <w:rStyle w:val="afffff7"/>
            <w:bCs/>
            <w:color w:val="000000" w:themeColor="text1"/>
            <w:szCs w:val="24"/>
            <w:u w:val="none"/>
          </w:rPr>
          <w:t>.</w:t>
        </w:r>
        <w:r w:rsidR="00614412">
          <w:rPr>
            <w:rStyle w:val="afffff7"/>
            <w:bCs/>
            <w:color w:val="000000" w:themeColor="text1"/>
            <w:szCs w:val="24"/>
            <w:u w:val="none"/>
          </w:rPr>
          <w:t>06</w:t>
        </w:r>
        <w:r w:rsidR="00B50F0A" w:rsidRPr="005530E8">
          <w:rPr>
            <w:rStyle w:val="afffff7"/>
            <w:bCs/>
            <w:color w:val="000000" w:themeColor="text1"/>
            <w:szCs w:val="24"/>
            <w:u w:val="none"/>
          </w:rPr>
          <w:t>.20</w:t>
        </w:r>
        <w:r w:rsidR="00614412">
          <w:rPr>
            <w:rStyle w:val="afffff7"/>
            <w:bCs/>
            <w:color w:val="000000" w:themeColor="text1"/>
            <w:szCs w:val="24"/>
            <w:u w:val="none"/>
          </w:rPr>
          <w:t>15</w:t>
        </w:r>
        <w:r w:rsidR="00B50F0A" w:rsidRPr="005530E8">
          <w:rPr>
            <w:rStyle w:val="afffff7"/>
            <w:bCs/>
            <w:color w:val="000000" w:themeColor="text1"/>
            <w:szCs w:val="24"/>
            <w:u w:val="none"/>
          </w:rPr>
          <w:t xml:space="preserve"> N</w:t>
        </w:r>
        <w:r w:rsidR="00614412">
          <w:rPr>
            <w:rStyle w:val="afffff7"/>
            <w:bCs/>
            <w:color w:val="000000" w:themeColor="text1"/>
            <w:szCs w:val="24"/>
            <w:u w:val="none"/>
          </w:rPr>
          <w:t>659</w:t>
        </w:r>
        <w:r w:rsidR="00B50F0A" w:rsidRPr="005530E8">
          <w:rPr>
            <w:rStyle w:val="afffff7"/>
            <w:bCs/>
            <w:color w:val="000000" w:themeColor="text1"/>
            <w:szCs w:val="24"/>
            <w:u w:val="none"/>
          </w:rPr>
          <w:t>-</w:t>
        </w:r>
        <w:r w:rsidR="00614412">
          <w:rPr>
            <w:rStyle w:val="afffff7"/>
            <w:bCs/>
            <w:color w:val="000000" w:themeColor="text1"/>
            <w:szCs w:val="24"/>
            <w:u w:val="none"/>
          </w:rPr>
          <w:t>п</w:t>
        </w:r>
      </w:hyperlink>
      <w:r w:rsidR="00B50F0A" w:rsidRPr="005530E8">
        <w:rPr>
          <w:bCs/>
          <w:color w:val="000000" w:themeColor="text1"/>
          <w:szCs w:val="24"/>
        </w:rPr>
        <w:t>)</w:t>
      </w:r>
      <w:r w:rsidR="00B50F0A" w:rsidRPr="005530E8">
        <w:rPr>
          <w:rFonts w:ascii="Arial" w:hAnsi="Arial"/>
          <w:iCs/>
          <w:color w:val="000000" w:themeColor="text1"/>
        </w:rPr>
        <w:t xml:space="preserve"> «</w:t>
      </w:r>
      <w:r w:rsidR="00614412" w:rsidRPr="00614412">
        <w:rPr>
          <w:bCs/>
          <w:color w:val="000000" w:themeColor="text1"/>
        </w:rPr>
        <w:t>О департаменте охраны объектов культурного наследия Ярославской области</w:t>
      </w:r>
      <w:r w:rsidR="00B50F0A" w:rsidRPr="005530E8">
        <w:rPr>
          <w:bCs/>
          <w:color w:val="000000" w:themeColor="text1"/>
        </w:rPr>
        <w:t>»</w:t>
      </w:r>
      <w:r w:rsidR="00B50F0A" w:rsidRPr="005530E8">
        <w:rPr>
          <w:b/>
          <w:bCs/>
          <w:color w:val="000000" w:themeColor="text1"/>
        </w:rPr>
        <w:t xml:space="preserve"> </w:t>
      </w:r>
      <w:r w:rsidR="00B50F0A" w:rsidRPr="005530E8">
        <w:rPr>
          <w:bCs/>
          <w:color w:val="000000" w:themeColor="text1"/>
          <w:szCs w:val="24"/>
        </w:rPr>
        <w:t xml:space="preserve">(с изменениями на </w:t>
      </w:r>
      <w:r w:rsidR="00614412" w:rsidRPr="00614412">
        <w:rPr>
          <w:bCs/>
          <w:color w:val="000000" w:themeColor="text1"/>
          <w:szCs w:val="24"/>
        </w:rPr>
        <w:t>31 марта 2022</w:t>
      </w:r>
      <w:r w:rsidR="00B50F0A" w:rsidRPr="005530E8">
        <w:rPr>
          <w:bCs/>
          <w:color w:val="000000" w:themeColor="text1"/>
          <w:szCs w:val="24"/>
        </w:rPr>
        <w:t xml:space="preserve"> года)</w:t>
      </w:r>
      <w:r w:rsidRPr="005530E8">
        <w:rPr>
          <w:bCs/>
          <w:color w:val="000000" w:themeColor="text1"/>
          <w:szCs w:val="24"/>
        </w:rPr>
        <w:t xml:space="preserve"> уполномоченным органом исполнительной власти </w:t>
      </w:r>
      <w:r w:rsidR="006B6FA9">
        <w:rPr>
          <w:bCs/>
          <w:color w:val="000000" w:themeColor="text1"/>
          <w:szCs w:val="24"/>
        </w:rPr>
        <w:t>Ярославской</w:t>
      </w:r>
      <w:r w:rsidRPr="005530E8">
        <w:rPr>
          <w:bCs/>
          <w:color w:val="000000" w:themeColor="text1"/>
          <w:szCs w:val="24"/>
        </w:rPr>
        <w:t xml:space="preserve"> области в сфере сохранения, использования, популяризации и государственной охраны объектов культурного наследия является </w:t>
      </w:r>
      <w:r w:rsidR="00551805" w:rsidRPr="00551805">
        <w:rPr>
          <w:bCs/>
          <w:iCs/>
          <w:color w:val="000000" w:themeColor="text1"/>
          <w:szCs w:val="24"/>
        </w:rPr>
        <w:t>Департамент охраны объектов культурного наследия Ярославской области</w:t>
      </w:r>
      <w:r w:rsidRPr="005530E8">
        <w:rPr>
          <w:bCs/>
          <w:iCs/>
          <w:color w:val="000000" w:themeColor="text1"/>
          <w:szCs w:val="24"/>
        </w:rPr>
        <w:t>.</w:t>
      </w:r>
      <w:r w:rsidRPr="00C7063F">
        <w:rPr>
          <w:bCs/>
          <w:iCs/>
          <w:color w:val="FF0000"/>
          <w:szCs w:val="24"/>
        </w:rPr>
        <w:t xml:space="preserve"> </w:t>
      </w:r>
    </w:p>
    <w:p w:rsidR="008D255D" w:rsidRPr="008D255D" w:rsidRDefault="008D255D" w:rsidP="005E2877">
      <w:pPr>
        <w:ind w:firstLine="709"/>
        <w:jc w:val="both"/>
        <w:rPr>
          <w:szCs w:val="24"/>
        </w:rPr>
      </w:pPr>
      <w:r w:rsidRPr="008D255D">
        <w:rPr>
          <w:szCs w:val="24"/>
        </w:rPr>
        <w:t>В соответстви</w:t>
      </w:r>
      <w:r w:rsidR="00004DCB">
        <w:rPr>
          <w:szCs w:val="24"/>
        </w:rPr>
        <w:t>е</w:t>
      </w:r>
      <w:r w:rsidRPr="008D255D">
        <w:rPr>
          <w:szCs w:val="24"/>
        </w:rPr>
        <w:t xml:space="preserve"> с Законом </w:t>
      </w:r>
      <w:r w:rsidR="006B6FA9">
        <w:rPr>
          <w:szCs w:val="24"/>
        </w:rPr>
        <w:t>Ярославской</w:t>
      </w:r>
      <w:r w:rsidRPr="008D255D">
        <w:rPr>
          <w:szCs w:val="24"/>
        </w:rPr>
        <w:t xml:space="preserve"> области </w:t>
      </w:r>
      <w:r w:rsidR="00BF443B" w:rsidRPr="00BF443B">
        <w:rPr>
          <w:bCs/>
          <w:szCs w:val="24"/>
        </w:rPr>
        <w:t xml:space="preserve">от </w:t>
      </w:r>
      <w:r w:rsidR="005E2877">
        <w:rPr>
          <w:bCs/>
          <w:szCs w:val="24"/>
        </w:rPr>
        <w:t>5</w:t>
      </w:r>
      <w:r w:rsidR="00BF443B" w:rsidRPr="00BF443B">
        <w:rPr>
          <w:bCs/>
          <w:szCs w:val="24"/>
        </w:rPr>
        <w:t xml:space="preserve"> </w:t>
      </w:r>
      <w:r w:rsidR="005E2877">
        <w:rPr>
          <w:bCs/>
          <w:szCs w:val="24"/>
        </w:rPr>
        <w:t>июня</w:t>
      </w:r>
      <w:r w:rsidR="00BF443B" w:rsidRPr="00BF443B">
        <w:rPr>
          <w:bCs/>
          <w:szCs w:val="24"/>
        </w:rPr>
        <w:t xml:space="preserve"> 200</w:t>
      </w:r>
      <w:r w:rsidR="005E2877">
        <w:rPr>
          <w:bCs/>
          <w:szCs w:val="24"/>
        </w:rPr>
        <w:t>8</w:t>
      </w:r>
      <w:r w:rsidR="00BF443B" w:rsidRPr="00BF443B">
        <w:rPr>
          <w:bCs/>
          <w:szCs w:val="24"/>
        </w:rPr>
        <w:t xml:space="preserve"> года N </w:t>
      </w:r>
      <w:r w:rsidR="005E2877">
        <w:rPr>
          <w:bCs/>
          <w:szCs w:val="24"/>
        </w:rPr>
        <w:t>25</w:t>
      </w:r>
      <w:r w:rsidR="00BF443B" w:rsidRPr="00BF443B">
        <w:rPr>
          <w:bCs/>
          <w:szCs w:val="24"/>
        </w:rPr>
        <w:t>-</w:t>
      </w:r>
      <w:r w:rsidR="005E2877">
        <w:rPr>
          <w:bCs/>
          <w:szCs w:val="24"/>
        </w:rPr>
        <w:t>з</w:t>
      </w:r>
      <w:r w:rsidR="00BF443B" w:rsidRPr="00BF443B">
        <w:rPr>
          <w:rFonts w:ascii="Arial" w:hAnsi="Arial" w:cs="Arial"/>
          <w:color w:val="444444"/>
          <w:shd w:val="clear" w:color="auto" w:fill="FFFFFF"/>
        </w:rPr>
        <w:t xml:space="preserve"> </w:t>
      </w:r>
      <w:r w:rsidR="00BF443B" w:rsidRPr="00BF443B">
        <w:rPr>
          <w:bCs/>
          <w:szCs w:val="24"/>
        </w:rPr>
        <w:t xml:space="preserve">(с изменениями на </w:t>
      </w:r>
      <w:r w:rsidR="005E2877" w:rsidRPr="005E2877">
        <w:rPr>
          <w:bCs/>
          <w:szCs w:val="24"/>
        </w:rPr>
        <w:t>27.12.2021 N 104-з)</w:t>
      </w:r>
      <w:r w:rsidRPr="008D255D">
        <w:rPr>
          <w:szCs w:val="24"/>
        </w:rPr>
        <w:t xml:space="preserve"> «</w:t>
      </w:r>
      <w:r w:rsidR="00004DCB" w:rsidRPr="00004DCB">
        <w:rPr>
          <w:szCs w:val="24"/>
        </w:rPr>
        <w:t>Об объектах культурного наследия (памятниках истории и культуры) народов Российской Федерации на территории Ярославской области</w:t>
      </w:r>
      <w:r w:rsidRPr="008D255D">
        <w:rPr>
          <w:szCs w:val="24"/>
        </w:rPr>
        <w:t xml:space="preserve">» </w:t>
      </w:r>
      <w:r w:rsidR="00B57572" w:rsidRPr="00B57572">
        <w:rPr>
          <w:szCs w:val="24"/>
        </w:rPr>
        <w:t>принятие решений об изменении категории историко-культурного значения объектов культурного наследия регионального значения в случаях и в порядке, установленных пунктом 2 статьи 22</w:t>
      </w:r>
      <w:r w:rsidR="00B57572" w:rsidRPr="00B57572">
        <w:rPr>
          <w:color w:val="000000" w:themeColor="text1"/>
          <w:szCs w:val="24"/>
        </w:rPr>
        <w:t> </w:t>
      </w:r>
      <w:hyperlink r:id="rId84" w:history="1">
        <w:r w:rsidR="00B57572" w:rsidRPr="00B57572">
          <w:rPr>
            <w:rStyle w:val="afffff7"/>
            <w:color w:val="000000" w:themeColor="text1"/>
            <w:szCs w:val="24"/>
            <w:u w:val="none"/>
          </w:rPr>
          <w:t>Федерального закона "Об объектах культурного наследия (памятниках истории и культуры) народов Российской Федерации"</w:t>
        </w:r>
      </w:hyperlink>
      <w:r w:rsidR="00B57572" w:rsidRPr="00B57572">
        <w:rPr>
          <w:szCs w:val="24"/>
        </w:rPr>
        <w:t>, решений об изменении категории историко-культурного значения объектов культурного наследия местного (муниципального) значения в случаях и порядке, установленных пунктом 3 статьи 22 </w:t>
      </w:r>
      <w:hyperlink r:id="rId85" w:history="1">
        <w:r w:rsidR="00B57572" w:rsidRPr="00B57572">
          <w:rPr>
            <w:rStyle w:val="afffff7"/>
            <w:color w:val="000000" w:themeColor="text1"/>
            <w:szCs w:val="24"/>
            <w:u w:val="none"/>
          </w:rPr>
          <w:t>Федерального закона "Об объектах культурного наследия (памятниках истории и культуры) народов Российской Федерации"</w:t>
        </w:r>
      </w:hyperlink>
      <w:r w:rsidRPr="008D255D">
        <w:rPr>
          <w:szCs w:val="24"/>
        </w:rPr>
        <w:t>.</w:t>
      </w:r>
    </w:p>
    <w:p w:rsidR="008D255D" w:rsidRDefault="008D255D" w:rsidP="008D255D">
      <w:pPr>
        <w:spacing w:line="276" w:lineRule="auto"/>
        <w:ind w:firstLine="709"/>
        <w:contextualSpacing/>
        <w:jc w:val="both"/>
        <w:rPr>
          <w:szCs w:val="24"/>
        </w:rPr>
      </w:pPr>
      <w:r w:rsidRPr="008D255D">
        <w:rPr>
          <w:szCs w:val="24"/>
        </w:rPr>
        <w:t xml:space="preserve">Сохранение памятников истории и культуры, их учет в системе градостроительных мероприятий, при решении архитектурно-пространственной композиции территорий </w:t>
      </w:r>
      <w:r w:rsidR="006B6FA9">
        <w:rPr>
          <w:szCs w:val="24"/>
        </w:rPr>
        <w:t>Ярославской</w:t>
      </w:r>
      <w:r w:rsidRPr="008D255D">
        <w:rPr>
          <w:szCs w:val="24"/>
        </w:rPr>
        <w:t xml:space="preserve"> области являются основополагающими.</w:t>
      </w:r>
    </w:p>
    <w:p w:rsidR="00BD262E" w:rsidRPr="002A2FC6" w:rsidRDefault="00BD262E" w:rsidP="008D255D">
      <w:pPr>
        <w:pStyle w:val="4"/>
      </w:pPr>
      <w:r w:rsidRPr="002A2FC6">
        <w:t>Зоны охраны объектов культурного наследия</w:t>
      </w:r>
    </w:p>
    <w:p w:rsidR="00BD262E" w:rsidRPr="002A2FC6" w:rsidRDefault="00BD262E" w:rsidP="00BD262E">
      <w:pPr>
        <w:widowControl w:val="0"/>
        <w:autoSpaceDE w:val="0"/>
        <w:autoSpaceDN w:val="0"/>
        <w:adjustRightInd w:val="0"/>
        <w:ind w:firstLine="720"/>
        <w:jc w:val="both"/>
        <w:rPr>
          <w:rFonts w:ascii="Times New Roman CYR" w:hAnsi="Times New Roman CYR" w:cs="Times New Roman CYR"/>
          <w:color w:val="000000" w:themeColor="text1"/>
          <w:szCs w:val="24"/>
        </w:rPr>
      </w:pPr>
      <w:r w:rsidRPr="002A2FC6">
        <w:rPr>
          <w:rFonts w:ascii="Times New Roman CYR" w:hAnsi="Times New Roman CYR" w:cs="Times New Roman CYR"/>
          <w:color w:val="000000" w:themeColor="text1"/>
          <w:szCs w:val="24"/>
        </w:rPr>
        <w:t>В соответствии с действующим законодательством Российской Федерации об охране объектов культурного наследия они подлежат государственной охране.</w:t>
      </w:r>
    </w:p>
    <w:p w:rsidR="00BD262E" w:rsidRPr="002A2FC6" w:rsidRDefault="00BD262E" w:rsidP="00BD262E">
      <w:pPr>
        <w:widowControl w:val="0"/>
        <w:autoSpaceDE w:val="0"/>
        <w:autoSpaceDN w:val="0"/>
        <w:adjustRightInd w:val="0"/>
        <w:ind w:firstLine="720"/>
        <w:jc w:val="both"/>
        <w:rPr>
          <w:rFonts w:ascii="Times New Roman CYR" w:hAnsi="Times New Roman CYR" w:cs="Times New Roman CYR"/>
          <w:color w:val="000000" w:themeColor="text1"/>
          <w:szCs w:val="24"/>
        </w:rPr>
      </w:pPr>
      <w:r w:rsidRPr="002A2FC6">
        <w:rPr>
          <w:rFonts w:ascii="Times New Roman CYR" w:hAnsi="Times New Roman CYR" w:cs="Times New Roman CYR"/>
          <w:color w:val="000000" w:themeColor="text1"/>
          <w:szCs w:val="24"/>
        </w:rPr>
        <w:t>Границы зон охраны существующих и вновь выявленных объектов культурного наследия, особые режимы использования земель и градостроительные регламенты в границах этих зон устанавливаются в соответствии с проектом зон охраны объектов культурного наследия, утверждаемым Правительством</w:t>
      </w:r>
      <w:r w:rsidR="008864F6">
        <w:rPr>
          <w:rFonts w:ascii="Times New Roman CYR" w:hAnsi="Times New Roman CYR" w:cs="Times New Roman CYR"/>
          <w:color w:val="000000" w:themeColor="text1"/>
          <w:szCs w:val="24"/>
        </w:rPr>
        <w:t xml:space="preserve"> </w:t>
      </w:r>
      <w:r w:rsidR="006B6FA9">
        <w:rPr>
          <w:rFonts w:ascii="Times New Roman CYR" w:hAnsi="Times New Roman CYR" w:cs="Times New Roman CYR"/>
          <w:color w:val="000000" w:themeColor="text1"/>
          <w:szCs w:val="24"/>
        </w:rPr>
        <w:t>Ярославской</w:t>
      </w:r>
      <w:r>
        <w:rPr>
          <w:rFonts w:ascii="Times New Roman CYR" w:hAnsi="Times New Roman CYR" w:cs="Times New Roman CYR"/>
          <w:color w:val="000000" w:themeColor="text1"/>
          <w:szCs w:val="24"/>
        </w:rPr>
        <w:t xml:space="preserve"> области</w:t>
      </w:r>
      <w:r w:rsidRPr="002A2FC6">
        <w:rPr>
          <w:rFonts w:ascii="Times New Roman CYR" w:hAnsi="Times New Roman CYR" w:cs="Times New Roman CYR"/>
          <w:color w:val="000000" w:themeColor="text1"/>
          <w:szCs w:val="24"/>
        </w:rPr>
        <w:t xml:space="preserve"> по согласованию с органом государственной охраны объектов культурного наследия</w:t>
      </w:r>
      <w:r w:rsidR="008864F6">
        <w:rPr>
          <w:rFonts w:ascii="Times New Roman CYR" w:hAnsi="Times New Roman CYR" w:cs="Times New Roman CYR"/>
          <w:color w:val="000000" w:themeColor="text1"/>
          <w:szCs w:val="24"/>
        </w:rPr>
        <w:t xml:space="preserve"> </w:t>
      </w:r>
      <w:r w:rsidR="006B6FA9">
        <w:rPr>
          <w:rFonts w:ascii="Times New Roman CYR" w:hAnsi="Times New Roman CYR" w:cs="Times New Roman CYR"/>
          <w:color w:val="000000" w:themeColor="text1"/>
          <w:szCs w:val="24"/>
        </w:rPr>
        <w:t>Ярославской</w:t>
      </w:r>
      <w:r>
        <w:rPr>
          <w:rFonts w:ascii="Times New Roman CYR" w:hAnsi="Times New Roman CYR" w:cs="Times New Roman CYR"/>
          <w:color w:val="000000" w:themeColor="text1"/>
          <w:szCs w:val="24"/>
        </w:rPr>
        <w:t xml:space="preserve"> области</w:t>
      </w:r>
      <w:r w:rsidRPr="002A2FC6">
        <w:rPr>
          <w:rFonts w:ascii="Times New Roman CYR" w:hAnsi="Times New Roman CYR" w:cs="Times New Roman CYR"/>
          <w:color w:val="000000" w:themeColor="text1"/>
          <w:szCs w:val="24"/>
        </w:rPr>
        <w:t xml:space="preserve"> и другими государственными органами, а также с органом местного самоуправления, на территории которого устанавливаются зоны охраны.</w:t>
      </w:r>
    </w:p>
    <w:p w:rsidR="00BD262E" w:rsidRDefault="00BD262E" w:rsidP="00BD262E">
      <w:pPr>
        <w:widowControl w:val="0"/>
        <w:autoSpaceDE w:val="0"/>
        <w:autoSpaceDN w:val="0"/>
        <w:adjustRightInd w:val="0"/>
        <w:ind w:firstLine="720"/>
        <w:jc w:val="both"/>
        <w:rPr>
          <w:rFonts w:ascii="Times New Roman CYR" w:hAnsi="Times New Roman CYR" w:cs="Times New Roman CYR"/>
          <w:color w:val="000000" w:themeColor="text1"/>
          <w:szCs w:val="24"/>
        </w:rPr>
      </w:pPr>
      <w:r w:rsidRPr="002A2FC6">
        <w:rPr>
          <w:rFonts w:ascii="Times New Roman CYR" w:hAnsi="Times New Roman CYR" w:cs="Times New Roman CYR"/>
          <w:color w:val="000000" w:themeColor="text1"/>
          <w:szCs w:val="24"/>
        </w:rPr>
        <w:t>Использование объектов культурного наследия осуществляется в соответствии с федеральным законом Российской Федерации "ОБ ОБЪЕКТАХ КУЛЬТУРНОГО НАСЛЕДИЯ (ПАМЯТНИКАХ ИСТОРИИ И КУЛЬТУРЫ) НАРОДОВ РОССИЙСКОЙ ФЕДЕРАЦИИ от 25 июня 2002 г. №73-ФЗ</w:t>
      </w:r>
      <w:r>
        <w:rPr>
          <w:rFonts w:ascii="Times New Roman CYR" w:hAnsi="Times New Roman CYR" w:cs="Times New Roman CYR"/>
          <w:color w:val="000000" w:themeColor="text1"/>
          <w:szCs w:val="24"/>
        </w:rPr>
        <w:t xml:space="preserve"> с </w:t>
      </w:r>
      <w:r w:rsidRPr="00C77B95">
        <w:rPr>
          <w:rFonts w:ascii="Times New Roman CYR" w:hAnsi="Times New Roman CYR" w:cs="Times New Roman CYR"/>
          <w:color w:val="000000"/>
          <w:szCs w:val="24"/>
        </w:rPr>
        <w:t>изм</w:t>
      </w:r>
      <w:r>
        <w:rPr>
          <w:rFonts w:ascii="Times New Roman CYR" w:hAnsi="Times New Roman CYR" w:cs="Times New Roman CYR"/>
          <w:color w:val="000000"/>
          <w:szCs w:val="24"/>
        </w:rPr>
        <w:t>енениями</w:t>
      </w:r>
      <w:r w:rsidRPr="00C77B95">
        <w:rPr>
          <w:rFonts w:ascii="Times New Roman CYR" w:hAnsi="Times New Roman CYR" w:cs="Times New Roman CYR"/>
          <w:color w:val="000000"/>
          <w:szCs w:val="24"/>
        </w:rPr>
        <w:t xml:space="preserve"> 29 декабря 2017</w:t>
      </w:r>
      <w:r>
        <w:rPr>
          <w:rFonts w:ascii="Times New Roman CYR" w:hAnsi="Times New Roman CYR" w:cs="Times New Roman CYR"/>
          <w:color w:val="000000"/>
          <w:szCs w:val="24"/>
        </w:rPr>
        <w:t>года</w:t>
      </w:r>
      <w:r w:rsidRPr="002A2FC6">
        <w:rPr>
          <w:rFonts w:ascii="Times New Roman CYR" w:hAnsi="Times New Roman CYR" w:cs="Times New Roman CYR"/>
          <w:color w:val="000000" w:themeColor="text1"/>
          <w:szCs w:val="24"/>
        </w:rPr>
        <w:t xml:space="preserve"> (далее – Федеральный закон)". </w:t>
      </w:r>
    </w:p>
    <w:p w:rsidR="00BD262E" w:rsidRPr="002A2FC6" w:rsidRDefault="00BD262E" w:rsidP="00BD262E">
      <w:pPr>
        <w:widowControl w:val="0"/>
        <w:autoSpaceDE w:val="0"/>
        <w:autoSpaceDN w:val="0"/>
        <w:adjustRightInd w:val="0"/>
        <w:ind w:firstLine="720"/>
        <w:jc w:val="both"/>
        <w:rPr>
          <w:rFonts w:ascii="Times New Roman CYR" w:hAnsi="Times New Roman CYR" w:cs="Times New Roman CYR"/>
          <w:color w:val="000000" w:themeColor="text1"/>
          <w:szCs w:val="24"/>
        </w:rPr>
      </w:pPr>
      <w:r w:rsidRPr="002A2FC6">
        <w:rPr>
          <w:rFonts w:ascii="Times New Roman CYR" w:hAnsi="Times New Roman CYR" w:cs="Times New Roman CYR"/>
          <w:color w:val="000000" w:themeColor="text1"/>
          <w:szCs w:val="24"/>
        </w:rPr>
        <w:t>В целях обеспечения сохранности объекта культурного наследия в его исторической среде на сопряженной с ним территории устанавливаются:</w:t>
      </w:r>
    </w:p>
    <w:p w:rsidR="00BD262E" w:rsidRPr="00FD2C6F" w:rsidRDefault="00BD262E" w:rsidP="0035021D">
      <w:pPr>
        <w:widowControl w:val="0"/>
        <w:numPr>
          <w:ilvl w:val="0"/>
          <w:numId w:val="1"/>
        </w:numPr>
        <w:autoSpaceDE w:val="0"/>
        <w:autoSpaceDN w:val="0"/>
        <w:adjustRightInd w:val="0"/>
        <w:ind w:left="709"/>
        <w:jc w:val="both"/>
        <w:rPr>
          <w:rFonts w:ascii="Times New Roman CYR" w:hAnsi="Times New Roman CYR" w:cs="Times New Roman CYR"/>
          <w:color w:val="000000" w:themeColor="text1"/>
          <w:szCs w:val="24"/>
        </w:rPr>
      </w:pPr>
      <w:r w:rsidRPr="00D46FA0">
        <w:rPr>
          <w:rFonts w:ascii="Times New Roman CYR" w:hAnsi="Times New Roman CYR" w:cs="Times New Roman CYR"/>
          <w:b/>
          <w:color w:val="000000" w:themeColor="text1"/>
          <w:szCs w:val="24"/>
        </w:rPr>
        <w:t>охранная зона</w:t>
      </w:r>
      <w:r w:rsidRPr="00FD2C6F">
        <w:rPr>
          <w:rFonts w:ascii="Times New Roman CYR" w:hAnsi="Times New Roman CYR" w:cs="Times New Roman CYR"/>
          <w:color w:val="000000" w:themeColor="text1"/>
          <w:szCs w:val="24"/>
        </w:rPr>
        <w:t xml:space="preserve"> -</w:t>
      </w:r>
      <w:r w:rsidRPr="00FD2C6F">
        <w:rPr>
          <w:rFonts w:ascii="ArialMT" w:hAnsi="ArialMT" w:cs="ArialMT"/>
          <w:sz w:val="29"/>
          <w:szCs w:val="29"/>
        </w:rPr>
        <w:t xml:space="preserve"> </w:t>
      </w:r>
      <w:r w:rsidRPr="00FD2C6F">
        <w:rPr>
          <w:rFonts w:ascii="Times New Roman CYR" w:hAnsi="Times New Roman CYR" w:cs="Times New Roman CYR"/>
          <w:color w:val="000000" w:themeColor="text1"/>
          <w:szCs w:val="24"/>
        </w:rPr>
        <w:t>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w:t>
      </w:r>
      <w:r>
        <w:rPr>
          <w:rFonts w:ascii="Times New Roman CYR" w:hAnsi="Times New Roman CYR" w:cs="Times New Roman CYR"/>
          <w:color w:val="000000" w:themeColor="text1"/>
          <w:szCs w:val="24"/>
        </w:rPr>
        <w:t xml:space="preserve"> </w:t>
      </w:r>
      <w:r w:rsidRPr="00FD2C6F">
        <w:rPr>
          <w:rFonts w:ascii="Times New Roman CYR" w:hAnsi="Times New Roman CYR" w:cs="Times New Roman CYR"/>
          <w:color w:val="000000" w:themeColor="text1"/>
          <w:szCs w:val="24"/>
        </w:rPr>
        <w:t>культурного наследия. ;</w:t>
      </w:r>
    </w:p>
    <w:p w:rsidR="00BD262E" w:rsidRPr="00FD2C6F" w:rsidRDefault="00BD262E" w:rsidP="0035021D">
      <w:pPr>
        <w:widowControl w:val="0"/>
        <w:numPr>
          <w:ilvl w:val="0"/>
          <w:numId w:val="1"/>
        </w:numPr>
        <w:autoSpaceDE w:val="0"/>
        <w:autoSpaceDN w:val="0"/>
        <w:adjustRightInd w:val="0"/>
        <w:ind w:left="709"/>
        <w:jc w:val="both"/>
        <w:rPr>
          <w:rFonts w:ascii="Times New Roman CYR" w:hAnsi="Times New Roman CYR" w:cs="Times New Roman CYR"/>
          <w:color w:val="000000" w:themeColor="text1"/>
          <w:szCs w:val="24"/>
        </w:rPr>
      </w:pPr>
      <w:r w:rsidRPr="00D46FA0">
        <w:rPr>
          <w:rFonts w:ascii="Times New Roman CYR" w:hAnsi="Times New Roman CYR" w:cs="Times New Roman CYR"/>
          <w:b/>
          <w:color w:val="000000" w:themeColor="text1"/>
          <w:szCs w:val="24"/>
        </w:rPr>
        <w:t>зоны регулирования застройки и хозяйственной</w:t>
      </w:r>
      <w:r w:rsidR="008864F6">
        <w:rPr>
          <w:rFonts w:ascii="Times New Roman CYR" w:hAnsi="Times New Roman CYR" w:cs="Times New Roman CYR"/>
          <w:b/>
          <w:color w:val="000000" w:themeColor="text1"/>
          <w:szCs w:val="24"/>
        </w:rPr>
        <w:t xml:space="preserve"> </w:t>
      </w:r>
      <w:r w:rsidRPr="00D46FA0">
        <w:rPr>
          <w:rFonts w:ascii="Times New Roman CYR" w:hAnsi="Times New Roman CYR" w:cs="Times New Roman CYR"/>
          <w:b/>
          <w:color w:val="000000" w:themeColor="text1"/>
          <w:szCs w:val="24"/>
        </w:rPr>
        <w:t>деятельности</w:t>
      </w:r>
      <w:r w:rsidRPr="00FD2C6F">
        <w:rPr>
          <w:rFonts w:ascii="Times New Roman CYR" w:hAnsi="Times New Roman CYR" w:cs="Times New Roman CYR"/>
          <w:color w:val="000000" w:themeColor="text1"/>
          <w:szCs w:val="24"/>
        </w:rPr>
        <w:t xml:space="preserve"> -</w:t>
      </w:r>
      <w:r w:rsidRPr="00FD2C6F">
        <w:rPr>
          <w:rFonts w:ascii="ArialMT" w:hAnsi="ArialMT" w:cs="ArialMT"/>
          <w:sz w:val="29"/>
          <w:szCs w:val="29"/>
        </w:rPr>
        <w:t xml:space="preserve"> </w:t>
      </w:r>
      <w:r w:rsidRPr="00FD2C6F">
        <w:rPr>
          <w:rFonts w:ascii="Times New Roman CYR" w:hAnsi="Times New Roman CYR" w:cs="Times New Roman CYR"/>
          <w:color w:val="000000" w:themeColor="text1"/>
          <w:szCs w:val="24"/>
        </w:rPr>
        <w:t>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w:t>
      </w:r>
      <w:r>
        <w:rPr>
          <w:rFonts w:ascii="Times New Roman CYR" w:hAnsi="Times New Roman CYR" w:cs="Times New Roman CYR"/>
          <w:color w:val="000000" w:themeColor="text1"/>
          <w:szCs w:val="24"/>
        </w:rPr>
        <w:t xml:space="preserve"> </w:t>
      </w:r>
      <w:r w:rsidRPr="00FD2C6F">
        <w:rPr>
          <w:rFonts w:ascii="Times New Roman CYR" w:hAnsi="Times New Roman CYR" w:cs="Times New Roman CYR"/>
          <w:color w:val="000000" w:themeColor="text1"/>
          <w:szCs w:val="24"/>
        </w:rPr>
        <w:t>сооружений;</w:t>
      </w:r>
    </w:p>
    <w:p w:rsidR="00BD262E" w:rsidRPr="00FD2C6F" w:rsidRDefault="00BD262E" w:rsidP="0035021D">
      <w:pPr>
        <w:widowControl w:val="0"/>
        <w:numPr>
          <w:ilvl w:val="0"/>
          <w:numId w:val="1"/>
        </w:numPr>
        <w:autoSpaceDE w:val="0"/>
        <w:autoSpaceDN w:val="0"/>
        <w:adjustRightInd w:val="0"/>
        <w:ind w:left="709"/>
        <w:jc w:val="both"/>
        <w:rPr>
          <w:rFonts w:ascii="Times New Roman CYR" w:hAnsi="Times New Roman CYR" w:cs="Times New Roman CYR"/>
          <w:color w:val="000000" w:themeColor="text1"/>
          <w:szCs w:val="24"/>
        </w:rPr>
      </w:pPr>
      <w:r w:rsidRPr="00D46FA0">
        <w:rPr>
          <w:rFonts w:ascii="Times New Roman CYR" w:hAnsi="Times New Roman CYR" w:cs="Times New Roman CYR"/>
          <w:b/>
          <w:color w:val="000000" w:themeColor="text1"/>
          <w:szCs w:val="24"/>
        </w:rPr>
        <w:lastRenderedPageBreak/>
        <w:t>зоны охраняемого природного ландшафта</w:t>
      </w:r>
      <w:r w:rsidRPr="00FD2C6F">
        <w:rPr>
          <w:rFonts w:ascii="Times New Roman CYR" w:hAnsi="Times New Roman CYR" w:cs="Times New Roman CYR"/>
          <w:color w:val="000000" w:themeColor="text1"/>
          <w:szCs w:val="24"/>
        </w:rPr>
        <w:t xml:space="preserve"> - 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w:t>
      </w:r>
      <w:r>
        <w:rPr>
          <w:rFonts w:ascii="Times New Roman CYR" w:hAnsi="Times New Roman CYR" w:cs="Times New Roman CYR"/>
          <w:color w:val="000000" w:themeColor="text1"/>
          <w:szCs w:val="24"/>
        </w:rPr>
        <w:t xml:space="preserve"> </w:t>
      </w:r>
      <w:r w:rsidRPr="00FD2C6F">
        <w:rPr>
          <w:rFonts w:ascii="Times New Roman CYR" w:hAnsi="Times New Roman CYR" w:cs="Times New Roman CYR"/>
          <w:color w:val="000000" w:themeColor="text1"/>
          <w:szCs w:val="24"/>
        </w:rPr>
        <w:t>наследия</w:t>
      </w:r>
      <w:r>
        <w:rPr>
          <w:rFonts w:ascii="Times New Roman CYR" w:hAnsi="Times New Roman CYR" w:cs="Times New Roman CYR"/>
          <w:color w:val="000000" w:themeColor="text1"/>
          <w:szCs w:val="24"/>
        </w:rPr>
        <w:t>.</w:t>
      </w:r>
    </w:p>
    <w:p w:rsidR="00BD262E" w:rsidRDefault="00BD262E" w:rsidP="00BD262E">
      <w:pPr>
        <w:widowControl w:val="0"/>
        <w:autoSpaceDE w:val="0"/>
        <w:autoSpaceDN w:val="0"/>
        <w:adjustRightInd w:val="0"/>
        <w:ind w:firstLine="720"/>
        <w:jc w:val="both"/>
        <w:rPr>
          <w:rFonts w:ascii="Times New Roman CYR" w:hAnsi="Times New Roman CYR" w:cs="Times New Roman CYR"/>
          <w:color w:val="000000" w:themeColor="text1"/>
          <w:szCs w:val="24"/>
        </w:rPr>
      </w:pPr>
      <w:r w:rsidRPr="00FD2C6F">
        <w:rPr>
          <w:rFonts w:ascii="Times New Roman CYR" w:hAnsi="Times New Roman CYR" w:cs="Times New Roman CYR"/>
          <w:color w:val="000000" w:themeColor="text1"/>
          <w:szCs w:val="24"/>
        </w:rPr>
        <w:t>В целях одновременного обеспечения сохранности нескольких объектов</w:t>
      </w:r>
      <w:r>
        <w:rPr>
          <w:rFonts w:ascii="Times New Roman CYR" w:hAnsi="Times New Roman CYR" w:cs="Times New Roman CYR"/>
          <w:color w:val="000000" w:themeColor="text1"/>
          <w:szCs w:val="24"/>
        </w:rPr>
        <w:t xml:space="preserve"> </w:t>
      </w:r>
      <w:r w:rsidRPr="00FD2C6F">
        <w:rPr>
          <w:rFonts w:ascii="Times New Roman CYR" w:hAnsi="Times New Roman CYR" w:cs="Times New Roman CYR"/>
          <w:color w:val="000000" w:themeColor="text1"/>
          <w:szCs w:val="24"/>
        </w:rPr>
        <w:t>культурного наследия в их исторической среде допускается установление для</w:t>
      </w:r>
      <w:r>
        <w:rPr>
          <w:rFonts w:ascii="Times New Roman CYR" w:hAnsi="Times New Roman CYR" w:cs="Times New Roman CYR"/>
          <w:color w:val="000000" w:themeColor="text1"/>
          <w:szCs w:val="24"/>
        </w:rPr>
        <w:t xml:space="preserve"> </w:t>
      </w:r>
      <w:r w:rsidRPr="00FD2C6F">
        <w:rPr>
          <w:rFonts w:ascii="Times New Roman CYR" w:hAnsi="Times New Roman CYR" w:cs="Times New Roman CYR"/>
          <w:color w:val="000000" w:themeColor="text1"/>
          <w:szCs w:val="24"/>
        </w:rPr>
        <w:t>данных объектов культурного наследия единой охранной зоны, единой зоны</w:t>
      </w:r>
      <w:r>
        <w:rPr>
          <w:rFonts w:ascii="Times New Roman CYR" w:hAnsi="Times New Roman CYR" w:cs="Times New Roman CYR"/>
          <w:color w:val="000000" w:themeColor="text1"/>
          <w:szCs w:val="24"/>
        </w:rPr>
        <w:t xml:space="preserve"> </w:t>
      </w:r>
      <w:r w:rsidRPr="00FD2C6F">
        <w:rPr>
          <w:rFonts w:ascii="Times New Roman CYR" w:hAnsi="Times New Roman CYR" w:cs="Times New Roman CYR"/>
          <w:color w:val="000000" w:themeColor="text1"/>
          <w:szCs w:val="24"/>
        </w:rPr>
        <w:t>регулирования застройки и хозяйственной деятельности и единой зоны</w:t>
      </w:r>
      <w:r>
        <w:rPr>
          <w:rFonts w:ascii="Times New Roman CYR" w:hAnsi="Times New Roman CYR" w:cs="Times New Roman CYR"/>
          <w:color w:val="000000" w:themeColor="text1"/>
          <w:szCs w:val="24"/>
        </w:rPr>
        <w:t xml:space="preserve"> </w:t>
      </w:r>
      <w:r w:rsidRPr="00FD2C6F">
        <w:rPr>
          <w:rFonts w:ascii="Times New Roman CYR" w:hAnsi="Times New Roman CYR" w:cs="Times New Roman CYR"/>
          <w:color w:val="000000" w:themeColor="text1"/>
          <w:szCs w:val="24"/>
        </w:rPr>
        <w:t>охраняемого природного ландшафта (далее - объединенная зона охраны</w:t>
      </w:r>
      <w:r>
        <w:rPr>
          <w:rFonts w:ascii="Times New Roman CYR" w:hAnsi="Times New Roman CYR" w:cs="Times New Roman CYR"/>
          <w:color w:val="000000" w:themeColor="text1"/>
          <w:szCs w:val="24"/>
        </w:rPr>
        <w:t xml:space="preserve"> </w:t>
      </w:r>
      <w:r w:rsidRPr="00FD2C6F">
        <w:rPr>
          <w:rFonts w:ascii="Times New Roman CYR" w:hAnsi="Times New Roman CYR" w:cs="Times New Roman CYR"/>
          <w:color w:val="000000" w:themeColor="text1"/>
          <w:szCs w:val="24"/>
        </w:rPr>
        <w:t>объектов культурного наследия)</w:t>
      </w:r>
      <w:r>
        <w:rPr>
          <w:rFonts w:ascii="Times New Roman CYR" w:hAnsi="Times New Roman CYR" w:cs="Times New Roman CYR"/>
          <w:color w:val="000000" w:themeColor="text1"/>
          <w:szCs w:val="24"/>
        </w:rPr>
        <w:t>.</w:t>
      </w:r>
    </w:p>
    <w:p w:rsidR="0010174B" w:rsidRPr="0010174B" w:rsidRDefault="0010174B" w:rsidP="0010174B">
      <w:pPr>
        <w:spacing w:before="120" w:after="240"/>
        <w:jc w:val="center"/>
        <w:rPr>
          <w:rFonts w:eastAsia="Calibri"/>
          <w:iCs/>
          <w:szCs w:val="24"/>
          <w:lang w:eastAsia="en-US"/>
        </w:rPr>
      </w:pPr>
      <w:r w:rsidRPr="0010174B">
        <w:rPr>
          <w:rFonts w:eastAsia="Calibri"/>
          <w:iCs/>
          <w:szCs w:val="24"/>
          <w:lang w:eastAsia="en-US"/>
        </w:rPr>
        <w:t>Сведения о проект</w:t>
      </w:r>
      <w:r>
        <w:rPr>
          <w:rFonts w:eastAsia="Calibri"/>
          <w:iCs/>
          <w:szCs w:val="24"/>
          <w:lang w:eastAsia="en-US"/>
        </w:rPr>
        <w:t>е</w:t>
      </w:r>
      <w:r w:rsidRPr="0010174B">
        <w:rPr>
          <w:rFonts w:eastAsia="Calibri"/>
          <w:iCs/>
          <w:szCs w:val="24"/>
          <w:lang w:eastAsia="en-US"/>
        </w:rPr>
        <w:t xml:space="preserve"> зон охраны (ПЗО)</w:t>
      </w:r>
      <w:r>
        <w:rPr>
          <w:rFonts w:eastAsia="Calibri"/>
          <w:iCs/>
          <w:szCs w:val="24"/>
          <w:lang w:eastAsia="en-US"/>
        </w:rPr>
        <w:t xml:space="preserve"> </w:t>
      </w:r>
      <w:r w:rsidRPr="0010174B">
        <w:rPr>
          <w:szCs w:val="24"/>
        </w:rPr>
        <w:t>города Пошехонье</w:t>
      </w:r>
      <w:r w:rsidRPr="0010174B">
        <w:rPr>
          <w:rFonts w:eastAsia="Calibri"/>
          <w:iCs/>
          <w:szCs w:val="24"/>
          <w:lang w:eastAsia="en-US"/>
        </w:rPr>
        <w:t xml:space="preserve"> по состоянию на начало 2020 г.</w:t>
      </w:r>
    </w:p>
    <w:tbl>
      <w:tblPr>
        <w:tblStyle w:val="TableGridReport1"/>
        <w:tblW w:w="9790" w:type="dxa"/>
        <w:tblLook w:val="04A0"/>
      </w:tblPr>
      <w:tblGrid>
        <w:gridCol w:w="534"/>
        <w:gridCol w:w="4819"/>
        <w:gridCol w:w="4437"/>
      </w:tblGrid>
      <w:tr w:rsidR="0010174B" w:rsidRPr="0010174B" w:rsidTr="0010174B">
        <w:trPr>
          <w:cantSplit/>
          <w:tblHeader/>
        </w:trPr>
        <w:tc>
          <w:tcPr>
            <w:tcW w:w="534" w:type="dxa"/>
            <w:vAlign w:val="center"/>
          </w:tcPr>
          <w:p w:rsidR="0010174B" w:rsidRPr="0010174B" w:rsidRDefault="0010174B" w:rsidP="0010174B">
            <w:pPr>
              <w:jc w:val="center"/>
              <w:rPr>
                <w:szCs w:val="24"/>
              </w:rPr>
            </w:pPr>
            <w:r w:rsidRPr="0010174B">
              <w:rPr>
                <w:szCs w:val="24"/>
              </w:rPr>
              <w:t>№</w:t>
            </w:r>
          </w:p>
        </w:tc>
        <w:tc>
          <w:tcPr>
            <w:tcW w:w="4819" w:type="dxa"/>
            <w:vAlign w:val="center"/>
          </w:tcPr>
          <w:p w:rsidR="0010174B" w:rsidRPr="0010174B" w:rsidRDefault="0010174B" w:rsidP="0010174B">
            <w:pPr>
              <w:jc w:val="center"/>
              <w:rPr>
                <w:szCs w:val="24"/>
              </w:rPr>
            </w:pPr>
            <w:r w:rsidRPr="0010174B">
              <w:rPr>
                <w:szCs w:val="24"/>
              </w:rPr>
              <w:t>Решение органов власти</w:t>
            </w:r>
          </w:p>
        </w:tc>
        <w:tc>
          <w:tcPr>
            <w:tcW w:w="4437" w:type="dxa"/>
            <w:vAlign w:val="center"/>
          </w:tcPr>
          <w:p w:rsidR="0010174B" w:rsidRPr="0010174B" w:rsidRDefault="0010174B" w:rsidP="0010174B">
            <w:pPr>
              <w:jc w:val="center"/>
              <w:rPr>
                <w:szCs w:val="24"/>
              </w:rPr>
            </w:pPr>
            <w:r w:rsidRPr="0010174B">
              <w:rPr>
                <w:szCs w:val="24"/>
              </w:rPr>
              <w:t>Наименование документа</w:t>
            </w:r>
          </w:p>
        </w:tc>
      </w:tr>
      <w:tr w:rsidR="0010174B" w:rsidRPr="0010174B" w:rsidTr="0010174B">
        <w:trPr>
          <w:cantSplit/>
        </w:trPr>
        <w:tc>
          <w:tcPr>
            <w:tcW w:w="534" w:type="dxa"/>
            <w:vAlign w:val="center"/>
          </w:tcPr>
          <w:p w:rsidR="0010174B" w:rsidRPr="0010174B" w:rsidRDefault="0010174B" w:rsidP="0010174B">
            <w:pPr>
              <w:jc w:val="center"/>
              <w:rPr>
                <w:szCs w:val="24"/>
              </w:rPr>
            </w:pPr>
            <w:r w:rsidRPr="0010174B">
              <w:rPr>
                <w:szCs w:val="24"/>
              </w:rPr>
              <w:t>1</w:t>
            </w:r>
          </w:p>
        </w:tc>
        <w:tc>
          <w:tcPr>
            <w:tcW w:w="4819" w:type="dxa"/>
            <w:vAlign w:val="center"/>
          </w:tcPr>
          <w:p w:rsidR="0010174B" w:rsidRPr="0010174B" w:rsidRDefault="0010174B" w:rsidP="0010174B">
            <w:pPr>
              <w:jc w:val="center"/>
              <w:rPr>
                <w:szCs w:val="24"/>
              </w:rPr>
            </w:pPr>
            <w:r w:rsidRPr="0010174B">
              <w:rPr>
                <w:szCs w:val="24"/>
              </w:rPr>
              <w:t>Решение Исполнительного комитета Ярославского областного совета народных депутатов №371 от 23.11.1990 г</w:t>
            </w:r>
          </w:p>
        </w:tc>
        <w:tc>
          <w:tcPr>
            <w:tcW w:w="4437" w:type="dxa"/>
            <w:vAlign w:val="center"/>
          </w:tcPr>
          <w:p w:rsidR="0010174B" w:rsidRPr="0010174B" w:rsidRDefault="0010174B" w:rsidP="0010174B">
            <w:pPr>
              <w:jc w:val="center"/>
              <w:rPr>
                <w:szCs w:val="24"/>
              </w:rPr>
            </w:pPr>
            <w:r w:rsidRPr="0010174B">
              <w:rPr>
                <w:szCs w:val="24"/>
              </w:rPr>
              <w:t>Зоны охраны города Пошехонье</w:t>
            </w:r>
          </w:p>
        </w:tc>
      </w:tr>
    </w:tbl>
    <w:p w:rsidR="0010174B" w:rsidRPr="00FD2C6F" w:rsidRDefault="0010174B" w:rsidP="00BD262E">
      <w:pPr>
        <w:widowControl w:val="0"/>
        <w:autoSpaceDE w:val="0"/>
        <w:autoSpaceDN w:val="0"/>
        <w:adjustRightInd w:val="0"/>
        <w:ind w:firstLine="720"/>
        <w:jc w:val="both"/>
        <w:rPr>
          <w:rFonts w:ascii="Times New Roman CYR" w:hAnsi="Times New Roman CYR" w:cs="Times New Roman CYR"/>
          <w:color w:val="000000" w:themeColor="text1"/>
          <w:szCs w:val="24"/>
        </w:rPr>
      </w:pPr>
    </w:p>
    <w:p w:rsidR="00BD262E" w:rsidRDefault="00BD262E" w:rsidP="00BD262E">
      <w:pPr>
        <w:widowControl w:val="0"/>
        <w:autoSpaceDE w:val="0"/>
        <w:autoSpaceDN w:val="0"/>
        <w:adjustRightInd w:val="0"/>
        <w:ind w:firstLine="720"/>
        <w:jc w:val="both"/>
        <w:rPr>
          <w:rFonts w:ascii="Times New Roman CYR" w:hAnsi="Times New Roman CYR" w:cs="Times New Roman CYR"/>
          <w:color w:val="000000" w:themeColor="text1"/>
          <w:szCs w:val="24"/>
        </w:rPr>
      </w:pPr>
      <w:r w:rsidRPr="002A2FC6">
        <w:rPr>
          <w:rFonts w:ascii="Times New Roman CYR" w:hAnsi="Times New Roman CYR" w:cs="Times New Roman CYR"/>
          <w:color w:val="000000" w:themeColor="text1"/>
          <w:szCs w:val="24"/>
        </w:rPr>
        <w:t>В случае отсутствия утвержденных зон охраны объектов культурного наследия устанавливаются защитные зоны объектов культурного наследия.</w:t>
      </w:r>
    </w:p>
    <w:p w:rsidR="00BD262E" w:rsidRPr="002A2FC6" w:rsidRDefault="00BD262E" w:rsidP="00BD262E">
      <w:pPr>
        <w:widowControl w:val="0"/>
        <w:autoSpaceDE w:val="0"/>
        <w:autoSpaceDN w:val="0"/>
        <w:adjustRightInd w:val="0"/>
        <w:ind w:firstLine="720"/>
        <w:jc w:val="both"/>
        <w:rPr>
          <w:rFonts w:ascii="Times New Roman CYR" w:hAnsi="Times New Roman CYR" w:cs="Times New Roman CYR"/>
          <w:color w:val="000000" w:themeColor="text1"/>
          <w:szCs w:val="24"/>
        </w:rPr>
      </w:pPr>
      <w:r w:rsidRPr="00B57572">
        <w:rPr>
          <w:rFonts w:ascii="Times New Roman CYR" w:hAnsi="Times New Roman CYR" w:cs="Times New Roman CYR"/>
          <w:b/>
          <w:color w:val="000000" w:themeColor="text1"/>
          <w:szCs w:val="24"/>
        </w:rPr>
        <w:t>Защитными зонами</w:t>
      </w:r>
      <w:r w:rsidRPr="00681CCB">
        <w:rPr>
          <w:rFonts w:ascii="Times New Roman CYR" w:hAnsi="Times New Roman CYR" w:cs="Times New Roman CYR"/>
          <w:color w:val="000000" w:themeColor="text1"/>
          <w:szCs w:val="24"/>
        </w:rPr>
        <w:t xml:space="preserve"> объектов культурного наследия являются</w:t>
      </w:r>
      <w:r>
        <w:rPr>
          <w:rFonts w:ascii="Times New Roman CYR" w:hAnsi="Times New Roman CYR" w:cs="Times New Roman CYR"/>
          <w:color w:val="000000" w:themeColor="text1"/>
          <w:szCs w:val="24"/>
        </w:rPr>
        <w:t xml:space="preserve"> </w:t>
      </w:r>
      <w:r w:rsidRPr="00681CCB">
        <w:rPr>
          <w:rFonts w:ascii="Times New Roman CYR" w:hAnsi="Times New Roman CYR" w:cs="Times New Roman CYR"/>
          <w:color w:val="000000" w:themeColor="text1"/>
          <w:szCs w:val="24"/>
        </w:rPr>
        <w:t>территории, которые прилегают к включенным в реестр памятникам и</w:t>
      </w:r>
      <w:r>
        <w:rPr>
          <w:rFonts w:ascii="Times New Roman CYR" w:hAnsi="Times New Roman CYR" w:cs="Times New Roman CYR"/>
          <w:color w:val="000000" w:themeColor="text1"/>
          <w:szCs w:val="24"/>
        </w:rPr>
        <w:t xml:space="preserve"> </w:t>
      </w:r>
      <w:r w:rsidRPr="00681CCB">
        <w:rPr>
          <w:rFonts w:ascii="Times New Roman CYR" w:hAnsi="Times New Roman CYR" w:cs="Times New Roman CYR"/>
          <w:color w:val="000000" w:themeColor="text1"/>
          <w:szCs w:val="24"/>
        </w:rPr>
        <w:t>ансамблям (за исключением указанных в пункте 2 настоящей статьи объектов</w:t>
      </w:r>
      <w:r>
        <w:rPr>
          <w:rFonts w:ascii="Times New Roman CYR" w:hAnsi="Times New Roman CYR" w:cs="Times New Roman CYR"/>
          <w:color w:val="000000" w:themeColor="text1"/>
          <w:szCs w:val="24"/>
        </w:rPr>
        <w:t xml:space="preserve"> </w:t>
      </w:r>
      <w:r w:rsidRPr="00681CCB">
        <w:rPr>
          <w:rFonts w:ascii="Times New Roman CYR" w:hAnsi="Times New Roman CYR" w:cs="Times New Roman CYR"/>
          <w:color w:val="000000" w:themeColor="text1"/>
          <w:szCs w:val="24"/>
        </w:rPr>
        <w:t>культурного наследия) и в границах которых в целях обеспечения сохранности</w:t>
      </w:r>
      <w:r>
        <w:rPr>
          <w:rFonts w:ascii="Times New Roman CYR" w:hAnsi="Times New Roman CYR" w:cs="Times New Roman CYR"/>
          <w:color w:val="000000" w:themeColor="text1"/>
          <w:szCs w:val="24"/>
        </w:rPr>
        <w:t xml:space="preserve"> </w:t>
      </w:r>
      <w:r w:rsidRPr="00681CCB">
        <w:rPr>
          <w:rFonts w:ascii="Times New Roman CYR" w:hAnsi="Times New Roman CYR" w:cs="Times New Roman CYR"/>
          <w:color w:val="000000" w:themeColor="text1"/>
          <w:szCs w:val="24"/>
        </w:rPr>
        <w:t>объектов культурного наследия и композиционно-видовых связей (панорам)</w:t>
      </w:r>
      <w:r>
        <w:rPr>
          <w:rFonts w:ascii="Times New Roman CYR" w:hAnsi="Times New Roman CYR" w:cs="Times New Roman CYR"/>
          <w:color w:val="000000" w:themeColor="text1"/>
          <w:szCs w:val="24"/>
        </w:rPr>
        <w:t xml:space="preserve"> </w:t>
      </w:r>
      <w:r w:rsidRPr="00681CCB">
        <w:rPr>
          <w:rFonts w:ascii="Times New Roman CYR" w:hAnsi="Times New Roman CYR" w:cs="Times New Roman CYR"/>
          <w:color w:val="000000" w:themeColor="text1"/>
          <w:szCs w:val="24"/>
        </w:rPr>
        <w:t>запрещаются строительство объектов капитального строительства и их</w:t>
      </w:r>
      <w:r>
        <w:rPr>
          <w:rFonts w:ascii="Times New Roman CYR" w:hAnsi="Times New Roman CYR" w:cs="Times New Roman CYR"/>
          <w:color w:val="000000" w:themeColor="text1"/>
          <w:szCs w:val="24"/>
        </w:rPr>
        <w:t xml:space="preserve"> </w:t>
      </w:r>
      <w:r w:rsidRPr="00681CCB">
        <w:rPr>
          <w:rFonts w:ascii="Times New Roman CYR" w:hAnsi="Times New Roman CYR" w:cs="Times New Roman CYR"/>
          <w:color w:val="000000" w:themeColor="text1"/>
          <w:szCs w:val="24"/>
        </w:rPr>
        <w:t>реконструкция, связанная с изменением их параметров (высоты, количества</w:t>
      </w:r>
      <w:r>
        <w:rPr>
          <w:rFonts w:ascii="Times New Roman CYR" w:hAnsi="Times New Roman CYR" w:cs="Times New Roman CYR"/>
          <w:color w:val="000000" w:themeColor="text1"/>
          <w:szCs w:val="24"/>
        </w:rPr>
        <w:t xml:space="preserve"> </w:t>
      </w:r>
      <w:r w:rsidRPr="00681CCB">
        <w:rPr>
          <w:rFonts w:ascii="Times New Roman CYR" w:hAnsi="Times New Roman CYR" w:cs="Times New Roman CYR"/>
          <w:color w:val="000000" w:themeColor="text1"/>
          <w:szCs w:val="24"/>
        </w:rPr>
        <w:t>этажей, площади), за исключением строительства и реконструкции линейных</w:t>
      </w:r>
      <w:r>
        <w:rPr>
          <w:rFonts w:ascii="Times New Roman CYR" w:hAnsi="Times New Roman CYR" w:cs="Times New Roman CYR"/>
          <w:color w:val="000000" w:themeColor="text1"/>
          <w:szCs w:val="24"/>
        </w:rPr>
        <w:t xml:space="preserve"> </w:t>
      </w:r>
      <w:r w:rsidRPr="00681CCB">
        <w:rPr>
          <w:rFonts w:ascii="Times New Roman CYR" w:hAnsi="Times New Roman CYR" w:cs="Times New Roman CYR"/>
          <w:color w:val="000000" w:themeColor="text1"/>
          <w:szCs w:val="24"/>
        </w:rPr>
        <w:t>объектов.</w:t>
      </w:r>
    </w:p>
    <w:p w:rsidR="00BD262E" w:rsidRDefault="00BD262E" w:rsidP="00BD262E">
      <w:pPr>
        <w:widowControl w:val="0"/>
        <w:autoSpaceDE w:val="0"/>
        <w:autoSpaceDN w:val="0"/>
        <w:adjustRightInd w:val="0"/>
        <w:ind w:firstLine="720"/>
        <w:jc w:val="both"/>
        <w:rPr>
          <w:rFonts w:ascii="Times New Roman CYR" w:hAnsi="Times New Roman CYR" w:cs="Times New Roman CYR"/>
          <w:color w:val="000000" w:themeColor="text1"/>
          <w:szCs w:val="24"/>
        </w:rPr>
      </w:pPr>
      <w:r w:rsidRPr="00B62BA0">
        <w:rPr>
          <w:rFonts w:ascii="Times New Roman CYR" w:hAnsi="Times New Roman CYR" w:cs="Times New Roman CYR"/>
          <w:color w:val="000000" w:themeColor="text1"/>
          <w:szCs w:val="24"/>
        </w:rPr>
        <w:t>Границы защитной зоны объекта культурного наследия</w:t>
      </w:r>
      <w:r>
        <w:rPr>
          <w:rFonts w:ascii="Times New Roman CYR" w:hAnsi="Times New Roman CYR" w:cs="Times New Roman CYR"/>
          <w:color w:val="000000" w:themeColor="text1"/>
          <w:szCs w:val="24"/>
        </w:rPr>
        <w:t xml:space="preserve"> </w:t>
      </w:r>
      <w:r w:rsidRPr="00B62BA0">
        <w:rPr>
          <w:rFonts w:ascii="Times New Roman CYR" w:hAnsi="Times New Roman CYR" w:cs="Times New Roman CYR"/>
          <w:color w:val="000000" w:themeColor="text1"/>
          <w:szCs w:val="24"/>
        </w:rPr>
        <w:t>устанавливаются:</w:t>
      </w:r>
    </w:p>
    <w:p w:rsidR="00BD262E" w:rsidRPr="002A2FC6" w:rsidRDefault="00BD262E" w:rsidP="00BD262E">
      <w:pPr>
        <w:widowControl w:val="0"/>
        <w:autoSpaceDE w:val="0"/>
        <w:autoSpaceDN w:val="0"/>
        <w:adjustRightInd w:val="0"/>
        <w:ind w:firstLine="720"/>
        <w:jc w:val="both"/>
        <w:rPr>
          <w:rFonts w:ascii="Times New Roman CYR" w:hAnsi="Times New Roman CYR" w:cs="Times New Roman CYR"/>
          <w:color w:val="000000" w:themeColor="text1"/>
          <w:szCs w:val="24"/>
        </w:rPr>
      </w:pPr>
      <w:r w:rsidRPr="002A2FC6">
        <w:rPr>
          <w:rFonts w:ascii="Times New Roman CYR" w:hAnsi="Times New Roman CYR" w:cs="Times New Roman CYR"/>
          <w:color w:val="000000" w:themeColor="text1"/>
          <w:szCs w:val="24"/>
        </w:rPr>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BD262E" w:rsidRPr="002A2FC6" w:rsidRDefault="00BD262E" w:rsidP="00BD262E">
      <w:pPr>
        <w:widowControl w:val="0"/>
        <w:autoSpaceDE w:val="0"/>
        <w:autoSpaceDN w:val="0"/>
        <w:adjustRightInd w:val="0"/>
        <w:ind w:firstLine="720"/>
        <w:jc w:val="both"/>
        <w:rPr>
          <w:rFonts w:ascii="Times New Roman CYR" w:hAnsi="Times New Roman CYR" w:cs="Times New Roman CYR"/>
          <w:color w:val="000000" w:themeColor="text1"/>
          <w:szCs w:val="24"/>
        </w:rPr>
      </w:pPr>
      <w:r w:rsidRPr="002A2FC6">
        <w:rPr>
          <w:rFonts w:ascii="Times New Roman CYR" w:hAnsi="Times New Roman CYR" w:cs="Times New Roman CYR"/>
          <w:color w:val="000000" w:themeColor="text1"/>
          <w:szCs w:val="24"/>
        </w:rPr>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BD262E" w:rsidRPr="002A2FC6" w:rsidRDefault="00BD262E" w:rsidP="00BD262E">
      <w:pPr>
        <w:widowControl w:val="0"/>
        <w:autoSpaceDE w:val="0"/>
        <w:autoSpaceDN w:val="0"/>
        <w:adjustRightInd w:val="0"/>
        <w:ind w:firstLine="720"/>
        <w:jc w:val="both"/>
        <w:rPr>
          <w:rFonts w:ascii="Times New Roman CYR" w:hAnsi="Times New Roman CYR" w:cs="Times New Roman CYR"/>
          <w:color w:val="000000" w:themeColor="text1"/>
          <w:szCs w:val="24"/>
        </w:rPr>
      </w:pPr>
      <w:r w:rsidRPr="002A2FC6">
        <w:rPr>
          <w:rFonts w:ascii="Times New Roman CYR" w:hAnsi="Times New Roman CYR" w:cs="Times New Roman CYR"/>
          <w:color w:val="000000" w:themeColor="text1"/>
          <w:szCs w:val="24"/>
        </w:rPr>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BD262E" w:rsidRPr="00E6686A" w:rsidRDefault="00BD262E" w:rsidP="00BD262E">
      <w:pPr>
        <w:widowControl w:val="0"/>
        <w:autoSpaceDE w:val="0"/>
        <w:autoSpaceDN w:val="0"/>
        <w:adjustRightInd w:val="0"/>
        <w:ind w:firstLine="720"/>
        <w:jc w:val="both"/>
        <w:rPr>
          <w:rFonts w:ascii="Times New Roman CYR" w:hAnsi="Times New Roman CYR" w:cs="Times New Roman CYR"/>
          <w:color w:val="000000" w:themeColor="text1"/>
          <w:szCs w:val="24"/>
        </w:rPr>
      </w:pPr>
      <w:r w:rsidRPr="00E6686A">
        <w:rPr>
          <w:rFonts w:ascii="Times New Roman CYR" w:hAnsi="Times New Roman CYR" w:cs="Times New Roman CYR"/>
          <w:color w:val="000000" w:themeColor="text1"/>
          <w:szCs w:val="24"/>
        </w:rPr>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статьей 56_4 Федерального закона требования и ограничения. </w:t>
      </w:r>
    </w:p>
    <w:p w:rsidR="00BD262E" w:rsidRPr="002A2FC6" w:rsidRDefault="00BD262E" w:rsidP="00BD262E">
      <w:pPr>
        <w:widowControl w:val="0"/>
        <w:autoSpaceDE w:val="0"/>
        <w:autoSpaceDN w:val="0"/>
        <w:adjustRightInd w:val="0"/>
        <w:ind w:firstLine="720"/>
        <w:jc w:val="both"/>
        <w:rPr>
          <w:rFonts w:ascii="Times New Roman CYR" w:hAnsi="Times New Roman CYR" w:cs="Times New Roman CYR"/>
          <w:color w:val="000000" w:themeColor="text1"/>
          <w:szCs w:val="24"/>
        </w:rPr>
      </w:pPr>
      <w:r w:rsidRPr="002A2FC6">
        <w:rPr>
          <w:rFonts w:ascii="Times New Roman CYR" w:hAnsi="Times New Roman CYR" w:cs="Times New Roman CYR"/>
          <w:color w:val="000000" w:themeColor="text1"/>
          <w:szCs w:val="24"/>
        </w:rPr>
        <w:t>Все работы по сохранению объектов культурного наследия осуществляются на основании письменного разрешения и задания на их проведение, выданных соответствующим органом охраны объектов культурного наследия в соответствии с согласованной им проектной документацией на проведение таких работ.</w:t>
      </w:r>
    </w:p>
    <w:p w:rsidR="00BD262E" w:rsidRPr="002A2FC6" w:rsidRDefault="00BD262E" w:rsidP="00BD262E">
      <w:pPr>
        <w:widowControl w:val="0"/>
        <w:autoSpaceDE w:val="0"/>
        <w:autoSpaceDN w:val="0"/>
        <w:adjustRightInd w:val="0"/>
        <w:ind w:firstLine="720"/>
        <w:jc w:val="both"/>
        <w:rPr>
          <w:rFonts w:ascii="Times New Roman CYR" w:hAnsi="Times New Roman CYR" w:cs="Times New Roman CYR"/>
          <w:color w:val="000000" w:themeColor="text1"/>
          <w:szCs w:val="24"/>
        </w:rPr>
      </w:pPr>
      <w:r w:rsidRPr="002A2FC6">
        <w:rPr>
          <w:rFonts w:ascii="Times New Roman CYR" w:hAnsi="Times New Roman CYR" w:cs="Times New Roman CYR"/>
          <w:color w:val="000000" w:themeColor="text1"/>
          <w:szCs w:val="24"/>
        </w:rPr>
        <w:lastRenderedPageBreak/>
        <w:t>В соответствии с Федеральным законом от 25.06.2002 г. № 73-ФЗ «Об объектах культурного наследия (памятниках истории и культуры) народов Российской Федерации» проектирование и проведение землеустроительных, земляных, строительных, мелиоративных, хозяйственных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w:t>
      </w:r>
    </w:p>
    <w:p w:rsidR="00BD262E" w:rsidRPr="002A2FC6" w:rsidRDefault="00BD262E" w:rsidP="00BD262E">
      <w:pPr>
        <w:widowControl w:val="0"/>
        <w:autoSpaceDE w:val="0"/>
        <w:autoSpaceDN w:val="0"/>
        <w:adjustRightInd w:val="0"/>
        <w:ind w:firstLine="720"/>
        <w:jc w:val="both"/>
        <w:rPr>
          <w:rFonts w:ascii="Times New Roman CYR" w:hAnsi="Times New Roman CYR" w:cs="Times New Roman CYR"/>
          <w:color w:val="000000" w:themeColor="text1"/>
          <w:szCs w:val="24"/>
        </w:rPr>
      </w:pPr>
      <w:r w:rsidRPr="002A2FC6">
        <w:rPr>
          <w:rFonts w:ascii="Times New Roman CYR" w:hAnsi="Times New Roman CYR" w:cs="Times New Roman CYR"/>
          <w:color w:val="000000" w:themeColor="text1"/>
          <w:szCs w:val="24"/>
        </w:rPr>
        <w:t>Перед началом проведения земляных, строительных, мелиоративных, хозяйственных</w:t>
      </w:r>
      <w:r>
        <w:rPr>
          <w:rFonts w:ascii="Times New Roman CYR" w:hAnsi="Times New Roman CYR" w:cs="Times New Roman CYR"/>
          <w:color w:val="000000" w:themeColor="text1"/>
          <w:szCs w:val="24"/>
        </w:rPr>
        <w:t xml:space="preserve"> </w:t>
      </w:r>
      <w:r w:rsidRPr="00D46FA0">
        <w:rPr>
          <w:rFonts w:ascii="Times New Roman CYR" w:hAnsi="Times New Roman CYR" w:cs="Times New Roman CYR"/>
          <w:color w:val="000000"/>
          <w:szCs w:val="24"/>
        </w:rPr>
        <w:t>и иных работ</w:t>
      </w:r>
      <w:r w:rsidRPr="002A2FC6">
        <w:rPr>
          <w:rFonts w:ascii="Times New Roman CYR" w:hAnsi="Times New Roman CYR" w:cs="Times New Roman CYR"/>
          <w:color w:val="000000" w:themeColor="text1"/>
          <w:szCs w:val="24"/>
        </w:rPr>
        <w:t xml:space="preserve"> на земельных участках, расположенных вне территории выявленных объектов археологического наследия, заказчик работ в соответствии со ст. 28, 30, 31, 3,2 36, 45.1 Федерального</w:t>
      </w:r>
      <w:r>
        <w:rPr>
          <w:rFonts w:ascii="Times New Roman CYR" w:hAnsi="Times New Roman CYR" w:cs="Times New Roman CYR"/>
          <w:color w:val="000000" w:themeColor="text1"/>
          <w:szCs w:val="24"/>
        </w:rPr>
        <w:t xml:space="preserve"> </w:t>
      </w:r>
      <w:r w:rsidRPr="002A2FC6">
        <w:rPr>
          <w:rFonts w:ascii="Times New Roman CYR" w:hAnsi="Times New Roman CYR" w:cs="Times New Roman CYR"/>
          <w:color w:val="000000" w:themeColor="text1"/>
          <w:szCs w:val="24"/>
        </w:rPr>
        <w:t>закона от 25.06.2002 г. № 73-ФЗ «Об объектах культурного наследия (памятниках истории и культуры) народов Российской Федерации» обязан:</w:t>
      </w:r>
    </w:p>
    <w:p w:rsidR="00BD262E" w:rsidRPr="002A2FC6" w:rsidRDefault="00BD262E" w:rsidP="00BD262E">
      <w:pPr>
        <w:widowControl w:val="0"/>
        <w:autoSpaceDE w:val="0"/>
        <w:autoSpaceDN w:val="0"/>
        <w:adjustRightInd w:val="0"/>
        <w:ind w:firstLine="720"/>
        <w:jc w:val="both"/>
        <w:rPr>
          <w:rFonts w:ascii="Times New Roman CYR" w:hAnsi="Times New Roman CYR" w:cs="Times New Roman CYR"/>
          <w:color w:val="000000" w:themeColor="text1"/>
          <w:szCs w:val="24"/>
        </w:rPr>
      </w:pPr>
      <w:r w:rsidRPr="002A2FC6">
        <w:rPr>
          <w:rFonts w:ascii="Times New Roman CYR" w:hAnsi="Times New Roman CYR" w:cs="Times New Roman CYR"/>
          <w:color w:val="000000" w:themeColor="text1"/>
          <w:szCs w:val="24"/>
        </w:rPr>
        <w:t xml:space="preserve"> - обеспечить проведение и финансирование государственной историко-культурной экспертизы земельного участка, подлежащего воздействию земляных, строительных, мелиоративных, хозяйственных работ;</w:t>
      </w:r>
    </w:p>
    <w:p w:rsidR="00BD262E" w:rsidRPr="002A2FC6" w:rsidRDefault="00BD262E" w:rsidP="00BD262E">
      <w:pPr>
        <w:widowControl w:val="0"/>
        <w:autoSpaceDE w:val="0"/>
        <w:autoSpaceDN w:val="0"/>
        <w:adjustRightInd w:val="0"/>
        <w:ind w:firstLine="720"/>
        <w:jc w:val="both"/>
        <w:rPr>
          <w:rFonts w:ascii="Times New Roman CYR" w:hAnsi="Times New Roman CYR" w:cs="Times New Roman CYR"/>
          <w:color w:val="000000" w:themeColor="text1"/>
          <w:szCs w:val="24"/>
        </w:rPr>
      </w:pPr>
      <w:r w:rsidRPr="002A2FC6">
        <w:rPr>
          <w:rFonts w:ascii="Times New Roman CYR" w:hAnsi="Times New Roman CYR" w:cs="Times New Roman CYR"/>
          <w:color w:val="000000" w:themeColor="text1"/>
          <w:szCs w:val="24"/>
        </w:rPr>
        <w:t xml:space="preserve"> - предоставить в региональный орган охраны объектов культурного наследия документацию, содержащую результаты государственной историко-культурной экспертизы земельного участка, подлежащего воздействию земляных, строительных, мелиоративных, хозяйственных работ.</w:t>
      </w:r>
    </w:p>
    <w:p w:rsidR="00BD262E" w:rsidRPr="002A2FC6" w:rsidRDefault="00BD262E" w:rsidP="00BD262E">
      <w:pPr>
        <w:widowControl w:val="0"/>
        <w:autoSpaceDE w:val="0"/>
        <w:autoSpaceDN w:val="0"/>
        <w:adjustRightInd w:val="0"/>
        <w:ind w:firstLine="720"/>
        <w:jc w:val="both"/>
        <w:rPr>
          <w:rFonts w:ascii="Times New Roman CYR" w:hAnsi="Times New Roman CYR" w:cs="Times New Roman CYR"/>
          <w:color w:val="000000" w:themeColor="text1"/>
          <w:szCs w:val="24"/>
        </w:rPr>
      </w:pPr>
      <w:r w:rsidRPr="002A2FC6">
        <w:rPr>
          <w:rFonts w:ascii="Times New Roman CYR" w:hAnsi="Times New Roman CYR" w:cs="Times New Roman CYR"/>
          <w:color w:val="000000" w:themeColor="text1"/>
          <w:szCs w:val="24"/>
        </w:rPr>
        <w:t>В случае обнаружения при проведении государственной историко-культурной экспертизы объектов, обладающих признаками объекта культурного наследия,</w:t>
      </w:r>
      <w:r>
        <w:rPr>
          <w:rFonts w:ascii="Times New Roman CYR" w:hAnsi="Times New Roman CYR" w:cs="Times New Roman CYR"/>
          <w:color w:val="000000" w:themeColor="text1"/>
          <w:szCs w:val="24"/>
        </w:rPr>
        <w:t xml:space="preserve"> </w:t>
      </w:r>
      <w:r w:rsidRPr="00833C2E">
        <w:rPr>
          <w:rFonts w:ascii="Times New Roman CYR" w:hAnsi="Times New Roman CYR" w:cs="Times New Roman CYR"/>
          <w:color w:val="000000" w:themeColor="text1"/>
          <w:szCs w:val="24"/>
        </w:rPr>
        <w:t>в том числе объекта археологического наследия</w:t>
      </w:r>
      <w:r w:rsidRPr="002A2FC6">
        <w:rPr>
          <w:rFonts w:ascii="Times New Roman CYR" w:hAnsi="Times New Roman CYR" w:cs="Times New Roman CYR"/>
          <w:color w:val="000000" w:themeColor="text1"/>
          <w:szCs w:val="24"/>
        </w:rPr>
        <w:t xml:space="preserve"> и</w:t>
      </w:r>
      <w:r>
        <w:rPr>
          <w:rFonts w:ascii="Times New Roman CYR" w:hAnsi="Times New Roman CYR" w:cs="Times New Roman CYR"/>
          <w:color w:val="000000" w:themeColor="text1"/>
          <w:szCs w:val="24"/>
        </w:rPr>
        <w:t>,</w:t>
      </w:r>
      <w:r w:rsidRPr="002A2FC6">
        <w:rPr>
          <w:rFonts w:ascii="Times New Roman CYR" w:hAnsi="Times New Roman CYR" w:cs="Times New Roman CYR"/>
          <w:color w:val="000000" w:themeColor="text1"/>
          <w:szCs w:val="24"/>
        </w:rPr>
        <w:t xml:space="preserve"> после принятия региональным органом охраны объектов культурного наследия решения о включении данного объекта в перечень выявленных объектов культурного наследия заказчик работ обязан:</w:t>
      </w:r>
    </w:p>
    <w:p w:rsidR="00BD262E" w:rsidRPr="002A2FC6" w:rsidRDefault="00BD262E" w:rsidP="00BD262E">
      <w:pPr>
        <w:widowControl w:val="0"/>
        <w:autoSpaceDE w:val="0"/>
        <w:autoSpaceDN w:val="0"/>
        <w:adjustRightInd w:val="0"/>
        <w:ind w:firstLine="720"/>
        <w:jc w:val="both"/>
        <w:rPr>
          <w:rFonts w:ascii="Times New Roman CYR" w:hAnsi="Times New Roman CYR" w:cs="Times New Roman CYR"/>
          <w:color w:val="000000" w:themeColor="text1"/>
          <w:szCs w:val="24"/>
        </w:rPr>
      </w:pPr>
      <w:r w:rsidRPr="002A2FC6">
        <w:rPr>
          <w:rFonts w:ascii="Times New Roman CYR" w:hAnsi="Times New Roman CYR" w:cs="Times New Roman CYR"/>
          <w:color w:val="000000" w:themeColor="text1"/>
          <w:szCs w:val="24"/>
        </w:rPr>
        <w:t xml:space="preserve"> - разработать в составе проектной документации раздел об обеспечении сохранности</w:t>
      </w:r>
      <w:r w:rsidR="008864F6">
        <w:rPr>
          <w:rFonts w:ascii="Times New Roman CYR" w:hAnsi="Times New Roman CYR" w:cs="Times New Roman CYR"/>
          <w:color w:val="000000" w:themeColor="text1"/>
          <w:szCs w:val="24"/>
        </w:rPr>
        <w:t xml:space="preserve"> </w:t>
      </w:r>
      <w:r w:rsidRPr="002A2FC6">
        <w:rPr>
          <w:rFonts w:ascii="Times New Roman CYR" w:hAnsi="Times New Roman CYR" w:cs="Times New Roman CYR"/>
          <w:color w:val="000000" w:themeColor="text1"/>
          <w:szCs w:val="24"/>
        </w:rPr>
        <w:t>выявленного объекта археологического наследия или о проведении спасательных археологических полевых работ или проект обеспечения сохранности выявленного объекта археологического наследия либо план проведения</w:t>
      </w:r>
      <w:r w:rsidR="008864F6">
        <w:rPr>
          <w:rFonts w:ascii="Times New Roman CYR" w:hAnsi="Times New Roman CYR" w:cs="Times New Roman CYR"/>
          <w:color w:val="000000" w:themeColor="text1"/>
          <w:szCs w:val="24"/>
        </w:rPr>
        <w:t xml:space="preserve"> </w:t>
      </w:r>
      <w:r w:rsidRPr="002A2FC6">
        <w:rPr>
          <w:rFonts w:ascii="Times New Roman CYR" w:hAnsi="Times New Roman CYR" w:cs="Times New Roman CYR"/>
          <w:color w:val="000000" w:themeColor="text1"/>
          <w:szCs w:val="24"/>
        </w:rPr>
        <w:t>спасательных археологических полевых работ, включающих оценку воздействия проводимых работ на указанный объект культурного наследия (далее – документация или раздел документации, обосновывающий меры по обеспечению сохранности выявленного объекта археологического наследия);</w:t>
      </w:r>
    </w:p>
    <w:p w:rsidR="00BD262E" w:rsidRPr="002A2FC6" w:rsidRDefault="00BD262E" w:rsidP="00BD262E">
      <w:pPr>
        <w:widowControl w:val="0"/>
        <w:autoSpaceDE w:val="0"/>
        <w:autoSpaceDN w:val="0"/>
        <w:adjustRightInd w:val="0"/>
        <w:ind w:firstLine="720"/>
        <w:jc w:val="both"/>
        <w:rPr>
          <w:rFonts w:ascii="Times New Roman CYR" w:hAnsi="Times New Roman CYR" w:cs="Times New Roman CYR"/>
          <w:color w:val="000000" w:themeColor="text1"/>
          <w:szCs w:val="24"/>
        </w:rPr>
      </w:pPr>
      <w:r w:rsidRPr="002A2FC6">
        <w:rPr>
          <w:rFonts w:ascii="Times New Roman CYR" w:hAnsi="Times New Roman CYR" w:cs="Times New Roman CYR"/>
          <w:color w:val="000000" w:themeColor="text1"/>
          <w:szCs w:val="24"/>
        </w:rPr>
        <w:t xml:space="preserve"> - получить по документации или разделу документации, обосновывающей меры по обеспечению сохранности выявленного объекта археологического наследия, заключение государственной историко-культурной экспертизы и предоставить его совместно с указанной документацией в региональный орган охраны объектов культурного наследия на согласование;</w:t>
      </w:r>
    </w:p>
    <w:p w:rsidR="00BD262E" w:rsidRPr="002A2FC6" w:rsidRDefault="00BD262E" w:rsidP="00BD262E">
      <w:pPr>
        <w:widowControl w:val="0"/>
        <w:autoSpaceDE w:val="0"/>
        <w:autoSpaceDN w:val="0"/>
        <w:adjustRightInd w:val="0"/>
        <w:ind w:firstLine="720"/>
        <w:jc w:val="both"/>
        <w:rPr>
          <w:rFonts w:ascii="Times New Roman CYR" w:hAnsi="Times New Roman CYR" w:cs="Times New Roman CYR"/>
          <w:color w:val="000000" w:themeColor="text1"/>
          <w:szCs w:val="24"/>
        </w:rPr>
      </w:pPr>
      <w:r w:rsidRPr="002A2FC6">
        <w:rPr>
          <w:rFonts w:ascii="Times New Roman CYR" w:hAnsi="Times New Roman CYR" w:cs="Times New Roman CYR"/>
          <w:color w:val="000000" w:themeColor="text1"/>
          <w:szCs w:val="24"/>
        </w:rPr>
        <w:t xml:space="preserve"> - обеспечить реализацию мер по обеспечению сохранности выявленного объекта археологического наследия.</w:t>
      </w:r>
    </w:p>
    <w:p w:rsidR="00BF5DEC" w:rsidRPr="00BF5DEC" w:rsidRDefault="00BF5DEC" w:rsidP="00BF5DEC">
      <w:pPr>
        <w:ind w:firstLine="709"/>
        <w:jc w:val="both"/>
        <w:rPr>
          <w:szCs w:val="24"/>
        </w:rPr>
      </w:pPr>
      <w:bookmarkStart w:id="150" w:name="_Toc302489047"/>
      <w:bookmarkStart w:id="151" w:name="_Toc321738108"/>
      <w:bookmarkStart w:id="152" w:name="_Toc321738280"/>
      <w:r w:rsidRPr="00BF5DEC">
        <w:rPr>
          <w:szCs w:val="24"/>
        </w:rPr>
        <w:t>В целях сохранения объектов культурного наследия, до разработки проектов зон охраны этих объектов, любая хозяйственная деятельность в границах зон с особыми условиями использования территорий, связанных с объектами культурного наследия, согласовывается с органами охраны объектов культурного наследия.</w:t>
      </w:r>
      <w:bookmarkEnd w:id="150"/>
      <w:bookmarkEnd w:id="151"/>
      <w:bookmarkEnd w:id="152"/>
    </w:p>
    <w:p w:rsidR="00BF5DEC" w:rsidRPr="00BF5DEC" w:rsidRDefault="00BF5DEC" w:rsidP="00BF5DEC">
      <w:pPr>
        <w:ind w:firstLine="709"/>
        <w:jc w:val="both"/>
        <w:rPr>
          <w:szCs w:val="24"/>
        </w:rPr>
      </w:pPr>
      <w:bookmarkStart w:id="153" w:name="_Toc302489048"/>
      <w:bookmarkStart w:id="154" w:name="_Toc321738109"/>
      <w:bookmarkStart w:id="155" w:name="_Toc321738281"/>
      <w:r w:rsidRPr="00BF5DEC">
        <w:rPr>
          <w:szCs w:val="24"/>
        </w:rPr>
        <w:t>Общие рекомендации по режиму градостроительной и хозяйственной деятельности в границах зон с особыми условиями использования, связанных с объектами истории и культуры, действуют до момента разработки и утверждения Проекта зон охраны объектов культурного наследия.</w:t>
      </w:r>
      <w:bookmarkEnd w:id="153"/>
      <w:bookmarkEnd w:id="154"/>
      <w:bookmarkEnd w:id="155"/>
    </w:p>
    <w:p w:rsidR="00BF5DEC" w:rsidRPr="00BF5DEC" w:rsidRDefault="00BF5DEC" w:rsidP="00BF5DEC">
      <w:pPr>
        <w:ind w:firstLine="709"/>
        <w:jc w:val="both"/>
        <w:rPr>
          <w:szCs w:val="24"/>
        </w:rPr>
      </w:pPr>
      <w:r w:rsidRPr="00BF5DEC">
        <w:rPr>
          <w:szCs w:val="24"/>
        </w:rPr>
        <w:t>Для обеспечения сохранности объектов культурного наследия и исторически ценных градоформирующих объектов</w:t>
      </w:r>
      <w:r w:rsidR="004C05C4">
        <w:rPr>
          <w:szCs w:val="24"/>
        </w:rPr>
        <w:t xml:space="preserve"> </w:t>
      </w:r>
      <w:r w:rsidR="006B6FA9">
        <w:rPr>
          <w:szCs w:val="24"/>
        </w:rPr>
        <w:t>Пошехонского</w:t>
      </w:r>
      <w:r w:rsidRPr="00BF5DEC">
        <w:rPr>
          <w:szCs w:val="24"/>
        </w:rPr>
        <w:t xml:space="preserve"> района предлагаются следующие мероприятия.</w:t>
      </w:r>
    </w:p>
    <w:p w:rsidR="00BF5DEC" w:rsidRPr="00BF5DEC" w:rsidRDefault="00BF5DEC" w:rsidP="00BF5DEC">
      <w:pPr>
        <w:ind w:firstLine="709"/>
        <w:jc w:val="both"/>
        <w:rPr>
          <w:szCs w:val="24"/>
        </w:rPr>
      </w:pPr>
      <w:r w:rsidRPr="00BF5DEC">
        <w:rPr>
          <w:szCs w:val="24"/>
        </w:rPr>
        <w:t>1. Разработка целевых программ, направленных на сохранение объектов культурного наследия.</w:t>
      </w:r>
    </w:p>
    <w:p w:rsidR="00BF5DEC" w:rsidRPr="00BF5DEC" w:rsidRDefault="00BF5DEC" w:rsidP="00BF5DEC">
      <w:pPr>
        <w:ind w:firstLine="709"/>
        <w:jc w:val="both"/>
        <w:rPr>
          <w:szCs w:val="24"/>
        </w:rPr>
      </w:pPr>
      <w:r w:rsidRPr="00BF5DEC">
        <w:rPr>
          <w:szCs w:val="24"/>
        </w:rPr>
        <w:t>2. Мероприятия, связанные с уточнением и дополнением списков объектов культурного наследия – объектов археологии:</w:t>
      </w:r>
    </w:p>
    <w:p w:rsidR="00BF5DEC" w:rsidRPr="00BF5DEC" w:rsidRDefault="00BF5DEC" w:rsidP="00BF5DEC">
      <w:pPr>
        <w:ind w:firstLine="709"/>
        <w:jc w:val="both"/>
        <w:rPr>
          <w:szCs w:val="24"/>
        </w:rPr>
      </w:pPr>
      <w:r w:rsidRPr="00BF5DEC">
        <w:rPr>
          <w:szCs w:val="24"/>
        </w:rPr>
        <w:t>-</w:t>
      </w:r>
      <w:r w:rsidRPr="00BF5DEC">
        <w:rPr>
          <w:szCs w:val="24"/>
        </w:rPr>
        <w:tab/>
        <w:t>проведение натурных археологических обследований территорий, на которых расположены известные объекты археологического наследия, «обладающие признаками объекта культурного наследия», для определения их точного местоположения, границ и современного состояния;</w:t>
      </w:r>
    </w:p>
    <w:p w:rsidR="00526E5D" w:rsidRDefault="00BF5DEC" w:rsidP="00BF5DEC">
      <w:pPr>
        <w:ind w:firstLine="709"/>
        <w:jc w:val="both"/>
        <w:rPr>
          <w:szCs w:val="24"/>
        </w:rPr>
      </w:pPr>
      <w:r w:rsidRPr="00BF5DEC">
        <w:rPr>
          <w:szCs w:val="24"/>
        </w:rPr>
        <w:lastRenderedPageBreak/>
        <w:t>-</w:t>
      </w:r>
      <w:r w:rsidRPr="00BF5DEC">
        <w:rPr>
          <w:szCs w:val="24"/>
        </w:rPr>
        <w:tab/>
        <w:t>формирование специалистами-археологами пакета документов, представляемого в орган государственной власти для принятия решения о постановке на государственный учет известных объектов;</w:t>
      </w:r>
    </w:p>
    <w:p w:rsidR="00BF5DEC" w:rsidRPr="00BF5DEC" w:rsidRDefault="00BF5DEC" w:rsidP="00BF5DEC">
      <w:pPr>
        <w:ind w:firstLine="709"/>
        <w:jc w:val="both"/>
        <w:rPr>
          <w:szCs w:val="24"/>
        </w:rPr>
      </w:pPr>
      <w:r w:rsidRPr="00BF5DEC">
        <w:rPr>
          <w:szCs w:val="24"/>
        </w:rPr>
        <w:t xml:space="preserve">проведение планомерного обследования территории поселения с учетом зон перспективного археологического обследования с целью выявления памятников археологии и постановки их на учёт в </w:t>
      </w:r>
      <w:r w:rsidR="00FF29ED" w:rsidRPr="00FF29ED">
        <w:rPr>
          <w:szCs w:val="24"/>
        </w:rPr>
        <w:t>Управлени</w:t>
      </w:r>
      <w:r w:rsidR="00FF29ED">
        <w:rPr>
          <w:szCs w:val="24"/>
        </w:rPr>
        <w:t>и</w:t>
      </w:r>
      <w:r w:rsidR="00FF29ED" w:rsidRPr="00FF29ED">
        <w:rPr>
          <w:szCs w:val="24"/>
        </w:rPr>
        <w:t xml:space="preserve"> по охране объектов культурного наследия </w:t>
      </w:r>
      <w:r w:rsidR="006B6FA9">
        <w:rPr>
          <w:bCs/>
          <w:szCs w:val="24"/>
        </w:rPr>
        <w:t>Ярославской</w:t>
      </w:r>
      <w:r w:rsidR="00FF29ED" w:rsidRPr="00FF29ED">
        <w:rPr>
          <w:bCs/>
          <w:szCs w:val="24"/>
        </w:rPr>
        <w:t xml:space="preserve"> области</w:t>
      </w:r>
      <w:r w:rsidRPr="00BF5DEC">
        <w:rPr>
          <w:szCs w:val="24"/>
        </w:rPr>
        <w:t>.</w:t>
      </w:r>
    </w:p>
    <w:p w:rsidR="00BF5DEC" w:rsidRPr="00BF5DEC" w:rsidRDefault="00BF5DEC" w:rsidP="00BF5DEC">
      <w:pPr>
        <w:ind w:firstLine="709"/>
        <w:jc w:val="both"/>
        <w:rPr>
          <w:szCs w:val="24"/>
        </w:rPr>
      </w:pPr>
      <w:r w:rsidRPr="00BF5DEC">
        <w:rPr>
          <w:szCs w:val="24"/>
        </w:rPr>
        <w:t>3. Мероприятия, направленные на обеспечение сохранности объектов археологического наследия, расположенных на территории</w:t>
      </w:r>
      <w:r w:rsidR="00E96C23">
        <w:rPr>
          <w:szCs w:val="24"/>
        </w:rPr>
        <w:t xml:space="preserve"> </w:t>
      </w:r>
      <w:r w:rsidR="006B6FA9">
        <w:rPr>
          <w:szCs w:val="24"/>
        </w:rPr>
        <w:t>Пошехонского</w:t>
      </w:r>
      <w:r w:rsidRPr="00BF5DEC">
        <w:rPr>
          <w:szCs w:val="24"/>
        </w:rPr>
        <w:t xml:space="preserve"> района: </w:t>
      </w:r>
    </w:p>
    <w:p w:rsidR="00BF5DEC" w:rsidRPr="00BF5DEC" w:rsidRDefault="00BF5DEC" w:rsidP="00BF5DEC">
      <w:pPr>
        <w:ind w:firstLine="709"/>
        <w:jc w:val="both"/>
        <w:rPr>
          <w:szCs w:val="24"/>
        </w:rPr>
      </w:pPr>
      <w:r w:rsidRPr="00BF5DEC">
        <w:rPr>
          <w:szCs w:val="24"/>
        </w:rPr>
        <w:t>-</w:t>
      </w:r>
      <w:r w:rsidRPr="00BF5DEC">
        <w:rPr>
          <w:szCs w:val="24"/>
        </w:rPr>
        <w:tab/>
        <w:t>выведение памятников археологии из зоны хозяйственного освоения и выделения территории памятников археологии и их охранных зон в отдельный кадастровый участок с особым режимом использования;</w:t>
      </w:r>
    </w:p>
    <w:p w:rsidR="00BF5DEC" w:rsidRPr="00BF5DEC" w:rsidRDefault="00BF5DEC" w:rsidP="00BF5DEC">
      <w:pPr>
        <w:ind w:firstLine="709"/>
        <w:jc w:val="both"/>
        <w:rPr>
          <w:szCs w:val="24"/>
        </w:rPr>
      </w:pPr>
      <w:r w:rsidRPr="00BF5DEC">
        <w:rPr>
          <w:szCs w:val="24"/>
        </w:rPr>
        <w:t>-</w:t>
      </w:r>
      <w:r w:rsidRPr="00BF5DEC">
        <w:rPr>
          <w:szCs w:val="24"/>
        </w:rPr>
        <w:tab/>
        <w:t xml:space="preserve">разработка проектов границ территории памятников археологии. </w:t>
      </w:r>
    </w:p>
    <w:p w:rsidR="00BF5DEC" w:rsidRPr="00BF5DEC" w:rsidRDefault="00BF5DEC" w:rsidP="00BF5DEC">
      <w:pPr>
        <w:ind w:firstLine="709"/>
        <w:jc w:val="both"/>
        <w:rPr>
          <w:szCs w:val="24"/>
        </w:rPr>
      </w:pPr>
      <w:r w:rsidRPr="00BF5DEC">
        <w:rPr>
          <w:szCs w:val="24"/>
        </w:rPr>
        <w:t>4. Мероприятия, связанные с уточнением и дополнением списков объектов культурного наследия – памятников архитектуры и садово-паркового искусства:</w:t>
      </w:r>
    </w:p>
    <w:p w:rsidR="00BF5DEC" w:rsidRPr="00BF5DEC" w:rsidRDefault="00BF5DEC" w:rsidP="00BF5DEC">
      <w:pPr>
        <w:ind w:firstLine="709"/>
        <w:jc w:val="both"/>
        <w:rPr>
          <w:szCs w:val="24"/>
        </w:rPr>
      </w:pPr>
      <w:r w:rsidRPr="00BF5DEC">
        <w:rPr>
          <w:szCs w:val="24"/>
        </w:rPr>
        <w:t>-</w:t>
      </w:r>
      <w:r w:rsidRPr="00BF5DEC">
        <w:rPr>
          <w:szCs w:val="24"/>
        </w:rPr>
        <w:tab/>
        <w:t xml:space="preserve">принятие органами охраны объектов культурного наследия решения о целесообразности сохранении в списке объектов культурного наследия утраченных зданий и сооружений; </w:t>
      </w:r>
    </w:p>
    <w:p w:rsidR="00BF5DEC" w:rsidRPr="00BF5DEC" w:rsidRDefault="00BF5DEC" w:rsidP="00BF5DEC">
      <w:pPr>
        <w:ind w:firstLine="709"/>
        <w:jc w:val="both"/>
        <w:rPr>
          <w:szCs w:val="24"/>
        </w:rPr>
      </w:pPr>
      <w:r w:rsidRPr="00BF5DEC">
        <w:rPr>
          <w:szCs w:val="24"/>
        </w:rPr>
        <w:t>-</w:t>
      </w:r>
      <w:r w:rsidRPr="00BF5DEC">
        <w:rPr>
          <w:szCs w:val="24"/>
        </w:rPr>
        <w:tab/>
        <w:t>проведение дополнительных исследований объектов, представляющих историческую, культурную и научную ценность, и их включение в списки объектов культурного наследия.</w:t>
      </w:r>
    </w:p>
    <w:p w:rsidR="00BF5DEC" w:rsidRPr="00BF5DEC" w:rsidRDefault="00BF5DEC" w:rsidP="00BF5DEC">
      <w:pPr>
        <w:ind w:firstLine="709"/>
        <w:jc w:val="both"/>
        <w:rPr>
          <w:szCs w:val="24"/>
        </w:rPr>
      </w:pPr>
      <w:r w:rsidRPr="00BF5DEC">
        <w:rPr>
          <w:szCs w:val="24"/>
        </w:rPr>
        <w:t>5. Определение и установление границ территорий объектов культурного наследия, с переводом их земельных участков в категорию земель историко-культурного назначения.</w:t>
      </w:r>
    </w:p>
    <w:p w:rsidR="00BF5DEC" w:rsidRPr="00BF5DEC" w:rsidRDefault="00BF5DEC" w:rsidP="00BF5DEC">
      <w:pPr>
        <w:ind w:firstLine="709"/>
        <w:jc w:val="both"/>
        <w:rPr>
          <w:szCs w:val="24"/>
        </w:rPr>
      </w:pPr>
      <w:r w:rsidRPr="00BF5DEC">
        <w:rPr>
          <w:szCs w:val="24"/>
        </w:rPr>
        <w:t xml:space="preserve">6. Проведение ремонтно-реставрационных и восстановительных работ на объектах культурного наследия. </w:t>
      </w:r>
    </w:p>
    <w:p w:rsidR="00BF5DEC" w:rsidRPr="00BF5DEC" w:rsidRDefault="00BF5DEC" w:rsidP="00BF5DEC">
      <w:pPr>
        <w:ind w:firstLine="709"/>
        <w:jc w:val="both"/>
        <w:rPr>
          <w:szCs w:val="24"/>
        </w:rPr>
      </w:pPr>
      <w:r w:rsidRPr="00BF5DEC">
        <w:rPr>
          <w:szCs w:val="24"/>
        </w:rPr>
        <w:t>7. Применение при застройке территорий, окружающих исторические доминанты, исключительно малоэтажные здания, сохраняющие облик сложившейся среды.</w:t>
      </w:r>
    </w:p>
    <w:p w:rsidR="00BF5DEC" w:rsidRPr="00BF5DEC" w:rsidRDefault="00BF5DEC" w:rsidP="00BF5DEC">
      <w:pPr>
        <w:ind w:firstLine="709"/>
        <w:jc w:val="both"/>
        <w:rPr>
          <w:szCs w:val="24"/>
        </w:rPr>
      </w:pPr>
      <w:r w:rsidRPr="00BF5DEC">
        <w:rPr>
          <w:szCs w:val="24"/>
        </w:rPr>
        <w:t>8. Благоустройство и озеленение территорий, особенно на туристических маршрутах.</w:t>
      </w:r>
    </w:p>
    <w:p w:rsidR="00BF5DEC" w:rsidRPr="00BF5DEC" w:rsidRDefault="00BF5DEC" w:rsidP="00BF5DEC">
      <w:pPr>
        <w:ind w:firstLine="709"/>
        <w:jc w:val="both"/>
        <w:rPr>
          <w:szCs w:val="24"/>
        </w:rPr>
      </w:pPr>
      <w:r w:rsidRPr="00BF5DEC">
        <w:rPr>
          <w:szCs w:val="24"/>
        </w:rPr>
        <w:t xml:space="preserve">9. Разработка и утверждение научно-проектной документации: </w:t>
      </w:r>
    </w:p>
    <w:p w:rsidR="00BF5DEC" w:rsidRPr="00BF5DEC" w:rsidRDefault="00BF5DEC" w:rsidP="00BF5DEC">
      <w:pPr>
        <w:ind w:firstLine="709"/>
        <w:jc w:val="both"/>
        <w:rPr>
          <w:szCs w:val="24"/>
        </w:rPr>
      </w:pPr>
      <w:r w:rsidRPr="00BF5DEC">
        <w:rPr>
          <w:szCs w:val="24"/>
        </w:rPr>
        <w:t>-</w:t>
      </w:r>
      <w:r w:rsidRPr="00BF5DEC">
        <w:rPr>
          <w:szCs w:val="24"/>
        </w:rPr>
        <w:tab/>
        <w:t>проектов зон охраны объектов культурного наследия, находящихся на государственной охране;</w:t>
      </w:r>
    </w:p>
    <w:p w:rsidR="00BF5DEC" w:rsidRPr="00BF5DEC" w:rsidRDefault="00BF5DEC" w:rsidP="00BF5DEC">
      <w:pPr>
        <w:ind w:firstLine="709"/>
        <w:jc w:val="both"/>
        <w:rPr>
          <w:szCs w:val="24"/>
        </w:rPr>
      </w:pPr>
      <w:r w:rsidRPr="00BF5DEC">
        <w:rPr>
          <w:szCs w:val="24"/>
        </w:rPr>
        <w:t>-</w:t>
      </w:r>
      <w:r w:rsidRPr="00BF5DEC">
        <w:rPr>
          <w:szCs w:val="24"/>
        </w:rPr>
        <w:tab/>
        <w:t>проектов восстановления и благоустройства парков.</w:t>
      </w:r>
    </w:p>
    <w:p w:rsidR="00BF5DEC" w:rsidRPr="00BF5DEC" w:rsidRDefault="00BF5DEC" w:rsidP="00BF5DEC">
      <w:pPr>
        <w:ind w:firstLine="709"/>
        <w:jc w:val="both"/>
        <w:rPr>
          <w:szCs w:val="24"/>
        </w:rPr>
      </w:pPr>
      <w:r w:rsidRPr="00BF5DEC">
        <w:rPr>
          <w:szCs w:val="24"/>
        </w:rPr>
        <w:t>10. Согласование градостроительной и хозяйственной деятельности:</w:t>
      </w:r>
    </w:p>
    <w:p w:rsidR="00BF5DEC" w:rsidRPr="00BF5DEC" w:rsidRDefault="00BF5DEC" w:rsidP="00BF5DEC">
      <w:pPr>
        <w:ind w:firstLine="709"/>
        <w:jc w:val="both"/>
        <w:rPr>
          <w:szCs w:val="24"/>
        </w:rPr>
      </w:pPr>
      <w:r w:rsidRPr="00BF5DEC">
        <w:rPr>
          <w:szCs w:val="24"/>
        </w:rPr>
        <w:t>-</w:t>
      </w:r>
      <w:r w:rsidRPr="00BF5DEC">
        <w:rPr>
          <w:szCs w:val="24"/>
        </w:rPr>
        <w:tab/>
        <w:t xml:space="preserve">согласование документации на проектирование и проведение ремонтно-строительных и прочих видов работ, любой хозяйственной деятельности, в том числе, земляных работ на объектах культурного наследия; </w:t>
      </w:r>
    </w:p>
    <w:p w:rsidR="00BF5DEC" w:rsidRPr="00BF5DEC" w:rsidRDefault="00BF5DEC" w:rsidP="00BF5DEC">
      <w:pPr>
        <w:ind w:firstLine="709"/>
        <w:jc w:val="both"/>
        <w:rPr>
          <w:szCs w:val="24"/>
        </w:rPr>
      </w:pPr>
      <w:r w:rsidRPr="00BF5DEC">
        <w:rPr>
          <w:szCs w:val="24"/>
        </w:rPr>
        <w:t>согласование градостроительной и хозяйственной деятельности с органами охраны объектов культурного наследия на территориях, по предложениям «Схемы территориального планирования</w:t>
      </w:r>
      <w:r w:rsidR="00E96C23">
        <w:rPr>
          <w:szCs w:val="24"/>
        </w:rPr>
        <w:t xml:space="preserve"> </w:t>
      </w:r>
      <w:r w:rsidR="006B6FA9">
        <w:rPr>
          <w:szCs w:val="24"/>
        </w:rPr>
        <w:t>Пошехонского</w:t>
      </w:r>
      <w:r w:rsidRPr="00BF5DEC">
        <w:rPr>
          <w:szCs w:val="24"/>
        </w:rPr>
        <w:t xml:space="preserve"> района (2 этап)». </w:t>
      </w:r>
    </w:p>
    <w:p w:rsidR="00BF5DEC" w:rsidRPr="00BF5DEC" w:rsidRDefault="00BF5DEC" w:rsidP="00BF5DEC">
      <w:pPr>
        <w:ind w:firstLine="709"/>
        <w:jc w:val="both"/>
        <w:rPr>
          <w:szCs w:val="24"/>
        </w:rPr>
      </w:pPr>
      <w:r w:rsidRPr="00BF5DEC">
        <w:rPr>
          <w:szCs w:val="24"/>
        </w:rPr>
        <w:t>Размещение объектов капитального строительства, предложенных настоящим проектом, предусматривается за границами объектов культурного наследия и их зон охраны.</w:t>
      </w:r>
    </w:p>
    <w:p w:rsidR="00BF5DEC" w:rsidRPr="00BF5DEC" w:rsidRDefault="00BF5DEC" w:rsidP="00BF5DEC">
      <w:pPr>
        <w:ind w:firstLine="709"/>
        <w:jc w:val="both"/>
        <w:rPr>
          <w:szCs w:val="24"/>
        </w:rPr>
      </w:pPr>
      <w:r w:rsidRPr="00BF5DEC">
        <w:rPr>
          <w:szCs w:val="24"/>
        </w:rPr>
        <w:t>11. Обеспечение использования зданий – памятников архитектуры по первоначальному назначению, либо не противоречащему ему и не содержащему угрозы физической сохранности объекта культурного наследия, при проведении реставрационных работ и, при необходимости, проектов приспособления под современные цели.</w:t>
      </w:r>
    </w:p>
    <w:p w:rsidR="00BF5DEC" w:rsidRDefault="00BF5DEC" w:rsidP="00BF5DEC">
      <w:pPr>
        <w:ind w:firstLine="709"/>
        <w:jc w:val="both"/>
        <w:rPr>
          <w:szCs w:val="24"/>
        </w:rPr>
      </w:pPr>
      <w:r w:rsidRPr="00BF5DEC">
        <w:rPr>
          <w:szCs w:val="24"/>
        </w:rPr>
        <w:t>12. Разработка социально-культурных программ по сохранению, использованию и популяризации культурного наследия.</w:t>
      </w:r>
    </w:p>
    <w:p w:rsidR="00EF3E6B" w:rsidRDefault="00EF3E6B" w:rsidP="00EF3E6B">
      <w:pPr>
        <w:ind w:firstLine="567"/>
        <w:jc w:val="both"/>
        <w:rPr>
          <w:szCs w:val="24"/>
        </w:rPr>
      </w:pPr>
      <w:r>
        <w:rPr>
          <w:szCs w:val="24"/>
        </w:rPr>
        <w:t xml:space="preserve">Прошедшая инвентаризация выявила, что на </w:t>
      </w:r>
      <w:r w:rsidRPr="00EF3E6B">
        <w:rPr>
          <w:szCs w:val="24"/>
        </w:rPr>
        <w:t xml:space="preserve">территории Пошехонского муниципального района </w:t>
      </w:r>
      <w:r>
        <w:rPr>
          <w:szCs w:val="24"/>
        </w:rPr>
        <w:t xml:space="preserve">размещаются </w:t>
      </w:r>
      <w:r w:rsidRPr="00EF3E6B">
        <w:rPr>
          <w:szCs w:val="24"/>
        </w:rPr>
        <w:t>115</w:t>
      </w:r>
      <w:r>
        <w:rPr>
          <w:szCs w:val="24"/>
        </w:rPr>
        <w:t xml:space="preserve"> объектов культурного наследия:</w:t>
      </w:r>
    </w:p>
    <w:p w:rsidR="00EF3E6B" w:rsidRPr="00EF3E6B" w:rsidRDefault="00EF3E6B" w:rsidP="00EF3E6B">
      <w:pPr>
        <w:ind w:firstLine="567"/>
        <w:jc w:val="both"/>
        <w:rPr>
          <w:szCs w:val="24"/>
        </w:rPr>
      </w:pPr>
      <w:r w:rsidRPr="00EF3E6B">
        <w:rPr>
          <w:szCs w:val="24"/>
        </w:rPr>
        <w:t>- Федерального значения – 4 на 01.08.2019 в удовлетворительном состоянии</w:t>
      </w:r>
    </w:p>
    <w:p w:rsidR="00EF3E6B" w:rsidRPr="00EF3E6B" w:rsidRDefault="00EF3E6B" w:rsidP="00EF3E6B">
      <w:pPr>
        <w:ind w:firstLine="567"/>
        <w:jc w:val="both"/>
        <w:rPr>
          <w:szCs w:val="24"/>
        </w:rPr>
      </w:pPr>
      <w:r w:rsidRPr="00EF3E6B">
        <w:rPr>
          <w:szCs w:val="24"/>
        </w:rPr>
        <w:t>- Регионального значения – 1 на 01.08.2019 в удовлетворительном состоянии</w:t>
      </w:r>
    </w:p>
    <w:p w:rsidR="00EF3E6B" w:rsidRPr="00EF3E6B" w:rsidRDefault="00EF3E6B" w:rsidP="00EF3E6B">
      <w:pPr>
        <w:ind w:firstLine="567"/>
        <w:jc w:val="both"/>
        <w:rPr>
          <w:szCs w:val="24"/>
        </w:rPr>
      </w:pPr>
      <w:r w:rsidRPr="00EF3E6B">
        <w:rPr>
          <w:szCs w:val="24"/>
        </w:rPr>
        <w:t>- Местного (муниципального) значения – 0</w:t>
      </w:r>
    </w:p>
    <w:p w:rsidR="00EF3E6B" w:rsidRPr="00EF3E6B" w:rsidRDefault="00EF3E6B" w:rsidP="00EF3E6B">
      <w:pPr>
        <w:ind w:firstLine="567"/>
        <w:jc w:val="both"/>
        <w:rPr>
          <w:szCs w:val="24"/>
        </w:rPr>
      </w:pPr>
      <w:r w:rsidRPr="00EF3E6B">
        <w:rPr>
          <w:szCs w:val="24"/>
        </w:rPr>
        <w:t>- Выявленные ОКН – 110 на 01.08.2019 в удовлетворительном состоянии 23 (двадцать три) объекта. В таблице выделены красным цветом.</w:t>
      </w:r>
    </w:p>
    <w:p w:rsidR="00EF3E6B" w:rsidRPr="00BF5DEC" w:rsidRDefault="00EF3E6B" w:rsidP="00EF3E6B">
      <w:pPr>
        <w:ind w:firstLine="567"/>
        <w:jc w:val="both"/>
        <w:rPr>
          <w:szCs w:val="24"/>
        </w:rPr>
      </w:pPr>
      <w:r w:rsidRPr="00EF3E6B">
        <w:rPr>
          <w:szCs w:val="24"/>
        </w:rPr>
        <w:lastRenderedPageBreak/>
        <w:t xml:space="preserve"> Из вновь выявленных</w:t>
      </w:r>
      <w:r>
        <w:rPr>
          <w:szCs w:val="24"/>
        </w:rPr>
        <w:t xml:space="preserve"> объектов</w:t>
      </w:r>
      <w:r w:rsidRPr="00EF3E6B">
        <w:rPr>
          <w:szCs w:val="24"/>
        </w:rPr>
        <w:t xml:space="preserve"> местного значения - 87 объект</w:t>
      </w:r>
      <w:r>
        <w:rPr>
          <w:szCs w:val="24"/>
        </w:rPr>
        <w:t>ов</w:t>
      </w:r>
      <w:r w:rsidRPr="00EF3E6B">
        <w:rPr>
          <w:szCs w:val="24"/>
        </w:rPr>
        <w:t>, находя</w:t>
      </w:r>
      <w:r>
        <w:rPr>
          <w:szCs w:val="24"/>
        </w:rPr>
        <w:t>т</w:t>
      </w:r>
      <w:r w:rsidRPr="00EF3E6B">
        <w:rPr>
          <w:szCs w:val="24"/>
        </w:rPr>
        <w:t>ся в неудовлетворительном состоянии.</w:t>
      </w:r>
    </w:p>
    <w:p w:rsidR="00526E5D" w:rsidRDefault="00BF5DEC" w:rsidP="00BF5DEC">
      <w:pPr>
        <w:ind w:firstLine="709"/>
        <w:jc w:val="both"/>
        <w:rPr>
          <w:szCs w:val="24"/>
        </w:rPr>
      </w:pPr>
      <w:r w:rsidRPr="00BF5DEC">
        <w:rPr>
          <w:szCs w:val="24"/>
        </w:rPr>
        <w:t>Перечень памятников, представляющих историческую, научную художественную и культурную ценность, расположенных на территории</w:t>
      </w:r>
      <w:r w:rsidR="00E96C23">
        <w:rPr>
          <w:szCs w:val="24"/>
        </w:rPr>
        <w:t xml:space="preserve"> </w:t>
      </w:r>
      <w:r w:rsidR="006B6FA9">
        <w:rPr>
          <w:szCs w:val="24"/>
        </w:rPr>
        <w:t>Пошехонского</w:t>
      </w:r>
      <w:r w:rsidRPr="00BF5DEC">
        <w:rPr>
          <w:szCs w:val="24"/>
        </w:rPr>
        <w:t xml:space="preserve"> района приводится </w:t>
      </w:r>
      <w:r w:rsidR="00EF3E6B">
        <w:rPr>
          <w:szCs w:val="24"/>
        </w:rPr>
        <w:t>в нижеследующих таблицах</w:t>
      </w:r>
      <w:r w:rsidR="00C46525">
        <w:rPr>
          <w:szCs w:val="24"/>
        </w:rPr>
        <w:t>.</w:t>
      </w:r>
    </w:p>
    <w:p w:rsidR="003F0EB4" w:rsidRDefault="0048558B" w:rsidP="0048558B">
      <w:pPr>
        <w:pStyle w:val="2"/>
        <w:spacing w:after="0"/>
      </w:pPr>
      <w:bookmarkStart w:id="156" w:name="_Toc109053422"/>
      <w:bookmarkStart w:id="157" w:name="sub_10103"/>
      <w:bookmarkStart w:id="158" w:name="_Toc497374485"/>
      <w:r w:rsidRPr="0048558B">
        <w:t xml:space="preserve">Объекты культурного наследия </w:t>
      </w:r>
      <w:r w:rsidR="003F0EB4">
        <w:t>федер</w:t>
      </w:r>
      <w:r w:rsidRPr="0048558B">
        <w:t>ального значения,</w:t>
      </w:r>
      <w:bookmarkEnd w:id="156"/>
      <w:r w:rsidRPr="0048558B">
        <w:t xml:space="preserve"> </w:t>
      </w:r>
    </w:p>
    <w:p w:rsidR="0048558B" w:rsidRPr="0048558B" w:rsidRDefault="0048558B" w:rsidP="0048558B">
      <w:pPr>
        <w:pStyle w:val="2"/>
        <w:spacing w:after="0"/>
      </w:pPr>
      <w:bookmarkStart w:id="159" w:name="_Toc109053423"/>
      <w:r w:rsidRPr="0048558B">
        <w:t xml:space="preserve">расположенные на территории </w:t>
      </w:r>
      <w:r w:rsidR="006B6FA9">
        <w:t>Пошехонского</w:t>
      </w:r>
      <w:r w:rsidR="007C3968">
        <w:t xml:space="preserve"> района</w:t>
      </w:r>
      <w:bookmarkEnd w:id="159"/>
    </w:p>
    <w:p w:rsidR="0048558B" w:rsidRDefault="0048558B" w:rsidP="0048558B">
      <w:pPr>
        <w:spacing w:line="276" w:lineRule="auto"/>
        <w:contextualSpacing/>
        <w:jc w:val="center"/>
        <w:rPr>
          <w:szCs w:val="24"/>
        </w:rPr>
      </w:pPr>
      <w:r>
        <w:rPr>
          <w:szCs w:val="24"/>
        </w:rPr>
        <w:t>(</w:t>
      </w:r>
      <w:r w:rsidR="007B73BE">
        <w:rPr>
          <w:szCs w:val="24"/>
        </w:rPr>
        <w:t xml:space="preserve">по </w:t>
      </w:r>
      <w:r w:rsidRPr="0048558B">
        <w:rPr>
          <w:szCs w:val="24"/>
        </w:rPr>
        <w:t xml:space="preserve">состоянию на </w:t>
      </w:r>
      <w:r w:rsidR="003F0EB4" w:rsidRPr="003F0EB4">
        <w:rPr>
          <w:szCs w:val="24"/>
        </w:rPr>
        <w:t>01.08.2019</w:t>
      </w:r>
      <w:r w:rsidRPr="0048558B">
        <w:rPr>
          <w:szCs w:val="24"/>
        </w:rPr>
        <w:t xml:space="preserve"> года)</w:t>
      </w:r>
    </w:p>
    <w:p w:rsidR="003F0EB4" w:rsidRPr="0048558B" w:rsidRDefault="003F0EB4" w:rsidP="0048558B">
      <w:pPr>
        <w:spacing w:line="276" w:lineRule="auto"/>
        <w:contextualSpacing/>
        <w:jc w:val="center"/>
        <w:rPr>
          <w:szCs w:val="24"/>
        </w:rPr>
      </w:pPr>
    </w:p>
    <w:tbl>
      <w:tblPr>
        <w:tblW w:w="9639"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56"/>
        <w:gridCol w:w="1286"/>
        <w:gridCol w:w="1619"/>
        <w:gridCol w:w="973"/>
        <w:gridCol w:w="1143"/>
        <w:gridCol w:w="1481"/>
        <w:gridCol w:w="2928"/>
      </w:tblGrid>
      <w:tr w:rsidR="003F0EB4" w:rsidRPr="003F0EB4" w:rsidTr="003F0EB4">
        <w:trPr>
          <w:trHeight w:val="540"/>
          <w:tblCellSpacing w:w="0" w:type="dxa"/>
          <w:jc w:val="center"/>
        </w:trPr>
        <w:tc>
          <w:tcPr>
            <w:tcW w:w="298"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 xml:space="preserve">№ </w:t>
            </w:r>
            <w:r w:rsidRPr="003F0EB4">
              <w:rPr>
                <w:b/>
                <w:bCs/>
                <w:color w:val="000000"/>
                <w:sz w:val="20"/>
              </w:rPr>
              <w:t>п/п</w:t>
            </w:r>
          </w:p>
        </w:tc>
        <w:tc>
          <w:tcPr>
            <w:tcW w:w="555"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b/>
                <w:bCs/>
                <w:color w:val="000000"/>
                <w:sz w:val="20"/>
              </w:rPr>
              <w:t>Наименование объекта культурного наследия</w:t>
            </w:r>
          </w:p>
        </w:tc>
        <w:tc>
          <w:tcPr>
            <w:tcW w:w="849"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b/>
                <w:bCs/>
                <w:color w:val="000000"/>
                <w:sz w:val="20"/>
              </w:rPr>
              <w:t>Современный адрес (местонахождение) объекта культурного наследия</w:t>
            </w:r>
          </w:p>
        </w:tc>
        <w:tc>
          <w:tcPr>
            <w:tcW w:w="624"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b/>
                <w:bCs/>
                <w:color w:val="000000"/>
                <w:sz w:val="20"/>
              </w:rPr>
              <w:t>Датировка</w:t>
            </w:r>
          </w:p>
        </w:tc>
        <w:tc>
          <w:tcPr>
            <w:tcW w:w="492"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b/>
                <w:bCs/>
                <w:color w:val="000000"/>
                <w:sz w:val="20"/>
              </w:rPr>
              <w:t>Категория историко-культурного значения объекта культурного наследия</w:t>
            </w:r>
          </w:p>
        </w:tc>
        <w:tc>
          <w:tcPr>
            <w:tcW w:w="758"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b/>
                <w:bCs/>
                <w:color w:val="000000"/>
                <w:sz w:val="20"/>
              </w:rPr>
              <w:t>Акт о постановке на государственную охрану</w:t>
            </w:r>
          </w:p>
        </w:tc>
        <w:tc>
          <w:tcPr>
            <w:tcW w:w="1424"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sz w:val="20"/>
              </w:rPr>
              <w:t>состояние</w:t>
            </w:r>
          </w:p>
        </w:tc>
      </w:tr>
      <w:tr w:rsidR="003F0EB4" w:rsidRPr="003F0EB4" w:rsidTr="003F0EB4">
        <w:trPr>
          <w:trHeight w:val="315"/>
          <w:tblCellSpacing w:w="0" w:type="dxa"/>
          <w:jc w:val="center"/>
        </w:trPr>
        <w:tc>
          <w:tcPr>
            <w:tcW w:w="298"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1</w:t>
            </w:r>
          </w:p>
        </w:tc>
        <w:tc>
          <w:tcPr>
            <w:tcW w:w="555"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Дом жилой</w:t>
            </w:r>
          </w:p>
        </w:tc>
        <w:tc>
          <w:tcPr>
            <w:tcW w:w="849"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color w:val="000000"/>
                <w:sz w:val="20"/>
              </w:rPr>
            </w:pPr>
            <w:r w:rsidRPr="003F0EB4">
              <w:rPr>
                <w:color w:val="000000"/>
                <w:sz w:val="20"/>
              </w:rPr>
              <w:t>г. Пошехонье, Даниловская ул., 3</w:t>
            </w:r>
          </w:p>
          <w:p w:rsidR="003F0EB4" w:rsidRPr="003F0EB4" w:rsidRDefault="003F0EB4" w:rsidP="003F0EB4">
            <w:pPr>
              <w:spacing w:before="40" w:after="119"/>
              <w:ind w:left="40" w:right="40"/>
              <w:jc w:val="center"/>
              <w:rPr>
                <w:sz w:val="20"/>
              </w:rPr>
            </w:pPr>
            <w:r w:rsidRPr="003F0EB4">
              <w:rPr>
                <w:sz w:val="20"/>
              </w:rPr>
              <w:t>Кадастровый номер земельного участка</w:t>
            </w:r>
          </w:p>
          <w:p w:rsidR="003F0EB4" w:rsidRPr="003F0EB4" w:rsidRDefault="003F0EB4" w:rsidP="003F0EB4">
            <w:pPr>
              <w:spacing w:before="40" w:after="119"/>
              <w:ind w:left="40" w:right="40"/>
              <w:jc w:val="center"/>
              <w:rPr>
                <w:sz w:val="20"/>
              </w:rPr>
            </w:pPr>
            <w:r w:rsidRPr="003F0EB4">
              <w:rPr>
                <w:sz w:val="20"/>
              </w:rPr>
              <w:t>76:12:010301:18</w:t>
            </w:r>
          </w:p>
        </w:tc>
        <w:tc>
          <w:tcPr>
            <w:tcW w:w="624"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первая половина XIXв.</w:t>
            </w:r>
          </w:p>
        </w:tc>
        <w:tc>
          <w:tcPr>
            <w:tcW w:w="492"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федерального значения</w:t>
            </w:r>
          </w:p>
        </w:tc>
        <w:tc>
          <w:tcPr>
            <w:tcW w:w="758"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Указ Президента Российской Федерации от 20.02.1995 № 176</w:t>
            </w:r>
          </w:p>
        </w:tc>
        <w:tc>
          <w:tcPr>
            <w:tcW w:w="1424"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noProof/>
                <w:sz w:val="20"/>
              </w:rPr>
              <w:drawing>
                <wp:inline distT="0" distB="0" distL="0" distR="0">
                  <wp:extent cx="1859280" cy="12446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9280" cy="1244600"/>
                          </a:xfrm>
                          <a:prstGeom prst="rect">
                            <a:avLst/>
                          </a:prstGeom>
                          <a:noFill/>
                          <a:ln>
                            <a:noFill/>
                          </a:ln>
                        </pic:spPr>
                      </pic:pic>
                    </a:graphicData>
                  </a:graphic>
                </wp:inline>
              </w:drawing>
            </w:r>
          </w:p>
        </w:tc>
      </w:tr>
      <w:tr w:rsidR="003F0EB4" w:rsidRPr="003F0EB4" w:rsidTr="003F0EB4">
        <w:trPr>
          <w:trHeight w:val="315"/>
          <w:tblCellSpacing w:w="0" w:type="dxa"/>
          <w:jc w:val="center"/>
        </w:trPr>
        <w:tc>
          <w:tcPr>
            <w:tcW w:w="298"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2</w:t>
            </w:r>
          </w:p>
        </w:tc>
        <w:tc>
          <w:tcPr>
            <w:tcW w:w="555"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Дом жилой</w:t>
            </w:r>
          </w:p>
        </w:tc>
        <w:tc>
          <w:tcPr>
            <w:tcW w:w="849"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г. Пошехонье, Даниловская ул., 15</w:t>
            </w:r>
          </w:p>
        </w:tc>
        <w:tc>
          <w:tcPr>
            <w:tcW w:w="624"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первая половина XIXв.</w:t>
            </w:r>
          </w:p>
        </w:tc>
        <w:tc>
          <w:tcPr>
            <w:tcW w:w="492"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федерального значения</w:t>
            </w:r>
          </w:p>
        </w:tc>
        <w:tc>
          <w:tcPr>
            <w:tcW w:w="758"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Указ Президента Российской Федерации от 20.02.1995 № 176</w:t>
            </w:r>
          </w:p>
        </w:tc>
        <w:tc>
          <w:tcPr>
            <w:tcW w:w="1424"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p>
        </w:tc>
      </w:tr>
      <w:tr w:rsidR="003F0EB4" w:rsidRPr="003F0EB4" w:rsidTr="003F0EB4">
        <w:trPr>
          <w:trHeight w:val="315"/>
          <w:tblCellSpacing w:w="0" w:type="dxa"/>
          <w:jc w:val="center"/>
        </w:trPr>
        <w:tc>
          <w:tcPr>
            <w:tcW w:w="298"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3</w:t>
            </w:r>
          </w:p>
        </w:tc>
        <w:tc>
          <w:tcPr>
            <w:tcW w:w="555"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Дом жилой</w:t>
            </w:r>
          </w:p>
        </w:tc>
        <w:tc>
          <w:tcPr>
            <w:tcW w:w="849"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г. Пошехонье, Любимская ул.,9</w:t>
            </w:r>
          </w:p>
        </w:tc>
        <w:tc>
          <w:tcPr>
            <w:tcW w:w="624"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первая половина XIXв.</w:t>
            </w:r>
          </w:p>
        </w:tc>
        <w:tc>
          <w:tcPr>
            <w:tcW w:w="492"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федерального значения</w:t>
            </w:r>
          </w:p>
        </w:tc>
        <w:tc>
          <w:tcPr>
            <w:tcW w:w="758"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Указ Президента Российской Федерации от 20.02.1995 № 176</w:t>
            </w:r>
          </w:p>
        </w:tc>
        <w:tc>
          <w:tcPr>
            <w:tcW w:w="1424"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noProof/>
                <w:sz w:val="20"/>
              </w:rPr>
              <w:drawing>
                <wp:inline distT="0" distB="0" distL="0" distR="0">
                  <wp:extent cx="1920875" cy="128333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20875" cy="1283335"/>
                          </a:xfrm>
                          <a:prstGeom prst="rect">
                            <a:avLst/>
                          </a:prstGeom>
                          <a:noFill/>
                          <a:ln>
                            <a:noFill/>
                          </a:ln>
                        </pic:spPr>
                      </pic:pic>
                    </a:graphicData>
                  </a:graphic>
                </wp:inline>
              </w:drawing>
            </w:r>
          </w:p>
        </w:tc>
      </w:tr>
      <w:tr w:rsidR="003F0EB4" w:rsidRPr="003F0EB4" w:rsidTr="003F0EB4">
        <w:trPr>
          <w:trHeight w:val="315"/>
          <w:tblCellSpacing w:w="0" w:type="dxa"/>
          <w:jc w:val="center"/>
        </w:trPr>
        <w:tc>
          <w:tcPr>
            <w:tcW w:w="298"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4</w:t>
            </w:r>
          </w:p>
        </w:tc>
        <w:tc>
          <w:tcPr>
            <w:tcW w:w="555"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Дом купца Дубова</w:t>
            </w:r>
          </w:p>
        </w:tc>
        <w:tc>
          <w:tcPr>
            <w:tcW w:w="849"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г. Пошехонье, Преображенского ул., 9</w:t>
            </w:r>
          </w:p>
        </w:tc>
        <w:tc>
          <w:tcPr>
            <w:tcW w:w="624"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первая треть XIXв.</w:t>
            </w:r>
          </w:p>
        </w:tc>
        <w:tc>
          <w:tcPr>
            <w:tcW w:w="492"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федерального значения</w:t>
            </w:r>
          </w:p>
        </w:tc>
        <w:tc>
          <w:tcPr>
            <w:tcW w:w="758"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Указ Президента Российской Федерации от 20.02.1995 № 176</w:t>
            </w:r>
          </w:p>
        </w:tc>
        <w:tc>
          <w:tcPr>
            <w:tcW w:w="1424" w:type="pct"/>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noProof/>
                <w:sz w:val="20"/>
              </w:rPr>
              <w:drawing>
                <wp:inline distT="0" distB="0" distL="0" distR="0">
                  <wp:extent cx="2028825" cy="13525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28825" cy="1352550"/>
                          </a:xfrm>
                          <a:prstGeom prst="rect">
                            <a:avLst/>
                          </a:prstGeom>
                          <a:noFill/>
                          <a:ln>
                            <a:noFill/>
                          </a:ln>
                        </pic:spPr>
                      </pic:pic>
                    </a:graphicData>
                  </a:graphic>
                </wp:inline>
              </w:drawing>
            </w:r>
          </w:p>
        </w:tc>
      </w:tr>
    </w:tbl>
    <w:p w:rsidR="00FF29ED" w:rsidRDefault="00FF29ED" w:rsidP="003F0EB4">
      <w:pPr>
        <w:spacing w:line="276" w:lineRule="auto"/>
        <w:ind w:firstLine="709"/>
        <w:contextualSpacing/>
        <w:jc w:val="center"/>
        <w:rPr>
          <w:szCs w:val="24"/>
        </w:rPr>
      </w:pPr>
    </w:p>
    <w:p w:rsidR="003F0EB4" w:rsidRDefault="003F0EB4" w:rsidP="003F0EB4">
      <w:pPr>
        <w:pStyle w:val="2"/>
        <w:spacing w:after="0"/>
      </w:pPr>
      <w:bookmarkStart w:id="160" w:name="_Toc109053424"/>
      <w:r w:rsidRPr="0048558B">
        <w:t>Объекты культурного наследия регионального значения,</w:t>
      </w:r>
      <w:bookmarkEnd w:id="160"/>
      <w:r w:rsidRPr="0048558B">
        <w:t xml:space="preserve"> </w:t>
      </w:r>
    </w:p>
    <w:p w:rsidR="003F0EB4" w:rsidRPr="0048558B" w:rsidRDefault="003F0EB4" w:rsidP="003F0EB4">
      <w:pPr>
        <w:pStyle w:val="2"/>
        <w:spacing w:after="0"/>
      </w:pPr>
      <w:bookmarkStart w:id="161" w:name="_Toc109053425"/>
      <w:r w:rsidRPr="0048558B">
        <w:t xml:space="preserve">расположенные на территории </w:t>
      </w:r>
      <w:r>
        <w:t>Пошехонского района</w:t>
      </w:r>
      <w:bookmarkEnd w:id="161"/>
    </w:p>
    <w:p w:rsidR="003F0EB4" w:rsidRDefault="003F0EB4" w:rsidP="003F0EB4">
      <w:pPr>
        <w:spacing w:line="276" w:lineRule="auto"/>
        <w:contextualSpacing/>
        <w:jc w:val="center"/>
        <w:rPr>
          <w:szCs w:val="24"/>
        </w:rPr>
      </w:pPr>
      <w:r>
        <w:rPr>
          <w:szCs w:val="24"/>
        </w:rPr>
        <w:t xml:space="preserve">(по </w:t>
      </w:r>
      <w:r w:rsidRPr="0048558B">
        <w:rPr>
          <w:szCs w:val="24"/>
        </w:rPr>
        <w:t xml:space="preserve">состоянию на </w:t>
      </w:r>
      <w:r w:rsidRPr="003F0EB4">
        <w:rPr>
          <w:szCs w:val="24"/>
        </w:rPr>
        <w:t>01.08.2019</w:t>
      </w:r>
      <w:r w:rsidRPr="0048558B">
        <w:rPr>
          <w:szCs w:val="24"/>
        </w:rPr>
        <w:t xml:space="preserve"> года)</w:t>
      </w:r>
    </w:p>
    <w:p w:rsidR="003F0EB4" w:rsidRPr="0048558B" w:rsidRDefault="003F0EB4" w:rsidP="003F0EB4">
      <w:pPr>
        <w:spacing w:line="276" w:lineRule="auto"/>
        <w:contextualSpacing/>
        <w:jc w:val="center"/>
        <w:rPr>
          <w:szCs w:val="24"/>
        </w:rPr>
      </w:pPr>
    </w:p>
    <w:tbl>
      <w:tblPr>
        <w:tblW w:w="9639"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346"/>
        <w:gridCol w:w="1253"/>
        <w:gridCol w:w="1577"/>
        <w:gridCol w:w="949"/>
        <w:gridCol w:w="1180"/>
        <w:gridCol w:w="1444"/>
        <w:gridCol w:w="3037"/>
      </w:tblGrid>
      <w:tr w:rsidR="003F0EB4" w:rsidRPr="003F0EB4" w:rsidTr="005B649F">
        <w:trPr>
          <w:trHeight w:val="540"/>
          <w:tblCellSpacing w:w="0" w:type="dxa"/>
        </w:trPr>
        <w:tc>
          <w:tcPr>
            <w:tcW w:w="10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color w:val="000000"/>
                <w:sz w:val="20"/>
              </w:rPr>
              <w:t xml:space="preserve">№ </w:t>
            </w:r>
            <w:r w:rsidRPr="003F0EB4">
              <w:rPr>
                <w:b/>
                <w:bCs/>
                <w:color w:val="000000"/>
                <w:sz w:val="20"/>
              </w:rPr>
              <w:t>п/п</w:t>
            </w:r>
          </w:p>
        </w:tc>
        <w:tc>
          <w:tcPr>
            <w:tcW w:w="171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b/>
                <w:bCs/>
                <w:color w:val="000000"/>
                <w:sz w:val="20"/>
              </w:rPr>
              <w:t>Наименование объекта культурного наследия</w:t>
            </w:r>
          </w:p>
        </w:tc>
        <w:tc>
          <w:tcPr>
            <w:tcW w:w="267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b/>
                <w:bCs/>
                <w:color w:val="000000"/>
                <w:sz w:val="20"/>
              </w:rPr>
              <w:t>Современный адрес (местонахождение) объекта культурного наследия</w:t>
            </w:r>
          </w:p>
        </w:tc>
        <w:tc>
          <w:tcPr>
            <w:tcW w:w="129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b/>
                <w:bCs/>
                <w:color w:val="000000"/>
                <w:sz w:val="20"/>
              </w:rPr>
              <w:t>Датировка</w:t>
            </w:r>
          </w:p>
        </w:tc>
        <w:tc>
          <w:tcPr>
            <w:tcW w:w="182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b/>
                <w:bCs/>
                <w:color w:val="000000"/>
                <w:sz w:val="20"/>
              </w:rPr>
              <w:t>Категория историко-культурного значения объекта культурного наследия</w:t>
            </w:r>
          </w:p>
        </w:tc>
        <w:tc>
          <w:tcPr>
            <w:tcW w:w="340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jc w:val="center"/>
              <w:rPr>
                <w:sz w:val="20"/>
              </w:rPr>
            </w:pPr>
            <w:r w:rsidRPr="003F0EB4">
              <w:rPr>
                <w:b/>
                <w:bCs/>
                <w:color w:val="000000"/>
                <w:sz w:val="20"/>
              </w:rPr>
              <w:t>Акт о постановке на государственную охрану</w:t>
            </w:r>
          </w:p>
        </w:tc>
        <w:tc>
          <w:tcPr>
            <w:tcW w:w="4111" w:type="dxa"/>
            <w:tcBorders>
              <w:top w:val="outset" w:sz="6" w:space="0" w:color="auto"/>
              <w:left w:val="outset" w:sz="6" w:space="0" w:color="auto"/>
              <w:bottom w:val="outset" w:sz="6" w:space="0" w:color="auto"/>
              <w:right w:val="outset" w:sz="6" w:space="0" w:color="auto"/>
            </w:tcBorders>
            <w:shd w:val="clear" w:color="auto" w:fill="FFFFFF"/>
            <w:hideMark/>
          </w:tcPr>
          <w:p w:rsidR="003F0EB4" w:rsidRPr="003F0EB4" w:rsidRDefault="003F0EB4" w:rsidP="003F0EB4">
            <w:pPr>
              <w:spacing w:before="40" w:after="119"/>
              <w:ind w:left="40" w:right="40"/>
              <w:jc w:val="center"/>
              <w:rPr>
                <w:b/>
                <w:sz w:val="20"/>
              </w:rPr>
            </w:pPr>
            <w:r w:rsidRPr="003F0EB4">
              <w:rPr>
                <w:b/>
                <w:sz w:val="20"/>
              </w:rPr>
              <w:t>ФОТО</w:t>
            </w:r>
          </w:p>
        </w:tc>
      </w:tr>
      <w:tr w:rsidR="003F0EB4" w:rsidRPr="003F0EB4" w:rsidTr="005B649F">
        <w:trPr>
          <w:trHeight w:val="750"/>
          <w:tblCellSpacing w:w="0" w:type="dxa"/>
        </w:trPr>
        <w:tc>
          <w:tcPr>
            <w:tcW w:w="10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rPr>
                <w:sz w:val="20"/>
              </w:rPr>
            </w:pPr>
            <w:r w:rsidRPr="003F0EB4">
              <w:rPr>
                <w:color w:val="000000"/>
                <w:sz w:val="20"/>
              </w:rPr>
              <w:t>1</w:t>
            </w:r>
          </w:p>
        </w:tc>
        <w:tc>
          <w:tcPr>
            <w:tcW w:w="171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rPr>
                <w:sz w:val="20"/>
              </w:rPr>
            </w:pPr>
            <w:r w:rsidRPr="003F0EB4">
              <w:rPr>
                <w:color w:val="000000"/>
                <w:sz w:val="20"/>
              </w:rPr>
              <w:t>Братская могила советских летчиков</w:t>
            </w:r>
          </w:p>
        </w:tc>
        <w:tc>
          <w:tcPr>
            <w:tcW w:w="267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rPr>
                <w:sz w:val="20"/>
              </w:rPr>
            </w:pPr>
            <w:r w:rsidRPr="003F0EB4">
              <w:rPr>
                <w:color w:val="000000"/>
                <w:sz w:val="20"/>
              </w:rPr>
              <w:t>Пошехонский район, дер. Смильково</w:t>
            </w:r>
          </w:p>
        </w:tc>
        <w:tc>
          <w:tcPr>
            <w:tcW w:w="129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rPr>
                <w:sz w:val="20"/>
              </w:rPr>
            </w:pPr>
            <w:r w:rsidRPr="003F0EB4">
              <w:rPr>
                <w:color w:val="000000"/>
                <w:sz w:val="20"/>
              </w:rPr>
              <w:t xml:space="preserve">1942г. </w:t>
            </w:r>
          </w:p>
        </w:tc>
        <w:tc>
          <w:tcPr>
            <w:tcW w:w="1825"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rPr>
                <w:sz w:val="20"/>
              </w:rPr>
            </w:pPr>
            <w:r w:rsidRPr="003F0EB4">
              <w:rPr>
                <w:color w:val="000000"/>
                <w:sz w:val="20"/>
              </w:rPr>
              <w:t>регионального значения</w:t>
            </w:r>
          </w:p>
        </w:tc>
        <w:tc>
          <w:tcPr>
            <w:tcW w:w="340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3F0EB4" w:rsidRPr="003F0EB4" w:rsidRDefault="003F0EB4" w:rsidP="003F0EB4">
            <w:pPr>
              <w:spacing w:before="40" w:after="119"/>
              <w:ind w:left="40" w:right="40"/>
              <w:rPr>
                <w:sz w:val="20"/>
              </w:rPr>
            </w:pPr>
            <w:r w:rsidRPr="003F0EB4">
              <w:rPr>
                <w:color w:val="000000"/>
                <w:sz w:val="20"/>
              </w:rPr>
              <w:t>Постановление Главы Администрации Ярославской области от 22.11.1993 № 329; постановление Правительства Ярославской области от 03.03.2008 № 37</w:t>
            </w:r>
          </w:p>
        </w:tc>
        <w:tc>
          <w:tcPr>
            <w:tcW w:w="4111" w:type="dxa"/>
            <w:tcBorders>
              <w:top w:val="outset" w:sz="6" w:space="0" w:color="auto"/>
              <w:left w:val="outset" w:sz="6" w:space="0" w:color="auto"/>
              <w:bottom w:val="outset" w:sz="6" w:space="0" w:color="auto"/>
              <w:right w:val="outset" w:sz="6" w:space="0" w:color="auto"/>
            </w:tcBorders>
            <w:shd w:val="clear" w:color="auto" w:fill="FFFFFF"/>
            <w:hideMark/>
          </w:tcPr>
          <w:p w:rsidR="003F0EB4" w:rsidRPr="003F0EB4" w:rsidRDefault="003F0EB4" w:rsidP="003F0EB4">
            <w:pPr>
              <w:spacing w:before="40" w:after="119"/>
              <w:ind w:left="40" w:right="40"/>
              <w:rPr>
                <w:sz w:val="20"/>
              </w:rPr>
            </w:pPr>
            <w:r w:rsidRPr="003F0EB4">
              <w:rPr>
                <w:noProof/>
                <w:sz w:val="20"/>
              </w:rPr>
              <w:drawing>
                <wp:inline distT="0" distB="0" distL="0" distR="0">
                  <wp:extent cx="2164715" cy="1299845"/>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4715" cy="1299845"/>
                          </a:xfrm>
                          <a:prstGeom prst="rect">
                            <a:avLst/>
                          </a:prstGeom>
                          <a:noFill/>
                          <a:ln>
                            <a:noFill/>
                          </a:ln>
                        </pic:spPr>
                      </pic:pic>
                    </a:graphicData>
                  </a:graphic>
                </wp:inline>
              </w:drawing>
            </w:r>
          </w:p>
        </w:tc>
      </w:tr>
    </w:tbl>
    <w:p w:rsidR="00FF29ED" w:rsidRDefault="00FF29ED" w:rsidP="00FF29ED">
      <w:pPr>
        <w:spacing w:line="276" w:lineRule="auto"/>
        <w:ind w:firstLine="709"/>
        <w:contextualSpacing/>
        <w:jc w:val="both"/>
        <w:rPr>
          <w:szCs w:val="24"/>
        </w:rPr>
      </w:pPr>
    </w:p>
    <w:p w:rsidR="00004BE4" w:rsidRPr="000A2B8C" w:rsidRDefault="00004BE4" w:rsidP="00004BE4">
      <w:pPr>
        <w:jc w:val="center"/>
        <w:rPr>
          <w:b/>
          <w:szCs w:val="24"/>
        </w:rPr>
      </w:pPr>
      <w:r w:rsidRPr="000A2B8C">
        <w:rPr>
          <w:b/>
          <w:szCs w:val="24"/>
        </w:rPr>
        <w:t xml:space="preserve">ПЕРЕЧЕНЬ </w:t>
      </w:r>
    </w:p>
    <w:p w:rsidR="00004BE4" w:rsidRPr="000A2B8C" w:rsidRDefault="00004BE4" w:rsidP="00004BE4">
      <w:pPr>
        <w:jc w:val="center"/>
        <w:rPr>
          <w:b/>
          <w:szCs w:val="24"/>
        </w:rPr>
      </w:pPr>
      <w:r w:rsidRPr="000A2B8C">
        <w:rPr>
          <w:b/>
          <w:szCs w:val="24"/>
        </w:rPr>
        <w:t xml:space="preserve">выявленных объектов культурного наследия, расположенных </w:t>
      </w:r>
    </w:p>
    <w:p w:rsidR="00004BE4" w:rsidRPr="000A2B8C" w:rsidRDefault="00004BE4" w:rsidP="00004BE4">
      <w:pPr>
        <w:jc w:val="center"/>
        <w:rPr>
          <w:b/>
          <w:szCs w:val="24"/>
        </w:rPr>
      </w:pPr>
      <w:r w:rsidRPr="000A2B8C">
        <w:rPr>
          <w:b/>
          <w:szCs w:val="24"/>
        </w:rPr>
        <w:t xml:space="preserve">на территории </w:t>
      </w:r>
      <w:r w:rsidR="006B6FA9">
        <w:rPr>
          <w:b/>
          <w:szCs w:val="24"/>
        </w:rPr>
        <w:t>Пошехонского</w:t>
      </w:r>
      <w:r>
        <w:rPr>
          <w:b/>
          <w:szCs w:val="24"/>
        </w:rPr>
        <w:t xml:space="preserve"> района</w:t>
      </w:r>
      <w:r w:rsidRPr="000A2B8C">
        <w:rPr>
          <w:b/>
          <w:szCs w:val="24"/>
        </w:rPr>
        <w:t xml:space="preserve"> </w:t>
      </w:r>
    </w:p>
    <w:p w:rsidR="00EF3E6B" w:rsidRDefault="00EF3E6B" w:rsidP="00EF3E6B">
      <w:pPr>
        <w:spacing w:line="276" w:lineRule="auto"/>
        <w:contextualSpacing/>
        <w:jc w:val="center"/>
        <w:rPr>
          <w:szCs w:val="24"/>
        </w:rPr>
      </w:pPr>
      <w:r>
        <w:rPr>
          <w:szCs w:val="24"/>
        </w:rPr>
        <w:t xml:space="preserve">(по </w:t>
      </w:r>
      <w:r w:rsidRPr="0048558B">
        <w:rPr>
          <w:szCs w:val="24"/>
        </w:rPr>
        <w:t xml:space="preserve">состоянию на </w:t>
      </w:r>
      <w:r w:rsidRPr="003F0EB4">
        <w:rPr>
          <w:szCs w:val="24"/>
        </w:rPr>
        <w:t>01.08.2019</w:t>
      </w:r>
      <w:r w:rsidRPr="0048558B">
        <w:rPr>
          <w:szCs w:val="24"/>
        </w:rPr>
        <w:t xml:space="preserve"> года)</w:t>
      </w:r>
    </w:p>
    <w:p w:rsidR="0048558B" w:rsidRDefault="0048558B" w:rsidP="00B7798C">
      <w:pPr>
        <w:spacing w:line="276" w:lineRule="auto"/>
        <w:ind w:firstLine="709"/>
        <w:contextualSpacing/>
        <w:jc w:val="center"/>
        <w:rPr>
          <w:szCs w:val="24"/>
        </w:rPr>
      </w:pPr>
    </w:p>
    <w:tbl>
      <w:tblPr>
        <w:tblW w:w="10493" w:type="dxa"/>
        <w:jc w:val="center"/>
        <w:tblCellSpacing w:w="0"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tblPr>
      <w:tblGrid>
        <w:gridCol w:w="563"/>
        <w:gridCol w:w="1153"/>
        <w:gridCol w:w="1312"/>
        <w:gridCol w:w="1192"/>
        <w:gridCol w:w="706"/>
        <w:gridCol w:w="1192"/>
        <w:gridCol w:w="2188"/>
        <w:gridCol w:w="2187"/>
      </w:tblGrid>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 xml:space="preserve">№ </w:t>
            </w:r>
            <w:r w:rsidRPr="000B09D4">
              <w:rPr>
                <w:b/>
                <w:bCs/>
                <w:color w:val="000000"/>
                <w:sz w:val="20"/>
              </w:rPr>
              <w:t>п/п</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b/>
                <w:bCs/>
                <w:color w:val="000000"/>
                <w:sz w:val="20"/>
              </w:rPr>
              <w:t>Наименование ансамбля</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b/>
                <w:bCs/>
                <w:color w:val="000000"/>
                <w:sz w:val="20"/>
              </w:rPr>
              <w:t>Наименование объекта культурного наследия</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b/>
                <w:bCs/>
                <w:color w:val="000000"/>
                <w:sz w:val="20"/>
              </w:rPr>
              <w:t>Современный адрес (местонахождение) объекта культурного наследия</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b/>
                <w:bCs/>
                <w:color w:val="000000"/>
                <w:sz w:val="20"/>
              </w:rPr>
              <w:t>Датировка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b/>
                <w:bCs/>
                <w:color w:val="000000"/>
                <w:sz w:val="20"/>
              </w:rPr>
              <w:t>Категория историко-культурного значения объекта культурного наследия</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b/>
                <w:bCs/>
                <w:color w:val="000000"/>
                <w:sz w:val="20"/>
              </w:rPr>
              <w:t>Акт о постановке на государственную охрану</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ФОТО</w:t>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Андриановского монастыря</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дом священника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Андрианова Слобода</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начало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2</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Андриановского монастыря</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кладовая</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Андрианова Слобода</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6477A1">
        <w:trPr>
          <w:trHeight w:val="2941"/>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lastRenderedPageBreak/>
              <w:t>3</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Андриановского монастыря</w:t>
            </w:r>
          </w:p>
          <w:p w:rsidR="005B649F" w:rsidRPr="006477A1" w:rsidRDefault="005B649F" w:rsidP="000B09D4">
            <w:pPr>
              <w:spacing w:before="40" w:after="119"/>
              <w:ind w:left="40" w:right="40"/>
              <w:jc w:val="center"/>
              <w:rPr>
                <w:sz w:val="16"/>
                <w:szCs w:val="16"/>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колокольня с корпусом церковно-приходской школы</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Андрианова Слобода</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XVIIIв. -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527175" cy="203009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7175" cy="2030095"/>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4</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Андриановского монастыря</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конюшня</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Андрианова Слобода</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5</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Андриановского монастыря</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настоятельский корпус (северо-западный корпус)</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Андрианова Слобода</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6</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477A1" w:rsidRPr="000B09D4" w:rsidRDefault="000B09D4" w:rsidP="003A7983">
            <w:pPr>
              <w:spacing w:before="40" w:after="119"/>
              <w:ind w:left="40" w:right="40"/>
              <w:jc w:val="center"/>
              <w:rPr>
                <w:sz w:val="20"/>
              </w:rPr>
            </w:pPr>
            <w:r w:rsidRPr="000B09D4">
              <w:rPr>
                <w:color w:val="000000"/>
                <w:sz w:val="20"/>
              </w:rPr>
              <w:t>Ансамбль Андриановского монастыря</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парк</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Андрианова Слобода</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7</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Андриановского монастыря</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хлебная кладовая (юго-восточный корпус)</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Андрианова Слобода</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8</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Андриановского монастыря</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церковь Богоявления с братским корпусом</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Андрианова Слобода</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1615г. -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9</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Андриановского монастыря</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w:t>
            </w:r>
            <w:r w:rsidRPr="006477A1">
              <w:rPr>
                <w:color w:val="000000"/>
                <w:sz w:val="16"/>
                <w:szCs w:val="16"/>
              </w:rPr>
              <w:lastRenderedPageBreak/>
              <w:t>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lastRenderedPageBreak/>
              <w:t>юго-восточный корпус (дом работников)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Андрианова Слобода</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1615г. -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lastRenderedPageBreak/>
              <w:t>10/1</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Ансамбль домов купца Калашникова</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дом жилой купца Калашникова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г. Пошехонье, Преображенского ул., 1/4, Свободы пл.</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конец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094230" cy="138049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94230" cy="138049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11</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домов купца Калашникова</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дом жилой купца Калашникова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г. Пошехонье, Преображенского ул., 3</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вторая половина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297430" cy="1290955"/>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7430" cy="1290955"/>
                          </a:xfrm>
                          <a:prstGeom prst="rect">
                            <a:avLst/>
                          </a:prstGeom>
                          <a:noFill/>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12</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женской прогимназии</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учебный корпус</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г. Пошехонье, Пролетарская ул., 16/16, Даниловская ул.</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конец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13/2</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Ансамбль женской прогимназии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учебный корпус</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г. Пошехонье, Пролетарская ул., 16/16, Даниловская ул.</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1907г.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508760" cy="99695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08760" cy="99695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14/3</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Ансамбль жилых домов купца Шалаева</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дом жилой</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г. Пошехонье, Семинишина ул., 2</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первая половина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755775" cy="133477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5775" cy="133477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15</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жилых домов купца Шалаева</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дом жилой</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г. Пошехонье, Семинишина ул., 6</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первая половина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16</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 xml:space="preserve">Ансамбль жилых домов купца </w:t>
            </w:r>
            <w:r w:rsidRPr="000B09D4">
              <w:rPr>
                <w:color w:val="000000"/>
                <w:sz w:val="20"/>
              </w:rPr>
              <w:lastRenderedPageBreak/>
              <w:t>Шалаева</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lastRenderedPageBreak/>
              <w:t>дом жилой</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г. Пошехонье, Семинишин</w:t>
            </w:r>
            <w:r w:rsidRPr="000B09D4">
              <w:rPr>
                <w:color w:val="000000"/>
                <w:sz w:val="20"/>
              </w:rPr>
              <w:lastRenderedPageBreak/>
              <w:t>а ул., 8</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lastRenderedPageBreak/>
              <w:t xml:space="preserve">первая половина </w:t>
            </w:r>
            <w:r w:rsidRPr="000B09D4">
              <w:rPr>
                <w:color w:val="000000"/>
                <w:sz w:val="20"/>
              </w:rPr>
              <w:lastRenderedPageBreak/>
              <w:t>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lastRenderedPageBreak/>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 xml:space="preserve">Постановление Главы Администрации Ярославской области от </w:t>
            </w:r>
            <w:r w:rsidRPr="000B09D4">
              <w:rPr>
                <w:color w:val="000000"/>
                <w:sz w:val="20"/>
              </w:rPr>
              <w:lastRenderedPageBreak/>
              <w:t>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lastRenderedPageBreak/>
              <w:t>17/4</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Ансамбль зданий городской управы</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амбар</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г. Пошехонье, Свободы пл., 2</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начало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728470" cy="115189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8470" cy="115189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18/5</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Ансамбль зданий городской управы</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городская управа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г. Пошехонье, Свободы пл., 2</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начало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801495" cy="119761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1495" cy="119761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19</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зданий городской управы</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каретный ряд</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г. Пошехонье, Свободы пл., 2</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начало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929130" cy="12890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29130" cy="128905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20</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sz w:val="20"/>
              </w:rPr>
            </w:pPr>
            <w:r w:rsidRPr="000B09D4">
              <w:rPr>
                <w:sz w:val="20"/>
              </w:rPr>
              <w:t>Ансамбль зданий городской управы</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конюшня</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г. Пошехонье, Свободы пл., 2</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начало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020570" cy="135318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20570" cy="1353185"/>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21</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зданий мужского духовного училища</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главный корпус</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г. Пошехонье, Набережная р. Пертомки, 27</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конец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22/6</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Ансамбль зданий мужского духовного училища</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здание трапезных</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г. Пошехонье, Советская ул., 4/28, Преображенского ул.</w:t>
            </w:r>
          </w:p>
          <w:p w:rsidR="000B09D4" w:rsidRPr="000B09D4" w:rsidRDefault="000B09D4" w:rsidP="000B09D4">
            <w:pPr>
              <w:spacing w:before="40" w:after="119"/>
              <w:ind w:left="40" w:right="40"/>
              <w:jc w:val="center"/>
              <w:rPr>
                <w:color w:val="FF0000"/>
                <w:sz w:val="20"/>
              </w:rPr>
            </w:pPr>
            <w:r w:rsidRPr="000B09D4">
              <w:rPr>
                <w:color w:val="FF0000"/>
                <w:sz w:val="20"/>
              </w:rPr>
              <w:t>76:12:010310:15</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конец XVIIIв.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340610" cy="108839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0610" cy="108839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lastRenderedPageBreak/>
              <w:t>23/7</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Ансамбль зданий мужского духовного училища</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хозяйственная постройка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г. Пошехонье, Советская ул., 4/28, Преображенского ул.</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конец XVIIIв.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p w:rsidR="000B09D4" w:rsidRPr="000B09D4" w:rsidRDefault="000B09D4" w:rsidP="000B09D4">
            <w:pPr>
              <w:spacing w:before="40" w:after="119"/>
              <w:ind w:left="40" w:right="40"/>
              <w:jc w:val="center"/>
              <w:rPr>
                <w:color w:val="FF0000"/>
                <w:sz w:val="20"/>
              </w:rPr>
            </w:pPr>
            <w:r w:rsidRPr="000B09D4">
              <w:rPr>
                <w:color w:val="FF0000"/>
                <w:sz w:val="20"/>
              </w:rPr>
              <w:t>Кадастровый номер земельного участка 76:12:010101:908</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563370" cy="117030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63370" cy="1170305"/>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24</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477A1" w:rsidRPr="000B09D4" w:rsidRDefault="000B09D4" w:rsidP="003A7983">
            <w:pPr>
              <w:spacing w:before="40" w:after="119"/>
              <w:ind w:left="40" w:right="40"/>
              <w:jc w:val="center"/>
              <w:rPr>
                <w:sz w:val="20"/>
              </w:rPr>
            </w:pPr>
            <w:r w:rsidRPr="000B09D4">
              <w:rPr>
                <w:color w:val="000000"/>
                <w:sz w:val="20"/>
              </w:rPr>
              <w:t>Ансамбль помещичьей усадьбы</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парк</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Петрино</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конец XIXв. - начало XXв.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25</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помещичьей усадьбы</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усадебный дом</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Петрино</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конец XIXв. - начало XXв.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26/8</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Ансамбль торговых рядов</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восточный корпус</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г. Пошехонье, Свободы пл., 3а</w:t>
            </w:r>
          </w:p>
          <w:p w:rsidR="000B09D4" w:rsidRPr="000B09D4" w:rsidRDefault="000B09D4" w:rsidP="000B09D4">
            <w:pPr>
              <w:spacing w:before="40" w:after="119"/>
              <w:ind w:left="40" w:right="40"/>
              <w:jc w:val="center"/>
              <w:rPr>
                <w:color w:val="FF0000"/>
                <w:sz w:val="20"/>
              </w:rPr>
            </w:pPr>
            <w:r w:rsidRPr="000B09D4">
              <w:rPr>
                <w:color w:val="FF0000"/>
                <w:sz w:val="20"/>
              </w:rPr>
              <w:t>Кадастровый номер земельного участка</w:t>
            </w:r>
          </w:p>
          <w:p w:rsidR="000B09D4" w:rsidRPr="000B09D4" w:rsidRDefault="000B09D4" w:rsidP="000B09D4">
            <w:pPr>
              <w:spacing w:before="40" w:after="119"/>
              <w:ind w:left="40" w:right="40"/>
              <w:jc w:val="center"/>
              <w:rPr>
                <w:color w:val="FF0000"/>
                <w:sz w:val="20"/>
              </w:rPr>
            </w:pPr>
            <w:r w:rsidRPr="000B09D4">
              <w:rPr>
                <w:color w:val="FF0000"/>
                <w:sz w:val="20"/>
              </w:rPr>
              <w:t>76:12:010101:345</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первая треть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499870" cy="108839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1121" r="9248" b="29741"/>
                          <a:stretch>
                            <a:fillRect/>
                          </a:stretch>
                        </pic:blipFill>
                        <pic:spPr bwMode="auto">
                          <a:xfrm>
                            <a:off x="0" y="0"/>
                            <a:ext cx="1499870" cy="108839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27/9</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Ансамбль торговых рядов</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западный корпус</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г. Пошехонье, Свободы пл., 3б</w:t>
            </w:r>
          </w:p>
          <w:p w:rsidR="000B09D4" w:rsidRPr="000B09D4" w:rsidRDefault="000B09D4" w:rsidP="000B09D4">
            <w:pPr>
              <w:spacing w:before="40" w:after="119"/>
              <w:ind w:left="40" w:right="40"/>
              <w:jc w:val="center"/>
              <w:rPr>
                <w:color w:val="FF0000"/>
                <w:sz w:val="20"/>
              </w:rPr>
            </w:pPr>
            <w:r w:rsidRPr="000B09D4">
              <w:rPr>
                <w:color w:val="FF0000"/>
                <w:sz w:val="20"/>
              </w:rPr>
              <w:t>Кадастровый номер земельного участка 76:12:010101:328</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первая треть XXв.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837690" cy="129857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53" t="46457"/>
                          <a:stretch>
                            <a:fillRect/>
                          </a:stretch>
                        </pic:blipFill>
                        <pic:spPr bwMode="auto">
                          <a:xfrm>
                            <a:off x="0" y="0"/>
                            <a:ext cx="1837690" cy="1298575"/>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28</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477A1" w:rsidRPr="000B09D4" w:rsidRDefault="000B09D4" w:rsidP="003A7983">
            <w:pPr>
              <w:spacing w:before="40" w:after="119"/>
              <w:ind w:left="40" w:right="40"/>
              <w:jc w:val="center"/>
              <w:rPr>
                <w:sz w:val="20"/>
              </w:rPr>
            </w:pPr>
            <w:r w:rsidRPr="000B09D4">
              <w:rPr>
                <w:color w:val="000000"/>
                <w:sz w:val="20"/>
              </w:rPr>
              <w:t>Ансамбль усадьбы декабриста Н.П. Акулова</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парк</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с. Владычное</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первая половина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29</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усадьбы декабриста Н.П. Акулова</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усадебный дом</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000000"/>
                <w:sz w:val="20"/>
              </w:rPr>
            </w:pPr>
            <w:r w:rsidRPr="000B09D4">
              <w:rPr>
                <w:color w:val="000000"/>
                <w:sz w:val="20"/>
              </w:rPr>
              <w:t>Пошехонский район, с. Владычное, ул.Школьная, д.1</w:t>
            </w:r>
          </w:p>
          <w:p w:rsidR="000B09D4" w:rsidRPr="000B09D4" w:rsidRDefault="000B09D4" w:rsidP="000B09D4">
            <w:pPr>
              <w:spacing w:before="40" w:after="119"/>
              <w:ind w:left="40" w:right="40"/>
              <w:jc w:val="center"/>
              <w:rPr>
                <w:color w:val="000000"/>
                <w:sz w:val="20"/>
              </w:rPr>
            </w:pPr>
            <w:r w:rsidRPr="000B09D4">
              <w:rPr>
                <w:color w:val="000000"/>
                <w:sz w:val="20"/>
              </w:rPr>
              <w:t>Кадастровый номер</w:t>
            </w:r>
          </w:p>
          <w:p w:rsidR="000B09D4" w:rsidRPr="000B09D4" w:rsidRDefault="000B09D4" w:rsidP="000B09D4">
            <w:pPr>
              <w:spacing w:before="40" w:after="119"/>
              <w:ind w:left="40" w:right="40"/>
              <w:jc w:val="center"/>
              <w:rPr>
                <w:sz w:val="20"/>
              </w:rPr>
            </w:pPr>
            <w:r w:rsidRPr="000B09D4">
              <w:rPr>
                <w:color w:val="000000"/>
                <w:sz w:val="20"/>
              </w:rPr>
              <w:t>76:12:040131:213</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первая половина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000000"/>
                <w:sz w:val="20"/>
              </w:rPr>
            </w:pPr>
            <w:r w:rsidRPr="000B09D4">
              <w:rPr>
                <w:color w:val="000000"/>
                <w:sz w:val="20"/>
              </w:rPr>
              <w:t>выявленный объект</w:t>
            </w:r>
          </w:p>
          <w:p w:rsidR="000B09D4" w:rsidRPr="000B09D4" w:rsidRDefault="000B09D4" w:rsidP="000B09D4">
            <w:pPr>
              <w:spacing w:before="40" w:after="119"/>
              <w:ind w:left="40" w:right="40"/>
              <w:jc w:val="center"/>
              <w:rPr>
                <w:sz w:val="20"/>
              </w:rPr>
            </w:pPr>
            <w:r w:rsidRPr="000B09D4">
              <w:rPr>
                <w:color w:val="000000"/>
                <w:sz w:val="20"/>
              </w:rPr>
              <w:t>муниципальная собственность</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lastRenderedPageBreak/>
              <w:t>30</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усадьбы Лихачевых</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главный дом</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Сосновец</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1849г. - 1852г.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094230" cy="104267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091" b="24590"/>
                          <a:stretch>
                            <a:fillRect/>
                          </a:stretch>
                        </pic:blipFill>
                        <pic:spPr bwMode="auto">
                          <a:xfrm>
                            <a:off x="0" y="0"/>
                            <a:ext cx="2094230" cy="104267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31</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усадьбы Лихачевых</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дом управляющего</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Сосновец</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начало XXв.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947545" cy="129857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7545" cy="1298575"/>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32</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усадьбы Лихачевых</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конный двор</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Сосновец</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1832г. - середина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33</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усадьбы Лихачевых</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номера для рабочих</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Сосновец</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середина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038985" cy="135318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8985" cy="1353185"/>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34</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6477A1" w:rsidRPr="000B09D4" w:rsidRDefault="000B09D4" w:rsidP="003A7983">
            <w:pPr>
              <w:spacing w:before="40" w:after="119"/>
              <w:ind w:left="40" w:right="40"/>
              <w:jc w:val="center"/>
              <w:rPr>
                <w:sz w:val="20"/>
              </w:rPr>
            </w:pPr>
            <w:r w:rsidRPr="000B09D4">
              <w:rPr>
                <w:color w:val="000000"/>
                <w:sz w:val="20"/>
              </w:rPr>
              <w:t>Ансамбль усадьбы Лихачевых</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парк</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Сосновец</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первая половина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514600" cy="97853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4828" b="39175"/>
                          <a:stretch>
                            <a:fillRect/>
                          </a:stretch>
                        </pic:blipFill>
                        <pic:spPr bwMode="auto">
                          <a:xfrm>
                            <a:off x="0" y="0"/>
                            <a:ext cx="2514600" cy="978535"/>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35</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усадьбы Лихачевых</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флигель</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Сосновец</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вторая половина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974850" cy="131699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74850" cy="131699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36</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усадьбы Лихачевых</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флигель для рабочих</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Сосновец</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конец XIXв. - начало XXв.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947545" cy="12985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47545" cy="1298575"/>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lastRenderedPageBreak/>
              <w:t>37</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усадьбы Лихачевых</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флигель конторский</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Сосновец</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1853г.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167255" cy="101473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949" b="30392"/>
                          <a:stretch>
                            <a:fillRect/>
                          </a:stretch>
                        </pic:blipFill>
                        <pic:spPr bwMode="auto">
                          <a:xfrm>
                            <a:off x="0" y="0"/>
                            <a:ext cx="2167255" cy="101473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38</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усадьбы Яндоурова</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главный дом</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000000"/>
                <w:sz w:val="20"/>
              </w:rPr>
            </w:pPr>
            <w:r w:rsidRPr="000B09D4">
              <w:rPr>
                <w:color w:val="000000"/>
                <w:sz w:val="20"/>
              </w:rPr>
              <w:t>Пошехонский район, с. Ракоболь, ул. Калининская, 17</w:t>
            </w:r>
          </w:p>
          <w:p w:rsidR="000B09D4" w:rsidRPr="000B09D4" w:rsidRDefault="000B09D4" w:rsidP="000B09D4">
            <w:pPr>
              <w:spacing w:before="40"/>
              <w:ind w:left="40" w:right="40"/>
              <w:jc w:val="center"/>
              <w:rPr>
                <w:color w:val="FF0000"/>
                <w:sz w:val="20"/>
              </w:rPr>
            </w:pPr>
            <w:r w:rsidRPr="000B09D4">
              <w:rPr>
                <w:color w:val="FF0000"/>
                <w:sz w:val="20"/>
              </w:rPr>
              <w:t>Кадастровый номер земельного участка 76:12:040151:19</w:t>
            </w:r>
          </w:p>
          <w:p w:rsidR="000B09D4" w:rsidRPr="000B09D4" w:rsidRDefault="000B09D4" w:rsidP="000B09D4">
            <w:pPr>
              <w:spacing w:before="40" w:after="119"/>
              <w:ind w:left="40" w:right="40"/>
              <w:jc w:val="center"/>
              <w:rPr>
                <w:sz w:val="20"/>
              </w:rPr>
            </w:pP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конец XIXв. - начало XXв.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286000" cy="1527175"/>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0" cy="1527175"/>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39</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усадьбы Яндоурова</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дом деревянный</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с. Ракоболь</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конец XIXв. - начало XXв.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40</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усадьбы Яндоурова</w:t>
            </w:r>
          </w:p>
          <w:p w:rsidR="006477A1" w:rsidRPr="000B09D4" w:rsidRDefault="006477A1"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дом людской</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с. Ракоболь, ул. Калининская, 15</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конец XIXв. - начало XXв.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527175" cy="1014730"/>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7175" cy="101473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41</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усадьбы Яндоурова</w:t>
            </w:r>
          </w:p>
          <w:p w:rsidR="003A7983" w:rsidRPr="000B09D4" w:rsidRDefault="003A7983" w:rsidP="000B09D4">
            <w:pPr>
              <w:spacing w:before="40" w:after="119"/>
              <w:ind w:left="40" w:right="40"/>
              <w:jc w:val="center"/>
              <w:rPr>
                <w:sz w:val="20"/>
              </w:rPr>
            </w:pP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парк</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с. Ракоболь</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конец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728470" cy="1143000"/>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28470" cy="114300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42</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Вознесения</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ограда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бывшее с. Перевесье</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43</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Вознесения</w:t>
            </w:r>
          </w:p>
          <w:p w:rsidR="003A7983" w:rsidRPr="000B09D4" w:rsidRDefault="003A7983" w:rsidP="000B09D4">
            <w:pPr>
              <w:spacing w:before="40" w:after="119"/>
              <w:ind w:left="40" w:right="40"/>
              <w:jc w:val="center"/>
              <w:rPr>
                <w:sz w:val="20"/>
              </w:rPr>
            </w:pPr>
            <w:r w:rsidRPr="006477A1">
              <w:rPr>
                <w:color w:val="000000"/>
                <w:sz w:val="16"/>
                <w:szCs w:val="16"/>
              </w:rPr>
              <w:t xml:space="preserve">(объект находится в неудовлетворительном </w:t>
            </w:r>
            <w:r w:rsidRPr="006477A1">
              <w:rPr>
                <w:color w:val="000000"/>
                <w:sz w:val="16"/>
                <w:szCs w:val="16"/>
              </w:rPr>
              <w:lastRenderedPageBreak/>
              <w:t>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lastRenderedPageBreak/>
              <w:t>церковь Вознесения</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бывшее с. Перевесье</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lastRenderedPageBreak/>
              <w:t>44</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Воскресения</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ограда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Корино</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первая половина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tabs>
                <w:tab w:val="left" w:pos="3675"/>
              </w:tabs>
              <w:spacing w:before="40" w:after="119"/>
              <w:ind w:left="40" w:right="40"/>
              <w:jc w:val="center"/>
              <w:rPr>
                <w:sz w:val="20"/>
              </w:rPr>
            </w:pPr>
            <w:r w:rsidRPr="000B09D4">
              <w:rPr>
                <w:noProof/>
                <w:sz w:val="20"/>
              </w:rPr>
              <w:drawing>
                <wp:inline distT="0" distB="0" distL="0" distR="0">
                  <wp:extent cx="2030095" cy="1517650"/>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0095" cy="151765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45/10</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Ансамбль церкви Воскресения</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Святые ворота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Пошехонский район, д. Корино</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первая половина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746250" cy="1307465"/>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46250" cy="1307465"/>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46</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Воскресения</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столб-главка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Корино</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первая половина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344295" cy="1791970"/>
                  <wp:effectExtent l="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44295" cy="179197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47/11</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Ансамбль церкви Воскресения</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церковь Воскресения Христова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Пошехонский район, д. Корино</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1833г.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783080" cy="1334770"/>
                  <wp:effectExtent l="0" t="0" r="0"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83080" cy="133477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48</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Казанской</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дом священника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Старое Давыдовское</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49</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Казанской</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церковь Казанская</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Старое Давыдовское</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1780г.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801495" cy="1225550"/>
                  <wp:effectExtent l="0" t="0" r="0"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1495" cy="122555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lastRenderedPageBreak/>
              <w:t>50</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Казанской</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церковь Рождества Богородицы</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Старое Давыдовское</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1854г.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139950" cy="1618615"/>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950" cy="1618615"/>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51</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Козьмы и Демьяна</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ограда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с. Покров-Рогули</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52</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Козьмы и Демьяна</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Святые ворота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с. Покров-Рогули</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53</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Козьмы и Демьяна</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церковь Козьмы и Демьяна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с. Покров-Рогули</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185670" cy="1463040"/>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5670" cy="146304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54</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Козьмы и Демьяна</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церковь Покрова Богородицы</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с. Покров-Рогули</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1763г.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55</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Никольской</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дом священника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с. Николо-Раменье</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lastRenderedPageBreak/>
              <w:t>56</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Никольской</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Святые ворота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с. Николо-Раменье</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231390" cy="1490345"/>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31390" cy="1490345"/>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57</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Никольской</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церковь Григория Богослова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с. Николо-Раменье</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1837г.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642870" cy="1774190"/>
                  <wp:effectExtent l="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2870" cy="177419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58</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Никольской</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церковь Никольская</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с. Николо-Раменье</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1797г.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038985" cy="1508760"/>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8985" cy="150876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59</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Рождества</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церковь Казанская</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Сырнево</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1777г.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60</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Рождества</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церковь Рождества Христова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Сырнево</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1767г.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240280" cy="1563370"/>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0280" cy="156337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61</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Сергия Радонежского</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ограда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Артюково</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lastRenderedPageBreak/>
              <w:t>62</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Сергия Радонежского</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Святые ворота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Артюково</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63</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Сергия Радонежского</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церковь Сергия Радонежского</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Артюково</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1790г. - 1833г.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64</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Спасо-Преображения</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ограда, южные ворота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с. Спас</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65</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Спасо-Преображения</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Святые ворота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с. Спас</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66/12</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Ансамбль церкви Спасо-Преображения</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церковь Спасо-Преображения</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Пошехонский район, с. Спас</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1807г.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143000" cy="1517650"/>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151765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lastRenderedPageBreak/>
              <w:t>67</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sz w:val="20"/>
              </w:rPr>
            </w:pPr>
            <w:r w:rsidRPr="000B09D4">
              <w:rPr>
                <w:sz w:val="20"/>
              </w:rPr>
              <w:t>Ансамбль церкви Троицкой</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колокольня</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г. Пошехонье, Свободы пл., б/н</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середина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334770" cy="1783080"/>
                  <wp:effectExtent l="0" t="0" r="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34770" cy="178308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68/13</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Ансамбль церкви Троицкой</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церковь Троицкая</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г. Пошехонье, Свободы пл., б/н</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1777г. - середина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115695" cy="1682750"/>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15695" cy="168275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69</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color w:val="000000"/>
                <w:sz w:val="20"/>
              </w:rPr>
            </w:pPr>
            <w:r w:rsidRPr="000B09D4">
              <w:rPr>
                <w:color w:val="000000"/>
                <w:sz w:val="20"/>
              </w:rPr>
              <w:t>Ансамбль церкви Успения</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Святые ворота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г. Пошехонье, Воинова ул., б/н</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1822г.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70</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Default="000B09D4" w:rsidP="000B09D4">
            <w:pPr>
              <w:spacing w:before="40" w:after="119"/>
              <w:ind w:left="40" w:right="40"/>
              <w:jc w:val="center"/>
              <w:rPr>
                <w:sz w:val="20"/>
              </w:rPr>
            </w:pPr>
            <w:r w:rsidRPr="000B09D4">
              <w:rPr>
                <w:sz w:val="20"/>
              </w:rPr>
              <w:t>Ансамбль церкви Успения</w:t>
            </w:r>
          </w:p>
          <w:p w:rsidR="003A7983"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церковь Успения с колокольней</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г. Пошехонье, Воинова ул., 72</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1822г.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267585" cy="1280160"/>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60" t="25555"/>
                          <a:stretch>
                            <a:fillRect/>
                          </a:stretch>
                        </pic:blipFill>
                        <pic:spPr bwMode="auto">
                          <a:xfrm>
                            <a:off x="0" y="0"/>
                            <a:ext cx="2267585" cy="128016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71</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Ансамбль помещичьей усадьбы: парк</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с. Ермаково</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вторая половина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72</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Аптекарский магазин Журавовича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г. Пошехонье, Преображенского ул., 19</w:t>
            </w:r>
          </w:p>
          <w:p w:rsidR="000B09D4" w:rsidRPr="000B09D4" w:rsidRDefault="000B09D4" w:rsidP="000B09D4">
            <w:pPr>
              <w:spacing w:before="40" w:after="119"/>
              <w:ind w:left="40" w:right="40"/>
              <w:jc w:val="center"/>
              <w:rPr>
                <w:sz w:val="20"/>
              </w:rPr>
            </w:pPr>
            <w:r w:rsidRPr="000B09D4">
              <w:rPr>
                <w:sz w:val="20"/>
              </w:rPr>
              <w:t>76:12:010307:33</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первая треть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865630" cy="1243330"/>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5630" cy="124333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lastRenderedPageBreak/>
              <w:t>73</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Богадельня</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г. Пошехонье, Воинова ул., 78</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середина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499870" cy="1115695"/>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99870" cy="1115695"/>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74/14</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Дом жилой</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г. Пошехонье, Даниловская ул., 13</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вторая половина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124585" cy="1499870"/>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4585" cy="149987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75</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Дом жилой</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г. Пошехонье, Набережная р. Пертомки, 4</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первая половина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76</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Дом жилой</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г. Пошехонье, Рыбинская ул., 2</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вторая половина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737360" cy="1307465"/>
                  <wp:effectExtent l="0" t="0" r="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37360" cy="1307465"/>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77</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Дом жилой</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г. Пошехонье, Любимская ул., 11/32, Пролетарская ул.</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первая половина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545590" cy="1033145"/>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45590" cy="1033145"/>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78/15</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Дом жилой</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г. Пошехонье, Мало-Ярославская ул., 5</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вторая половина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865630" cy="1398905"/>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5630" cy="1398905"/>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79</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Дом жилой купца Волкова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г. Пошехонье, Преображенского ул., 18</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конец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b/>
                <w:sz w:val="20"/>
              </w:rPr>
            </w:pPr>
            <w:r w:rsidRPr="000B09D4">
              <w:rPr>
                <w:b/>
                <w:sz w:val="20"/>
              </w:rPr>
              <w:t>УТРАЧЕН-СГОРЕЛ</w:t>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lastRenderedPageBreak/>
              <w:t>80</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Дом жилой купца Метелкина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г. Пошехонье, Преображенского ул., 35</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конец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533015" cy="1691640"/>
                  <wp:effectExtent l="0" t="0" r="0"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015" cy="169164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81/16</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Дом жилой купца Потробалова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г. Пошехонье, Преображенского ул., 24</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начало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673225" cy="1115695"/>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3225" cy="1115695"/>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82</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Дом жилой купца Семенова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г. Пошехонье, Преображенского ул., 31</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конец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075815" cy="1380490"/>
                  <wp:effectExtent l="0" t="0" r="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75815" cy="138049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83</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Дом жилой купца Семенова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г. Пошехонье, Преображенского ул., 33</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конец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654810" cy="1106170"/>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54810" cy="110617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84/17</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Дом жилой купца Шалаева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г. Пошехонье, Преображенского ул.,15/10 (Пролетарская ул.)</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первая треть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304415" cy="1143000"/>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833" b="25000"/>
                          <a:stretch>
                            <a:fillRect/>
                          </a:stretch>
                        </pic:blipFill>
                        <pic:spPr bwMode="auto">
                          <a:xfrm>
                            <a:off x="0" y="0"/>
                            <a:ext cx="2304415" cy="114300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85/18</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Дом купеческий с трактиром</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г. Пошехонье, Преображенского ул., 21</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первая треть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176145" cy="1179830"/>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870" b="22501"/>
                          <a:stretch>
                            <a:fillRect/>
                          </a:stretch>
                        </pic:blipFill>
                        <pic:spPr bwMode="auto">
                          <a:xfrm>
                            <a:off x="0" y="0"/>
                            <a:ext cx="2176145" cy="117983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86</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Дом купца Ананьева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г. Пошехонье, Рыбинская ул., 4</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вторая половина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lastRenderedPageBreak/>
              <w:t>87</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Дом купца Свешникова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г. Пошехонье, Преображенского ул., 2</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конец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957070" cy="1463040"/>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7070" cy="146304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88/19</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Дом купца Свешникова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г. Пошехонье, Преображенского ул., 13/9 (Пролетарская ул.)</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конец XIXв. - начало XXв.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865630" cy="1243330"/>
                  <wp:effectExtent l="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5630" cy="124333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89</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Дом купца Шалаева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г. Пошехонье, Набережная р. Соги, 1/11, Свободы пл.</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первая треть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883410" cy="1481455"/>
                  <wp:effectExtent l="0" t="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3410" cy="1481455"/>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90</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Дом купца Шалаева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г. Пошехонье, Набережная р. Соги,5</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начало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038985" cy="1527175"/>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8985" cy="1527175"/>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91/20</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Дом купца Шалаева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г. Пошехонье, Рыбинская ул., 1</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первая треть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112010" cy="124333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225" t="24236" b="30556"/>
                          <a:stretch>
                            <a:fillRect/>
                          </a:stretch>
                        </pic:blipFill>
                        <pic:spPr bwMode="auto">
                          <a:xfrm>
                            <a:off x="0" y="0"/>
                            <a:ext cx="2112010" cy="124333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92/21</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Заезжий дом купца Калашникова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г. Пошехонье, Свободы пл., 8/2,Любимская ул.</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начало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591310" cy="777240"/>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840" b="34677"/>
                          <a:stretch>
                            <a:fillRect/>
                          </a:stretch>
                        </pic:blipFill>
                        <pic:spPr bwMode="auto">
                          <a:xfrm>
                            <a:off x="0" y="0"/>
                            <a:ext cx="1591310" cy="77724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lastRenderedPageBreak/>
              <w:t>93/22</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Здание бывшего городского училища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г. Пошехонье, Пролетарская ул., 1/9, Набережная р. Пертомки</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начало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267585" cy="1271270"/>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057" b="26923"/>
                          <a:stretch>
                            <a:fillRect/>
                          </a:stretch>
                        </pic:blipFill>
                        <pic:spPr bwMode="auto">
                          <a:xfrm>
                            <a:off x="0" y="0"/>
                            <a:ext cx="2267585" cy="127127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94</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Колокольня церкви Ильи Пророка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с. Ильинское (бывшее Ильинское в Лугу), Белосельский с/о</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1775г.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73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95/23</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Могилы красноармейцев А.М.Колевого, Ф.М. Смирнова, С.А Преображенского, погибших при разгроме белогвардейского восстания</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г. Пошехонье, Войнова ул., городское кладбище</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1918г.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color w:val="FF0000"/>
                <w:sz w:val="20"/>
              </w:rPr>
            </w:pPr>
            <w:r w:rsidRPr="000B09D4">
              <w:rPr>
                <w:color w:val="FF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591310" cy="1481455"/>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91310" cy="1481455"/>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96</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Пожарное депо</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г. Пошехонье, Свободы пл., 1</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конец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31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97</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Селище</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Самоново, 2,2 км к востоку</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XVIIв. - 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Приказ департамента культуры от 19.04.2010 № 4</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865630" cy="1398905"/>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65630" cy="1398905"/>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98</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Хозяйственая постройка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Дерменино</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XIXв.</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99</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Церковь Богоявления</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Дерменино</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1812г.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100</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Церковь Богоявления</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с. Федорково</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1816г.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lastRenderedPageBreak/>
              <w:t>101</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Церковь Воздвижения</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с. Князево</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1792г.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764665" cy="1316990"/>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4665" cy="131699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102</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Церковь Воскресения</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с. Белое</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1759г.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572895" cy="105156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72895" cy="1051560"/>
                          </a:xfrm>
                          <a:prstGeom prst="rect">
                            <a:avLst/>
                          </a:prstGeom>
                          <a:noFill/>
                          <a:ln>
                            <a:noFill/>
                          </a:ln>
                        </pic:spPr>
                      </pic:pic>
                    </a:graphicData>
                  </a:graphic>
                </wp:inline>
              </w:drawing>
            </w:r>
            <w:r w:rsidRPr="000B09D4">
              <w:rPr>
                <w:noProof/>
                <w:sz w:val="20"/>
              </w:rPr>
              <w:drawing>
                <wp:inline distT="0" distB="0" distL="0" distR="0">
                  <wp:extent cx="1718945" cy="969010"/>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8945" cy="96901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103</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Церковь Жен Мироносец</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с. Дмитриевское</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1783г. - 1887г.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104</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Церковь Ильи Пророка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Ильинское (бывшее Ильинское на Эге), Вощиковский с/о</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1800г.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828800" cy="149987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660" t="4268"/>
                          <a:stretch>
                            <a:fillRect/>
                          </a:stretch>
                        </pic:blipFill>
                        <pic:spPr bwMode="auto">
                          <a:xfrm>
                            <a:off x="0" y="0"/>
                            <a:ext cx="1828800" cy="149987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105</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Церковь Казанская</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Никольское, Ленинский с/о</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1780г.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106</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Церковь Никольская</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Лапушка</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1773г.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176145" cy="96012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6145" cy="96012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107</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Церковь Параскевы Пятницы</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Погост-Пятницкий</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1767г. - 1779г.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1718945" cy="1289050"/>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8945" cy="128905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108</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 xml:space="preserve">(объект находится в </w:t>
            </w:r>
            <w:r w:rsidRPr="006477A1">
              <w:rPr>
                <w:color w:val="000000"/>
                <w:sz w:val="16"/>
                <w:szCs w:val="16"/>
              </w:rPr>
              <w:lastRenderedPageBreak/>
              <w:t>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lastRenderedPageBreak/>
              <w:t xml:space="preserve">Церковь </w:t>
            </w:r>
            <w:r w:rsidRPr="000B09D4">
              <w:rPr>
                <w:color w:val="000000"/>
                <w:sz w:val="20"/>
              </w:rPr>
              <w:lastRenderedPageBreak/>
              <w:t>Покрова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lastRenderedPageBreak/>
              <w:t xml:space="preserve">Пошехонский район, с. </w:t>
            </w:r>
            <w:r w:rsidRPr="000B09D4">
              <w:rPr>
                <w:color w:val="000000"/>
                <w:sz w:val="20"/>
              </w:rPr>
              <w:lastRenderedPageBreak/>
              <w:t>Ясная Поляна (б. Покровское в Клину)</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lastRenderedPageBreak/>
              <w:t>1793г.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 xml:space="preserve">выявленный </w:t>
            </w:r>
            <w:r w:rsidRPr="000B09D4">
              <w:rPr>
                <w:color w:val="000000"/>
                <w:sz w:val="20"/>
              </w:rPr>
              <w:lastRenderedPageBreak/>
              <w:t>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lastRenderedPageBreak/>
              <w:t xml:space="preserve">Постановление Главы Администрации </w:t>
            </w:r>
            <w:r w:rsidRPr="000B09D4">
              <w:rPr>
                <w:color w:val="000000"/>
                <w:sz w:val="20"/>
              </w:rPr>
              <w:lastRenderedPageBreak/>
              <w:t>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lastRenderedPageBreak/>
              <w:t>109</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Церковь Рождества Христова</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с. Ермаково</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1841г.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249170" cy="122555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9170" cy="1225550"/>
                          </a:xfrm>
                          <a:prstGeom prst="rect">
                            <a:avLst/>
                          </a:prstGeom>
                          <a:noFill/>
                          <a:ln>
                            <a:noFill/>
                          </a:ln>
                        </pic:spPr>
                      </pic:pic>
                    </a:graphicData>
                  </a:graphic>
                </wp:inline>
              </w:drawing>
            </w:r>
            <w:r w:rsidRPr="000B09D4">
              <w:rPr>
                <w:noProof/>
                <w:sz w:val="20"/>
              </w:rPr>
              <w:drawing>
                <wp:inline distT="0" distB="0" distL="0" distR="0">
                  <wp:extent cx="1774190" cy="118872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4190" cy="1188720"/>
                          </a:xfrm>
                          <a:prstGeom prst="rect">
                            <a:avLst/>
                          </a:prstGeom>
                          <a:noFill/>
                          <a:ln>
                            <a:noFill/>
                          </a:ln>
                        </pic:spPr>
                      </pic:pic>
                    </a:graphicData>
                  </a:graphic>
                </wp:inline>
              </w:drawing>
            </w:r>
          </w:p>
        </w:tc>
      </w:tr>
      <w:tr w:rsidR="000B09D4" w:rsidRPr="000B09D4" w:rsidTr="000B09D4">
        <w:trPr>
          <w:trHeight w:val="525"/>
          <w:tblCellSpacing w:w="0" w:type="dxa"/>
          <w:jc w:val="center"/>
        </w:trPr>
        <w:tc>
          <w:tcPr>
            <w:tcW w:w="56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110</w:t>
            </w:r>
          </w:p>
        </w:tc>
        <w:tc>
          <w:tcPr>
            <w:tcW w:w="1153"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3A7983" w:rsidP="000B09D4">
            <w:pPr>
              <w:spacing w:before="40" w:after="119"/>
              <w:ind w:left="40" w:right="40"/>
              <w:jc w:val="center"/>
              <w:rPr>
                <w:sz w:val="20"/>
              </w:rPr>
            </w:pPr>
            <w:r w:rsidRPr="006477A1">
              <w:rPr>
                <w:color w:val="000000"/>
                <w:sz w:val="16"/>
                <w:szCs w:val="16"/>
              </w:rPr>
              <w:t>(объект находится в неудовлетворительном состоянии)</w:t>
            </w:r>
          </w:p>
        </w:tc>
        <w:tc>
          <w:tcPr>
            <w:tcW w:w="131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Церковь Тихвинская</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Пошехонский район, д. Трубайка</w:t>
            </w:r>
          </w:p>
        </w:tc>
        <w:tc>
          <w:tcPr>
            <w:tcW w:w="706"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1900г.</w:t>
            </w:r>
          </w:p>
        </w:tc>
        <w:tc>
          <w:tcPr>
            <w:tcW w:w="1192"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выявленный объект</w:t>
            </w:r>
          </w:p>
        </w:tc>
        <w:tc>
          <w:tcPr>
            <w:tcW w:w="218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color w:val="000000"/>
                <w:sz w:val="20"/>
              </w:rPr>
              <w:t>Постановление Главы Администрации Ярославской области от 22.11.1993 № 329</w:t>
            </w:r>
          </w:p>
        </w:tc>
        <w:tc>
          <w:tcPr>
            <w:tcW w:w="218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0B09D4" w:rsidRPr="000B09D4" w:rsidRDefault="000B09D4" w:rsidP="000B09D4">
            <w:pPr>
              <w:spacing w:before="40" w:after="119"/>
              <w:ind w:left="40" w:right="40"/>
              <w:jc w:val="center"/>
              <w:rPr>
                <w:sz w:val="20"/>
              </w:rPr>
            </w:pPr>
            <w:r w:rsidRPr="000B09D4">
              <w:rPr>
                <w:noProof/>
                <w:sz w:val="20"/>
              </w:rPr>
              <w:drawing>
                <wp:inline distT="0" distB="0" distL="0" distR="0">
                  <wp:extent cx="2030095" cy="1527175"/>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030095" cy="1527175"/>
                          </a:xfrm>
                          <a:prstGeom prst="rect">
                            <a:avLst/>
                          </a:prstGeom>
                          <a:noFill/>
                          <a:ln>
                            <a:noFill/>
                          </a:ln>
                        </pic:spPr>
                      </pic:pic>
                    </a:graphicData>
                  </a:graphic>
                </wp:inline>
              </w:drawing>
            </w:r>
          </w:p>
        </w:tc>
      </w:tr>
    </w:tbl>
    <w:p w:rsidR="00B7798C" w:rsidRDefault="00B7798C" w:rsidP="00B7798C">
      <w:pPr>
        <w:spacing w:line="276" w:lineRule="auto"/>
        <w:ind w:firstLine="709"/>
        <w:contextualSpacing/>
        <w:jc w:val="center"/>
        <w:rPr>
          <w:szCs w:val="24"/>
        </w:rPr>
      </w:pPr>
    </w:p>
    <w:p w:rsidR="00B7798C" w:rsidRDefault="00B7798C" w:rsidP="00FF29ED">
      <w:pPr>
        <w:spacing w:line="276" w:lineRule="auto"/>
        <w:ind w:firstLine="709"/>
        <w:contextualSpacing/>
        <w:jc w:val="both"/>
        <w:rPr>
          <w:szCs w:val="24"/>
        </w:rPr>
      </w:pPr>
    </w:p>
    <w:p w:rsidR="00B7798C" w:rsidRDefault="00B7798C" w:rsidP="00FF29ED">
      <w:pPr>
        <w:spacing w:line="276" w:lineRule="auto"/>
        <w:ind w:firstLine="709"/>
        <w:contextualSpacing/>
        <w:jc w:val="both"/>
        <w:rPr>
          <w:szCs w:val="24"/>
        </w:rPr>
      </w:pPr>
    </w:p>
    <w:p w:rsidR="00B7798C" w:rsidRDefault="00B7798C" w:rsidP="00FF29ED">
      <w:pPr>
        <w:spacing w:line="276" w:lineRule="auto"/>
        <w:ind w:firstLine="709"/>
        <w:contextualSpacing/>
        <w:jc w:val="both"/>
        <w:rPr>
          <w:szCs w:val="24"/>
        </w:rPr>
      </w:pPr>
    </w:p>
    <w:p w:rsidR="00B7798C" w:rsidRDefault="00B7798C" w:rsidP="00FF29ED">
      <w:pPr>
        <w:spacing w:line="276" w:lineRule="auto"/>
        <w:ind w:firstLine="709"/>
        <w:contextualSpacing/>
        <w:jc w:val="both"/>
        <w:rPr>
          <w:szCs w:val="24"/>
        </w:rPr>
      </w:pPr>
    </w:p>
    <w:p w:rsidR="00B7798C" w:rsidRDefault="00B7798C" w:rsidP="00FF29ED">
      <w:pPr>
        <w:spacing w:line="276" w:lineRule="auto"/>
        <w:ind w:firstLine="709"/>
        <w:contextualSpacing/>
        <w:jc w:val="both"/>
        <w:rPr>
          <w:szCs w:val="24"/>
        </w:rPr>
      </w:pPr>
    </w:p>
    <w:p w:rsidR="00B7798C" w:rsidRDefault="00B7798C" w:rsidP="00FF29ED">
      <w:pPr>
        <w:spacing w:line="276" w:lineRule="auto"/>
        <w:ind w:firstLine="709"/>
        <w:contextualSpacing/>
        <w:jc w:val="both"/>
        <w:rPr>
          <w:szCs w:val="24"/>
        </w:rPr>
      </w:pPr>
    </w:p>
    <w:p w:rsidR="00B7798C" w:rsidRDefault="00B7798C" w:rsidP="00FF29ED">
      <w:pPr>
        <w:spacing w:line="276" w:lineRule="auto"/>
        <w:ind w:firstLine="709"/>
        <w:contextualSpacing/>
        <w:jc w:val="both"/>
        <w:rPr>
          <w:szCs w:val="24"/>
        </w:rPr>
      </w:pPr>
    </w:p>
    <w:p w:rsidR="00B7798C" w:rsidRDefault="00B7798C" w:rsidP="00FF29ED">
      <w:pPr>
        <w:spacing w:line="276" w:lineRule="auto"/>
        <w:ind w:firstLine="709"/>
        <w:contextualSpacing/>
        <w:jc w:val="both"/>
        <w:rPr>
          <w:szCs w:val="24"/>
        </w:rPr>
      </w:pPr>
    </w:p>
    <w:p w:rsidR="00CB2157" w:rsidRDefault="00CB2157" w:rsidP="00CB2157">
      <w:pPr>
        <w:pStyle w:val="10"/>
        <w:rPr>
          <w:bCs/>
        </w:rPr>
      </w:pPr>
      <w:bookmarkStart w:id="162" w:name="_Toc109053426"/>
      <w:bookmarkEnd w:id="157"/>
      <w:bookmarkEnd w:id="158"/>
      <w:r w:rsidRPr="00A042A5">
        <w:rPr>
          <w:bCs/>
        </w:rPr>
        <w:t xml:space="preserve">11. </w:t>
      </w:r>
      <w:r w:rsidRPr="00CB2157">
        <w:rPr>
          <w:bCs/>
        </w:rPr>
        <w:t>оценк</w:t>
      </w:r>
      <w:r>
        <w:rPr>
          <w:bCs/>
        </w:rPr>
        <w:t>а</w:t>
      </w:r>
      <w:r w:rsidRPr="00CB2157">
        <w:rPr>
          <w:bCs/>
        </w:rPr>
        <w:t xml:space="preserve"> возможного влияния планируемых для размещения объектов местного значения муниципального района на комплексное развитие соответствующей территории</w:t>
      </w:r>
      <w:bookmarkEnd w:id="162"/>
    </w:p>
    <w:p w:rsidR="000F1239" w:rsidRDefault="000F1239" w:rsidP="000F1239"/>
    <w:p w:rsidR="000F1239" w:rsidRPr="000F1239" w:rsidRDefault="000F1239" w:rsidP="000F1239">
      <w:pPr>
        <w:jc w:val="both"/>
      </w:pPr>
      <w:r w:rsidRPr="000F1239">
        <w:t xml:space="preserve">В таблице дана оценка возможного влияния всех видов планируемых для размещения объектов </w:t>
      </w:r>
      <w:r w:rsidR="00E450DF">
        <w:t>местного</w:t>
      </w:r>
      <w:r w:rsidRPr="000F1239">
        <w:t xml:space="preserve"> значения на комплексное развитие территории</w:t>
      </w:r>
      <w:r w:rsidR="00E96C23">
        <w:t xml:space="preserve"> </w:t>
      </w:r>
      <w:r w:rsidR="006B6FA9">
        <w:t>Пошехонского</w:t>
      </w:r>
      <w:r w:rsidR="00952BB5">
        <w:t xml:space="preserve"> района</w:t>
      </w:r>
      <w:r w:rsidRPr="000F1239">
        <w:t>.</w:t>
      </w:r>
    </w:p>
    <w:p w:rsidR="000F1239" w:rsidRDefault="000F1239" w:rsidP="000F1239"/>
    <w:tbl>
      <w:tblPr>
        <w:tblW w:w="10079" w:type="dxa"/>
        <w:tblInd w:w="-4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tblPr>
      <w:tblGrid>
        <w:gridCol w:w="503"/>
        <w:gridCol w:w="2831"/>
        <w:gridCol w:w="3481"/>
        <w:gridCol w:w="3264"/>
      </w:tblGrid>
      <w:tr w:rsidR="000F1239" w:rsidRPr="00F9004A" w:rsidTr="008B44BD">
        <w:trPr>
          <w:trHeight w:hRule="exact" w:val="1227"/>
          <w:tblHeader/>
        </w:trPr>
        <w:tc>
          <w:tcPr>
            <w:tcW w:w="503" w:type="dxa"/>
            <w:shd w:val="clear" w:color="auto" w:fill="D9D9D9"/>
            <w:vAlign w:val="center"/>
          </w:tcPr>
          <w:p w:rsidR="000F1239" w:rsidRPr="00F9004A" w:rsidRDefault="000F1239" w:rsidP="008B44BD">
            <w:pPr>
              <w:jc w:val="center"/>
              <w:rPr>
                <w:b/>
                <w:sz w:val="22"/>
                <w:szCs w:val="22"/>
              </w:rPr>
            </w:pPr>
            <w:r w:rsidRPr="00F9004A">
              <w:rPr>
                <w:b/>
                <w:sz w:val="22"/>
                <w:szCs w:val="22"/>
              </w:rPr>
              <w:t>№ п/п</w:t>
            </w:r>
          </w:p>
        </w:tc>
        <w:tc>
          <w:tcPr>
            <w:tcW w:w="2831" w:type="dxa"/>
            <w:shd w:val="clear" w:color="auto" w:fill="D9D9D9"/>
            <w:vAlign w:val="center"/>
          </w:tcPr>
          <w:p w:rsidR="000F1239" w:rsidRPr="00F9004A" w:rsidRDefault="000F1239" w:rsidP="00BC2604">
            <w:pPr>
              <w:jc w:val="center"/>
              <w:rPr>
                <w:b/>
                <w:sz w:val="22"/>
                <w:szCs w:val="22"/>
              </w:rPr>
            </w:pPr>
            <w:r w:rsidRPr="00F9004A">
              <w:rPr>
                <w:b/>
                <w:sz w:val="22"/>
                <w:szCs w:val="22"/>
              </w:rPr>
              <w:t xml:space="preserve">Виды объектов </w:t>
            </w:r>
            <w:r w:rsidR="008B44BD" w:rsidRPr="00F9004A">
              <w:rPr>
                <w:b/>
                <w:sz w:val="22"/>
                <w:szCs w:val="22"/>
              </w:rPr>
              <w:t>местного</w:t>
            </w:r>
            <w:r w:rsidRPr="00F9004A">
              <w:rPr>
                <w:b/>
                <w:sz w:val="22"/>
                <w:szCs w:val="22"/>
              </w:rPr>
              <w:t xml:space="preserve"> значения</w:t>
            </w:r>
            <w:r w:rsidR="008B44BD" w:rsidRPr="00F9004A">
              <w:rPr>
                <w:b/>
                <w:sz w:val="22"/>
                <w:szCs w:val="22"/>
              </w:rPr>
              <w:t xml:space="preserve"> </w:t>
            </w:r>
          </w:p>
        </w:tc>
        <w:tc>
          <w:tcPr>
            <w:tcW w:w="3481" w:type="dxa"/>
            <w:shd w:val="clear" w:color="auto" w:fill="D9D9D9"/>
            <w:vAlign w:val="center"/>
          </w:tcPr>
          <w:p w:rsidR="000F1239" w:rsidRPr="00F9004A" w:rsidRDefault="000F1239" w:rsidP="008B44BD">
            <w:pPr>
              <w:ind w:firstLine="69"/>
              <w:jc w:val="center"/>
              <w:rPr>
                <w:b/>
                <w:sz w:val="22"/>
                <w:szCs w:val="22"/>
              </w:rPr>
            </w:pPr>
            <w:r w:rsidRPr="00F9004A">
              <w:rPr>
                <w:b/>
                <w:sz w:val="22"/>
                <w:szCs w:val="22"/>
              </w:rPr>
              <w:t>Наименование объектов</w:t>
            </w:r>
          </w:p>
        </w:tc>
        <w:tc>
          <w:tcPr>
            <w:tcW w:w="3264" w:type="dxa"/>
            <w:shd w:val="clear" w:color="auto" w:fill="D9D9D9"/>
            <w:vAlign w:val="center"/>
          </w:tcPr>
          <w:p w:rsidR="000F1239" w:rsidRPr="00F9004A" w:rsidRDefault="000F1239" w:rsidP="00741E8D">
            <w:pPr>
              <w:ind w:firstLine="69"/>
              <w:jc w:val="center"/>
              <w:rPr>
                <w:b/>
                <w:sz w:val="22"/>
                <w:szCs w:val="22"/>
              </w:rPr>
            </w:pPr>
            <w:r w:rsidRPr="00F9004A">
              <w:rPr>
                <w:b/>
                <w:sz w:val="22"/>
                <w:szCs w:val="22"/>
              </w:rPr>
              <w:t>Оценка возможного влияния на комплексное развитие</w:t>
            </w:r>
            <w:r w:rsidR="00BC2604" w:rsidRPr="00F9004A">
              <w:rPr>
                <w:b/>
                <w:sz w:val="22"/>
                <w:szCs w:val="22"/>
              </w:rPr>
              <w:t xml:space="preserve"> соответствующей</w:t>
            </w:r>
            <w:r w:rsidRPr="00F9004A">
              <w:rPr>
                <w:b/>
                <w:sz w:val="22"/>
                <w:szCs w:val="22"/>
              </w:rPr>
              <w:t xml:space="preserve"> территории</w:t>
            </w:r>
            <w:r w:rsidR="00E96C23">
              <w:rPr>
                <w:b/>
                <w:sz w:val="22"/>
                <w:szCs w:val="22"/>
              </w:rPr>
              <w:t xml:space="preserve"> </w:t>
            </w:r>
            <w:r w:rsidR="006B6FA9">
              <w:rPr>
                <w:b/>
                <w:sz w:val="22"/>
                <w:szCs w:val="22"/>
              </w:rPr>
              <w:t>Пошехонского</w:t>
            </w:r>
            <w:r w:rsidR="000A15D8" w:rsidRPr="00F9004A">
              <w:rPr>
                <w:b/>
                <w:sz w:val="22"/>
                <w:szCs w:val="22"/>
              </w:rPr>
              <w:t xml:space="preserve"> района </w:t>
            </w:r>
          </w:p>
        </w:tc>
      </w:tr>
      <w:tr w:rsidR="000F1239" w:rsidRPr="00F9004A" w:rsidTr="008B44BD">
        <w:trPr>
          <w:trHeight w:val="787"/>
        </w:trPr>
        <w:tc>
          <w:tcPr>
            <w:tcW w:w="503" w:type="dxa"/>
            <w:vMerge w:val="restart"/>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1</w:t>
            </w:r>
          </w:p>
        </w:tc>
        <w:tc>
          <w:tcPr>
            <w:tcW w:w="2831" w:type="dxa"/>
            <w:vMerge w:val="restart"/>
            <w:shd w:val="clear" w:color="auto" w:fill="FFFFFF"/>
            <w:vAlign w:val="center"/>
          </w:tcPr>
          <w:p w:rsidR="000F1239" w:rsidRPr="00F9004A" w:rsidRDefault="000F1239" w:rsidP="00BC2604">
            <w:pPr>
              <w:jc w:val="center"/>
              <w:rPr>
                <w:rFonts w:eastAsia="Calibri"/>
                <w:sz w:val="20"/>
                <w:lang w:eastAsia="en-US" w:bidi="ru-RU"/>
              </w:rPr>
            </w:pPr>
            <w:r w:rsidRPr="00F9004A">
              <w:rPr>
                <w:rFonts w:eastAsia="Calibri"/>
                <w:sz w:val="20"/>
                <w:lang w:eastAsia="en-US" w:bidi="ru-RU"/>
              </w:rPr>
              <w:t xml:space="preserve">Объекты транспортной инфраструктуры, необходимые для организации транспортного </w:t>
            </w:r>
            <w:r w:rsidRPr="00F9004A">
              <w:rPr>
                <w:rFonts w:eastAsia="Calibri"/>
                <w:sz w:val="20"/>
                <w:lang w:eastAsia="en-US" w:bidi="ru-RU"/>
              </w:rPr>
              <w:lastRenderedPageBreak/>
              <w:t xml:space="preserve">обслуживания населения </w:t>
            </w:r>
            <w:r w:rsidR="00BC2604" w:rsidRPr="00F9004A">
              <w:rPr>
                <w:rFonts w:eastAsia="Calibri"/>
                <w:sz w:val="20"/>
                <w:lang w:eastAsia="en-US" w:bidi="ru-RU"/>
              </w:rPr>
              <w:t>района</w:t>
            </w:r>
            <w:r w:rsidRPr="00F9004A">
              <w:rPr>
                <w:rFonts w:eastAsia="Calibri"/>
                <w:sz w:val="20"/>
                <w:lang w:eastAsia="en-US" w:bidi="ru-RU"/>
              </w:rPr>
              <w:t xml:space="preserve"> </w:t>
            </w:r>
            <w:r w:rsidR="00BC2604" w:rsidRPr="00F9004A">
              <w:rPr>
                <w:rFonts w:eastAsia="Calibri"/>
                <w:sz w:val="20"/>
                <w:lang w:eastAsia="en-US" w:bidi="ru-RU"/>
              </w:rPr>
              <w:t>всеми видами</w:t>
            </w:r>
            <w:r w:rsidRPr="00F9004A">
              <w:rPr>
                <w:rFonts w:eastAsia="Calibri"/>
                <w:sz w:val="20"/>
                <w:lang w:eastAsia="en-US" w:bidi="ru-RU"/>
              </w:rPr>
              <w:t xml:space="preserve"> транспорт</w:t>
            </w:r>
            <w:r w:rsidR="00BC2604" w:rsidRPr="00F9004A">
              <w:rPr>
                <w:rFonts w:eastAsia="Calibri"/>
                <w:sz w:val="20"/>
                <w:lang w:eastAsia="en-US" w:bidi="ru-RU"/>
              </w:rPr>
              <w:t>а</w:t>
            </w:r>
          </w:p>
        </w:tc>
        <w:tc>
          <w:tcPr>
            <w:tcW w:w="3481" w:type="dxa"/>
            <w:shd w:val="clear" w:color="auto" w:fill="FFFFFF"/>
            <w:vAlign w:val="center"/>
          </w:tcPr>
          <w:p w:rsidR="000F1239" w:rsidRPr="00F9004A" w:rsidRDefault="000F1239" w:rsidP="00BC2604">
            <w:pPr>
              <w:jc w:val="center"/>
              <w:rPr>
                <w:rFonts w:eastAsia="Calibri"/>
                <w:sz w:val="20"/>
                <w:lang w:eastAsia="en-US" w:bidi="ru-RU"/>
              </w:rPr>
            </w:pPr>
            <w:r w:rsidRPr="00F9004A">
              <w:rPr>
                <w:rFonts w:eastAsia="Calibri"/>
                <w:sz w:val="20"/>
                <w:lang w:eastAsia="en-US" w:bidi="ru-RU"/>
              </w:rPr>
              <w:lastRenderedPageBreak/>
              <w:t>Авт</w:t>
            </w:r>
            <w:r w:rsidR="00E450DF" w:rsidRPr="00F9004A">
              <w:rPr>
                <w:rFonts w:eastAsia="Calibri"/>
                <w:sz w:val="20"/>
                <w:lang w:eastAsia="en-US" w:bidi="ru-RU"/>
              </w:rPr>
              <w:t xml:space="preserve">омобильные дороги местного </w:t>
            </w:r>
            <w:r w:rsidRPr="00F9004A">
              <w:rPr>
                <w:rFonts w:eastAsia="Calibri"/>
                <w:sz w:val="20"/>
                <w:lang w:eastAsia="en-US" w:bidi="ru-RU"/>
              </w:rPr>
              <w:t>значения</w:t>
            </w:r>
          </w:p>
        </w:tc>
        <w:tc>
          <w:tcPr>
            <w:tcW w:w="3264" w:type="dxa"/>
            <w:vMerge w:val="restart"/>
            <w:shd w:val="clear" w:color="auto" w:fill="FFFFFF"/>
            <w:vAlign w:val="center"/>
          </w:tcPr>
          <w:p w:rsidR="000F1239" w:rsidRPr="00F9004A" w:rsidRDefault="000F1239" w:rsidP="00BC2604">
            <w:pPr>
              <w:jc w:val="center"/>
              <w:rPr>
                <w:rFonts w:eastAsia="Calibri"/>
                <w:sz w:val="20"/>
                <w:lang w:eastAsia="en-US" w:bidi="ru-RU"/>
              </w:rPr>
            </w:pPr>
            <w:r w:rsidRPr="00F9004A">
              <w:rPr>
                <w:rFonts w:eastAsia="Calibri"/>
                <w:sz w:val="20"/>
                <w:lang w:eastAsia="en-US" w:bidi="ru-RU"/>
              </w:rPr>
              <w:t xml:space="preserve">Надежное обеспечение </w:t>
            </w:r>
            <w:r w:rsidR="00BC2604" w:rsidRPr="00F9004A">
              <w:rPr>
                <w:rFonts w:eastAsia="Calibri"/>
                <w:sz w:val="20"/>
                <w:lang w:eastAsia="en-US" w:bidi="ru-RU"/>
              </w:rPr>
              <w:t>сельских и городских поселений,</w:t>
            </w:r>
            <w:r w:rsidRPr="00F9004A">
              <w:rPr>
                <w:rFonts w:eastAsia="Calibri"/>
                <w:sz w:val="20"/>
                <w:lang w:eastAsia="en-US" w:bidi="ru-RU"/>
              </w:rPr>
              <w:t xml:space="preserve"> социальных, промышленных, коммунальных и </w:t>
            </w:r>
            <w:r w:rsidRPr="00F9004A">
              <w:rPr>
                <w:rFonts w:eastAsia="Calibri"/>
                <w:sz w:val="20"/>
                <w:lang w:eastAsia="en-US" w:bidi="ru-RU"/>
              </w:rPr>
              <w:lastRenderedPageBreak/>
              <w:t>иных объектов услугами транспорта. Создание условий для освоения новых территорий в целях гражданского, жилищного и промышленного строительства. Создание условий для развития предприятий. Повышение инвестиционной привлекательности территории муниципальн</w:t>
            </w:r>
            <w:r w:rsidR="00BC2604" w:rsidRPr="00F9004A">
              <w:rPr>
                <w:rFonts w:eastAsia="Calibri"/>
                <w:sz w:val="20"/>
                <w:lang w:eastAsia="en-US" w:bidi="ru-RU"/>
              </w:rPr>
              <w:t>ого</w:t>
            </w:r>
            <w:r w:rsidRPr="00F9004A">
              <w:rPr>
                <w:rFonts w:eastAsia="Calibri"/>
                <w:sz w:val="20"/>
                <w:lang w:eastAsia="en-US" w:bidi="ru-RU"/>
              </w:rPr>
              <w:t xml:space="preserve"> район</w:t>
            </w:r>
            <w:r w:rsidR="00BC2604" w:rsidRPr="00F9004A">
              <w:rPr>
                <w:rFonts w:eastAsia="Calibri"/>
                <w:sz w:val="20"/>
                <w:lang w:eastAsia="en-US" w:bidi="ru-RU"/>
              </w:rPr>
              <w:t>а</w:t>
            </w:r>
            <w:r w:rsidRPr="00F9004A">
              <w:rPr>
                <w:rFonts w:eastAsia="Calibri"/>
                <w:sz w:val="20"/>
                <w:lang w:eastAsia="en-US" w:bidi="ru-RU"/>
              </w:rPr>
              <w:t xml:space="preserve"> и региона</w:t>
            </w:r>
            <w:r w:rsidR="00E450DF" w:rsidRPr="00F9004A">
              <w:rPr>
                <w:rFonts w:eastAsia="Calibri"/>
                <w:sz w:val="20"/>
                <w:lang w:eastAsia="en-US" w:bidi="ru-RU"/>
              </w:rPr>
              <w:t xml:space="preserve"> </w:t>
            </w:r>
            <w:r w:rsidRPr="00F9004A">
              <w:rPr>
                <w:rFonts w:eastAsia="Calibri"/>
                <w:sz w:val="20"/>
                <w:lang w:eastAsia="en-US" w:bidi="ru-RU"/>
              </w:rPr>
              <w:t>в целом</w:t>
            </w:r>
          </w:p>
        </w:tc>
      </w:tr>
      <w:tr w:rsidR="000F1239" w:rsidRPr="00F9004A" w:rsidTr="008B44BD">
        <w:trPr>
          <w:trHeight w:val="846"/>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0F1239" w:rsidRPr="00F9004A" w:rsidRDefault="000F1239" w:rsidP="005216BB">
            <w:pPr>
              <w:jc w:val="center"/>
              <w:rPr>
                <w:rFonts w:eastAsia="Calibri"/>
                <w:sz w:val="20"/>
                <w:lang w:eastAsia="en-US" w:bidi="ru-RU"/>
              </w:rPr>
            </w:pPr>
            <w:r w:rsidRPr="00F9004A">
              <w:rPr>
                <w:rFonts w:eastAsia="Calibri"/>
                <w:sz w:val="20"/>
                <w:lang w:eastAsia="en-US" w:bidi="ru-RU"/>
              </w:rPr>
              <w:t>Авто</w:t>
            </w:r>
            <w:r w:rsidR="005216BB">
              <w:rPr>
                <w:rFonts w:eastAsia="Calibri"/>
                <w:sz w:val="20"/>
                <w:lang w:eastAsia="en-US" w:bidi="ru-RU"/>
              </w:rPr>
              <w:t>станции</w:t>
            </w:r>
            <w:r w:rsidRPr="00F9004A">
              <w:rPr>
                <w:rFonts w:eastAsia="Calibri"/>
                <w:sz w:val="20"/>
                <w:lang w:eastAsia="en-US" w:bidi="ru-RU"/>
              </w:rPr>
              <w:t>, находящиеся в государственной собственности</w:t>
            </w:r>
            <w:r w:rsidR="00E96C23">
              <w:rPr>
                <w:rFonts w:eastAsia="Calibri"/>
                <w:sz w:val="20"/>
                <w:lang w:eastAsia="en-US" w:bidi="ru-RU"/>
              </w:rPr>
              <w:t xml:space="preserve"> </w:t>
            </w:r>
            <w:r w:rsidR="006B6FA9">
              <w:rPr>
                <w:rFonts w:eastAsia="Calibri"/>
                <w:sz w:val="20"/>
                <w:lang w:eastAsia="en-US" w:bidi="ru-RU"/>
              </w:rPr>
              <w:t>Пошехонского</w:t>
            </w:r>
            <w:r w:rsidR="000A15D8" w:rsidRPr="00F9004A">
              <w:rPr>
                <w:rFonts w:eastAsia="Calibri"/>
                <w:sz w:val="20"/>
                <w:lang w:eastAsia="en-US" w:bidi="ru-RU"/>
              </w:rPr>
              <w:t xml:space="preserve"> района </w:t>
            </w:r>
          </w:p>
        </w:tc>
        <w:tc>
          <w:tcPr>
            <w:tcW w:w="3264" w:type="dxa"/>
            <w:vMerge/>
            <w:shd w:val="clear" w:color="auto" w:fill="FFFFFF"/>
            <w:vAlign w:val="center"/>
          </w:tcPr>
          <w:p w:rsidR="000F1239" w:rsidRPr="00F9004A" w:rsidRDefault="000F1239" w:rsidP="008B44BD">
            <w:pPr>
              <w:jc w:val="center"/>
              <w:rPr>
                <w:rFonts w:eastAsia="Calibri"/>
                <w:sz w:val="20"/>
                <w:lang w:eastAsia="en-US" w:bidi="ru-RU"/>
              </w:rPr>
            </w:pPr>
          </w:p>
        </w:tc>
      </w:tr>
      <w:tr w:rsidR="000F1239" w:rsidRPr="00F9004A" w:rsidTr="008B44BD">
        <w:trPr>
          <w:trHeight w:val="1266"/>
        </w:trPr>
        <w:tc>
          <w:tcPr>
            <w:tcW w:w="503" w:type="dxa"/>
            <w:shd w:val="clear" w:color="auto" w:fill="FFFFFF"/>
            <w:vAlign w:val="center"/>
          </w:tcPr>
          <w:p w:rsidR="000F1239" w:rsidRPr="00F9004A" w:rsidRDefault="008D6806" w:rsidP="008B44BD">
            <w:pPr>
              <w:jc w:val="center"/>
              <w:rPr>
                <w:rFonts w:eastAsia="Calibri"/>
                <w:sz w:val="20"/>
                <w:lang w:eastAsia="en-US" w:bidi="ru-RU"/>
              </w:rPr>
            </w:pPr>
            <w:r>
              <w:rPr>
                <w:rFonts w:eastAsia="Calibri"/>
                <w:sz w:val="20"/>
                <w:lang w:eastAsia="en-US" w:bidi="ru-RU"/>
              </w:rPr>
              <w:lastRenderedPageBreak/>
              <w:t>2</w:t>
            </w:r>
          </w:p>
        </w:tc>
        <w:tc>
          <w:tcPr>
            <w:tcW w:w="2831" w:type="dxa"/>
            <w:shd w:val="clear" w:color="auto" w:fill="FFFFFF"/>
            <w:vAlign w:val="center"/>
          </w:tcPr>
          <w:p w:rsidR="000F1239" w:rsidRPr="00F9004A" w:rsidRDefault="000F1239" w:rsidP="00BC2604">
            <w:pPr>
              <w:jc w:val="center"/>
              <w:rPr>
                <w:rFonts w:eastAsia="Calibri"/>
                <w:sz w:val="20"/>
                <w:lang w:eastAsia="en-US" w:bidi="ru-RU"/>
              </w:rPr>
            </w:pPr>
            <w:r w:rsidRPr="00F9004A">
              <w:rPr>
                <w:rFonts w:eastAsia="Calibri"/>
                <w:sz w:val="20"/>
                <w:lang w:eastAsia="en-US" w:bidi="ru-RU"/>
              </w:rPr>
              <w:t xml:space="preserve">Объекты дорожного сервиса, размещаемые в полосе отвода или придорожной полосе автомобильных дорог </w:t>
            </w:r>
            <w:r w:rsidR="00DA5145" w:rsidRPr="00F9004A">
              <w:rPr>
                <w:rFonts w:eastAsia="Calibri"/>
                <w:sz w:val="20"/>
                <w:lang w:eastAsia="en-US" w:bidi="ru-RU"/>
              </w:rPr>
              <w:t>местного значения</w:t>
            </w:r>
          </w:p>
        </w:tc>
        <w:tc>
          <w:tcPr>
            <w:tcW w:w="3481" w:type="dxa"/>
            <w:shd w:val="clear" w:color="auto" w:fill="FFFFFF"/>
            <w:vAlign w:val="center"/>
          </w:tcPr>
          <w:p w:rsidR="000F1239" w:rsidRPr="00F9004A" w:rsidRDefault="000F1239" w:rsidP="00BC2604">
            <w:pPr>
              <w:jc w:val="center"/>
              <w:rPr>
                <w:rFonts w:eastAsia="Calibri"/>
                <w:sz w:val="20"/>
                <w:lang w:eastAsia="en-US" w:bidi="ru-RU"/>
              </w:rPr>
            </w:pPr>
            <w:r w:rsidRPr="00F9004A">
              <w:rPr>
                <w:rFonts w:eastAsia="Calibri"/>
                <w:sz w:val="20"/>
                <w:lang w:eastAsia="en-US" w:bidi="ru-RU"/>
              </w:rPr>
              <w:t xml:space="preserve">Объекты дорожного сервиса, размещаемые в полосе отвода или придорожной полосе автомобильных дорог </w:t>
            </w:r>
            <w:r w:rsidR="00DA5145" w:rsidRPr="00F9004A">
              <w:rPr>
                <w:rFonts w:eastAsia="Calibri"/>
                <w:sz w:val="20"/>
                <w:lang w:eastAsia="en-US" w:bidi="ru-RU"/>
              </w:rPr>
              <w:t>местного значения</w:t>
            </w:r>
          </w:p>
        </w:tc>
        <w:tc>
          <w:tcPr>
            <w:tcW w:w="3264" w:type="dxa"/>
            <w:vMerge/>
            <w:shd w:val="clear" w:color="auto" w:fill="FFFFFF"/>
            <w:vAlign w:val="center"/>
          </w:tcPr>
          <w:p w:rsidR="000F1239" w:rsidRPr="00F9004A" w:rsidRDefault="000F1239" w:rsidP="008B44BD">
            <w:pPr>
              <w:jc w:val="center"/>
              <w:rPr>
                <w:rFonts w:eastAsia="Calibri"/>
                <w:sz w:val="20"/>
                <w:lang w:eastAsia="en-US" w:bidi="ru-RU"/>
              </w:rPr>
            </w:pPr>
          </w:p>
        </w:tc>
      </w:tr>
      <w:tr w:rsidR="000F1239" w:rsidRPr="00F9004A" w:rsidTr="008B44BD">
        <w:trPr>
          <w:trHeight w:val="389"/>
        </w:trPr>
        <w:tc>
          <w:tcPr>
            <w:tcW w:w="503" w:type="dxa"/>
            <w:vMerge w:val="restart"/>
            <w:shd w:val="clear" w:color="auto" w:fill="FFFFFF"/>
            <w:vAlign w:val="center"/>
          </w:tcPr>
          <w:p w:rsidR="000F1239" w:rsidRPr="00F9004A" w:rsidRDefault="008D6806" w:rsidP="008B44BD">
            <w:pPr>
              <w:jc w:val="center"/>
              <w:rPr>
                <w:rFonts w:eastAsia="Calibri"/>
                <w:sz w:val="20"/>
                <w:lang w:eastAsia="en-US" w:bidi="ru-RU"/>
              </w:rPr>
            </w:pPr>
            <w:r>
              <w:rPr>
                <w:rFonts w:eastAsia="Calibri"/>
                <w:sz w:val="20"/>
                <w:lang w:eastAsia="en-US" w:bidi="ru-RU"/>
              </w:rPr>
              <w:t>3</w:t>
            </w:r>
          </w:p>
        </w:tc>
        <w:tc>
          <w:tcPr>
            <w:tcW w:w="2831" w:type="dxa"/>
            <w:vMerge w:val="restart"/>
            <w:shd w:val="clear" w:color="auto" w:fill="FFFFFF"/>
            <w:vAlign w:val="center"/>
          </w:tcPr>
          <w:p w:rsidR="000F1239" w:rsidRPr="00F9004A" w:rsidRDefault="000F1239" w:rsidP="00741E8D">
            <w:pPr>
              <w:jc w:val="center"/>
              <w:rPr>
                <w:rFonts w:eastAsia="Calibri"/>
                <w:sz w:val="20"/>
                <w:lang w:eastAsia="en-US" w:bidi="ru-RU"/>
              </w:rPr>
            </w:pPr>
            <w:r w:rsidRPr="00F9004A">
              <w:rPr>
                <w:rFonts w:eastAsia="Calibri"/>
                <w:sz w:val="20"/>
                <w:lang w:eastAsia="en-US" w:bidi="ru-RU"/>
              </w:rPr>
              <w:t>Образовательные организации, находящиеся в соответствии с действующим законодательством в ведении</w:t>
            </w:r>
            <w:r w:rsidR="00E96C23">
              <w:rPr>
                <w:rFonts w:eastAsia="Calibri"/>
                <w:sz w:val="20"/>
                <w:lang w:eastAsia="en-US" w:bidi="ru-RU"/>
              </w:rPr>
              <w:t xml:space="preserve"> </w:t>
            </w:r>
            <w:r w:rsidR="006B6FA9">
              <w:rPr>
                <w:rFonts w:eastAsia="Calibri"/>
                <w:sz w:val="20"/>
                <w:lang w:eastAsia="en-US" w:bidi="ru-RU"/>
              </w:rPr>
              <w:t>Пошехонского</w:t>
            </w:r>
            <w:r w:rsidR="000A15D8" w:rsidRPr="00F9004A">
              <w:rPr>
                <w:rFonts w:eastAsia="Calibri"/>
                <w:sz w:val="20"/>
                <w:lang w:eastAsia="en-US" w:bidi="ru-RU"/>
              </w:rPr>
              <w:t xml:space="preserve"> района </w:t>
            </w: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Профессиональные образовательные организации, в т.ч. техникумы, училища, колледжи, лицеи (за исключением объектов федерального значения)</w:t>
            </w:r>
          </w:p>
        </w:tc>
        <w:tc>
          <w:tcPr>
            <w:tcW w:w="3264" w:type="dxa"/>
            <w:vMerge w:val="restart"/>
            <w:shd w:val="clear" w:color="auto" w:fill="FFFFFF"/>
            <w:vAlign w:val="center"/>
          </w:tcPr>
          <w:p w:rsidR="000F1239" w:rsidRPr="00F9004A" w:rsidRDefault="000F1239" w:rsidP="00F16FC7">
            <w:pPr>
              <w:jc w:val="center"/>
              <w:rPr>
                <w:rFonts w:eastAsia="Calibri"/>
                <w:sz w:val="20"/>
                <w:lang w:eastAsia="en-US" w:bidi="ru-RU"/>
              </w:rPr>
            </w:pPr>
            <w:r w:rsidRPr="00F9004A">
              <w:rPr>
                <w:rFonts w:eastAsia="Calibri"/>
                <w:sz w:val="20"/>
                <w:lang w:eastAsia="en-US" w:bidi="ru-RU"/>
              </w:rPr>
              <w:t xml:space="preserve">Повышение доступности и качества услуг учреждений образования. Привлечение и закрепление на территории молодого населения. Сокращение заболеваемости населения. Повышение инвестиционной привлекательности территории </w:t>
            </w:r>
            <w:r w:rsidR="00F16FC7" w:rsidRPr="00F9004A">
              <w:rPr>
                <w:rFonts w:eastAsia="Calibri"/>
                <w:sz w:val="20"/>
                <w:lang w:eastAsia="en-US" w:bidi="ru-RU"/>
              </w:rPr>
              <w:t>поселений</w:t>
            </w:r>
            <w:r w:rsidRPr="00F9004A">
              <w:rPr>
                <w:rFonts w:eastAsia="Calibri"/>
                <w:sz w:val="20"/>
                <w:lang w:eastAsia="en-US" w:bidi="ru-RU"/>
              </w:rPr>
              <w:t xml:space="preserve"> район</w:t>
            </w:r>
            <w:r w:rsidR="00F16FC7" w:rsidRPr="00F9004A">
              <w:rPr>
                <w:rFonts w:eastAsia="Calibri"/>
                <w:sz w:val="20"/>
                <w:lang w:eastAsia="en-US" w:bidi="ru-RU"/>
              </w:rPr>
              <w:t>а</w:t>
            </w:r>
            <w:r w:rsidRPr="00F9004A">
              <w:rPr>
                <w:rFonts w:eastAsia="Calibri"/>
                <w:sz w:val="20"/>
                <w:lang w:eastAsia="en-US" w:bidi="ru-RU"/>
              </w:rPr>
              <w:t xml:space="preserve"> и региона в целом</w:t>
            </w:r>
          </w:p>
        </w:tc>
      </w:tr>
      <w:tr w:rsidR="000F1239" w:rsidRPr="00F9004A" w:rsidTr="008B44BD">
        <w:trPr>
          <w:trHeight w:val="387"/>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0F1239" w:rsidRPr="00F9004A" w:rsidRDefault="000F1239" w:rsidP="00F16FC7">
            <w:pPr>
              <w:jc w:val="center"/>
              <w:rPr>
                <w:rFonts w:eastAsia="Calibri"/>
                <w:sz w:val="20"/>
                <w:lang w:eastAsia="en-US" w:bidi="ru-RU"/>
              </w:rPr>
            </w:pPr>
            <w:r w:rsidRPr="00F9004A">
              <w:rPr>
                <w:rFonts w:eastAsia="Calibri"/>
                <w:sz w:val="20"/>
                <w:lang w:eastAsia="en-US" w:bidi="ru-RU"/>
              </w:rPr>
              <w:t>Общеобразовательные организации (гимназии, учреждения с углубленным изучением отдельных предметов)</w:t>
            </w:r>
            <w:r w:rsidR="00F16FC7" w:rsidRPr="00F9004A">
              <w:rPr>
                <w:rFonts w:eastAsia="Calibri"/>
                <w:sz w:val="20"/>
                <w:lang w:eastAsia="en-US" w:bidi="ru-RU"/>
              </w:rPr>
              <w:t>, детские образовательные учреждения</w:t>
            </w:r>
          </w:p>
        </w:tc>
        <w:tc>
          <w:tcPr>
            <w:tcW w:w="3264" w:type="dxa"/>
            <w:vMerge/>
            <w:shd w:val="clear" w:color="auto" w:fill="FFFFFF"/>
            <w:vAlign w:val="center"/>
          </w:tcPr>
          <w:p w:rsidR="000F1239" w:rsidRPr="00F9004A" w:rsidRDefault="000F1239" w:rsidP="008B44BD">
            <w:pPr>
              <w:jc w:val="center"/>
              <w:rPr>
                <w:rFonts w:eastAsia="Calibri"/>
                <w:sz w:val="20"/>
                <w:lang w:eastAsia="en-US" w:bidi="ru-RU"/>
              </w:rPr>
            </w:pPr>
          </w:p>
        </w:tc>
      </w:tr>
      <w:tr w:rsidR="000F1239" w:rsidRPr="00F9004A" w:rsidTr="008B44BD">
        <w:trPr>
          <w:trHeight w:val="387"/>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Коррекционные школы, центры, школы-интернаты, в т. ч. для обучающихся, нуждающихся в длительном лечении, для детей-сирот и пр.</w:t>
            </w:r>
          </w:p>
        </w:tc>
        <w:tc>
          <w:tcPr>
            <w:tcW w:w="3264" w:type="dxa"/>
            <w:vMerge/>
            <w:shd w:val="clear" w:color="auto" w:fill="FFFFFF"/>
            <w:vAlign w:val="center"/>
          </w:tcPr>
          <w:p w:rsidR="000F1239" w:rsidRPr="00F9004A" w:rsidRDefault="000F1239" w:rsidP="008B44BD">
            <w:pPr>
              <w:jc w:val="center"/>
              <w:rPr>
                <w:rFonts w:eastAsia="Calibri"/>
                <w:sz w:val="20"/>
                <w:lang w:eastAsia="en-US" w:bidi="ru-RU"/>
              </w:rPr>
            </w:pPr>
          </w:p>
        </w:tc>
      </w:tr>
      <w:tr w:rsidR="000F1239" w:rsidRPr="00F9004A" w:rsidTr="00A13390">
        <w:trPr>
          <w:trHeight w:val="930"/>
        </w:trPr>
        <w:tc>
          <w:tcPr>
            <w:tcW w:w="503" w:type="dxa"/>
            <w:vMerge w:val="restart"/>
            <w:shd w:val="clear" w:color="auto" w:fill="FFFFFF"/>
            <w:vAlign w:val="center"/>
          </w:tcPr>
          <w:p w:rsidR="000F1239" w:rsidRPr="00F9004A" w:rsidRDefault="008D6806" w:rsidP="008B44BD">
            <w:pPr>
              <w:jc w:val="center"/>
              <w:rPr>
                <w:rFonts w:eastAsia="Calibri"/>
                <w:sz w:val="20"/>
                <w:lang w:eastAsia="en-US" w:bidi="ru-RU"/>
              </w:rPr>
            </w:pPr>
            <w:r>
              <w:rPr>
                <w:rFonts w:eastAsia="Calibri"/>
                <w:sz w:val="20"/>
                <w:lang w:eastAsia="en-US" w:bidi="ru-RU"/>
              </w:rPr>
              <w:t>4</w:t>
            </w:r>
          </w:p>
        </w:tc>
        <w:tc>
          <w:tcPr>
            <w:tcW w:w="2831" w:type="dxa"/>
            <w:vMerge w:val="restart"/>
            <w:shd w:val="clear" w:color="auto" w:fill="FFFFFF"/>
            <w:vAlign w:val="center"/>
          </w:tcPr>
          <w:p w:rsidR="000F1239" w:rsidRPr="00F9004A" w:rsidRDefault="000F1239" w:rsidP="00A13390">
            <w:pPr>
              <w:jc w:val="center"/>
              <w:rPr>
                <w:rFonts w:eastAsia="Calibri"/>
                <w:sz w:val="20"/>
                <w:lang w:eastAsia="en-US" w:bidi="ru-RU"/>
              </w:rPr>
            </w:pPr>
            <w:r w:rsidRPr="00F9004A">
              <w:rPr>
                <w:rFonts w:eastAsia="Calibri"/>
                <w:sz w:val="20"/>
                <w:lang w:eastAsia="en-US" w:bidi="ru-RU"/>
              </w:rPr>
              <w:t>Объекты учреждений культуры</w:t>
            </w:r>
          </w:p>
        </w:tc>
        <w:tc>
          <w:tcPr>
            <w:tcW w:w="3481" w:type="dxa"/>
            <w:shd w:val="clear" w:color="auto" w:fill="FFFFFF"/>
            <w:vAlign w:val="center"/>
          </w:tcPr>
          <w:p w:rsidR="000F1239" w:rsidRPr="00F9004A" w:rsidRDefault="00A13390" w:rsidP="008B44BD">
            <w:pPr>
              <w:jc w:val="center"/>
              <w:rPr>
                <w:rFonts w:eastAsia="Calibri"/>
                <w:sz w:val="20"/>
                <w:lang w:eastAsia="en-US" w:bidi="ru-RU"/>
              </w:rPr>
            </w:pPr>
            <w:r w:rsidRPr="00F9004A">
              <w:rPr>
                <w:rFonts w:eastAsia="Calibri"/>
                <w:sz w:val="20"/>
                <w:lang w:eastAsia="en-US" w:bidi="ru-RU"/>
              </w:rPr>
              <w:t>К</w:t>
            </w:r>
            <w:r w:rsidR="000F1239" w:rsidRPr="00F9004A">
              <w:rPr>
                <w:rFonts w:eastAsia="Calibri"/>
                <w:sz w:val="20"/>
                <w:lang w:eastAsia="en-US" w:bidi="ru-RU"/>
              </w:rPr>
              <w:t>онцертные залы и театры, в т. ч. специализированные</w:t>
            </w:r>
          </w:p>
        </w:tc>
        <w:tc>
          <w:tcPr>
            <w:tcW w:w="3264" w:type="dxa"/>
            <w:vMerge w:val="restart"/>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Повышение доступности и качества услуг учреждений культуры. Привлечение и закрепление на территории молодого населения. Повышение инвестиционной привлекательности территории городов</w:t>
            </w:r>
            <w:r w:rsidR="00E450DF" w:rsidRPr="00F9004A">
              <w:rPr>
                <w:rFonts w:eastAsia="Calibri"/>
                <w:sz w:val="20"/>
                <w:lang w:eastAsia="en-US" w:bidi="ru-RU"/>
              </w:rPr>
              <w:t xml:space="preserve"> </w:t>
            </w:r>
            <w:r w:rsidRPr="00F9004A">
              <w:rPr>
                <w:rFonts w:eastAsia="Calibri"/>
                <w:sz w:val="20"/>
                <w:lang w:eastAsia="en-US" w:bidi="ru-RU"/>
              </w:rPr>
              <w:t>и районов и региона в целом</w:t>
            </w:r>
          </w:p>
        </w:tc>
      </w:tr>
      <w:tr w:rsidR="000F1239" w:rsidRPr="00F9004A" w:rsidTr="008B44BD">
        <w:trPr>
          <w:trHeight w:val="290"/>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0F1239" w:rsidRPr="00F9004A" w:rsidRDefault="00A13390" w:rsidP="00A13390">
            <w:pPr>
              <w:spacing w:before="120" w:after="120"/>
              <w:jc w:val="center"/>
              <w:rPr>
                <w:rFonts w:eastAsia="Calibri"/>
                <w:sz w:val="20"/>
                <w:lang w:eastAsia="en-US" w:bidi="ru-RU"/>
              </w:rPr>
            </w:pPr>
            <w:r w:rsidRPr="00F9004A">
              <w:rPr>
                <w:rFonts w:eastAsia="Calibri"/>
                <w:sz w:val="20"/>
                <w:lang w:eastAsia="en-US" w:bidi="ru-RU"/>
              </w:rPr>
              <w:t>В</w:t>
            </w:r>
            <w:r w:rsidR="000F1239" w:rsidRPr="00F9004A">
              <w:rPr>
                <w:rFonts w:eastAsia="Calibri"/>
                <w:sz w:val="20"/>
                <w:lang w:eastAsia="en-US" w:bidi="ru-RU"/>
              </w:rPr>
              <w:t>ыставочные залы и музеи</w:t>
            </w:r>
          </w:p>
        </w:tc>
        <w:tc>
          <w:tcPr>
            <w:tcW w:w="3264" w:type="dxa"/>
            <w:vMerge/>
            <w:shd w:val="clear" w:color="auto" w:fill="FFFFFF"/>
            <w:vAlign w:val="center"/>
          </w:tcPr>
          <w:p w:rsidR="000F1239" w:rsidRPr="00F9004A" w:rsidRDefault="000F1239" w:rsidP="008B44BD">
            <w:pPr>
              <w:jc w:val="center"/>
              <w:rPr>
                <w:rFonts w:eastAsia="Calibri"/>
                <w:sz w:val="20"/>
                <w:lang w:eastAsia="en-US" w:bidi="ru-RU"/>
              </w:rPr>
            </w:pPr>
          </w:p>
        </w:tc>
      </w:tr>
      <w:tr w:rsidR="000F1239" w:rsidRPr="00F9004A" w:rsidTr="008B44BD">
        <w:trPr>
          <w:trHeight w:val="290"/>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0F1239" w:rsidRPr="00F9004A" w:rsidRDefault="00A13390" w:rsidP="00A13390">
            <w:pPr>
              <w:jc w:val="center"/>
              <w:rPr>
                <w:rFonts w:eastAsia="Calibri"/>
                <w:sz w:val="20"/>
                <w:lang w:eastAsia="en-US" w:bidi="ru-RU"/>
              </w:rPr>
            </w:pPr>
            <w:r w:rsidRPr="00F9004A">
              <w:rPr>
                <w:rFonts w:eastAsia="Calibri"/>
                <w:sz w:val="20"/>
                <w:lang w:eastAsia="en-US" w:bidi="ru-RU"/>
              </w:rPr>
              <w:t>Б</w:t>
            </w:r>
            <w:r w:rsidR="000F1239" w:rsidRPr="00F9004A">
              <w:rPr>
                <w:rFonts w:eastAsia="Calibri"/>
                <w:sz w:val="20"/>
                <w:lang w:eastAsia="en-US" w:bidi="ru-RU"/>
              </w:rPr>
              <w:t>иблиотек</w:t>
            </w:r>
            <w:r w:rsidRPr="00F9004A">
              <w:rPr>
                <w:rFonts w:eastAsia="Calibri"/>
                <w:sz w:val="20"/>
                <w:lang w:eastAsia="en-US" w:bidi="ru-RU"/>
              </w:rPr>
              <w:t>и</w:t>
            </w:r>
          </w:p>
        </w:tc>
        <w:tc>
          <w:tcPr>
            <w:tcW w:w="3264" w:type="dxa"/>
            <w:vMerge/>
            <w:shd w:val="clear" w:color="auto" w:fill="FFFFFF"/>
            <w:vAlign w:val="center"/>
          </w:tcPr>
          <w:p w:rsidR="000F1239" w:rsidRPr="00F9004A" w:rsidRDefault="000F1239" w:rsidP="008B44BD">
            <w:pPr>
              <w:jc w:val="center"/>
              <w:rPr>
                <w:rFonts w:eastAsia="Calibri"/>
                <w:sz w:val="20"/>
                <w:lang w:eastAsia="en-US" w:bidi="ru-RU"/>
              </w:rPr>
            </w:pPr>
          </w:p>
        </w:tc>
      </w:tr>
      <w:tr w:rsidR="000F1239" w:rsidRPr="00F9004A" w:rsidTr="008B44BD">
        <w:trPr>
          <w:trHeight w:val="235"/>
        </w:trPr>
        <w:tc>
          <w:tcPr>
            <w:tcW w:w="503" w:type="dxa"/>
            <w:vMerge w:val="restart"/>
            <w:shd w:val="clear" w:color="auto" w:fill="FFFFFF"/>
            <w:vAlign w:val="center"/>
          </w:tcPr>
          <w:p w:rsidR="000F1239" w:rsidRPr="00F9004A" w:rsidRDefault="008D6806" w:rsidP="008B44BD">
            <w:pPr>
              <w:jc w:val="center"/>
              <w:rPr>
                <w:rFonts w:eastAsia="Calibri"/>
                <w:sz w:val="20"/>
                <w:lang w:eastAsia="en-US" w:bidi="ru-RU"/>
              </w:rPr>
            </w:pPr>
            <w:r>
              <w:rPr>
                <w:rFonts w:eastAsia="Calibri"/>
                <w:sz w:val="20"/>
                <w:lang w:eastAsia="en-US" w:bidi="ru-RU"/>
              </w:rPr>
              <w:t>5</w:t>
            </w:r>
          </w:p>
        </w:tc>
        <w:tc>
          <w:tcPr>
            <w:tcW w:w="2831" w:type="dxa"/>
            <w:vMerge w:val="restart"/>
            <w:shd w:val="clear" w:color="auto" w:fill="FFFFFF"/>
            <w:vAlign w:val="center"/>
          </w:tcPr>
          <w:p w:rsidR="000F1239" w:rsidRPr="00F9004A" w:rsidRDefault="000F1239" w:rsidP="00741E8D">
            <w:pPr>
              <w:jc w:val="center"/>
              <w:rPr>
                <w:rFonts w:eastAsia="Calibri"/>
                <w:sz w:val="20"/>
                <w:lang w:eastAsia="en-US" w:bidi="ru-RU"/>
              </w:rPr>
            </w:pPr>
            <w:r w:rsidRPr="00F9004A">
              <w:rPr>
                <w:rFonts w:eastAsia="Calibri"/>
                <w:sz w:val="20"/>
                <w:lang w:eastAsia="en-US" w:bidi="ru-RU"/>
              </w:rPr>
              <w:t>Объекты здравоохранения</w:t>
            </w:r>
            <w:r w:rsidR="00E96C23">
              <w:rPr>
                <w:rFonts w:eastAsia="Calibri"/>
                <w:sz w:val="20"/>
                <w:lang w:eastAsia="en-US" w:bidi="ru-RU"/>
              </w:rPr>
              <w:t xml:space="preserve"> </w:t>
            </w:r>
            <w:r w:rsidR="006B6FA9">
              <w:rPr>
                <w:rFonts w:eastAsia="Calibri"/>
                <w:sz w:val="20"/>
                <w:lang w:eastAsia="en-US" w:bidi="ru-RU"/>
              </w:rPr>
              <w:t>Пошехонского</w:t>
            </w:r>
            <w:r w:rsidR="000A15D8" w:rsidRPr="00F9004A">
              <w:rPr>
                <w:rFonts w:eastAsia="Calibri"/>
                <w:sz w:val="20"/>
                <w:lang w:eastAsia="en-US" w:bidi="ru-RU"/>
              </w:rPr>
              <w:t xml:space="preserve"> района </w:t>
            </w:r>
          </w:p>
        </w:tc>
        <w:tc>
          <w:tcPr>
            <w:tcW w:w="3481" w:type="dxa"/>
            <w:shd w:val="clear" w:color="auto" w:fill="FFFFFF"/>
            <w:vAlign w:val="center"/>
          </w:tcPr>
          <w:p w:rsidR="000F1239" w:rsidRPr="00F9004A" w:rsidRDefault="00A13390" w:rsidP="008B44BD">
            <w:pPr>
              <w:jc w:val="center"/>
              <w:rPr>
                <w:rFonts w:eastAsia="Calibri"/>
                <w:sz w:val="20"/>
                <w:lang w:eastAsia="en-US" w:bidi="ru-RU"/>
              </w:rPr>
            </w:pPr>
            <w:r w:rsidRPr="00F9004A">
              <w:rPr>
                <w:rFonts w:eastAsia="Calibri"/>
                <w:sz w:val="20"/>
                <w:lang w:eastAsia="en-US" w:bidi="ru-RU"/>
              </w:rPr>
              <w:t>Б</w:t>
            </w:r>
            <w:r w:rsidR="000F1239" w:rsidRPr="00F9004A">
              <w:rPr>
                <w:rFonts w:eastAsia="Calibri"/>
                <w:sz w:val="20"/>
                <w:lang w:eastAsia="en-US" w:bidi="ru-RU"/>
              </w:rPr>
              <w:t>ольницы общего типа, в т. ч. детская, скорой помощи и т.д.</w:t>
            </w:r>
          </w:p>
        </w:tc>
        <w:tc>
          <w:tcPr>
            <w:tcW w:w="3264" w:type="dxa"/>
            <w:vMerge w:val="restart"/>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Повышение доступности и качества услуг учреждений здравоохранения. Сокращение заболеваемости населения. Увеличение средней продолжительности жизни населения региона. Повышение инвестиционной привлекательности территории городов и районов и региона в целом</w:t>
            </w:r>
          </w:p>
        </w:tc>
      </w:tr>
      <w:tr w:rsidR="000F1239" w:rsidRPr="00F9004A" w:rsidTr="008B44BD">
        <w:trPr>
          <w:trHeight w:val="232"/>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Специализированные объекты высокотехнологичной медицинской помощи, в т. ч. перинатальный центр, диспансеры, психиатрические больницы, диагностический центр и пр.</w:t>
            </w:r>
          </w:p>
        </w:tc>
        <w:tc>
          <w:tcPr>
            <w:tcW w:w="3264" w:type="dxa"/>
            <w:vMerge/>
            <w:shd w:val="clear" w:color="auto" w:fill="FFFFFF"/>
            <w:vAlign w:val="center"/>
          </w:tcPr>
          <w:p w:rsidR="000F1239" w:rsidRPr="00F9004A" w:rsidRDefault="000F1239" w:rsidP="008B44BD">
            <w:pPr>
              <w:jc w:val="center"/>
              <w:rPr>
                <w:rFonts w:eastAsia="Calibri"/>
                <w:sz w:val="20"/>
                <w:lang w:eastAsia="en-US" w:bidi="ru-RU"/>
              </w:rPr>
            </w:pPr>
          </w:p>
        </w:tc>
      </w:tr>
      <w:tr w:rsidR="000F1239" w:rsidRPr="00F9004A" w:rsidTr="008B44BD">
        <w:trPr>
          <w:trHeight w:val="232"/>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Учреждения отдыха и оздоровления (в т. ч. детский санаторий)</w:t>
            </w:r>
          </w:p>
        </w:tc>
        <w:tc>
          <w:tcPr>
            <w:tcW w:w="3264" w:type="dxa"/>
            <w:vMerge/>
            <w:shd w:val="clear" w:color="auto" w:fill="FFFFFF"/>
            <w:vAlign w:val="center"/>
          </w:tcPr>
          <w:p w:rsidR="000F1239" w:rsidRPr="00F9004A" w:rsidRDefault="000F1239" w:rsidP="008B44BD">
            <w:pPr>
              <w:jc w:val="center"/>
              <w:rPr>
                <w:rFonts w:eastAsia="Calibri"/>
                <w:sz w:val="20"/>
                <w:lang w:eastAsia="en-US" w:bidi="ru-RU"/>
              </w:rPr>
            </w:pPr>
          </w:p>
        </w:tc>
      </w:tr>
      <w:tr w:rsidR="000F1239" w:rsidRPr="00F9004A" w:rsidTr="008B44BD">
        <w:trPr>
          <w:trHeight w:val="232"/>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Объекты учреждений особого типа (территориальный центр медицины катастроф, бюро судебно-медицинской экспертизы)</w:t>
            </w:r>
          </w:p>
        </w:tc>
        <w:tc>
          <w:tcPr>
            <w:tcW w:w="3264" w:type="dxa"/>
            <w:vMerge/>
            <w:shd w:val="clear" w:color="auto" w:fill="FFFFFF"/>
            <w:vAlign w:val="center"/>
          </w:tcPr>
          <w:p w:rsidR="000F1239" w:rsidRPr="00F9004A" w:rsidRDefault="000F1239" w:rsidP="008B44BD">
            <w:pPr>
              <w:jc w:val="center"/>
              <w:rPr>
                <w:rFonts w:eastAsia="Calibri"/>
                <w:sz w:val="20"/>
                <w:lang w:eastAsia="en-US" w:bidi="ru-RU"/>
              </w:rPr>
            </w:pPr>
          </w:p>
        </w:tc>
      </w:tr>
      <w:tr w:rsidR="000F1239" w:rsidRPr="00F9004A" w:rsidTr="008B44BD">
        <w:trPr>
          <w:trHeight w:val="232"/>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Станция переливания крови</w:t>
            </w:r>
          </w:p>
        </w:tc>
        <w:tc>
          <w:tcPr>
            <w:tcW w:w="3264" w:type="dxa"/>
            <w:vMerge/>
            <w:shd w:val="clear" w:color="auto" w:fill="FFFFFF"/>
            <w:vAlign w:val="center"/>
          </w:tcPr>
          <w:p w:rsidR="000F1239" w:rsidRPr="00F9004A" w:rsidRDefault="000F1239" w:rsidP="008B44BD">
            <w:pPr>
              <w:jc w:val="center"/>
              <w:rPr>
                <w:rFonts w:eastAsia="Calibri"/>
                <w:sz w:val="20"/>
                <w:lang w:eastAsia="en-US" w:bidi="ru-RU"/>
              </w:rPr>
            </w:pPr>
          </w:p>
        </w:tc>
      </w:tr>
      <w:tr w:rsidR="000F1239" w:rsidRPr="00F9004A" w:rsidTr="008B44BD">
        <w:trPr>
          <w:trHeight w:val="198"/>
        </w:trPr>
        <w:tc>
          <w:tcPr>
            <w:tcW w:w="503" w:type="dxa"/>
            <w:vMerge w:val="restart"/>
            <w:shd w:val="clear" w:color="auto" w:fill="FFFFFF"/>
            <w:vAlign w:val="center"/>
          </w:tcPr>
          <w:p w:rsidR="000F1239" w:rsidRPr="00F9004A" w:rsidRDefault="008D6806" w:rsidP="008B44BD">
            <w:pPr>
              <w:jc w:val="center"/>
              <w:rPr>
                <w:rFonts w:eastAsia="Calibri"/>
                <w:sz w:val="20"/>
                <w:lang w:eastAsia="en-US" w:bidi="ru-RU"/>
              </w:rPr>
            </w:pPr>
            <w:r>
              <w:rPr>
                <w:rFonts w:eastAsia="Calibri"/>
                <w:sz w:val="20"/>
                <w:lang w:eastAsia="en-US" w:bidi="ru-RU"/>
              </w:rPr>
              <w:t>6</w:t>
            </w:r>
          </w:p>
        </w:tc>
        <w:tc>
          <w:tcPr>
            <w:tcW w:w="2831" w:type="dxa"/>
            <w:vMerge w:val="restart"/>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Объекты социального обслуживания граждан пожилого возраста, инвалидов, детей-сирот, безнадзорных детей и детей, оставшихся без попечения родителей</w:t>
            </w: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Интернаты, дома-интернаты, в т.ч. психоневрологические, для престарелых и инвалидов и пр.</w:t>
            </w:r>
          </w:p>
        </w:tc>
        <w:tc>
          <w:tcPr>
            <w:tcW w:w="3264" w:type="dxa"/>
            <w:vMerge w:val="restart"/>
            <w:shd w:val="clear" w:color="auto" w:fill="FFFFFF"/>
            <w:vAlign w:val="center"/>
          </w:tcPr>
          <w:p w:rsidR="000F1239" w:rsidRPr="00F9004A" w:rsidRDefault="000F1239" w:rsidP="008B44BD">
            <w:pPr>
              <w:spacing w:line="276" w:lineRule="auto"/>
              <w:jc w:val="center"/>
              <w:rPr>
                <w:rFonts w:eastAsia="Calibri"/>
                <w:sz w:val="20"/>
                <w:lang w:eastAsia="en-US" w:bidi="ru-RU"/>
              </w:rPr>
            </w:pPr>
            <w:r w:rsidRPr="00F9004A">
              <w:rPr>
                <w:rFonts w:eastAsia="Calibri"/>
                <w:sz w:val="20"/>
                <w:lang w:eastAsia="en-US" w:bidi="ru-RU"/>
              </w:rPr>
              <w:t>Повышение доступности и качества услуг учреждений социальной защиты. Увеличение средней продолжительности и качества жизни населения региона.</w:t>
            </w:r>
          </w:p>
          <w:p w:rsidR="000F1239" w:rsidRPr="00F9004A" w:rsidRDefault="000F1239" w:rsidP="008B44BD">
            <w:pPr>
              <w:jc w:val="center"/>
              <w:rPr>
                <w:rFonts w:eastAsia="Calibri"/>
                <w:sz w:val="20"/>
                <w:lang w:eastAsia="en-US" w:bidi="ru-RU"/>
              </w:rPr>
            </w:pPr>
            <w:r w:rsidRPr="00F9004A">
              <w:rPr>
                <w:rFonts w:eastAsia="Calibri"/>
                <w:sz w:val="20"/>
                <w:lang w:eastAsia="en-US" w:bidi="ru-RU"/>
              </w:rPr>
              <w:t>Сокращения уровня безработных</w:t>
            </w:r>
          </w:p>
        </w:tc>
      </w:tr>
      <w:tr w:rsidR="000F1239" w:rsidRPr="00F9004A" w:rsidTr="008B44BD">
        <w:trPr>
          <w:trHeight w:val="193"/>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Центры социальной адаптации, центры социального обслуживания населения</w:t>
            </w:r>
          </w:p>
        </w:tc>
        <w:tc>
          <w:tcPr>
            <w:tcW w:w="3264" w:type="dxa"/>
            <w:vMerge/>
            <w:shd w:val="clear" w:color="auto" w:fill="FFFFFF"/>
            <w:vAlign w:val="center"/>
          </w:tcPr>
          <w:p w:rsidR="000F1239" w:rsidRPr="00F9004A" w:rsidRDefault="000F1239" w:rsidP="008B44BD">
            <w:pPr>
              <w:jc w:val="center"/>
              <w:rPr>
                <w:rFonts w:eastAsia="Calibri"/>
                <w:sz w:val="20"/>
                <w:lang w:eastAsia="en-US" w:bidi="ru-RU"/>
              </w:rPr>
            </w:pPr>
          </w:p>
        </w:tc>
      </w:tr>
      <w:tr w:rsidR="000F1239" w:rsidRPr="00F9004A" w:rsidTr="008B44BD">
        <w:trPr>
          <w:trHeight w:val="193"/>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Реабилитационные центры и интернаты для детей с ограниченными возможностями</w:t>
            </w:r>
          </w:p>
        </w:tc>
        <w:tc>
          <w:tcPr>
            <w:tcW w:w="3264" w:type="dxa"/>
            <w:vMerge/>
            <w:shd w:val="clear" w:color="auto" w:fill="FFFFFF"/>
            <w:vAlign w:val="center"/>
          </w:tcPr>
          <w:p w:rsidR="000F1239" w:rsidRPr="00F9004A" w:rsidRDefault="000F1239" w:rsidP="008B44BD">
            <w:pPr>
              <w:jc w:val="center"/>
              <w:rPr>
                <w:rFonts w:eastAsia="Calibri"/>
                <w:sz w:val="20"/>
                <w:lang w:eastAsia="en-US" w:bidi="ru-RU"/>
              </w:rPr>
            </w:pPr>
          </w:p>
        </w:tc>
      </w:tr>
      <w:tr w:rsidR="000F1239" w:rsidRPr="00F9004A" w:rsidTr="008B44BD">
        <w:trPr>
          <w:trHeight w:val="193"/>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Учреждения профессионального и дополнительного образования для детей с ограниченными возможностями</w:t>
            </w:r>
          </w:p>
        </w:tc>
        <w:tc>
          <w:tcPr>
            <w:tcW w:w="3264" w:type="dxa"/>
            <w:vMerge/>
            <w:shd w:val="clear" w:color="auto" w:fill="FFFFFF"/>
            <w:vAlign w:val="center"/>
          </w:tcPr>
          <w:p w:rsidR="000F1239" w:rsidRPr="00F9004A" w:rsidRDefault="000F1239" w:rsidP="008B44BD">
            <w:pPr>
              <w:jc w:val="center"/>
              <w:rPr>
                <w:rFonts w:eastAsia="Calibri"/>
                <w:sz w:val="20"/>
                <w:lang w:eastAsia="en-US" w:bidi="ru-RU"/>
              </w:rPr>
            </w:pPr>
          </w:p>
        </w:tc>
      </w:tr>
      <w:tr w:rsidR="000F1239" w:rsidRPr="00F9004A" w:rsidTr="008B44BD">
        <w:trPr>
          <w:trHeight w:val="193"/>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Многофункциональные центры оказания государственных и муниципальных услуг населению</w:t>
            </w:r>
          </w:p>
        </w:tc>
        <w:tc>
          <w:tcPr>
            <w:tcW w:w="3264" w:type="dxa"/>
            <w:vMerge/>
            <w:shd w:val="clear" w:color="auto" w:fill="FFFFFF"/>
            <w:vAlign w:val="center"/>
          </w:tcPr>
          <w:p w:rsidR="000F1239" w:rsidRPr="00F9004A" w:rsidRDefault="000F1239" w:rsidP="008B44BD">
            <w:pPr>
              <w:jc w:val="center"/>
              <w:rPr>
                <w:rFonts w:eastAsia="Calibri"/>
                <w:sz w:val="20"/>
                <w:lang w:eastAsia="en-US" w:bidi="ru-RU"/>
              </w:rPr>
            </w:pPr>
          </w:p>
        </w:tc>
      </w:tr>
      <w:tr w:rsidR="000F1239" w:rsidRPr="00F9004A" w:rsidTr="008B44BD">
        <w:trPr>
          <w:trHeight w:val="193"/>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Центры занятости населения</w:t>
            </w:r>
          </w:p>
        </w:tc>
        <w:tc>
          <w:tcPr>
            <w:tcW w:w="3264" w:type="dxa"/>
            <w:vMerge/>
            <w:shd w:val="clear" w:color="auto" w:fill="FFFFFF"/>
            <w:vAlign w:val="center"/>
          </w:tcPr>
          <w:p w:rsidR="000F1239" w:rsidRPr="00F9004A" w:rsidRDefault="000F1239" w:rsidP="008B44BD">
            <w:pPr>
              <w:jc w:val="center"/>
              <w:rPr>
                <w:rFonts w:eastAsia="Calibri"/>
                <w:sz w:val="20"/>
                <w:lang w:eastAsia="en-US" w:bidi="ru-RU"/>
              </w:rPr>
            </w:pPr>
          </w:p>
        </w:tc>
      </w:tr>
      <w:tr w:rsidR="000F1239" w:rsidRPr="00F9004A" w:rsidTr="008B44BD">
        <w:trPr>
          <w:trHeight w:val="293"/>
        </w:trPr>
        <w:tc>
          <w:tcPr>
            <w:tcW w:w="503" w:type="dxa"/>
            <w:vMerge w:val="restart"/>
            <w:shd w:val="clear" w:color="auto" w:fill="FFFFFF"/>
            <w:vAlign w:val="center"/>
          </w:tcPr>
          <w:p w:rsidR="000F1239" w:rsidRPr="00F9004A" w:rsidRDefault="008D6806" w:rsidP="008B44BD">
            <w:pPr>
              <w:jc w:val="center"/>
              <w:rPr>
                <w:rFonts w:eastAsia="Calibri"/>
                <w:sz w:val="20"/>
                <w:lang w:eastAsia="en-US" w:bidi="ru-RU"/>
              </w:rPr>
            </w:pPr>
            <w:r>
              <w:rPr>
                <w:rFonts w:eastAsia="Calibri"/>
                <w:sz w:val="20"/>
                <w:lang w:eastAsia="en-US" w:bidi="ru-RU"/>
              </w:rPr>
              <w:t>7</w:t>
            </w:r>
          </w:p>
        </w:tc>
        <w:tc>
          <w:tcPr>
            <w:tcW w:w="2831" w:type="dxa"/>
            <w:vMerge w:val="restart"/>
            <w:shd w:val="clear" w:color="auto" w:fill="FFFFFF"/>
            <w:vAlign w:val="center"/>
          </w:tcPr>
          <w:p w:rsidR="008864F6" w:rsidRPr="00F9004A" w:rsidRDefault="000F1239" w:rsidP="008B44BD">
            <w:pPr>
              <w:jc w:val="center"/>
              <w:rPr>
                <w:rFonts w:eastAsia="Calibri"/>
                <w:sz w:val="20"/>
                <w:lang w:eastAsia="en-US" w:bidi="ru-RU"/>
              </w:rPr>
            </w:pPr>
            <w:r w:rsidRPr="00F9004A">
              <w:rPr>
                <w:rFonts w:eastAsia="Calibri"/>
                <w:sz w:val="20"/>
                <w:lang w:eastAsia="en-US" w:bidi="ru-RU"/>
              </w:rPr>
              <w:t>Объекты спорта, находящиеся в государственной собственности</w:t>
            </w:r>
            <w:r w:rsidR="008864F6" w:rsidRPr="00F9004A">
              <w:rPr>
                <w:rFonts w:eastAsia="Calibri"/>
                <w:sz w:val="20"/>
                <w:lang w:eastAsia="en-US" w:bidi="ru-RU"/>
              </w:rPr>
              <w:t xml:space="preserve"> </w:t>
            </w:r>
          </w:p>
          <w:p w:rsidR="008C6E09" w:rsidRPr="00F9004A" w:rsidRDefault="00E96C23" w:rsidP="008B44BD">
            <w:pPr>
              <w:jc w:val="center"/>
              <w:rPr>
                <w:rFonts w:eastAsia="Calibri"/>
                <w:sz w:val="20"/>
                <w:lang w:eastAsia="en-US" w:bidi="ru-RU"/>
              </w:rPr>
            </w:pPr>
            <w:r>
              <w:rPr>
                <w:rFonts w:eastAsia="Calibri"/>
                <w:sz w:val="20"/>
                <w:lang w:eastAsia="en-US" w:bidi="ru-RU"/>
              </w:rPr>
              <w:t xml:space="preserve"> </w:t>
            </w:r>
            <w:r w:rsidR="006B6FA9">
              <w:rPr>
                <w:rFonts w:eastAsia="Calibri"/>
                <w:sz w:val="20"/>
                <w:lang w:eastAsia="en-US" w:bidi="ru-RU"/>
              </w:rPr>
              <w:t>Пошехонского</w:t>
            </w:r>
            <w:r w:rsidR="008864F6" w:rsidRPr="00F9004A">
              <w:rPr>
                <w:rFonts w:eastAsia="Calibri"/>
                <w:sz w:val="20"/>
                <w:lang w:eastAsia="en-US" w:bidi="ru-RU"/>
              </w:rPr>
              <w:t xml:space="preserve"> района и</w:t>
            </w:r>
          </w:p>
          <w:p w:rsidR="000F1239" w:rsidRPr="00F9004A" w:rsidRDefault="006B6FA9" w:rsidP="008B44BD">
            <w:pPr>
              <w:jc w:val="center"/>
              <w:rPr>
                <w:rFonts w:eastAsia="Calibri"/>
                <w:sz w:val="20"/>
                <w:lang w:eastAsia="en-US" w:bidi="ru-RU"/>
              </w:rPr>
            </w:pPr>
            <w:r>
              <w:rPr>
                <w:rFonts w:eastAsia="Calibri"/>
                <w:sz w:val="20"/>
                <w:lang w:eastAsia="en-US" w:bidi="ru-RU"/>
              </w:rPr>
              <w:t>Ярославской</w:t>
            </w:r>
            <w:r w:rsidR="008C6E09" w:rsidRPr="00F9004A">
              <w:rPr>
                <w:rFonts w:eastAsia="Calibri"/>
                <w:sz w:val="20"/>
                <w:lang w:eastAsia="en-US" w:bidi="ru-RU"/>
              </w:rPr>
              <w:t xml:space="preserve"> области</w:t>
            </w: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Открытые спортивные плоскостные сооружения, в т. ч. стадион</w:t>
            </w:r>
          </w:p>
        </w:tc>
        <w:tc>
          <w:tcPr>
            <w:tcW w:w="3264" w:type="dxa"/>
            <w:vMerge w:val="restart"/>
            <w:shd w:val="clear" w:color="auto" w:fill="FFFFFF"/>
            <w:vAlign w:val="center"/>
          </w:tcPr>
          <w:p w:rsidR="000F1239" w:rsidRPr="00F9004A" w:rsidRDefault="000F1239" w:rsidP="008B44BD">
            <w:pPr>
              <w:spacing w:line="276" w:lineRule="auto"/>
              <w:jc w:val="center"/>
              <w:rPr>
                <w:rFonts w:eastAsia="Calibri"/>
                <w:sz w:val="20"/>
                <w:lang w:eastAsia="en-US" w:bidi="ru-RU"/>
              </w:rPr>
            </w:pPr>
            <w:r w:rsidRPr="00F9004A">
              <w:rPr>
                <w:rFonts w:eastAsia="Calibri"/>
                <w:sz w:val="20"/>
                <w:lang w:eastAsia="en-US" w:bidi="ru-RU"/>
              </w:rPr>
              <w:t>Повышение доступности и качества услуг учреждений физической культуры и спорта. Привлечение и закрепление на территории молодого населения. Сокращение заболеваемости населения.</w:t>
            </w:r>
          </w:p>
          <w:p w:rsidR="000F1239" w:rsidRPr="00F9004A" w:rsidRDefault="000F1239" w:rsidP="008B44BD">
            <w:pPr>
              <w:jc w:val="center"/>
              <w:rPr>
                <w:rFonts w:eastAsia="Calibri"/>
                <w:sz w:val="20"/>
                <w:lang w:eastAsia="en-US" w:bidi="ru-RU"/>
              </w:rPr>
            </w:pPr>
            <w:r w:rsidRPr="00F9004A">
              <w:rPr>
                <w:rFonts w:eastAsia="Calibri"/>
                <w:sz w:val="20"/>
                <w:lang w:eastAsia="en-US" w:bidi="ru-RU"/>
              </w:rPr>
              <w:t>Повышение инвестиционной привлекательности территории городов и районов и региона</w:t>
            </w:r>
            <w:r w:rsidR="00E450DF" w:rsidRPr="00F9004A">
              <w:rPr>
                <w:rFonts w:eastAsia="Calibri"/>
                <w:sz w:val="20"/>
                <w:lang w:eastAsia="en-US" w:bidi="ru-RU"/>
              </w:rPr>
              <w:t xml:space="preserve"> </w:t>
            </w:r>
            <w:r w:rsidRPr="00F9004A">
              <w:rPr>
                <w:rFonts w:eastAsia="Calibri"/>
                <w:sz w:val="20"/>
                <w:lang w:eastAsia="en-US" w:bidi="ru-RU"/>
              </w:rPr>
              <w:t>в целом</w:t>
            </w:r>
          </w:p>
        </w:tc>
      </w:tr>
      <w:tr w:rsidR="000F1239" w:rsidRPr="00F9004A" w:rsidTr="008B44BD">
        <w:trPr>
          <w:trHeight w:val="290"/>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Плавательный комплекс (бассейн)</w:t>
            </w:r>
          </w:p>
        </w:tc>
        <w:tc>
          <w:tcPr>
            <w:tcW w:w="3264" w:type="dxa"/>
            <w:vMerge/>
            <w:shd w:val="clear" w:color="auto" w:fill="FFFFFF"/>
            <w:vAlign w:val="center"/>
          </w:tcPr>
          <w:p w:rsidR="000F1239" w:rsidRPr="00F9004A" w:rsidRDefault="000F1239" w:rsidP="008B44BD">
            <w:pPr>
              <w:jc w:val="center"/>
              <w:rPr>
                <w:rFonts w:eastAsia="Calibri"/>
                <w:sz w:val="20"/>
                <w:lang w:eastAsia="en-US" w:bidi="ru-RU"/>
              </w:rPr>
            </w:pPr>
          </w:p>
        </w:tc>
      </w:tr>
      <w:tr w:rsidR="000F1239" w:rsidRPr="00F9004A" w:rsidTr="008B44BD">
        <w:trPr>
          <w:trHeight w:val="290"/>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Центры спортивной подготовки, в т. ч. легкоатлетической, по гандболу, футболу, адаптивным видам спорта, плаванию, гребным видам спорта и зимним видам спорта</w:t>
            </w:r>
          </w:p>
        </w:tc>
        <w:tc>
          <w:tcPr>
            <w:tcW w:w="3264" w:type="dxa"/>
            <w:vMerge/>
            <w:shd w:val="clear" w:color="auto" w:fill="FFFFFF"/>
            <w:vAlign w:val="center"/>
          </w:tcPr>
          <w:p w:rsidR="000F1239" w:rsidRPr="00F9004A" w:rsidRDefault="000F1239" w:rsidP="008B44BD">
            <w:pPr>
              <w:jc w:val="center"/>
              <w:rPr>
                <w:rFonts w:eastAsia="Calibri"/>
                <w:sz w:val="20"/>
                <w:lang w:eastAsia="en-US" w:bidi="ru-RU"/>
              </w:rPr>
            </w:pPr>
          </w:p>
        </w:tc>
      </w:tr>
      <w:tr w:rsidR="000F1239" w:rsidRPr="00F9004A" w:rsidTr="008B44BD">
        <w:trPr>
          <w:trHeight w:val="290"/>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Специализированные спортивные образовательные организации олимпийского резерва, в т. ч. детско-юношеские спортивные школы, колледжи</w:t>
            </w:r>
          </w:p>
        </w:tc>
        <w:tc>
          <w:tcPr>
            <w:tcW w:w="3264" w:type="dxa"/>
            <w:vMerge/>
            <w:shd w:val="clear" w:color="auto" w:fill="FFFFFF"/>
            <w:vAlign w:val="center"/>
          </w:tcPr>
          <w:p w:rsidR="000F1239" w:rsidRPr="00F9004A" w:rsidRDefault="000F1239" w:rsidP="008B44BD">
            <w:pPr>
              <w:jc w:val="center"/>
              <w:rPr>
                <w:rFonts w:eastAsia="Calibri"/>
                <w:sz w:val="20"/>
                <w:lang w:eastAsia="en-US" w:bidi="ru-RU"/>
              </w:rPr>
            </w:pPr>
          </w:p>
        </w:tc>
      </w:tr>
      <w:tr w:rsidR="000F1239" w:rsidRPr="00F9004A" w:rsidTr="008B44BD">
        <w:trPr>
          <w:trHeight w:val="582"/>
        </w:trPr>
        <w:tc>
          <w:tcPr>
            <w:tcW w:w="503" w:type="dxa"/>
            <w:vMerge w:val="restart"/>
            <w:shd w:val="clear" w:color="auto" w:fill="FFFFFF"/>
            <w:vAlign w:val="center"/>
          </w:tcPr>
          <w:p w:rsidR="000F1239" w:rsidRPr="00F9004A" w:rsidRDefault="008D6806" w:rsidP="008B44BD">
            <w:pPr>
              <w:jc w:val="center"/>
              <w:rPr>
                <w:rFonts w:eastAsia="Calibri"/>
                <w:sz w:val="20"/>
                <w:lang w:eastAsia="en-US" w:bidi="ru-RU"/>
              </w:rPr>
            </w:pPr>
            <w:r>
              <w:rPr>
                <w:rFonts w:eastAsia="Calibri"/>
                <w:sz w:val="20"/>
                <w:lang w:eastAsia="en-US" w:bidi="ru-RU"/>
              </w:rPr>
              <w:t>8</w:t>
            </w:r>
          </w:p>
        </w:tc>
        <w:tc>
          <w:tcPr>
            <w:tcW w:w="2831" w:type="dxa"/>
            <w:vMerge w:val="restart"/>
            <w:shd w:val="clear" w:color="auto" w:fill="FFFFFF"/>
            <w:vAlign w:val="center"/>
          </w:tcPr>
          <w:p w:rsidR="000F1239" w:rsidRPr="00F9004A" w:rsidRDefault="003638E0" w:rsidP="008B44BD">
            <w:pPr>
              <w:jc w:val="center"/>
              <w:rPr>
                <w:rFonts w:eastAsia="Calibri"/>
                <w:sz w:val="20"/>
                <w:lang w:eastAsia="en-US" w:bidi="ru-RU"/>
              </w:rPr>
            </w:pPr>
            <w:r w:rsidRPr="00F9004A">
              <w:rPr>
                <w:rFonts w:eastAsia="Calibri"/>
                <w:sz w:val="20"/>
                <w:lang w:eastAsia="en-US" w:bidi="ru-RU"/>
              </w:rPr>
              <w:t>О</w:t>
            </w:r>
            <w:r w:rsidR="000F1239" w:rsidRPr="00F9004A">
              <w:rPr>
                <w:rFonts w:eastAsia="Calibri"/>
                <w:sz w:val="20"/>
                <w:lang w:eastAsia="en-US" w:bidi="ru-RU"/>
              </w:rPr>
              <w:t>бъекты аварийно-спасательной и противопожарной службы</w:t>
            </w: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Пожарные депо, посты пожарной охраны</w:t>
            </w:r>
          </w:p>
        </w:tc>
        <w:tc>
          <w:tcPr>
            <w:tcW w:w="3264" w:type="dxa"/>
            <w:vMerge w:val="restart"/>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Предупреждение чрезвычайных ситуаций межмуниципального и регионального характера, стихийных бедствий. Создание условий для освоения новых территорий в целях гражданского, жилищного и промышленного строительства. Создание условий для развития предприятий.</w:t>
            </w:r>
          </w:p>
        </w:tc>
      </w:tr>
      <w:tr w:rsidR="000F1239" w:rsidRPr="00F9004A" w:rsidTr="008B44BD">
        <w:trPr>
          <w:trHeight w:val="581"/>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Спасательные центры</w:t>
            </w:r>
          </w:p>
        </w:tc>
        <w:tc>
          <w:tcPr>
            <w:tcW w:w="3264" w:type="dxa"/>
            <w:vMerge/>
            <w:shd w:val="clear" w:color="auto" w:fill="FFFFFF"/>
            <w:vAlign w:val="center"/>
          </w:tcPr>
          <w:p w:rsidR="000F1239" w:rsidRPr="00F9004A" w:rsidRDefault="000F1239" w:rsidP="008B44BD">
            <w:pPr>
              <w:jc w:val="center"/>
              <w:rPr>
                <w:rFonts w:eastAsia="Calibri"/>
                <w:sz w:val="20"/>
                <w:lang w:eastAsia="en-US" w:bidi="ru-RU"/>
              </w:rPr>
            </w:pPr>
          </w:p>
        </w:tc>
      </w:tr>
      <w:tr w:rsidR="000F1239" w:rsidRPr="00F9004A" w:rsidTr="008B44BD">
        <w:trPr>
          <w:trHeight w:val="582"/>
        </w:trPr>
        <w:tc>
          <w:tcPr>
            <w:tcW w:w="503" w:type="dxa"/>
            <w:vMerge w:val="restart"/>
            <w:shd w:val="clear" w:color="auto" w:fill="FFFFFF"/>
            <w:vAlign w:val="center"/>
          </w:tcPr>
          <w:p w:rsidR="000F1239" w:rsidRPr="00F9004A" w:rsidRDefault="008D6806" w:rsidP="008B44BD">
            <w:pPr>
              <w:jc w:val="center"/>
              <w:rPr>
                <w:rFonts w:eastAsia="Calibri"/>
                <w:sz w:val="20"/>
                <w:lang w:eastAsia="en-US" w:bidi="ru-RU"/>
              </w:rPr>
            </w:pPr>
            <w:r>
              <w:rPr>
                <w:rFonts w:eastAsia="Calibri"/>
                <w:sz w:val="20"/>
                <w:lang w:eastAsia="en-US" w:bidi="ru-RU"/>
              </w:rPr>
              <w:t>9</w:t>
            </w:r>
          </w:p>
        </w:tc>
        <w:tc>
          <w:tcPr>
            <w:tcW w:w="2831" w:type="dxa"/>
            <w:vMerge w:val="restart"/>
            <w:shd w:val="clear" w:color="auto" w:fill="FFFFFF"/>
            <w:vAlign w:val="center"/>
          </w:tcPr>
          <w:p w:rsidR="000F1239" w:rsidRPr="00F9004A" w:rsidRDefault="000F1239" w:rsidP="003638E0">
            <w:pPr>
              <w:jc w:val="center"/>
              <w:rPr>
                <w:rFonts w:eastAsia="Calibri"/>
                <w:sz w:val="20"/>
                <w:lang w:eastAsia="en-US" w:bidi="ru-RU"/>
              </w:rPr>
            </w:pPr>
            <w:r w:rsidRPr="00F9004A">
              <w:rPr>
                <w:rFonts w:eastAsia="Calibri"/>
                <w:sz w:val="20"/>
                <w:lang w:eastAsia="en-US" w:bidi="ru-RU"/>
              </w:rPr>
              <w:t xml:space="preserve">Межмуниципальные полигоны по утилизации твердых </w:t>
            </w:r>
            <w:r w:rsidR="003638E0" w:rsidRPr="00F9004A">
              <w:rPr>
                <w:rFonts w:eastAsia="Calibri"/>
                <w:sz w:val="20"/>
                <w:lang w:eastAsia="en-US" w:bidi="ru-RU"/>
              </w:rPr>
              <w:t>коммунальных</w:t>
            </w:r>
            <w:r w:rsidRPr="00F9004A">
              <w:rPr>
                <w:rFonts w:eastAsia="Calibri"/>
                <w:sz w:val="20"/>
                <w:lang w:eastAsia="en-US" w:bidi="ru-RU"/>
              </w:rPr>
              <w:t xml:space="preserve"> и промышленных отходов</w:t>
            </w: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Полигоны твердых коммунальных отходов</w:t>
            </w:r>
          </w:p>
        </w:tc>
        <w:tc>
          <w:tcPr>
            <w:tcW w:w="3264" w:type="dxa"/>
            <w:vMerge w:val="restart"/>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Сокращение загрязнения поверхностных и подземных вод, почвы и воздуха. Улучшение условий проживания населения региона. Повышения уровня благоустройства. Повышение инвестиционной привлекательности территории региона в целом.</w:t>
            </w:r>
          </w:p>
        </w:tc>
      </w:tr>
      <w:tr w:rsidR="000F1239" w:rsidRPr="00F9004A" w:rsidTr="008B44BD">
        <w:trPr>
          <w:trHeight w:val="581"/>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Мусороперерабатывающие и мусоросортировочные заводы твердых коммунальных отходов</w:t>
            </w:r>
          </w:p>
        </w:tc>
        <w:tc>
          <w:tcPr>
            <w:tcW w:w="3264" w:type="dxa"/>
            <w:vMerge/>
            <w:shd w:val="clear" w:color="auto" w:fill="FFFFFF"/>
            <w:vAlign w:val="center"/>
          </w:tcPr>
          <w:p w:rsidR="000F1239" w:rsidRPr="00F9004A" w:rsidRDefault="000F1239" w:rsidP="008B44BD">
            <w:pPr>
              <w:jc w:val="center"/>
              <w:rPr>
                <w:rFonts w:eastAsia="Calibri"/>
                <w:sz w:val="20"/>
                <w:lang w:eastAsia="en-US" w:bidi="ru-RU"/>
              </w:rPr>
            </w:pPr>
          </w:p>
        </w:tc>
      </w:tr>
      <w:tr w:rsidR="000F1239" w:rsidRPr="00F9004A" w:rsidTr="008B44BD">
        <w:trPr>
          <w:trHeight w:val="388"/>
        </w:trPr>
        <w:tc>
          <w:tcPr>
            <w:tcW w:w="503" w:type="dxa"/>
            <w:vMerge w:val="restart"/>
            <w:shd w:val="clear" w:color="auto" w:fill="FFFFFF"/>
            <w:vAlign w:val="center"/>
          </w:tcPr>
          <w:p w:rsidR="000F1239" w:rsidRPr="00F9004A" w:rsidRDefault="000F1239" w:rsidP="008D6806">
            <w:pPr>
              <w:jc w:val="center"/>
              <w:rPr>
                <w:rFonts w:eastAsia="Calibri"/>
                <w:sz w:val="20"/>
                <w:lang w:eastAsia="en-US" w:bidi="ru-RU"/>
              </w:rPr>
            </w:pPr>
            <w:r w:rsidRPr="00F9004A">
              <w:rPr>
                <w:rFonts w:eastAsia="Calibri"/>
                <w:sz w:val="20"/>
                <w:lang w:eastAsia="en-US" w:bidi="ru-RU"/>
              </w:rPr>
              <w:t>1</w:t>
            </w:r>
            <w:r w:rsidR="008D6806">
              <w:rPr>
                <w:rFonts w:eastAsia="Calibri"/>
                <w:sz w:val="20"/>
                <w:lang w:eastAsia="en-US" w:bidi="ru-RU"/>
              </w:rPr>
              <w:t>0</w:t>
            </w:r>
          </w:p>
        </w:tc>
        <w:tc>
          <w:tcPr>
            <w:tcW w:w="2831" w:type="dxa"/>
            <w:vMerge w:val="restart"/>
            <w:shd w:val="clear" w:color="auto" w:fill="FFFFFF"/>
            <w:vAlign w:val="center"/>
          </w:tcPr>
          <w:p w:rsidR="000F1239" w:rsidRPr="00F9004A" w:rsidRDefault="000F1239" w:rsidP="003638E0">
            <w:pPr>
              <w:jc w:val="center"/>
              <w:rPr>
                <w:rFonts w:eastAsia="Calibri"/>
                <w:sz w:val="20"/>
                <w:lang w:eastAsia="en-US" w:bidi="ru-RU"/>
              </w:rPr>
            </w:pPr>
            <w:r w:rsidRPr="00F9004A">
              <w:rPr>
                <w:rFonts w:eastAsia="Calibri"/>
                <w:sz w:val="20"/>
                <w:lang w:eastAsia="en-US" w:bidi="ru-RU"/>
              </w:rPr>
              <w:t xml:space="preserve">Объекты, обеспечивающие осуществление деятельности органов государственной власти </w:t>
            </w:r>
          </w:p>
        </w:tc>
        <w:tc>
          <w:tcPr>
            <w:tcW w:w="3481" w:type="dxa"/>
            <w:shd w:val="clear" w:color="auto" w:fill="FFFFFF"/>
            <w:vAlign w:val="center"/>
          </w:tcPr>
          <w:p w:rsidR="000F1239" w:rsidRPr="00F9004A" w:rsidRDefault="000F1239" w:rsidP="003638E0">
            <w:pPr>
              <w:jc w:val="center"/>
              <w:rPr>
                <w:rFonts w:eastAsia="Calibri"/>
                <w:sz w:val="20"/>
                <w:lang w:eastAsia="en-US" w:bidi="ru-RU"/>
              </w:rPr>
            </w:pPr>
            <w:r w:rsidRPr="00F9004A">
              <w:rPr>
                <w:rFonts w:eastAsia="Calibri"/>
                <w:sz w:val="20"/>
                <w:lang w:eastAsia="en-US" w:bidi="ru-RU"/>
              </w:rPr>
              <w:t xml:space="preserve">Административные здания органов государственной власти </w:t>
            </w:r>
          </w:p>
        </w:tc>
        <w:tc>
          <w:tcPr>
            <w:tcW w:w="3264" w:type="dxa"/>
            <w:vMerge w:val="restart"/>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Повышение доступности и качества государственных услуг</w:t>
            </w:r>
          </w:p>
        </w:tc>
      </w:tr>
      <w:tr w:rsidR="000F1239" w:rsidRPr="00F9004A" w:rsidTr="008B44BD">
        <w:trPr>
          <w:trHeight w:val="387"/>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Государственные архивы</w:t>
            </w:r>
          </w:p>
        </w:tc>
        <w:tc>
          <w:tcPr>
            <w:tcW w:w="3264" w:type="dxa"/>
            <w:vMerge/>
            <w:shd w:val="clear" w:color="auto" w:fill="FFFFFF"/>
            <w:vAlign w:val="center"/>
          </w:tcPr>
          <w:p w:rsidR="000F1239" w:rsidRPr="00F9004A" w:rsidRDefault="000F1239" w:rsidP="008B44BD">
            <w:pPr>
              <w:jc w:val="center"/>
              <w:rPr>
                <w:rFonts w:eastAsia="Calibri"/>
                <w:sz w:val="20"/>
                <w:lang w:eastAsia="en-US" w:bidi="ru-RU"/>
              </w:rPr>
            </w:pPr>
          </w:p>
        </w:tc>
      </w:tr>
      <w:tr w:rsidR="000F1239" w:rsidRPr="00F9004A" w:rsidTr="008B44BD">
        <w:trPr>
          <w:trHeight w:val="636"/>
        </w:trPr>
        <w:tc>
          <w:tcPr>
            <w:tcW w:w="503" w:type="dxa"/>
            <w:shd w:val="clear" w:color="auto" w:fill="FFFFFF"/>
            <w:vAlign w:val="center"/>
          </w:tcPr>
          <w:p w:rsidR="000F1239" w:rsidRPr="00F9004A" w:rsidRDefault="000F1239" w:rsidP="008D6806">
            <w:pPr>
              <w:jc w:val="center"/>
              <w:rPr>
                <w:rFonts w:eastAsia="Calibri"/>
                <w:sz w:val="20"/>
                <w:lang w:eastAsia="en-US" w:bidi="ru-RU"/>
              </w:rPr>
            </w:pPr>
            <w:r w:rsidRPr="00F9004A">
              <w:rPr>
                <w:rFonts w:eastAsia="Calibri"/>
                <w:sz w:val="20"/>
                <w:lang w:eastAsia="en-US" w:bidi="ru-RU"/>
              </w:rPr>
              <w:t>1</w:t>
            </w:r>
            <w:r w:rsidR="008D6806">
              <w:rPr>
                <w:rFonts w:eastAsia="Calibri"/>
                <w:sz w:val="20"/>
                <w:lang w:eastAsia="en-US" w:bidi="ru-RU"/>
              </w:rPr>
              <w:t>1</w:t>
            </w:r>
          </w:p>
        </w:tc>
        <w:tc>
          <w:tcPr>
            <w:tcW w:w="9576" w:type="dxa"/>
            <w:gridSpan w:val="3"/>
            <w:shd w:val="clear" w:color="auto" w:fill="FFFFFF"/>
            <w:vAlign w:val="center"/>
          </w:tcPr>
          <w:p w:rsidR="000F1239" w:rsidRPr="00F9004A" w:rsidRDefault="000F1239" w:rsidP="00741E8D">
            <w:pPr>
              <w:jc w:val="center"/>
              <w:rPr>
                <w:rFonts w:eastAsia="Calibri"/>
                <w:sz w:val="20"/>
                <w:lang w:eastAsia="en-US" w:bidi="ru-RU"/>
              </w:rPr>
            </w:pPr>
            <w:r w:rsidRPr="00F9004A">
              <w:rPr>
                <w:rFonts w:eastAsia="Calibri"/>
                <w:sz w:val="20"/>
                <w:lang w:eastAsia="en-US" w:bidi="ru-RU"/>
              </w:rPr>
              <w:t>Иные объекты, размещение которых необходимо для осуществления полномочий</w:t>
            </w:r>
            <w:r w:rsidR="00E96C23">
              <w:rPr>
                <w:rFonts w:eastAsia="Calibri"/>
                <w:sz w:val="20"/>
                <w:lang w:eastAsia="en-US" w:bidi="ru-RU"/>
              </w:rPr>
              <w:t xml:space="preserve"> </w:t>
            </w:r>
            <w:r w:rsidR="006B6FA9">
              <w:rPr>
                <w:rFonts w:eastAsia="Calibri"/>
                <w:sz w:val="20"/>
                <w:lang w:eastAsia="en-US" w:bidi="ru-RU"/>
              </w:rPr>
              <w:t>Пошехонского</w:t>
            </w:r>
            <w:r w:rsidR="008864F6" w:rsidRPr="00F9004A">
              <w:rPr>
                <w:rFonts w:eastAsia="Calibri"/>
                <w:sz w:val="20"/>
                <w:lang w:eastAsia="en-US" w:bidi="ru-RU"/>
              </w:rPr>
              <w:t xml:space="preserve"> района</w:t>
            </w:r>
            <w:r w:rsidRPr="00F9004A">
              <w:rPr>
                <w:rFonts w:eastAsia="Calibri"/>
                <w:sz w:val="20"/>
                <w:lang w:eastAsia="en-US" w:bidi="ru-RU"/>
              </w:rPr>
              <w:t xml:space="preserve">, определенных федеральными законами и законами </w:t>
            </w:r>
            <w:r w:rsidR="006B6FA9">
              <w:rPr>
                <w:rFonts w:eastAsia="Calibri"/>
                <w:sz w:val="20"/>
                <w:lang w:eastAsia="en-US" w:bidi="ru-RU"/>
              </w:rPr>
              <w:t>Ярославской</w:t>
            </w:r>
            <w:r w:rsidR="008C6E09" w:rsidRPr="00F9004A">
              <w:rPr>
                <w:rFonts w:eastAsia="Calibri"/>
                <w:sz w:val="20"/>
                <w:lang w:eastAsia="en-US" w:bidi="ru-RU"/>
              </w:rPr>
              <w:t xml:space="preserve"> области</w:t>
            </w:r>
          </w:p>
        </w:tc>
      </w:tr>
      <w:tr w:rsidR="000F1239" w:rsidRPr="00F9004A" w:rsidTr="008B44BD">
        <w:trPr>
          <w:trHeight w:val="1032"/>
        </w:trPr>
        <w:tc>
          <w:tcPr>
            <w:tcW w:w="503" w:type="dxa"/>
            <w:vMerge w:val="restart"/>
            <w:shd w:val="clear" w:color="auto" w:fill="FFFFFF"/>
            <w:vAlign w:val="center"/>
          </w:tcPr>
          <w:p w:rsidR="000F1239" w:rsidRPr="00F9004A" w:rsidRDefault="000F1239" w:rsidP="008D6806">
            <w:pPr>
              <w:jc w:val="center"/>
              <w:rPr>
                <w:rFonts w:eastAsia="Calibri"/>
                <w:sz w:val="20"/>
                <w:lang w:eastAsia="en-US" w:bidi="ru-RU"/>
              </w:rPr>
            </w:pPr>
            <w:r w:rsidRPr="00F9004A">
              <w:rPr>
                <w:rFonts w:eastAsia="Calibri"/>
                <w:sz w:val="20"/>
                <w:lang w:eastAsia="en-US" w:bidi="ru-RU"/>
              </w:rPr>
              <w:t>1</w:t>
            </w:r>
            <w:r w:rsidR="008D6806">
              <w:rPr>
                <w:rFonts w:eastAsia="Calibri"/>
                <w:sz w:val="20"/>
                <w:lang w:eastAsia="en-US" w:bidi="ru-RU"/>
              </w:rPr>
              <w:t>1</w:t>
            </w:r>
            <w:r w:rsidRPr="00F9004A">
              <w:rPr>
                <w:rFonts w:eastAsia="Calibri"/>
                <w:sz w:val="20"/>
                <w:lang w:eastAsia="en-US" w:bidi="ru-RU"/>
              </w:rPr>
              <w:t>.1</w:t>
            </w:r>
          </w:p>
        </w:tc>
        <w:tc>
          <w:tcPr>
            <w:tcW w:w="2831" w:type="dxa"/>
            <w:vMerge w:val="restart"/>
            <w:shd w:val="clear" w:color="auto" w:fill="FFFFFF"/>
            <w:vAlign w:val="center"/>
          </w:tcPr>
          <w:p w:rsidR="000F1239" w:rsidRPr="00F9004A" w:rsidRDefault="000F1239" w:rsidP="003638E0">
            <w:pPr>
              <w:jc w:val="center"/>
              <w:rPr>
                <w:rFonts w:eastAsia="Calibri"/>
                <w:sz w:val="20"/>
                <w:lang w:eastAsia="en-US" w:bidi="ru-RU"/>
              </w:rPr>
            </w:pPr>
            <w:r w:rsidRPr="00F9004A">
              <w:rPr>
                <w:rFonts w:eastAsia="Calibri"/>
                <w:sz w:val="20"/>
                <w:lang w:eastAsia="en-US" w:bidi="ru-RU"/>
              </w:rPr>
              <w:t xml:space="preserve">Объекты энергетических систем </w:t>
            </w:r>
            <w:r w:rsidR="003638E0" w:rsidRPr="00F9004A">
              <w:rPr>
                <w:rFonts w:eastAsia="Calibri"/>
                <w:sz w:val="20"/>
                <w:lang w:eastAsia="en-US" w:bidi="ru-RU"/>
              </w:rPr>
              <w:t>местного</w:t>
            </w:r>
            <w:r w:rsidRPr="00F9004A">
              <w:rPr>
                <w:rFonts w:eastAsia="Calibri"/>
                <w:sz w:val="20"/>
                <w:lang w:eastAsia="en-US" w:bidi="ru-RU"/>
              </w:rPr>
              <w:t xml:space="preserve"> значения (в части электроснабжения)</w:t>
            </w: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ЛЭП (ВЛ, КЛ) в диапазоне напряжения 110 -35 кВ (за исключением объектов федерального значения)</w:t>
            </w:r>
          </w:p>
        </w:tc>
        <w:tc>
          <w:tcPr>
            <w:tcW w:w="3264" w:type="dxa"/>
            <w:vMerge w:val="restart"/>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Надежное обеспечение муниципальных районов (городских округов) социальных, промышленных, коммунальных и иных региональных объектов области электроснабжением. Создание условий для освоения новых территорий в целях гражданского, жилищного и промышленного строительства. Создание условий для развития предприятий. Энергосбережение. Повышение инвестиционной привлекательности территории муниципальных районов и региона</w:t>
            </w:r>
            <w:r w:rsidR="00E450DF" w:rsidRPr="00F9004A">
              <w:rPr>
                <w:rFonts w:eastAsia="Calibri"/>
                <w:sz w:val="20"/>
                <w:lang w:eastAsia="en-US" w:bidi="ru-RU"/>
              </w:rPr>
              <w:t xml:space="preserve"> </w:t>
            </w:r>
            <w:r w:rsidRPr="00F9004A">
              <w:rPr>
                <w:rFonts w:eastAsia="Calibri"/>
                <w:sz w:val="20"/>
                <w:lang w:eastAsia="en-US" w:bidi="ru-RU"/>
              </w:rPr>
              <w:t>в целом.</w:t>
            </w:r>
          </w:p>
        </w:tc>
      </w:tr>
      <w:tr w:rsidR="000F1239" w:rsidRPr="00F9004A" w:rsidTr="008B44BD">
        <w:trPr>
          <w:trHeight w:val="735"/>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0F1239" w:rsidRPr="00F9004A" w:rsidRDefault="000F1239" w:rsidP="008B44BD">
            <w:pPr>
              <w:jc w:val="center"/>
              <w:rPr>
                <w:rFonts w:eastAsia="Calibri"/>
                <w:sz w:val="20"/>
                <w:lang w:eastAsia="en-US" w:bidi="ru-RU"/>
              </w:rPr>
            </w:pPr>
            <w:r w:rsidRPr="00F9004A">
              <w:rPr>
                <w:rFonts w:eastAsia="Calibri"/>
                <w:sz w:val="20"/>
                <w:lang w:eastAsia="en-US" w:bidi="ru-RU"/>
              </w:rPr>
              <w:t>Центры питания (ПС) в диапазоне напряжения 110 - 35 кВ (за исключением объектов федерального значения)</w:t>
            </w:r>
          </w:p>
        </w:tc>
        <w:tc>
          <w:tcPr>
            <w:tcW w:w="3264" w:type="dxa"/>
            <w:vMerge/>
            <w:shd w:val="clear" w:color="auto" w:fill="FFFFFF"/>
            <w:vAlign w:val="center"/>
          </w:tcPr>
          <w:p w:rsidR="000F1239" w:rsidRPr="00F9004A" w:rsidRDefault="000F1239" w:rsidP="008B44BD">
            <w:pPr>
              <w:jc w:val="center"/>
              <w:rPr>
                <w:rFonts w:eastAsia="Calibri"/>
                <w:sz w:val="20"/>
                <w:lang w:eastAsia="en-US" w:bidi="ru-RU"/>
              </w:rPr>
            </w:pPr>
          </w:p>
        </w:tc>
      </w:tr>
      <w:tr w:rsidR="000F1239" w:rsidRPr="00F9004A" w:rsidTr="00F9004A">
        <w:trPr>
          <w:trHeight w:val="1087"/>
        </w:trPr>
        <w:tc>
          <w:tcPr>
            <w:tcW w:w="503" w:type="dxa"/>
            <w:vMerge w:val="restart"/>
            <w:shd w:val="clear" w:color="auto" w:fill="FFFFFF"/>
            <w:vAlign w:val="center"/>
          </w:tcPr>
          <w:p w:rsidR="000F1239" w:rsidRPr="00F9004A" w:rsidRDefault="000F1239" w:rsidP="008D6806">
            <w:pPr>
              <w:jc w:val="center"/>
              <w:rPr>
                <w:rFonts w:eastAsia="Calibri"/>
                <w:sz w:val="20"/>
                <w:lang w:eastAsia="en-US" w:bidi="ru-RU"/>
              </w:rPr>
            </w:pPr>
            <w:r w:rsidRPr="00F9004A">
              <w:rPr>
                <w:rFonts w:eastAsia="Calibri"/>
                <w:sz w:val="20"/>
                <w:lang w:eastAsia="en-US" w:bidi="ru-RU"/>
              </w:rPr>
              <w:t>1</w:t>
            </w:r>
            <w:r w:rsidR="008D6806">
              <w:rPr>
                <w:rFonts w:eastAsia="Calibri"/>
                <w:sz w:val="20"/>
                <w:lang w:eastAsia="en-US" w:bidi="ru-RU"/>
              </w:rPr>
              <w:t>1</w:t>
            </w:r>
            <w:r w:rsidRPr="00F9004A">
              <w:rPr>
                <w:rFonts w:eastAsia="Calibri"/>
                <w:sz w:val="20"/>
                <w:lang w:eastAsia="en-US" w:bidi="ru-RU"/>
              </w:rPr>
              <w:t>.2</w:t>
            </w:r>
          </w:p>
        </w:tc>
        <w:tc>
          <w:tcPr>
            <w:tcW w:w="2831" w:type="dxa"/>
            <w:vMerge w:val="restart"/>
            <w:shd w:val="clear" w:color="auto" w:fill="FFFFFF"/>
            <w:vAlign w:val="center"/>
          </w:tcPr>
          <w:p w:rsidR="000F1239" w:rsidRPr="00F9004A" w:rsidRDefault="000F1239" w:rsidP="00F9004A">
            <w:pPr>
              <w:jc w:val="center"/>
              <w:rPr>
                <w:rFonts w:eastAsia="Calibri"/>
                <w:sz w:val="20"/>
                <w:lang w:eastAsia="en-US" w:bidi="ru-RU"/>
              </w:rPr>
            </w:pPr>
            <w:r w:rsidRPr="00F9004A">
              <w:rPr>
                <w:rFonts w:eastAsia="Calibri"/>
                <w:sz w:val="20"/>
                <w:lang w:eastAsia="en-US" w:bidi="ru-RU"/>
              </w:rPr>
              <w:t>Объекты энергетических систем</w:t>
            </w:r>
            <w:r w:rsidR="00F9004A" w:rsidRPr="00F9004A">
              <w:rPr>
                <w:rFonts w:eastAsia="Calibri"/>
                <w:sz w:val="20"/>
                <w:lang w:eastAsia="en-US" w:bidi="ru-RU"/>
              </w:rPr>
              <w:t xml:space="preserve"> местного значения</w:t>
            </w:r>
            <w:r w:rsidRPr="00F9004A">
              <w:rPr>
                <w:rFonts w:eastAsia="Calibri"/>
                <w:sz w:val="20"/>
                <w:lang w:eastAsia="en-US" w:bidi="ru-RU"/>
              </w:rPr>
              <w:t xml:space="preserve"> (в части газоснабжения)</w:t>
            </w:r>
          </w:p>
        </w:tc>
        <w:tc>
          <w:tcPr>
            <w:tcW w:w="3481" w:type="dxa"/>
            <w:shd w:val="clear" w:color="auto" w:fill="FFFFFF"/>
            <w:vAlign w:val="center"/>
          </w:tcPr>
          <w:p w:rsidR="000F1239" w:rsidRPr="00F9004A" w:rsidRDefault="000F1239" w:rsidP="00F9004A">
            <w:pPr>
              <w:ind w:left="26" w:right="78"/>
              <w:jc w:val="center"/>
              <w:rPr>
                <w:rFonts w:eastAsia="Calibri"/>
                <w:sz w:val="20"/>
                <w:lang w:eastAsia="en-US" w:bidi="ru-RU"/>
              </w:rPr>
            </w:pPr>
            <w:r w:rsidRPr="00F9004A">
              <w:rPr>
                <w:rFonts w:eastAsia="Calibri"/>
                <w:sz w:val="20"/>
                <w:lang w:eastAsia="en-US" w:bidi="ru-RU"/>
              </w:rPr>
              <w:t>Газораспределительные станции</w:t>
            </w:r>
            <w:r w:rsidR="00F9004A" w:rsidRPr="00F9004A">
              <w:rPr>
                <w:rFonts w:eastAsia="Calibri"/>
                <w:sz w:val="20"/>
                <w:lang w:eastAsia="en-US" w:bidi="ru-RU"/>
              </w:rPr>
              <w:t>,</w:t>
            </w:r>
            <w:r w:rsidRPr="00F9004A">
              <w:rPr>
                <w:rFonts w:eastAsia="Calibri"/>
                <w:sz w:val="20"/>
                <w:lang w:eastAsia="en-US" w:bidi="ru-RU"/>
              </w:rPr>
              <w:t xml:space="preserve"> используемые для газоснабжения </w:t>
            </w:r>
            <w:r w:rsidR="00F9004A" w:rsidRPr="00F9004A">
              <w:rPr>
                <w:rFonts w:eastAsia="Calibri"/>
                <w:sz w:val="20"/>
                <w:lang w:eastAsia="en-US" w:bidi="ru-RU"/>
              </w:rPr>
              <w:t>селььских и городских поселений</w:t>
            </w:r>
          </w:p>
        </w:tc>
        <w:tc>
          <w:tcPr>
            <w:tcW w:w="3264" w:type="dxa"/>
            <w:vMerge w:val="restart"/>
            <w:shd w:val="clear" w:color="auto" w:fill="FFFFFF"/>
            <w:vAlign w:val="center"/>
          </w:tcPr>
          <w:p w:rsidR="000F1239" w:rsidRPr="00F9004A" w:rsidRDefault="000F1239" w:rsidP="00F9004A">
            <w:pPr>
              <w:ind w:left="26" w:right="78"/>
              <w:jc w:val="center"/>
              <w:rPr>
                <w:rFonts w:eastAsia="Calibri"/>
                <w:sz w:val="20"/>
                <w:lang w:eastAsia="en-US" w:bidi="ru-RU"/>
              </w:rPr>
            </w:pPr>
            <w:r w:rsidRPr="00F9004A">
              <w:rPr>
                <w:rFonts w:eastAsia="Calibri"/>
                <w:sz w:val="20"/>
                <w:lang w:eastAsia="en-US" w:bidi="ru-RU"/>
              </w:rPr>
              <w:t xml:space="preserve">Надежное обеспечение </w:t>
            </w:r>
            <w:r w:rsidR="00F9004A" w:rsidRPr="00F9004A">
              <w:rPr>
                <w:rFonts w:eastAsia="Calibri"/>
                <w:sz w:val="20"/>
                <w:lang w:eastAsia="en-US" w:bidi="ru-RU"/>
              </w:rPr>
              <w:t>селььских и городских поселений</w:t>
            </w:r>
            <w:r w:rsidRPr="00F9004A">
              <w:rPr>
                <w:rFonts w:eastAsia="Calibri"/>
                <w:sz w:val="20"/>
                <w:lang w:eastAsia="en-US" w:bidi="ru-RU"/>
              </w:rPr>
              <w:t xml:space="preserve"> социальных, промышленных, коммунальных и иных объектов газоснабжением. </w:t>
            </w:r>
            <w:r w:rsidRPr="00F9004A">
              <w:rPr>
                <w:rFonts w:eastAsia="Calibri"/>
                <w:sz w:val="20"/>
                <w:lang w:eastAsia="en-US" w:bidi="ru-RU"/>
              </w:rPr>
              <w:lastRenderedPageBreak/>
              <w:t>Создание условий для освоения новых территорий в целях гражданского, жилищного и промышленного строительства. Создание условий для развития предприятий. Энергосбережение. Повышение инвестиционной привлекательности территории муниципальных районов и региона</w:t>
            </w:r>
            <w:r w:rsidR="00E450DF" w:rsidRPr="00F9004A">
              <w:rPr>
                <w:rFonts w:eastAsia="Calibri"/>
                <w:sz w:val="20"/>
                <w:lang w:eastAsia="en-US" w:bidi="ru-RU"/>
              </w:rPr>
              <w:t xml:space="preserve"> </w:t>
            </w:r>
            <w:r w:rsidRPr="00F9004A">
              <w:rPr>
                <w:rFonts w:eastAsia="Calibri"/>
                <w:sz w:val="20"/>
                <w:lang w:eastAsia="en-US" w:bidi="ru-RU"/>
              </w:rPr>
              <w:t>в целом.</w:t>
            </w:r>
          </w:p>
        </w:tc>
      </w:tr>
      <w:tr w:rsidR="000F1239" w:rsidRPr="00F9004A" w:rsidTr="00F9004A">
        <w:trPr>
          <w:trHeight w:val="2120"/>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F9004A" w:rsidRDefault="000F1239" w:rsidP="008B44BD">
            <w:pPr>
              <w:ind w:left="26" w:right="78"/>
              <w:jc w:val="center"/>
              <w:rPr>
                <w:rFonts w:eastAsia="Calibri"/>
                <w:sz w:val="20"/>
                <w:lang w:eastAsia="en-US" w:bidi="ru-RU"/>
              </w:rPr>
            </w:pPr>
            <w:r w:rsidRPr="00F9004A">
              <w:rPr>
                <w:rFonts w:eastAsia="Calibri"/>
                <w:sz w:val="20"/>
                <w:lang w:eastAsia="en-US" w:bidi="ru-RU"/>
              </w:rPr>
              <w:t xml:space="preserve">Газопроводы – отводы </w:t>
            </w:r>
          </w:p>
          <w:p w:rsidR="00F9004A" w:rsidRDefault="000F1239" w:rsidP="008B44BD">
            <w:pPr>
              <w:ind w:left="26" w:right="78"/>
              <w:jc w:val="center"/>
              <w:rPr>
                <w:rFonts w:eastAsia="Calibri"/>
                <w:sz w:val="20"/>
                <w:lang w:eastAsia="en-US" w:bidi="ru-RU"/>
              </w:rPr>
            </w:pPr>
            <w:r w:rsidRPr="00F9004A">
              <w:rPr>
                <w:rFonts w:eastAsia="Calibri"/>
                <w:sz w:val="20"/>
                <w:lang w:eastAsia="en-US" w:bidi="ru-RU"/>
              </w:rPr>
              <w:t>(за исключением объектов</w:t>
            </w:r>
          </w:p>
          <w:p w:rsidR="000F1239" w:rsidRPr="00F9004A" w:rsidRDefault="000F1239" w:rsidP="008B44BD">
            <w:pPr>
              <w:ind w:left="26" w:right="78"/>
              <w:jc w:val="center"/>
              <w:rPr>
                <w:rFonts w:eastAsia="Calibri"/>
                <w:sz w:val="20"/>
                <w:lang w:eastAsia="en-US" w:bidi="ru-RU"/>
              </w:rPr>
            </w:pPr>
            <w:r w:rsidRPr="00F9004A">
              <w:rPr>
                <w:rFonts w:eastAsia="Calibri"/>
                <w:sz w:val="20"/>
                <w:lang w:eastAsia="en-US" w:bidi="ru-RU"/>
              </w:rPr>
              <w:t xml:space="preserve"> федерального значения)</w:t>
            </w:r>
          </w:p>
        </w:tc>
        <w:tc>
          <w:tcPr>
            <w:tcW w:w="3264" w:type="dxa"/>
            <w:vMerge/>
            <w:shd w:val="clear" w:color="auto" w:fill="FFFFFF"/>
            <w:vAlign w:val="center"/>
          </w:tcPr>
          <w:p w:rsidR="000F1239" w:rsidRPr="00F9004A" w:rsidRDefault="000F1239" w:rsidP="008B44BD">
            <w:pPr>
              <w:ind w:left="26" w:right="78"/>
              <w:jc w:val="center"/>
              <w:rPr>
                <w:rFonts w:eastAsia="Calibri"/>
                <w:sz w:val="20"/>
                <w:lang w:eastAsia="en-US" w:bidi="ru-RU"/>
              </w:rPr>
            </w:pPr>
          </w:p>
        </w:tc>
      </w:tr>
      <w:tr w:rsidR="000F1239" w:rsidRPr="00F9004A" w:rsidTr="008D6806">
        <w:trPr>
          <w:trHeight w:val="1313"/>
        </w:trPr>
        <w:tc>
          <w:tcPr>
            <w:tcW w:w="503" w:type="dxa"/>
            <w:vMerge/>
            <w:shd w:val="clear" w:color="auto" w:fill="FFFFFF"/>
            <w:vAlign w:val="center"/>
          </w:tcPr>
          <w:p w:rsidR="000F1239" w:rsidRPr="00F9004A" w:rsidRDefault="000F1239" w:rsidP="008B44BD">
            <w:pPr>
              <w:jc w:val="center"/>
              <w:rPr>
                <w:rFonts w:eastAsia="Calibri"/>
                <w:sz w:val="20"/>
                <w:lang w:eastAsia="en-US" w:bidi="ru-RU"/>
              </w:rPr>
            </w:pPr>
          </w:p>
        </w:tc>
        <w:tc>
          <w:tcPr>
            <w:tcW w:w="2831" w:type="dxa"/>
            <w:vMerge/>
            <w:shd w:val="clear" w:color="auto" w:fill="FFFFFF"/>
            <w:vAlign w:val="center"/>
          </w:tcPr>
          <w:p w:rsidR="000F1239" w:rsidRPr="00F9004A" w:rsidRDefault="000F1239" w:rsidP="008B44BD">
            <w:pPr>
              <w:jc w:val="center"/>
              <w:rPr>
                <w:rFonts w:eastAsia="Calibri"/>
                <w:sz w:val="20"/>
                <w:lang w:eastAsia="en-US" w:bidi="ru-RU"/>
              </w:rPr>
            </w:pPr>
          </w:p>
        </w:tc>
        <w:tc>
          <w:tcPr>
            <w:tcW w:w="3481" w:type="dxa"/>
            <w:shd w:val="clear" w:color="auto" w:fill="FFFFFF"/>
            <w:vAlign w:val="center"/>
          </w:tcPr>
          <w:p w:rsidR="000F1239" w:rsidRPr="00F9004A" w:rsidRDefault="000F1239" w:rsidP="00F9004A">
            <w:pPr>
              <w:ind w:left="26" w:right="78"/>
              <w:jc w:val="center"/>
              <w:rPr>
                <w:rFonts w:eastAsia="Calibri"/>
                <w:sz w:val="20"/>
                <w:lang w:eastAsia="en-US" w:bidi="ru-RU"/>
              </w:rPr>
            </w:pPr>
            <w:r w:rsidRPr="00F9004A">
              <w:rPr>
                <w:rFonts w:eastAsia="Calibri"/>
                <w:sz w:val="20"/>
                <w:lang w:eastAsia="en-US" w:bidi="ru-RU"/>
              </w:rPr>
              <w:t xml:space="preserve">Межпоселковые газопроводы высокого и среднего давления, проходящие по территории </w:t>
            </w:r>
            <w:r w:rsidR="00F9004A">
              <w:rPr>
                <w:rFonts w:eastAsia="Calibri"/>
                <w:sz w:val="20"/>
                <w:lang w:eastAsia="en-US" w:bidi="ru-RU"/>
              </w:rPr>
              <w:t xml:space="preserve">городских и сельских поселений, </w:t>
            </w:r>
            <w:r w:rsidRPr="00F9004A">
              <w:rPr>
                <w:rFonts w:eastAsia="Calibri"/>
                <w:sz w:val="20"/>
                <w:lang w:eastAsia="en-US" w:bidi="ru-RU"/>
              </w:rPr>
              <w:t xml:space="preserve">используемые для газоснабжения </w:t>
            </w:r>
          </w:p>
        </w:tc>
        <w:tc>
          <w:tcPr>
            <w:tcW w:w="3264" w:type="dxa"/>
            <w:vMerge/>
            <w:shd w:val="clear" w:color="auto" w:fill="FFFFFF"/>
            <w:vAlign w:val="center"/>
          </w:tcPr>
          <w:p w:rsidR="000F1239" w:rsidRPr="00F9004A" w:rsidRDefault="000F1239" w:rsidP="008B44BD">
            <w:pPr>
              <w:ind w:left="26" w:right="78"/>
              <w:jc w:val="center"/>
              <w:rPr>
                <w:rFonts w:eastAsia="Calibri"/>
                <w:sz w:val="20"/>
                <w:lang w:eastAsia="en-US" w:bidi="ru-RU"/>
              </w:rPr>
            </w:pPr>
          </w:p>
        </w:tc>
      </w:tr>
      <w:tr w:rsidR="000F1239" w:rsidRPr="00F9004A" w:rsidTr="008B44BD">
        <w:trPr>
          <w:trHeight w:val="786"/>
        </w:trPr>
        <w:tc>
          <w:tcPr>
            <w:tcW w:w="503" w:type="dxa"/>
            <w:shd w:val="clear" w:color="auto" w:fill="FFFFFF"/>
            <w:vAlign w:val="center"/>
          </w:tcPr>
          <w:p w:rsidR="000F1239" w:rsidRPr="00F9004A" w:rsidRDefault="000F1239" w:rsidP="008D6806">
            <w:pPr>
              <w:jc w:val="center"/>
              <w:rPr>
                <w:rFonts w:eastAsia="Calibri"/>
                <w:sz w:val="20"/>
                <w:lang w:eastAsia="en-US" w:bidi="ru-RU"/>
              </w:rPr>
            </w:pPr>
            <w:r w:rsidRPr="00F9004A">
              <w:rPr>
                <w:rFonts w:eastAsia="Calibri"/>
                <w:sz w:val="20"/>
                <w:lang w:eastAsia="en-US" w:bidi="ru-RU"/>
              </w:rPr>
              <w:t>1</w:t>
            </w:r>
            <w:r w:rsidR="008D6806">
              <w:rPr>
                <w:rFonts w:eastAsia="Calibri"/>
                <w:sz w:val="20"/>
                <w:lang w:eastAsia="en-US" w:bidi="ru-RU"/>
              </w:rPr>
              <w:t>1</w:t>
            </w:r>
            <w:r w:rsidRPr="00F9004A">
              <w:rPr>
                <w:rFonts w:eastAsia="Calibri"/>
                <w:sz w:val="20"/>
                <w:lang w:eastAsia="en-US" w:bidi="ru-RU"/>
              </w:rPr>
              <w:t>.3</w:t>
            </w:r>
          </w:p>
        </w:tc>
        <w:tc>
          <w:tcPr>
            <w:tcW w:w="2831" w:type="dxa"/>
            <w:shd w:val="clear" w:color="auto" w:fill="FFFFFF"/>
            <w:vAlign w:val="center"/>
          </w:tcPr>
          <w:p w:rsidR="000F1239" w:rsidRPr="00F9004A" w:rsidRDefault="000F1239" w:rsidP="00F9004A">
            <w:pPr>
              <w:jc w:val="center"/>
              <w:rPr>
                <w:rFonts w:eastAsia="Calibri"/>
                <w:sz w:val="20"/>
                <w:lang w:eastAsia="en-US" w:bidi="ru-RU"/>
              </w:rPr>
            </w:pPr>
            <w:r w:rsidRPr="00F9004A">
              <w:rPr>
                <w:rFonts w:eastAsia="Calibri"/>
                <w:sz w:val="20"/>
                <w:lang w:eastAsia="en-US" w:bidi="ru-RU"/>
              </w:rPr>
              <w:t xml:space="preserve">Объекты </w:t>
            </w:r>
            <w:r w:rsidR="00F9004A">
              <w:rPr>
                <w:rFonts w:eastAsia="Calibri"/>
                <w:sz w:val="20"/>
                <w:lang w:eastAsia="en-US" w:bidi="ru-RU"/>
              </w:rPr>
              <w:t>местного</w:t>
            </w:r>
            <w:r w:rsidRPr="00F9004A">
              <w:rPr>
                <w:rFonts w:eastAsia="Calibri"/>
                <w:sz w:val="20"/>
                <w:lang w:eastAsia="en-US" w:bidi="ru-RU"/>
              </w:rPr>
              <w:t xml:space="preserve"> значения в области инженерной защиты и гидротехнических сооружений</w:t>
            </w:r>
          </w:p>
        </w:tc>
        <w:tc>
          <w:tcPr>
            <w:tcW w:w="3481" w:type="dxa"/>
            <w:shd w:val="clear" w:color="auto" w:fill="FFFFFF"/>
            <w:vAlign w:val="center"/>
          </w:tcPr>
          <w:p w:rsidR="000F1239" w:rsidRPr="00F9004A" w:rsidRDefault="000F1239" w:rsidP="008D6806">
            <w:pPr>
              <w:ind w:left="26" w:right="78"/>
              <w:jc w:val="center"/>
              <w:rPr>
                <w:rFonts w:eastAsia="Calibri"/>
                <w:sz w:val="20"/>
                <w:lang w:eastAsia="en-US" w:bidi="ru-RU"/>
              </w:rPr>
            </w:pPr>
            <w:r w:rsidRPr="00F9004A">
              <w:rPr>
                <w:rFonts w:eastAsia="Calibri"/>
                <w:sz w:val="20"/>
                <w:lang w:eastAsia="en-US" w:bidi="ru-RU"/>
              </w:rPr>
              <w:t xml:space="preserve">Системы инженерной защиты территории от затопления и подтопления и гидротехнические сооружения (берегозащитные сооружения, дамбы, плотины, каналы) </w:t>
            </w:r>
          </w:p>
        </w:tc>
        <w:tc>
          <w:tcPr>
            <w:tcW w:w="3264" w:type="dxa"/>
            <w:shd w:val="clear" w:color="auto" w:fill="FFFFFF"/>
            <w:vAlign w:val="center"/>
          </w:tcPr>
          <w:p w:rsidR="000F1239" w:rsidRPr="00F9004A" w:rsidRDefault="000F1239" w:rsidP="008D6806">
            <w:pPr>
              <w:ind w:left="26" w:right="78"/>
              <w:jc w:val="center"/>
              <w:rPr>
                <w:rFonts w:eastAsia="Calibri"/>
                <w:sz w:val="20"/>
                <w:lang w:eastAsia="en-US" w:bidi="ru-RU"/>
              </w:rPr>
            </w:pPr>
            <w:r w:rsidRPr="00F9004A">
              <w:rPr>
                <w:rFonts w:eastAsia="Calibri"/>
                <w:sz w:val="20"/>
                <w:lang w:eastAsia="en-US" w:bidi="ru-RU"/>
              </w:rPr>
              <w:t>Предупреждение чрезвычайных ситуаций, стихийных бедствий. Создание условий для освоения новых территорий в целях гражданского, жилищного и промышленного строительства. Создание условий для развития предприятий</w:t>
            </w:r>
          </w:p>
        </w:tc>
      </w:tr>
      <w:tr w:rsidR="000F1239" w:rsidRPr="00F9004A" w:rsidTr="008B44BD">
        <w:trPr>
          <w:trHeight w:val="786"/>
        </w:trPr>
        <w:tc>
          <w:tcPr>
            <w:tcW w:w="503" w:type="dxa"/>
            <w:shd w:val="clear" w:color="auto" w:fill="FFFFFF"/>
            <w:vAlign w:val="center"/>
          </w:tcPr>
          <w:p w:rsidR="000F1239" w:rsidRPr="00F9004A" w:rsidRDefault="000F1239" w:rsidP="008D6806">
            <w:pPr>
              <w:jc w:val="center"/>
              <w:rPr>
                <w:rFonts w:eastAsia="Calibri"/>
                <w:sz w:val="20"/>
                <w:lang w:eastAsia="en-US" w:bidi="ru-RU"/>
              </w:rPr>
            </w:pPr>
            <w:r w:rsidRPr="00F9004A">
              <w:rPr>
                <w:rFonts w:eastAsia="Calibri"/>
                <w:sz w:val="20"/>
                <w:lang w:eastAsia="en-US" w:bidi="ru-RU"/>
              </w:rPr>
              <w:t>1</w:t>
            </w:r>
            <w:r w:rsidR="008D6806">
              <w:rPr>
                <w:rFonts w:eastAsia="Calibri"/>
                <w:sz w:val="20"/>
                <w:lang w:eastAsia="en-US" w:bidi="ru-RU"/>
              </w:rPr>
              <w:t>1</w:t>
            </w:r>
            <w:r w:rsidRPr="00F9004A">
              <w:rPr>
                <w:rFonts w:eastAsia="Calibri"/>
                <w:sz w:val="20"/>
                <w:lang w:eastAsia="en-US" w:bidi="ru-RU"/>
              </w:rPr>
              <w:t>.4</w:t>
            </w:r>
          </w:p>
        </w:tc>
        <w:tc>
          <w:tcPr>
            <w:tcW w:w="2831" w:type="dxa"/>
            <w:shd w:val="clear" w:color="auto" w:fill="FFFFFF"/>
            <w:vAlign w:val="center"/>
          </w:tcPr>
          <w:p w:rsidR="000F1239" w:rsidRPr="00F9004A" w:rsidRDefault="000F1239" w:rsidP="008B44BD">
            <w:pPr>
              <w:spacing w:after="200"/>
              <w:jc w:val="center"/>
              <w:rPr>
                <w:rFonts w:eastAsia="Calibri"/>
                <w:sz w:val="20"/>
                <w:lang w:eastAsia="en-US" w:bidi="ru-RU"/>
              </w:rPr>
            </w:pPr>
            <w:r w:rsidRPr="00F9004A">
              <w:rPr>
                <w:rFonts w:eastAsia="Calibri"/>
                <w:sz w:val="20"/>
                <w:lang w:eastAsia="en-US" w:bidi="ru-RU"/>
              </w:rPr>
              <w:t>Инвестиционные площадки, иные территории, на которых реализуются (планируются к реализации) крупные инвестиционные проекты, финансирование которых осуществляется (планируется осуществлять) полностью или частично за счет средств</w:t>
            </w:r>
            <w:r w:rsidR="008D6806">
              <w:rPr>
                <w:rFonts w:eastAsia="Calibri"/>
                <w:sz w:val="20"/>
                <w:lang w:eastAsia="en-US" w:bidi="ru-RU"/>
              </w:rPr>
              <w:t xml:space="preserve"> районного и</w:t>
            </w:r>
            <w:r w:rsidRPr="00F9004A">
              <w:rPr>
                <w:rFonts w:eastAsia="Calibri"/>
                <w:sz w:val="20"/>
                <w:lang w:eastAsia="en-US" w:bidi="ru-RU"/>
              </w:rPr>
              <w:t xml:space="preserve"> областного бюджета</w:t>
            </w:r>
          </w:p>
        </w:tc>
        <w:tc>
          <w:tcPr>
            <w:tcW w:w="3481" w:type="dxa"/>
            <w:shd w:val="clear" w:color="auto" w:fill="FFFFFF"/>
            <w:vAlign w:val="center"/>
          </w:tcPr>
          <w:p w:rsidR="000F1239" w:rsidRPr="00F9004A" w:rsidRDefault="000F1239" w:rsidP="008B44BD">
            <w:pPr>
              <w:spacing w:after="200"/>
              <w:ind w:left="26" w:right="78"/>
              <w:jc w:val="center"/>
              <w:rPr>
                <w:rFonts w:eastAsia="Calibri"/>
                <w:sz w:val="20"/>
                <w:lang w:eastAsia="en-US" w:bidi="ru-RU"/>
              </w:rPr>
            </w:pPr>
            <w:r w:rsidRPr="00F9004A">
              <w:rPr>
                <w:rFonts w:eastAsia="Calibri"/>
                <w:sz w:val="20"/>
                <w:lang w:eastAsia="en-US" w:bidi="ru-RU"/>
              </w:rPr>
              <w:t>Инвестиционные площадки, территории опережающего развития</w:t>
            </w:r>
          </w:p>
        </w:tc>
        <w:tc>
          <w:tcPr>
            <w:tcW w:w="3264" w:type="dxa"/>
            <w:shd w:val="clear" w:color="auto" w:fill="FFFFFF"/>
            <w:vAlign w:val="center"/>
          </w:tcPr>
          <w:p w:rsidR="000F1239" w:rsidRPr="00F9004A" w:rsidRDefault="000F1239" w:rsidP="008B44BD">
            <w:pPr>
              <w:spacing w:after="200"/>
              <w:ind w:left="26" w:right="78"/>
              <w:jc w:val="center"/>
              <w:rPr>
                <w:rFonts w:eastAsia="Calibri"/>
                <w:sz w:val="20"/>
                <w:lang w:eastAsia="en-US" w:bidi="ru-RU"/>
              </w:rPr>
            </w:pPr>
            <w:r w:rsidRPr="00F9004A">
              <w:rPr>
                <w:rFonts w:eastAsia="Calibri"/>
                <w:sz w:val="20"/>
                <w:lang w:eastAsia="en-US" w:bidi="ru-RU"/>
              </w:rPr>
              <w:t>Повышение инвестиционной привлекательности</w:t>
            </w:r>
            <w:r w:rsidR="00E450DF" w:rsidRPr="00F9004A">
              <w:rPr>
                <w:rFonts w:eastAsia="Calibri"/>
                <w:sz w:val="20"/>
                <w:lang w:eastAsia="en-US" w:bidi="ru-RU"/>
              </w:rPr>
              <w:t xml:space="preserve"> </w:t>
            </w:r>
            <w:r w:rsidRPr="00F9004A">
              <w:rPr>
                <w:rFonts w:eastAsia="Calibri"/>
                <w:sz w:val="20"/>
                <w:lang w:eastAsia="en-US" w:bidi="ru-RU"/>
              </w:rPr>
              <w:t>территории области. Развитие новых производств. Увеличение количества рабочих мест</w:t>
            </w:r>
          </w:p>
        </w:tc>
      </w:tr>
      <w:tr w:rsidR="000F1239" w:rsidRPr="00F9004A" w:rsidTr="008B44BD">
        <w:trPr>
          <w:trHeight w:val="786"/>
        </w:trPr>
        <w:tc>
          <w:tcPr>
            <w:tcW w:w="503" w:type="dxa"/>
            <w:shd w:val="clear" w:color="auto" w:fill="FFFFFF"/>
            <w:vAlign w:val="center"/>
          </w:tcPr>
          <w:p w:rsidR="000F1239" w:rsidRPr="00F9004A" w:rsidRDefault="000F1239" w:rsidP="008D6806">
            <w:pPr>
              <w:jc w:val="center"/>
              <w:rPr>
                <w:rFonts w:eastAsia="Calibri"/>
                <w:sz w:val="20"/>
                <w:lang w:eastAsia="en-US" w:bidi="ru-RU"/>
              </w:rPr>
            </w:pPr>
            <w:r w:rsidRPr="00F9004A">
              <w:rPr>
                <w:rFonts w:eastAsia="Calibri"/>
                <w:sz w:val="20"/>
                <w:lang w:eastAsia="en-US" w:bidi="ru-RU"/>
              </w:rPr>
              <w:t>1</w:t>
            </w:r>
            <w:r w:rsidR="008D6806">
              <w:rPr>
                <w:rFonts w:eastAsia="Calibri"/>
                <w:sz w:val="20"/>
                <w:lang w:eastAsia="en-US" w:bidi="ru-RU"/>
              </w:rPr>
              <w:t>1</w:t>
            </w:r>
            <w:r w:rsidRPr="00F9004A">
              <w:rPr>
                <w:rFonts w:eastAsia="Calibri"/>
                <w:sz w:val="20"/>
                <w:lang w:eastAsia="en-US" w:bidi="ru-RU"/>
              </w:rPr>
              <w:t>.5</w:t>
            </w:r>
          </w:p>
        </w:tc>
        <w:tc>
          <w:tcPr>
            <w:tcW w:w="2831" w:type="dxa"/>
            <w:shd w:val="clear" w:color="auto" w:fill="FFFFFF"/>
            <w:vAlign w:val="center"/>
          </w:tcPr>
          <w:p w:rsidR="000F1239" w:rsidRPr="00F9004A" w:rsidRDefault="000F1239" w:rsidP="008B44BD">
            <w:pPr>
              <w:spacing w:after="200"/>
              <w:jc w:val="center"/>
              <w:rPr>
                <w:rFonts w:eastAsia="Calibri"/>
                <w:sz w:val="20"/>
                <w:lang w:eastAsia="en-US" w:bidi="ru-RU"/>
              </w:rPr>
            </w:pPr>
            <w:r w:rsidRPr="00F9004A">
              <w:rPr>
                <w:rFonts w:eastAsia="Calibri"/>
                <w:sz w:val="20"/>
                <w:lang w:eastAsia="en-US" w:bidi="ru-RU"/>
              </w:rPr>
              <w:t>Особо охраняемые природные территории регионального</w:t>
            </w:r>
            <w:r w:rsidR="008D6806">
              <w:rPr>
                <w:rFonts w:eastAsia="Calibri"/>
                <w:sz w:val="20"/>
                <w:lang w:eastAsia="en-US" w:bidi="ru-RU"/>
              </w:rPr>
              <w:t xml:space="preserve"> и местного</w:t>
            </w:r>
            <w:r w:rsidRPr="00F9004A">
              <w:rPr>
                <w:rFonts w:eastAsia="Calibri"/>
                <w:sz w:val="20"/>
                <w:lang w:eastAsia="en-US" w:bidi="ru-RU"/>
              </w:rPr>
              <w:t xml:space="preserve"> значения</w:t>
            </w:r>
          </w:p>
        </w:tc>
        <w:tc>
          <w:tcPr>
            <w:tcW w:w="3481" w:type="dxa"/>
            <w:shd w:val="clear" w:color="auto" w:fill="FFFFFF"/>
            <w:vAlign w:val="center"/>
          </w:tcPr>
          <w:p w:rsidR="000F1239" w:rsidRPr="00F9004A" w:rsidRDefault="000F1239" w:rsidP="008B44BD">
            <w:pPr>
              <w:spacing w:after="200"/>
              <w:ind w:left="26" w:right="78"/>
              <w:jc w:val="center"/>
              <w:rPr>
                <w:rFonts w:eastAsia="Calibri"/>
                <w:sz w:val="20"/>
                <w:lang w:eastAsia="en-US" w:bidi="ru-RU"/>
              </w:rPr>
            </w:pPr>
            <w:r w:rsidRPr="00F9004A">
              <w:rPr>
                <w:rFonts w:eastAsia="Calibri"/>
                <w:sz w:val="20"/>
                <w:lang w:eastAsia="en-US" w:bidi="ru-RU"/>
              </w:rPr>
              <w:t>Особо охраняемые природные территории регионального</w:t>
            </w:r>
            <w:r w:rsidR="008D6806">
              <w:rPr>
                <w:rFonts w:eastAsia="Calibri"/>
                <w:sz w:val="20"/>
                <w:lang w:eastAsia="en-US" w:bidi="ru-RU"/>
              </w:rPr>
              <w:t xml:space="preserve"> и местного</w:t>
            </w:r>
            <w:r w:rsidRPr="00F9004A">
              <w:rPr>
                <w:rFonts w:eastAsia="Calibri"/>
                <w:sz w:val="20"/>
                <w:lang w:eastAsia="en-US" w:bidi="ru-RU"/>
              </w:rPr>
              <w:t xml:space="preserve"> значения (природные парки, заказники, памятники природы)</w:t>
            </w:r>
          </w:p>
        </w:tc>
        <w:tc>
          <w:tcPr>
            <w:tcW w:w="3264" w:type="dxa"/>
            <w:shd w:val="clear" w:color="auto" w:fill="FFFFFF"/>
            <w:vAlign w:val="center"/>
          </w:tcPr>
          <w:p w:rsidR="000F1239" w:rsidRPr="00F9004A" w:rsidRDefault="000F1239" w:rsidP="008B44BD">
            <w:pPr>
              <w:spacing w:after="200"/>
              <w:ind w:left="26" w:right="78"/>
              <w:jc w:val="center"/>
              <w:rPr>
                <w:rFonts w:eastAsia="Calibri"/>
                <w:sz w:val="20"/>
                <w:lang w:eastAsia="en-US" w:bidi="ru-RU"/>
              </w:rPr>
            </w:pPr>
            <w:r w:rsidRPr="00F9004A">
              <w:rPr>
                <w:rFonts w:eastAsia="Calibri"/>
                <w:sz w:val="20"/>
                <w:lang w:eastAsia="en-US" w:bidi="ru-RU"/>
              </w:rPr>
              <w:t>Сохранение особо охраняемых природных территорий регионального</w:t>
            </w:r>
            <w:r w:rsidR="008D6806" w:rsidRPr="008D6806">
              <w:rPr>
                <w:rFonts w:eastAsia="Calibri"/>
                <w:sz w:val="20"/>
                <w:lang w:eastAsia="en-US" w:bidi="ru-RU"/>
              </w:rPr>
              <w:t xml:space="preserve"> и местного</w:t>
            </w:r>
            <w:r w:rsidRPr="00F9004A">
              <w:rPr>
                <w:rFonts w:eastAsia="Calibri"/>
                <w:sz w:val="20"/>
                <w:lang w:eastAsia="en-US" w:bidi="ru-RU"/>
              </w:rPr>
              <w:t xml:space="preserve"> значения.</w:t>
            </w:r>
          </w:p>
          <w:p w:rsidR="000F1239" w:rsidRPr="00F9004A" w:rsidRDefault="000F1239" w:rsidP="008B44BD">
            <w:pPr>
              <w:spacing w:after="200"/>
              <w:ind w:left="26" w:right="78"/>
              <w:jc w:val="center"/>
              <w:rPr>
                <w:rFonts w:eastAsia="Calibri"/>
                <w:sz w:val="20"/>
                <w:lang w:eastAsia="en-US" w:bidi="ru-RU"/>
              </w:rPr>
            </w:pPr>
            <w:r w:rsidRPr="00F9004A">
              <w:rPr>
                <w:rFonts w:eastAsia="Calibri"/>
                <w:sz w:val="20"/>
                <w:lang w:eastAsia="en-US" w:bidi="ru-RU"/>
              </w:rPr>
              <w:t>Повышение привлекательности региона в целом</w:t>
            </w:r>
          </w:p>
        </w:tc>
      </w:tr>
    </w:tbl>
    <w:p w:rsidR="00A042A5" w:rsidRDefault="00A042A5" w:rsidP="00D77054">
      <w:pPr>
        <w:pStyle w:val="TimesNewRomanCYR12"/>
      </w:pPr>
    </w:p>
    <w:p w:rsidR="00CB2157" w:rsidRDefault="00CB2157" w:rsidP="00D77054">
      <w:pPr>
        <w:pStyle w:val="TimesNewRomanCYR12"/>
      </w:pPr>
    </w:p>
    <w:p w:rsidR="00BE443E" w:rsidRPr="00A042A5" w:rsidRDefault="00BE443E" w:rsidP="00A042A5">
      <w:pPr>
        <w:pStyle w:val="10"/>
        <w:rPr>
          <w:bCs/>
        </w:rPr>
      </w:pPr>
      <w:bookmarkStart w:id="163" w:name="_Toc109053427"/>
      <w:r w:rsidRPr="00A042A5">
        <w:rPr>
          <w:bCs/>
        </w:rPr>
        <w:t>1</w:t>
      </w:r>
      <w:r w:rsidR="00CB2157">
        <w:rPr>
          <w:bCs/>
        </w:rPr>
        <w:t>2</w:t>
      </w:r>
      <w:r w:rsidRPr="00A042A5">
        <w:rPr>
          <w:bCs/>
        </w:rPr>
        <w:t xml:space="preserve">. </w:t>
      </w:r>
      <w:bookmarkStart w:id="164" w:name="_Toc11599846"/>
      <w:r w:rsidRPr="00A042A5">
        <w:rPr>
          <w:bCs/>
        </w:rPr>
        <w:t>Перечень и характеристики основных факторов риска возникновения ЧС природного и техногенного характера.</w:t>
      </w:r>
      <w:bookmarkEnd w:id="163"/>
      <w:bookmarkEnd w:id="164"/>
    </w:p>
    <w:p w:rsidR="00E30216" w:rsidRPr="008D3D23" w:rsidRDefault="008864F6" w:rsidP="00E30216">
      <w:pPr>
        <w:pStyle w:val="ConsPlusNormal"/>
        <w:widowControl/>
        <w:ind w:firstLine="567"/>
        <w:jc w:val="center"/>
        <w:rPr>
          <w:rFonts w:ascii="Times New Roman" w:hAnsi="Times New Roman" w:cs="Times New Roman"/>
          <w:b/>
          <w:sz w:val="24"/>
          <w:szCs w:val="24"/>
          <w:lang w:eastAsia="ar-SA"/>
        </w:rPr>
      </w:pPr>
      <w:r w:rsidRPr="008D3D23">
        <w:rPr>
          <w:sz w:val="24"/>
          <w:szCs w:val="24"/>
        </w:rPr>
        <w:t xml:space="preserve"> </w:t>
      </w:r>
      <w:r w:rsidR="00E30216" w:rsidRPr="008D3D23">
        <w:rPr>
          <w:rFonts w:ascii="Times New Roman" w:hAnsi="Times New Roman" w:cs="Times New Roman"/>
          <w:b/>
          <w:sz w:val="24"/>
          <w:szCs w:val="24"/>
          <w:lang w:eastAsia="ar-SA"/>
        </w:rPr>
        <w:t>Положения по защите территории от ЧС природного и техногенного характера, проведение мероприятий по ГО и обеспечение пожарной безопасности.</w:t>
      </w:r>
    </w:p>
    <w:p w:rsidR="00E30216" w:rsidRPr="00E30216" w:rsidRDefault="00E30216" w:rsidP="00E30216">
      <w:pPr>
        <w:suppressAutoHyphens/>
        <w:autoSpaceDE w:val="0"/>
        <w:ind w:firstLine="567"/>
        <w:jc w:val="center"/>
        <w:rPr>
          <w:b/>
          <w:szCs w:val="24"/>
          <w:lang w:eastAsia="ar-SA"/>
        </w:rPr>
      </w:pPr>
    </w:p>
    <w:p w:rsidR="00E30216" w:rsidRPr="00E30216" w:rsidRDefault="00E30216" w:rsidP="00E30216">
      <w:pPr>
        <w:suppressAutoHyphens/>
        <w:autoSpaceDE w:val="0"/>
        <w:spacing w:after="120"/>
        <w:ind w:firstLine="567"/>
        <w:jc w:val="center"/>
        <w:rPr>
          <w:szCs w:val="24"/>
          <w:lang w:eastAsia="ar-SA"/>
        </w:rPr>
      </w:pPr>
      <w:r w:rsidRPr="00E30216">
        <w:rPr>
          <w:b/>
          <w:szCs w:val="24"/>
          <w:lang w:eastAsia="ar-SA"/>
        </w:rPr>
        <w:t>Основные понятия</w:t>
      </w:r>
    </w:p>
    <w:p w:rsidR="00E30216" w:rsidRPr="00E30216" w:rsidRDefault="00E30216" w:rsidP="00E30216">
      <w:pPr>
        <w:suppressAutoHyphens/>
        <w:autoSpaceDE w:val="0"/>
        <w:ind w:firstLine="567"/>
        <w:jc w:val="both"/>
        <w:rPr>
          <w:szCs w:val="24"/>
          <w:lang w:eastAsia="ar-SA"/>
        </w:rPr>
      </w:pPr>
      <w:r w:rsidRPr="00E30216">
        <w:rPr>
          <w:szCs w:val="24"/>
          <w:lang w:eastAsia="ar-SA"/>
        </w:rPr>
        <w:t>Гражданская оборона - система мероприятий по подготовке к защите и по защите населения, материальных и культурных ценностей на территории Российской Федерации от опасностей, возникающих при военных конфликтах или вследствие этих конфликтов, а также при чрезвычайных ситуациях природного и техногенного характера;</w:t>
      </w:r>
    </w:p>
    <w:p w:rsidR="00E30216" w:rsidRPr="00E30216" w:rsidRDefault="00E30216" w:rsidP="00E30216">
      <w:pPr>
        <w:suppressAutoHyphens/>
        <w:autoSpaceDE w:val="0"/>
        <w:ind w:firstLine="567"/>
        <w:jc w:val="both"/>
        <w:rPr>
          <w:szCs w:val="24"/>
          <w:lang w:eastAsia="ar-SA"/>
        </w:rPr>
      </w:pPr>
      <w:r w:rsidRPr="00E30216">
        <w:rPr>
          <w:szCs w:val="24"/>
          <w:lang w:eastAsia="ar-SA"/>
        </w:rPr>
        <w:lastRenderedPageBreak/>
        <w:t xml:space="preserve">мероприятия по гражданской обороне - организационные и специальные действия, осуществляемые в области гражданской обороны в соответствии с федеральными законами и иными нормативными правовыми актами Российской Федерации; </w:t>
      </w:r>
    </w:p>
    <w:p w:rsidR="00E30216" w:rsidRPr="00E30216" w:rsidRDefault="00E30216" w:rsidP="00E30216">
      <w:pPr>
        <w:suppressAutoHyphens/>
        <w:autoSpaceDE w:val="0"/>
        <w:ind w:firstLine="567"/>
        <w:jc w:val="both"/>
        <w:rPr>
          <w:szCs w:val="24"/>
          <w:lang w:eastAsia="ar-SA"/>
        </w:rPr>
      </w:pPr>
      <w:r w:rsidRPr="00E30216">
        <w:rPr>
          <w:szCs w:val="24"/>
          <w:lang w:eastAsia="ar-SA"/>
        </w:rPr>
        <w:t>территория, отнесенная к группе по гражданской обороне, - территория, на которой расположен город или иной населенный пункт, имеющий важное оборонное и экономическое значение, с находящимися в нем объектами, представляющий высокую степень опасности возникновения чрезвычайных ситуаций в военное и мирное время;</w:t>
      </w:r>
    </w:p>
    <w:p w:rsidR="00E30216" w:rsidRPr="00E30216" w:rsidRDefault="00E30216" w:rsidP="00E30216">
      <w:pPr>
        <w:suppressAutoHyphens/>
        <w:ind w:firstLine="567"/>
        <w:jc w:val="both"/>
        <w:rPr>
          <w:szCs w:val="24"/>
          <w:lang w:eastAsia="ar-SA"/>
        </w:rPr>
      </w:pPr>
      <w:r w:rsidRPr="00E30216">
        <w:rPr>
          <w:szCs w:val="24"/>
          <w:lang w:eastAsia="ar-SA"/>
        </w:rPr>
        <w:t xml:space="preserve">требования в области гражданской обороны - специальные условия (правила) эксплуатации технических систем управления гражданской обороны и объектов гражданской обороны, использования и содержания систем оповещения, средств индивидуальной защиты, другой специальной техники и имущества гражданской обороны, законами и иными нормативными правовыми актами Российской Федерации; </w:t>
      </w:r>
    </w:p>
    <w:p w:rsidR="00E30216" w:rsidRPr="00E30216" w:rsidRDefault="00E30216" w:rsidP="00E30216">
      <w:pPr>
        <w:suppressAutoHyphens/>
        <w:spacing w:before="120" w:after="120"/>
        <w:ind w:firstLine="567"/>
        <w:jc w:val="center"/>
        <w:rPr>
          <w:rFonts w:cs="Calibri"/>
          <w:b/>
          <w:szCs w:val="24"/>
          <w:lang w:eastAsia="ar-SA"/>
        </w:rPr>
      </w:pPr>
      <w:r w:rsidRPr="00E30216">
        <w:rPr>
          <w:rFonts w:cs="Calibri"/>
          <w:b/>
          <w:szCs w:val="24"/>
          <w:lang w:eastAsia="ar-SA"/>
        </w:rPr>
        <w:t>Задачи в области гражданской обороны</w:t>
      </w:r>
    </w:p>
    <w:p w:rsidR="00E30216" w:rsidRPr="00E30216" w:rsidRDefault="00E30216" w:rsidP="00E30216">
      <w:pPr>
        <w:widowControl w:val="0"/>
        <w:suppressAutoHyphens/>
        <w:autoSpaceDE w:val="0"/>
        <w:ind w:firstLine="567"/>
        <w:jc w:val="both"/>
        <w:rPr>
          <w:szCs w:val="24"/>
          <w:lang w:eastAsia="ar-SA"/>
        </w:rPr>
      </w:pPr>
      <w:r w:rsidRPr="00E30216">
        <w:rPr>
          <w:szCs w:val="24"/>
          <w:lang w:eastAsia="ar-SA"/>
        </w:rPr>
        <w:t xml:space="preserve">Основными задачами в области гражданской обороны являются: </w:t>
      </w:r>
    </w:p>
    <w:p w:rsidR="00E30216" w:rsidRPr="00E30216" w:rsidRDefault="00E30216" w:rsidP="00E30216">
      <w:pPr>
        <w:widowControl w:val="0"/>
        <w:suppressAutoHyphens/>
        <w:autoSpaceDE w:val="0"/>
        <w:ind w:firstLine="567"/>
        <w:jc w:val="both"/>
        <w:rPr>
          <w:szCs w:val="24"/>
          <w:lang w:eastAsia="ar-SA"/>
        </w:rPr>
      </w:pPr>
      <w:r w:rsidRPr="00E30216">
        <w:rPr>
          <w:szCs w:val="24"/>
          <w:lang w:eastAsia="ar-SA"/>
        </w:rPr>
        <w:t xml:space="preserve">- подготовка населения в области гражданской обороны; </w:t>
      </w:r>
    </w:p>
    <w:p w:rsidR="00E30216" w:rsidRPr="00E30216" w:rsidRDefault="00E30216" w:rsidP="00E30216">
      <w:pPr>
        <w:suppressAutoHyphens/>
        <w:autoSpaceDE w:val="0"/>
        <w:ind w:firstLine="567"/>
        <w:jc w:val="both"/>
        <w:rPr>
          <w:szCs w:val="24"/>
          <w:lang w:eastAsia="ar-SA"/>
        </w:rPr>
      </w:pPr>
      <w:r w:rsidRPr="00E30216">
        <w:rPr>
          <w:szCs w:val="24"/>
          <w:lang w:eastAsia="ar-SA"/>
        </w:rPr>
        <w:t>- оповещение населения об опасностях, возникающих при военных конфликтах или вследствие этих конфликтов, а также при чрезвычайных ситуациях природного и техногенного характера;</w:t>
      </w:r>
    </w:p>
    <w:p w:rsidR="00E30216" w:rsidRPr="00E30216" w:rsidRDefault="00E30216" w:rsidP="00E30216">
      <w:pPr>
        <w:widowControl w:val="0"/>
        <w:suppressAutoHyphens/>
        <w:autoSpaceDE w:val="0"/>
        <w:ind w:firstLine="567"/>
        <w:jc w:val="both"/>
        <w:rPr>
          <w:szCs w:val="24"/>
          <w:lang w:eastAsia="ar-SA"/>
        </w:rPr>
      </w:pPr>
      <w:r w:rsidRPr="00E30216">
        <w:rPr>
          <w:szCs w:val="24"/>
          <w:lang w:eastAsia="ar-SA"/>
        </w:rPr>
        <w:t>- эвакуация населения, материальных и культурных ценностей в безопасные районы;</w:t>
      </w:r>
    </w:p>
    <w:p w:rsidR="00E30216" w:rsidRPr="00E30216" w:rsidRDefault="00E30216" w:rsidP="00E30216">
      <w:pPr>
        <w:widowControl w:val="0"/>
        <w:suppressAutoHyphens/>
        <w:autoSpaceDE w:val="0"/>
        <w:ind w:firstLine="567"/>
        <w:jc w:val="both"/>
        <w:rPr>
          <w:szCs w:val="24"/>
          <w:lang w:eastAsia="ar-SA"/>
        </w:rPr>
      </w:pPr>
      <w:r w:rsidRPr="00E30216">
        <w:rPr>
          <w:szCs w:val="24"/>
          <w:lang w:eastAsia="ar-SA"/>
        </w:rPr>
        <w:t>- предоставление населению средств индивидуальной и коллективной защиты;</w:t>
      </w:r>
    </w:p>
    <w:p w:rsidR="00E30216" w:rsidRPr="00E30216" w:rsidRDefault="00E30216" w:rsidP="00E30216">
      <w:pPr>
        <w:widowControl w:val="0"/>
        <w:suppressAutoHyphens/>
        <w:autoSpaceDE w:val="0"/>
        <w:ind w:firstLine="567"/>
        <w:jc w:val="both"/>
        <w:rPr>
          <w:szCs w:val="24"/>
          <w:lang w:eastAsia="ar-SA"/>
        </w:rPr>
      </w:pPr>
      <w:r w:rsidRPr="00E30216">
        <w:rPr>
          <w:szCs w:val="24"/>
          <w:lang w:eastAsia="ar-SA"/>
        </w:rPr>
        <w:t>- проведение мероприятий по световой маскировке и другим видам маскировки;</w:t>
      </w:r>
    </w:p>
    <w:p w:rsidR="00E30216" w:rsidRPr="00E30216" w:rsidRDefault="00E30216" w:rsidP="00E30216">
      <w:pPr>
        <w:widowControl w:val="0"/>
        <w:suppressAutoHyphens/>
        <w:autoSpaceDE w:val="0"/>
        <w:ind w:firstLine="567"/>
        <w:jc w:val="both"/>
        <w:rPr>
          <w:szCs w:val="24"/>
          <w:lang w:eastAsia="ar-SA"/>
        </w:rPr>
      </w:pPr>
      <w:r w:rsidRPr="00E30216">
        <w:rPr>
          <w:szCs w:val="24"/>
          <w:lang w:eastAsia="ar-SA"/>
        </w:rPr>
        <w:t>- проведение аварийно-спасательных и других неотложных работ в случае возникновения опасностей для населения при военных конфликтах или вследствие этих конфликтов, а также при чрезвычайных ситуациях природного и техногенного характера;</w:t>
      </w:r>
    </w:p>
    <w:p w:rsidR="00E30216" w:rsidRPr="00E30216" w:rsidRDefault="00E30216" w:rsidP="00E30216">
      <w:pPr>
        <w:widowControl w:val="0"/>
        <w:suppressAutoHyphens/>
        <w:autoSpaceDE w:val="0"/>
        <w:ind w:firstLine="567"/>
        <w:jc w:val="both"/>
        <w:rPr>
          <w:szCs w:val="24"/>
          <w:lang w:eastAsia="ar-SA"/>
        </w:rPr>
      </w:pPr>
      <w:r w:rsidRPr="00E30216">
        <w:rPr>
          <w:szCs w:val="24"/>
          <w:lang w:eastAsia="ar-SA"/>
        </w:rPr>
        <w:t>- первоочередное жизнеобеспечение населения, пострадавшего при военных конфликтах или вследствие этих конфликтов, а также при чрезвычайных ситуациях природного и техногенного характера;</w:t>
      </w:r>
    </w:p>
    <w:p w:rsidR="00E30216" w:rsidRPr="00E30216" w:rsidRDefault="00E30216" w:rsidP="00E30216">
      <w:pPr>
        <w:widowControl w:val="0"/>
        <w:suppressAutoHyphens/>
        <w:autoSpaceDE w:val="0"/>
        <w:ind w:firstLine="567"/>
        <w:jc w:val="both"/>
        <w:rPr>
          <w:szCs w:val="24"/>
          <w:lang w:eastAsia="ar-SA"/>
        </w:rPr>
      </w:pPr>
      <w:r w:rsidRPr="00E30216">
        <w:rPr>
          <w:szCs w:val="24"/>
          <w:lang w:eastAsia="ar-SA"/>
        </w:rPr>
        <w:t>- борьба с пожарами, возникшими при военных конфликтах или вследствие этих конфликтов;</w:t>
      </w:r>
    </w:p>
    <w:p w:rsidR="00E30216" w:rsidRPr="00E30216" w:rsidRDefault="00E30216" w:rsidP="00E30216">
      <w:pPr>
        <w:widowControl w:val="0"/>
        <w:suppressAutoHyphens/>
        <w:autoSpaceDE w:val="0"/>
        <w:ind w:firstLine="567"/>
        <w:jc w:val="both"/>
        <w:rPr>
          <w:szCs w:val="24"/>
          <w:lang w:eastAsia="ar-SA"/>
        </w:rPr>
      </w:pPr>
      <w:r w:rsidRPr="00E30216">
        <w:rPr>
          <w:szCs w:val="24"/>
          <w:lang w:eastAsia="ar-SA"/>
        </w:rPr>
        <w:t>- обнаружение и обозначение районов, подвергшихся радиоактивному, химическому, биологическому или иному заражению;</w:t>
      </w:r>
    </w:p>
    <w:p w:rsidR="00E30216" w:rsidRPr="00E30216" w:rsidRDefault="00E30216" w:rsidP="00E30216">
      <w:pPr>
        <w:widowControl w:val="0"/>
        <w:suppressAutoHyphens/>
        <w:autoSpaceDE w:val="0"/>
        <w:ind w:firstLine="567"/>
        <w:jc w:val="both"/>
        <w:rPr>
          <w:szCs w:val="24"/>
          <w:lang w:eastAsia="ar-SA"/>
        </w:rPr>
      </w:pPr>
      <w:r w:rsidRPr="00E30216">
        <w:rPr>
          <w:szCs w:val="24"/>
          <w:lang w:eastAsia="ar-SA"/>
        </w:rPr>
        <w:t>- санитарная обработка населения, обеззараживание зданий и сооружений, специальная обработка техники и территорий;</w:t>
      </w:r>
    </w:p>
    <w:p w:rsidR="00E30216" w:rsidRPr="00E30216" w:rsidRDefault="00E30216" w:rsidP="00E30216">
      <w:pPr>
        <w:widowControl w:val="0"/>
        <w:suppressAutoHyphens/>
        <w:autoSpaceDE w:val="0"/>
        <w:ind w:firstLine="567"/>
        <w:jc w:val="both"/>
        <w:rPr>
          <w:szCs w:val="24"/>
          <w:lang w:eastAsia="ar-SA"/>
        </w:rPr>
      </w:pPr>
      <w:r w:rsidRPr="00E30216">
        <w:rPr>
          <w:szCs w:val="24"/>
          <w:lang w:eastAsia="ar-SA"/>
        </w:rPr>
        <w:t>- восстановление и поддержание порядка в районах, пострадавших при военных конфликтах или вследствие этих конфликтов, а также при чрезвычайных ситуациях природного и техногенного характера;</w:t>
      </w:r>
    </w:p>
    <w:p w:rsidR="00E30216" w:rsidRPr="00E30216" w:rsidRDefault="00E30216" w:rsidP="00E30216">
      <w:pPr>
        <w:widowControl w:val="0"/>
        <w:suppressAutoHyphens/>
        <w:autoSpaceDE w:val="0"/>
        <w:ind w:firstLine="567"/>
        <w:jc w:val="both"/>
        <w:rPr>
          <w:szCs w:val="24"/>
          <w:lang w:eastAsia="ar-SA"/>
        </w:rPr>
      </w:pPr>
      <w:r w:rsidRPr="00E30216">
        <w:rPr>
          <w:szCs w:val="24"/>
          <w:lang w:eastAsia="ar-SA"/>
        </w:rPr>
        <w:t>- срочное восстановление функционирования необходимых коммунальных служб в военное время;</w:t>
      </w:r>
    </w:p>
    <w:p w:rsidR="00E30216" w:rsidRPr="00E30216" w:rsidRDefault="00E30216" w:rsidP="00E30216">
      <w:pPr>
        <w:widowControl w:val="0"/>
        <w:suppressAutoHyphens/>
        <w:autoSpaceDE w:val="0"/>
        <w:ind w:firstLine="567"/>
        <w:jc w:val="both"/>
        <w:rPr>
          <w:szCs w:val="24"/>
          <w:lang w:eastAsia="ar-SA"/>
        </w:rPr>
      </w:pPr>
      <w:r w:rsidRPr="00E30216">
        <w:rPr>
          <w:szCs w:val="24"/>
          <w:lang w:eastAsia="ar-SA"/>
        </w:rPr>
        <w:t>- срочное захоронение трупов в военное время;</w:t>
      </w:r>
    </w:p>
    <w:p w:rsidR="00E30216" w:rsidRPr="00E30216" w:rsidRDefault="00E30216" w:rsidP="00E30216">
      <w:pPr>
        <w:suppressAutoHyphens/>
        <w:autoSpaceDE w:val="0"/>
        <w:ind w:firstLine="567"/>
        <w:jc w:val="both"/>
        <w:rPr>
          <w:szCs w:val="24"/>
          <w:lang w:eastAsia="ar-SA"/>
        </w:rPr>
      </w:pPr>
      <w:r w:rsidRPr="00E30216">
        <w:rPr>
          <w:szCs w:val="24"/>
          <w:lang w:eastAsia="ar-SA"/>
        </w:rPr>
        <w:t>- обеспечение устойчивости функционирования организаций, необходимых для выживания населения при военных конфликтах или вследствие этих конфликтов, а также при чрезвычайных ситуациях природного и техногенного характера;</w:t>
      </w:r>
    </w:p>
    <w:p w:rsidR="00E30216" w:rsidRPr="00E30216" w:rsidRDefault="00E30216" w:rsidP="00E30216">
      <w:pPr>
        <w:suppressAutoHyphens/>
        <w:autoSpaceDE w:val="0"/>
        <w:ind w:firstLine="567"/>
        <w:jc w:val="both"/>
        <w:rPr>
          <w:szCs w:val="24"/>
          <w:lang w:eastAsia="ar-SA"/>
        </w:rPr>
      </w:pPr>
      <w:r w:rsidRPr="00E30216">
        <w:rPr>
          <w:szCs w:val="24"/>
          <w:lang w:eastAsia="ar-SA"/>
        </w:rPr>
        <w:t>- обеспечение постоянной готовности сил и средств гражданской обороны.</w:t>
      </w:r>
    </w:p>
    <w:p w:rsidR="00E30216" w:rsidRPr="00E30216" w:rsidRDefault="00E30216" w:rsidP="00E30216">
      <w:pPr>
        <w:suppressAutoHyphens/>
        <w:autoSpaceDE w:val="0"/>
        <w:ind w:firstLine="567"/>
        <w:jc w:val="both"/>
        <w:rPr>
          <w:szCs w:val="24"/>
          <w:lang w:eastAsia="ar-SA"/>
        </w:rPr>
      </w:pPr>
    </w:p>
    <w:p w:rsidR="00E30216" w:rsidRPr="00E30216" w:rsidRDefault="00E30216" w:rsidP="00E30216">
      <w:pPr>
        <w:suppressAutoHyphens/>
        <w:autoSpaceDE w:val="0"/>
        <w:ind w:firstLine="567"/>
        <w:jc w:val="center"/>
        <w:rPr>
          <w:b/>
          <w:szCs w:val="24"/>
          <w:lang w:eastAsia="ar-SA"/>
        </w:rPr>
      </w:pPr>
      <w:r w:rsidRPr="00E30216">
        <w:rPr>
          <w:b/>
          <w:szCs w:val="24"/>
          <w:lang w:eastAsia="ar-SA"/>
        </w:rPr>
        <w:t>Полномочия органов государственной власти субъектов российской федерации и органов местного самоуправления в области гражданской обороны</w:t>
      </w:r>
    </w:p>
    <w:p w:rsidR="00E30216" w:rsidRPr="00E30216" w:rsidRDefault="00E30216" w:rsidP="00E30216">
      <w:pPr>
        <w:suppressAutoHyphens/>
        <w:autoSpaceDE w:val="0"/>
        <w:ind w:firstLine="567"/>
        <w:jc w:val="both"/>
        <w:rPr>
          <w:szCs w:val="24"/>
          <w:lang w:eastAsia="ar-SA"/>
        </w:rPr>
      </w:pPr>
    </w:p>
    <w:p w:rsidR="00E30216" w:rsidRPr="00E30216" w:rsidRDefault="00E30216" w:rsidP="00E30216">
      <w:pPr>
        <w:suppressAutoHyphens/>
        <w:autoSpaceDE w:val="0"/>
        <w:ind w:firstLine="567"/>
        <w:jc w:val="both"/>
        <w:rPr>
          <w:b/>
          <w:szCs w:val="24"/>
          <w:lang w:eastAsia="ar-SA"/>
        </w:rPr>
      </w:pPr>
      <w:r w:rsidRPr="00E30216">
        <w:rPr>
          <w:b/>
          <w:szCs w:val="24"/>
          <w:lang w:eastAsia="ar-SA"/>
        </w:rPr>
        <w:t>1. Органы государственной власти субъектов Российской Федерации:</w:t>
      </w:r>
    </w:p>
    <w:p w:rsidR="00E30216" w:rsidRPr="00E30216" w:rsidRDefault="00E30216" w:rsidP="00E30216">
      <w:pPr>
        <w:widowControl w:val="0"/>
        <w:suppressAutoHyphens/>
        <w:autoSpaceDE w:val="0"/>
        <w:ind w:firstLine="567"/>
        <w:jc w:val="both"/>
        <w:rPr>
          <w:szCs w:val="24"/>
          <w:lang w:eastAsia="ar-SA"/>
        </w:rPr>
      </w:pPr>
      <w:r w:rsidRPr="00E30216">
        <w:rPr>
          <w:szCs w:val="24"/>
          <w:lang w:eastAsia="ar-SA"/>
        </w:rPr>
        <w:t>- организуют проведение мероприятий по гражданской обороне, разрабатывают и реализовывают планы гражданской обороны и защиты населения;</w:t>
      </w:r>
    </w:p>
    <w:p w:rsidR="00E30216" w:rsidRPr="00E30216" w:rsidRDefault="00E30216" w:rsidP="00E30216">
      <w:pPr>
        <w:suppressAutoHyphens/>
        <w:autoSpaceDE w:val="0"/>
        <w:ind w:firstLine="567"/>
        <w:jc w:val="both"/>
        <w:rPr>
          <w:szCs w:val="24"/>
          <w:lang w:eastAsia="ar-SA"/>
        </w:rPr>
      </w:pPr>
      <w:r w:rsidRPr="00E30216">
        <w:rPr>
          <w:szCs w:val="24"/>
          <w:lang w:eastAsia="ar-SA"/>
        </w:rPr>
        <w:t>- в пределах своих полномочий создают и поддерживают в состоянии готовности силы и средства гражданской обороны;</w:t>
      </w:r>
    </w:p>
    <w:p w:rsidR="00E30216" w:rsidRPr="00E30216" w:rsidRDefault="00E30216" w:rsidP="00E30216">
      <w:pPr>
        <w:suppressAutoHyphens/>
        <w:autoSpaceDE w:val="0"/>
        <w:ind w:firstLine="567"/>
        <w:jc w:val="both"/>
        <w:rPr>
          <w:szCs w:val="24"/>
          <w:lang w:eastAsia="ar-SA"/>
        </w:rPr>
      </w:pPr>
      <w:r w:rsidRPr="00E30216">
        <w:rPr>
          <w:szCs w:val="24"/>
          <w:lang w:eastAsia="ar-SA"/>
        </w:rPr>
        <w:t>- организуют подготовку населения в области гражданской обороны;</w:t>
      </w:r>
    </w:p>
    <w:p w:rsidR="00E30216" w:rsidRPr="00E30216" w:rsidRDefault="00E30216" w:rsidP="00E30216">
      <w:pPr>
        <w:suppressAutoHyphens/>
        <w:autoSpaceDE w:val="0"/>
        <w:ind w:firstLine="567"/>
        <w:jc w:val="both"/>
        <w:rPr>
          <w:szCs w:val="24"/>
          <w:lang w:eastAsia="ar-SA"/>
        </w:rPr>
      </w:pPr>
      <w:r w:rsidRPr="00E30216">
        <w:rPr>
          <w:szCs w:val="24"/>
          <w:lang w:eastAsia="ar-SA"/>
        </w:rPr>
        <w:lastRenderedPageBreak/>
        <w:t>- создают и поддерживают в состоянии постоянной готовности к использованию технические системы управления гражданской обороны, системы оповещения населения об опасностях, возникающих при военных конфликтах или вследствие этих конфликтов, а также при чрезвычайных ситуациях природного и техногенного характера, защитные сооружения и другие объекты гражданской обороны;</w:t>
      </w:r>
    </w:p>
    <w:p w:rsidR="00E30216" w:rsidRPr="00E30216" w:rsidRDefault="00E30216" w:rsidP="00E30216">
      <w:pPr>
        <w:suppressAutoHyphens/>
        <w:autoSpaceDE w:val="0"/>
        <w:ind w:firstLine="567"/>
        <w:jc w:val="both"/>
        <w:rPr>
          <w:szCs w:val="24"/>
          <w:lang w:eastAsia="ar-SA"/>
        </w:rPr>
      </w:pPr>
      <w:r w:rsidRPr="00E30216">
        <w:rPr>
          <w:szCs w:val="24"/>
          <w:lang w:eastAsia="ar-SA"/>
        </w:rPr>
        <w:t>- планируют мероприятия по подготовке к эвакуации населения, материальных и культурных ценностей в безопасные районы, их размещению, развертыванию лечебных и других учреждений, необходимых для первоочередного обеспечения пострадавшего населения;</w:t>
      </w:r>
    </w:p>
    <w:p w:rsidR="00E30216" w:rsidRPr="00E30216" w:rsidRDefault="00E30216" w:rsidP="00E30216">
      <w:pPr>
        <w:widowControl w:val="0"/>
        <w:suppressAutoHyphens/>
        <w:autoSpaceDE w:val="0"/>
        <w:ind w:firstLine="567"/>
        <w:jc w:val="both"/>
        <w:rPr>
          <w:szCs w:val="24"/>
          <w:lang w:eastAsia="ar-SA"/>
        </w:rPr>
      </w:pPr>
      <w:r w:rsidRPr="00E30216">
        <w:rPr>
          <w:szCs w:val="24"/>
          <w:lang w:eastAsia="ar-SA"/>
        </w:rPr>
        <w:t>- планируют мероприятия по поддержанию устойчивого функционирования организаций в военное время;</w:t>
      </w:r>
    </w:p>
    <w:p w:rsidR="00E30216" w:rsidRPr="00E30216" w:rsidRDefault="00E30216" w:rsidP="00E30216">
      <w:pPr>
        <w:widowControl w:val="0"/>
        <w:suppressAutoHyphens/>
        <w:autoSpaceDE w:val="0"/>
        <w:ind w:firstLine="567"/>
        <w:jc w:val="both"/>
        <w:rPr>
          <w:szCs w:val="24"/>
          <w:lang w:eastAsia="ar-SA"/>
        </w:rPr>
      </w:pPr>
      <w:r w:rsidRPr="00E30216">
        <w:rPr>
          <w:szCs w:val="24"/>
          <w:lang w:eastAsia="ar-SA"/>
        </w:rPr>
        <w:t>- создают и содержат в целях гражданской обороны запасы материально-технических, продовольственных медицинских и иных средств;</w:t>
      </w:r>
    </w:p>
    <w:p w:rsidR="00E30216" w:rsidRPr="00E30216" w:rsidRDefault="00E30216" w:rsidP="00E30216">
      <w:pPr>
        <w:suppressAutoHyphens/>
        <w:autoSpaceDE w:val="0"/>
        <w:ind w:firstLine="567"/>
        <w:jc w:val="both"/>
        <w:rPr>
          <w:szCs w:val="24"/>
          <w:lang w:eastAsia="ar-SA"/>
        </w:rPr>
      </w:pPr>
      <w:r w:rsidRPr="00E30216">
        <w:rPr>
          <w:szCs w:val="24"/>
          <w:lang w:eastAsia="ar-SA"/>
        </w:rPr>
        <w:t>- обеспечивают своевременное оповещение населения, в том числе экстренное оповещение населения, об опасностях, возникающих при военных конфликтах или вследствие этих конфликтов, а также при чрезвычайных ситуациях природного и техногенного характера;</w:t>
      </w:r>
    </w:p>
    <w:p w:rsidR="00E30216" w:rsidRPr="00E30216" w:rsidRDefault="00E30216" w:rsidP="00E30216">
      <w:pPr>
        <w:suppressAutoHyphens/>
        <w:autoSpaceDE w:val="0"/>
        <w:ind w:firstLine="567"/>
        <w:jc w:val="both"/>
        <w:rPr>
          <w:szCs w:val="24"/>
          <w:lang w:eastAsia="ar-SA"/>
        </w:rPr>
      </w:pPr>
      <w:r w:rsidRPr="00E30216">
        <w:rPr>
          <w:szCs w:val="24"/>
          <w:lang w:eastAsia="ar-SA"/>
        </w:rPr>
        <w:t>- определяют перечень организаций, обеспечивающих выполнение мероприятий регионального уровня по гражданской обороне.</w:t>
      </w:r>
    </w:p>
    <w:p w:rsidR="00E30216" w:rsidRPr="00E30216" w:rsidRDefault="00E30216" w:rsidP="00E30216">
      <w:pPr>
        <w:suppressAutoHyphens/>
        <w:autoSpaceDE w:val="0"/>
        <w:ind w:firstLine="567"/>
        <w:jc w:val="both"/>
        <w:rPr>
          <w:szCs w:val="24"/>
          <w:lang w:eastAsia="ar-SA"/>
        </w:rPr>
      </w:pPr>
    </w:p>
    <w:p w:rsidR="00E30216" w:rsidRPr="00E30216" w:rsidRDefault="00E30216" w:rsidP="00E30216">
      <w:pPr>
        <w:widowControl w:val="0"/>
        <w:suppressAutoHyphens/>
        <w:autoSpaceDE w:val="0"/>
        <w:ind w:firstLine="567"/>
        <w:jc w:val="both"/>
        <w:rPr>
          <w:b/>
          <w:szCs w:val="24"/>
          <w:lang w:eastAsia="ar-SA"/>
        </w:rPr>
      </w:pPr>
      <w:r w:rsidRPr="00E30216">
        <w:rPr>
          <w:b/>
          <w:szCs w:val="24"/>
          <w:lang w:eastAsia="ar-SA"/>
        </w:rPr>
        <w:t>2. Органы местного самоуправления самостоятельно в пределах границ муниципальных образований:</w:t>
      </w:r>
    </w:p>
    <w:p w:rsidR="00E30216" w:rsidRPr="00E30216" w:rsidRDefault="00E30216" w:rsidP="00E30216">
      <w:pPr>
        <w:widowControl w:val="0"/>
        <w:suppressAutoHyphens/>
        <w:autoSpaceDE w:val="0"/>
        <w:ind w:firstLine="567"/>
        <w:jc w:val="both"/>
        <w:rPr>
          <w:szCs w:val="24"/>
          <w:lang w:eastAsia="ar-SA"/>
        </w:rPr>
      </w:pPr>
      <w:r w:rsidRPr="00E30216">
        <w:rPr>
          <w:szCs w:val="24"/>
          <w:lang w:eastAsia="ar-SA"/>
        </w:rPr>
        <w:t>- проводят мероприятия по гражданской обороне, разрабатывают и реализовывают планы гражданской обороны и защиты населения;</w:t>
      </w:r>
    </w:p>
    <w:p w:rsidR="00E30216" w:rsidRPr="00E30216" w:rsidRDefault="00E30216" w:rsidP="00E30216">
      <w:pPr>
        <w:suppressAutoHyphens/>
        <w:autoSpaceDE w:val="0"/>
        <w:ind w:firstLine="567"/>
        <w:jc w:val="both"/>
        <w:rPr>
          <w:szCs w:val="24"/>
          <w:lang w:eastAsia="ar-SA"/>
        </w:rPr>
      </w:pPr>
      <w:r w:rsidRPr="00E30216">
        <w:rPr>
          <w:szCs w:val="24"/>
          <w:lang w:eastAsia="ar-SA"/>
        </w:rPr>
        <w:t>- проводят подготовку населения в области гражданской обороны;</w:t>
      </w:r>
    </w:p>
    <w:p w:rsidR="00E30216" w:rsidRPr="00E30216" w:rsidRDefault="00E30216" w:rsidP="00E30216">
      <w:pPr>
        <w:suppressAutoHyphens/>
        <w:autoSpaceDE w:val="0"/>
        <w:ind w:firstLine="567"/>
        <w:jc w:val="both"/>
        <w:rPr>
          <w:szCs w:val="24"/>
          <w:lang w:eastAsia="ar-SA"/>
        </w:rPr>
      </w:pPr>
      <w:r w:rsidRPr="00E30216">
        <w:rPr>
          <w:szCs w:val="24"/>
          <w:lang w:eastAsia="ar-SA"/>
        </w:rPr>
        <w:t>- создают и поддерживают в состоянии постоянной готовности к использованию муниципальные системы оповещения населения об опасностях, возникающих при военных конфликтах или вследствие этих конфликтов, а также при чрезвычайных ситуациях природного и техногенного характера, защитные сооружения и другие объектыгражданской обороны;</w:t>
      </w:r>
    </w:p>
    <w:p w:rsidR="00E30216" w:rsidRPr="00E30216" w:rsidRDefault="00E30216" w:rsidP="00E30216">
      <w:pPr>
        <w:widowControl w:val="0"/>
        <w:suppressAutoHyphens/>
        <w:autoSpaceDE w:val="0"/>
        <w:ind w:firstLine="567"/>
        <w:jc w:val="both"/>
        <w:rPr>
          <w:szCs w:val="24"/>
          <w:lang w:eastAsia="ar-SA"/>
        </w:rPr>
      </w:pPr>
      <w:r w:rsidRPr="00E30216">
        <w:rPr>
          <w:szCs w:val="24"/>
          <w:lang w:eastAsia="ar-SA"/>
        </w:rPr>
        <w:t>- проводят мероприятия по подготовке к эвакуации населения, материальных и культурных ценностей в безопасные районы;</w:t>
      </w:r>
    </w:p>
    <w:p w:rsidR="00E30216" w:rsidRPr="00E30216" w:rsidRDefault="00E30216" w:rsidP="00E30216">
      <w:pPr>
        <w:widowControl w:val="0"/>
        <w:suppressAutoHyphens/>
        <w:autoSpaceDE w:val="0"/>
        <w:ind w:firstLine="567"/>
        <w:jc w:val="both"/>
        <w:rPr>
          <w:szCs w:val="24"/>
          <w:lang w:eastAsia="ar-SA"/>
        </w:rPr>
      </w:pPr>
      <w:r w:rsidRPr="00E30216">
        <w:rPr>
          <w:szCs w:val="24"/>
          <w:lang w:eastAsia="ar-SA"/>
        </w:rPr>
        <w:t>- проводят первоочередные мероприятия по поддержанию устойчивого функционирования организаций в военное время;</w:t>
      </w:r>
    </w:p>
    <w:p w:rsidR="00E30216" w:rsidRPr="00E30216" w:rsidRDefault="00E30216" w:rsidP="00E30216">
      <w:pPr>
        <w:widowControl w:val="0"/>
        <w:suppressAutoHyphens/>
        <w:autoSpaceDE w:val="0"/>
        <w:ind w:firstLine="567"/>
        <w:jc w:val="both"/>
        <w:rPr>
          <w:szCs w:val="24"/>
          <w:lang w:eastAsia="ar-SA"/>
        </w:rPr>
      </w:pPr>
      <w:r w:rsidRPr="00E30216">
        <w:rPr>
          <w:szCs w:val="24"/>
          <w:lang w:eastAsia="ar-SA"/>
        </w:rPr>
        <w:t>- создают и содержат в целях гражданской обороны запасы продовольствия, медицинских средств индивидуальной защиты и иных средств;</w:t>
      </w:r>
    </w:p>
    <w:p w:rsidR="00E30216" w:rsidRPr="00E30216" w:rsidRDefault="00E30216" w:rsidP="00E30216">
      <w:pPr>
        <w:suppressAutoHyphens/>
        <w:autoSpaceDE w:val="0"/>
        <w:ind w:firstLine="567"/>
        <w:jc w:val="both"/>
        <w:rPr>
          <w:szCs w:val="24"/>
          <w:lang w:eastAsia="ar-SA"/>
        </w:rPr>
      </w:pPr>
      <w:r w:rsidRPr="00E30216">
        <w:rPr>
          <w:szCs w:val="24"/>
          <w:lang w:eastAsia="ar-SA"/>
        </w:rPr>
        <w:t>- обеспечивают своевременное оповещение населения, в том числе экстренное оповещение населения, об опасностях, возникающих при военных конфликтах или вследствие этих конфликтов, а также при чрезвычайных ситуациях природного и техногенного характера;</w:t>
      </w:r>
    </w:p>
    <w:p w:rsidR="00E30216" w:rsidRPr="00E30216" w:rsidRDefault="00E30216" w:rsidP="00E30216">
      <w:pPr>
        <w:suppressAutoHyphens/>
        <w:autoSpaceDE w:val="0"/>
        <w:ind w:firstLine="567"/>
        <w:jc w:val="both"/>
        <w:rPr>
          <w:szCs w:val="24"/>
          <w:lang w:eastAsia="ar-SA"/>
        </w:rPr>
      </w:pPr>
      <w:r w:rsidRPr="00E30216">
        <w:rPr>
          <w:szCs w:val="24"/>
          <w:lang w:eastAsia="ar-SA"/>
        </w:rPr>
        <w:t>- в пределах своих полномочий создают и поддерживают в состоянии готовности силы и средства гражданской обороны, необходимые для решения вопросов местного значения;</w:t>
      </w:r>
    </w:p>
    <w:p w:rsidR="00E30216" w:rsidRPr="00E30216" w:rsidRDefault="00E30216" w:rsidP="00E30216">
      <w:pPr>
        <w:suppressAutoHyphens/>
        <w:autoSpaceDE w:val="0"/>
        <w:ind w:firstLine="567"/>
        <w:jc w:val="both"/>
        <w:rPr>
          <w:szCs w:val="24"/>
          <w:lang w:eastAsia="ar-SA"/>
        </w:rPr>
      </w:pPr>
      <w:r w:rsidRPr="00E30216">
        <w:rPr>
          <w:szCs w:val="24"/>
          <w:lang w:eastAsia="ar-SA"/>
        </w:rPr>
        <w:t>- определяют перечень организаций, обеспечивающих выполнение мероприятий местного уровня по гражданской обороне.</w:t>
      </w:r>
    </w:p>
    <w:p w:rsidR="00BE443E" w:rsidRDefault="00BE443E" w:rsidP="00D77054">
      <w:pPr>
        <w:pStyle w:val="TimesNewRomanCYR12"/>
      </w:pPr>
    </w:p>
    <w:p w:rsidR="00E30216" w:rsidRDefault="00E30216" w:rsidP="00D77054">
      <w:pPr>
        <w:pStyle w:val="TimesNewRomanCYR12"/>
      </w:pPr>
    </w:p>
    <w:p w:rsidR="001F098D" w:rsidRPr="00AE3D1A" w:rsidRDefault="00BE443E" w:rsidP="001F098D">
      <w:pPr>
        <w:pStyle w:val="affffffc"/>
        <w:jc w:val="center"/>
        <w:rPr>
          <w:b/>
          <w:lang w:val="ru-RU"/>
        </w:rPr>
      </w:pPr>
      <w:bookmarkStart w:id="165" w:name="_Toc193265602"/>
      <w:r w:rsidRPr="00AE3D1A">
        <w:rPr>
          <w:b/>
          <w:lang w:val="ru-RU"/>
        </w:rPr>
        <w:t>Чрезвычайные ситуации природного характера на территории</w:t>
      </w:r>
      <w:r w:rsidR="00E96C23" w:rsidRPr="00AE3D1A">
        <w:rPr>
          <w:b/>
          <w:lang w:val="ru-RU"/>
        </w:rPr>
        <w:t xml:space="preserve"> </w:t>
      </w:r>
    </w:p>
    <w:p w:rsidR="00BE443E" w:rsidRPr="00AE3D1A" w:rsidRDefault="006B6FA9" w:rsidP="001F098D">
      <w:pPr>
        <w:pStyle w:val="affffffc"/>
        <w:jc w:val="center"/>
        <w:rPr>
          <w:b/>
          <w:lang w:val="ru-RU"/>
        </w:rPr>
      </w:pPr>
      <w:r>
        <w:rPr>
          <w:b/>
          <w:lang w:val="ru-RU"/>
        </w:rPr>
        <w:t>Пошехонского</w:t>
      </w:r>
      <w:r w:rsidR="00BE443E" w:rsidRPr="00AE3D1A">
        <w:rPr>
          <w:b/>
          <w:lang w:val="ru-RU"/>
        </w:rPr>
        <w:t xml:space="preserve"> района </w:t>
      </w:r>
      <w:bookmarkEnd w:id="165"/>
      <w:r>
        <w:rPr>
          <w:b/>
          <w:lang w:val="ru-RU"/>
        </w:rPr>
        <w:t>Ярославской</w:t>
      </w:r>
      <w:r w:rsidR="00BE443E" w:rsidRPr="00AE3D1A">
        <w:rPr>
          <w:b/>
          <w:lang w:val="ru-RU"/>
        </w:rPr>
        <w:t xml:space="preserve"> области</w:t>
      </w:r>
    </w:p>
    <w:p w:rsidR="00BE443E" w:rsidRPr="00BE443E" w:rsidRDefault="00BE443E" w:rsidP="00D77054">
      <w:pPr>
        <w:pStyle w:val="TimesNewRomanCYR12"/>
      </w:pPr>
      <w:r w:rsidRPr="00BE443E">
        <w:t>На территории</w:t>
      </w:r>
      <w:r w:rsidR="00E96C23">
        <w:t xml:space="preserve"> </w:t>
      </w:r>
      <w:r w:rsidR="006B6FA9">
        <w:t>Пошехонского</w:t>
      </w:r>
      <w:r w:rsidRPr="00BE443E">
        <w:t xml:space="preserve"> района отмечен целый ряд физико-геологических процессов и явлений, отрицательно влияющих на нормальную жизнедеятельность территории.</w:t>
      </w:r>
    </w:p>
    <w:p w:rsidR="00BE443E" w:rsidRPr="00BE443E" w:rsidRDefault="00BE443E" w:rsidP="00D77054">
      <w:pPr>
        <w:pStyle w:val="TimesNewRomanCYR12"/>
      </w:pPr>
      <w:r w:rsidRPr="00BE443E">
        <w:rPr>
          <w:i/>
          <w:iCs/>
          <w:u w:val="single"/>
        </w:rPr>
        <w:t>Природная чрезвычайная ситуация</w:t>
      </w:r>
      <w:r w:rsidRPr="00BE443E">
        <w:rPr>
          <w:b/>
        </w:rPr>
        <w:t xml:space="preserve"> </w:t>
      </w:r>
      <w:r w:rsidRPr="00BE443E">
        <w:t>– обстановка на определенной территории или акватории, сложившаяся в результате возникновения источника природной чрезвычайной ситуации, который может повлечь или повлек за собой человеческие жертвы, ущерб здоровью и (или) окружающей природной среде, значительные материальные потери и нарушение условий жизнедеятельности людей.</w:t>
      </w:r>
    </w:p>
    <w:p w:rsidR="00BE443E" w:rsidRPr="00BE443E" w:rsidRDefault="00BE443E" w:rsidP="00D77054">
      <w:pPr>
        <w:pStyle w:val="TimesNewRomanCYR12"/>
      </w:pPr>
      <w:r w:rsidRPr="00BE443E">
        <w:rPr>
          <w:i/>
          <w:iCs/>
          <w:u w:val="single"/>
        </w:rPr>
        <w:t>Источник природной чрезвычайной ситуации</w:t>
      </w:r>
      <w:r w:rsidRPr="00BE443E">
        <w:rPr>
          <w:b/>
        </w:rPr>
        <w:t xml:space="preserve"> </w:t>
      </w:r>
      <w:r w:rsidRPr="00BE443E">
        <w:t xml:space="preserve">– опасное природное явление или процесс, в </w:t>
      </w:r>
      <w:r w:rsidRPr="00BE443E">
        <w:lastRenderedPageBreak/>
        <w:t>результате которого на определенной территории или акватории произошла, или может возникнуть чрезвычайная ситуация.</w:t>
      </w:r>
    </w:p>
    <w:p w:rsidR="000170C1" w:rsidRPr="000170C1" w:rsidRDefault="00BE443E" w:rsidP="00D77054">
      <w:pPr>
        <w:pStyle w:val="TimesNewRomanCYR12"/>
      </w:pPr>
      <w:r w:rsidRPr="00BE443E">
        <w:rPr>
          <w:i/>
          <w:u w:val="single"/>
        </w:rPr>
        <w:t>Опасное природное явление</w:t>
      </w:r>
      <w:r w:rsidRPr="00BE443E">
        <w:t xml:space="preserve"> – событие природного происхождения (геологического, гидрологического)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w:t>
      </w:r>
      <w:r>
        <w:t xml:space="preserve"> </w:t>
      </w:r>
      <w:r w:rsidR="000170C1" w:rsidRPr="000170C1">
        <w:t>природную среду.</w:t>
      </w:r>
    </w:p>
    <w:p w:rsidR="000170C1" w:rsidRDefault="000170C1" w:rsidP="00D77054">
      <w:pPr>
        <w:pStyle w:val="TimesNewRomanCYR12"/>
      </w:pPr>
      <w:r w:rsidRPr="000170C1">
        <w:t>Цикличность природных явлений и процессов создают условия для возникновения чрезвычайных ситуаций, характерных для территории</w:t>
      </w:r>
      <w:r w:rsidR="008864F6">
        <w:t xml:space="preserve"> </w:t>
      </w:r>
      <w:r w:rsidR="006B6FA9">
        <w:t>Ярославской</w:t>
      </w:r>
      <w:r w:rsidRPr="000170C1">
        <w:t xml:space="preserve"> области. К ним относятся чрезвычайные ситуации, связанные с закарстованностью, оползневыми явлениями, затоплением территории, сильными ветрами, бурями, градом, заморозками, засухой, лесными и торфяными пожарами.</w:t>
      </w:r>
    </w:p>
    <w:p w:rsidR="00784CE6" w:rsidRPr="000170C1" w:rsidRDefault="00784CE6" w:rsidP="00D77054">
      <w:pPr>
        <w:pStyle w:val="TimesNewRomanCYR12"/>
      </w:pPr>
    </w:p>
    <w:p w:rsidR="000170C1" w:rsidRPr="00AE3D1A" w:rsidRDefault="000170C1" w:rsidP="00784CE6">
      <w:pPr>
        <w:pStyle w:val="affffffc"/>
        <w:spacing w:after="120"/>
        <w:rPr>
          <w:b/>
          <w:lang w:val="ru-RU"/>
        </w:rPr>
      </w:pPr>
      <w:bookmarkStart w:id="166" w:name="_Toc372150098"/>
      <w:r w:rsidRPr="00AE3D1A">
        <w:rPr>
          <w:b/>
          <w:lang w:val="ru-RU"/>
        </w:rPr>
        <w:t>Опасные геологические явления и процессы</w:t>
      </w:r>
      <w:bookmarkEnd w:id="166"/>
    </w:p>
    <w:p w:rsidR="000170C1" w:rsidRPr="000170C1" w:rsidRDefault="000170C1" w:rsidP="00D77054">
      <w:pPr>
        <w:pStyle w:val="TimesNewRomanCYR12"/>
      </w:pPr>
      <w:r w:rsidRPr="000170C1">
        <w:rPr>
          <w:i/>
          <w:u w:val="single"/>
        </w:rPr>
        <w:t>Опасное геологическ</w:t>
      </w:r>
      <w:r>
        <w:rPr>
          <w:i/>
          <w:u w:val="single"/>
        </w:rPr>
        <w:t>о</w:t>
      </w:r>
      <w:r w:rsidRPr="000170C1">
        <w:rPr>
          <w:i/>
          <w:u w:val="single"/>
        </w:rPr>
        <w:t>е явление:</w:t>
      </w:r>
      <w:r w:rsidRPr="000170C1">
        <w:t xml:space="preserve"> событие геологического происхождения или результат деятельности геологических процессов, возникающих в земной коре под действием различных природных или геодинамических факторов, или их сочетаний, оказывающих или могущих оказать поражающие воздействия на людей, сельскохозяйственных животных и растения, объекты экономики и окружающую природную среду.</w:t>
      </w:r>
    </w:p>
    <w:p w:rsidR="000170C1" w:rsidRPr="000170C1" w:rsidRDefault="000170C1" w:rsidP="00D77054">
      <w:pPr>
        <w:pStyle w:val="TimesNewRomanCYR12"/>
      </w:pPr>
      <w:r w:rsidRPr="000170C1">
        <w:t>На территории</w:t>
      </w:r>
      <w:r w:rsidR="004C05C4">
        <w:t xml:space="preserve"> </w:t>
      </w:r>
      <w:r w:rsidR="006B6FA9">
        <w:t>Пошехонского</w:t>
      </w:r>
      <w:r>
        <w:t xml:space="preserve"> района</w:t>
      </w:r>
      <w:r w:rsidRPr="000170C1">
        <w:t xml:space="preserve"> к опасным геологическим явлениям и процессам относятся:</w:t>
      </w:r>
    </w:p>
    <w:p w:rsidR="000170C1" w:rsidRPr="000170C1" w:rsidRDefault="000170C1" w:rsidP="00D77054">
      <w:pPr>
        <w:pStyle w:val="TimesNewRomanCYR12"/>
        <w:numPr>
          <w:ilvl w:val="0"/>
          <w:numId w:val="12"/>
        </w:numPr>
      </w:pPr>
      <w:r w:rsidRPr="000170C1">
        <w:t>оползни;</w:t>
      </w:r>
    </w:p>
    <w:p w:rsidR="000170C1" w:rsidRPr="000170C1" w:rsidRDefault="000170C1" w:rsidP="00D77054">
      <w:pPr>
        <w:pStyle w:val="TimesNewRomanCYR12"/>
        <w:numPr>
          <w:ilvl w:val="0"/>
          <w:numId w:val="12"/>
        </w:numPr>
      </w:pPr>
      <w:r w:rsidRPr="000170C1">
        <w:t>карсты.</w:t>
      </w:r>
    </w:p>
    <w:p w:rsidR="000170C1" w:rsidRDefault="000170C1" w:rsidP="00D77054">
      <w:pPr>
        <w:pStyle w:val="TimesNewRomanCYR12"/>
      </w:pPr>
      <w:r w:rsidRPr="000170C1">
        <w:rPr>
          <w:i/>
          <w:u w:val="single"/>
        </w:rPr>
        <w:t>Оползни</w:t>
      </w:r>
      <w:r w:rsidRPr="000170C1">
        <w:t xml:space="preserve"> - это скользящие смещения масс горных пород вниз по склону, возникающие из-за нарушения равновесия, вызываемого различными причинами (подмывом пород водой, ослаблением их прочности вследствие выветривания или переувлажнения осадками и подземными водами, систематическими толчками, неразумной хозяйственной деятельностью человека и др.). Оползни могут быть на всех склонах с крутизной 20° и более и в любое время</w:t>
      </w:r>
      <w:r w:rsidR="00EB3774" w:rsidRPr="00EB3774">
        <w:rPr>
          <w:rFonts w:asciiTheme="minorHAnsi" w:hAnsiTheme="minorHAnsi" w:cstheme="minorHAnsi"/>
          <w:color w:val="auto"/>
        </w:rPr>
        <w:t xml:space="preserve"> </w:t>
      </w:r>
      <w:r w:rsidR="00EB3774" w:rsidRPr="00EB3774">
        <w:t>года. Они различаются не только скоростью смещения пород (медленные, средние и быстрые), но и своими масштабами. Скорость медленных смещений пород составляет несколько десятков сантиметров в год, средних - несколько метров в час или в сутки и быстрых - десятки километров в час и более. К быстрым смещениям относятся оползни-потоки, когда твердый материал смешивается с водой, а также снежные и снежно-каменные лавины. Следует подчеркнуть, что только быстрые оползни могут стать причиной катастроф с человеческими жертвами.</w:t>
      </w:r>
    </w:p>
    <w:p w:rsidR="00EB3774" w:rsidRPr="00EB3774" w:rsidRDefault="00EB3774" w:rsidP="00D77054">
      <w:pPr>
        <w:pStyle w:val="TimesNewRomanCYR12"/>
      </w:pPr>
      <w:r w:rsidRPr="00EB3774">
        <w:t>Оползнеобразование довольно интенсивно проявлено в пределах области, а именно: 2,3% территории поражены оползнями в сильной степени, 6,8% - в средней степени, а на остальных 90,9 % отмечаются единичные оползни. Всего в пределах области зафиксировано 100 мелких оползней в четвертичных отложениях и 88 крупных оползней в меловых, юрских, пермских глинах. Оползнеобразование развивается на склонах речных долин и оврагов, сложенных преимущественно глинистыми породами.</w:t>
      </w:r>
    </w:p>
    <w:p w:rsidR="00A54024" w:rsidRPr="00A54024" w:rsidRDefault="00A54024" w:rsidP="00D77054">
      <w:pPr>
        <w:pStyle w:val="TimesNewRomanCYR12"/>
      </w:pPr>
      <w:r w:rsidRPr="00A54024">
        <w:rPr>
          <w:i/>
          <w:u w:val="single"/>
        </w:rPr>
        <w:t>Карст</w:t>
      </w:r>
      <w:r w:rsidRPr="00A54024">
        <w:t xml:space="preserve"> - геологическое явление (процесс), связанное с повышенной растворимостью горных пород (преимущественно карбонатных, сульфатных, галогенных) в условиях активной циркуляции подземных вод, выраженное процессами химического и механического преобразований пород с образованием подземных полостей, поверхностных воронок, провалов, оседании (карстовых деформаций).</w:t>
      </w:r>
    </w:p>
    <w:p w:rsidR="00A54024" w:rsidRPr="00A54024" w:rsidRDefault="00A54024" w:rsidP="00D77054">
      <w:pPr>
        <w:pStyle w:val="TimesNewRomanCYR12"/>
      </w:pPr>
      <w:r w:rsidRPr="00A54024">
        <w:t>Опасность карста определяется типами карста, разнообразными его проявлениями (поверхностным и подземным), а также типом, уровнем ответственности и конструктивными особенностями зданий и сооружений.</w:t>
      </w:r>
    </w:p>
    <w:p w:rsidR="00A54024" w:rsidRPr="00A54024" w:rsidRDefault="00A54024" w:rsidP="00D77054">
      <w:pPr>
        <w:pStyle w:val="TimesNewRomanCYR12"/>
      </w:pPr>
      <w:r w:rsidRPr="00A54024">
        <w:t xml:space="preserve">Аварии и повреждения сооружений на закарстованных территориях по их последствиям могут быть как незначительные, практически не приводящие к затруднению нормальной эксплуатации зданий, так и катастрофические (потеря общей устойчивости сооружения или основных несущий конструкций, приводящая к гибели людей или недопустимому заражению окружающей среды вредными химическими или радиоактивными веществами, пожарам и взрывам). Для предотвращения возможных аварий при строительстве и эксплуатации зданий </w:t>
      </w:r>
      <w:r w:rsidRPr="00A54024">
        <w:lastRenderedPageBreak/>
        <w:t>и сооружений необходимо, на закарстованных территориях, применять специальные противокарстовые мероприятия.</w:t>
      </w:r>
    </w:p>
    <w:p w:rsidR="000170C1" w:rsidRDefault="00A54024" w:rsidP="00D77054">
      <w:pPr>
        <w:pStyle w:val="TimesNewRomanCYR12"/>
      </w:pPr>
      <w:r w:rsidRPr="00A54024">
        <w:t>Основная часть участков характеризуется развитием карбонатного карста, характерного небольшими размерами карстопроявлений и медленным развитием процесса. Значительно большую опасность представляет покрытый сульфатный карст, для которого типичны значительно более высокая интенсивность процесса и наиболее катастрофические проявления в виде крупных и быстрых провалов диаметром в 50-100 м и даже километры, при глубине до 30-65 м.</w:t>
      </w:r>
    </w:p>
    <w:p w:rsidR="00283F23" w:rsidRPr="00283F23" w:rsidRDefault="00283F23" w:rsidP="00D77054">
      <w:pPr>
        <w:pStyle w:val="TimesNewRomanCYR12"/>
      </w:pPr>
      <w:r w:rsidRPr="00283F23">
        <w:t>Карстовые районы являются весьма неблагоприятными для сооружения низконапорных плотин на местных реках, что осложняет условия орошения указанных районов. Проектированию и ведению строительства в закарстованных районах должен предшествовать необходимый комплекс инженерно-геологических исследований.</w:t>
      </w:r>
    </w:p>
    <w:p w:rsidR="000170C1" w:rsidRDefault="00283F23" w:rsidP="00D77054">
      <w:pPr>
        <w:pStyle w:val="TimesNewRomanCYR12"/>
      </w:pPr>
      <w:r w:rsidRPr="00283F23">
        <w:t>Развитие карста в непосредственной близости от нефтепроводов опасно не столько возможностью разрушения самих трубопроводов на небольших участках, сколько возможностью весьма быстрого проникновения нефтепродуктов через карстовые полости в подземные водоносные горизонты в случае любой технической аварии на трубопроводах в пределах всей водосборной площади карстопроявлений.</w:t>
      </w:r>
    </w:p>
    <w:p w:rsidR="00283F23" w:rsidRPr="00283F23" w:rsidRDefault="00283F23" w:rsidP="00D77054">
      <w:pPr>
        <w:pStyle w:val="TimesNewRomanCYR12"/>
      </w:pPr>
      <w:r w:rsidRPr="00283F23">
        <w:t>К противокарстовым мероприятиям относятся: планировочные, конструктивные, геотехнические, гидрогеологические, строительно-технологического и эксплуатационного характера.</w:t>
      </w:r>
    </w:p>
    <w:p w:rsidR="000170C1" w:rsidRDefault="00283F23" w:rsidP="00D77054">
      <w:pPr>
        <w:pStyle w:val="TimesNewRomanCYR12"/>
      </w:pPr>
      <w:r w:rsidRPr="00283F23">
        <w:t>Противокарстовая защита обеспечивает: предотвращение или сведение до минимума возможности катастрофических разрушений и безопасность людей, рентабельность строительства с учетом возможного экономического ущерба от карстовых явлений и расходов на специальные изыскания и противокарстовую защиту.</w:t>
      </w:r>
    </w:p>
    <w:p w:rsidR="000170C1" w:rsidRDefault="00283F23" w:rsidP="00D77054">
      <w:pPr>
        <w:pStyle w:val="TimesNewRomanCYR12"/>
      </w:pPr>
      <w:r w:rsidRPr="00283F23">
        <w:t>Объем противокарстовой защиты определяется в каждом конкретном случае в зависимости от прогнозируемых видов и размеров карстовых деформаций, степени взрыво- и пожаробезопасности производства, характера и масштаба воздействия на окружающую</w:t>
      </w:r>
      <w:r w:rsidRPr="00283F23">
        <w:rPr>
          <w:rFonts w:asciiTheme="minorHAnsi" w:hAnsiTheme="minorHAnsi" w:cstheme="minorHAnsi"/>
          <w:color w:val="auto"/>
        </w:rPr>
        <w:t xml:space="preserve"> </w:t>
      </w:r>
      <w:r w:rsidRPr="00283F23">
        <w:t>среду, в том числе на рядом стоящие сооружения при повреждении защищаемых объектов вследствие карстовых деформаций и т.д. Направление противокарстовой защиты следует выбирать по результатам инженерных изысканий.</w:t>
      </w:r>
    </w:p>
    <w:p w:rsidR="00283F23" w:rsidRPr="00283F23" w:rsidRDefault="00283F23" w:rsidP="00D77054">
      <w:pPr>
        <w:pStyle w:val="TimesNewRomanCYR12"/>
      </w:pPr>
      <w:r w:rsidRPr="00283F23">
        <w:t>На особо ответственных объектах, расположенных в карстоопасных зонах, обязательным является карстологический мониторинг объекта.</w:t>
      </w:r>
    </w:p>
    <w:p w:rsidR="00283F23" w:rsidRPr="00283F23" w:rsidRDefault="00283F23" w:rsidP="00D77054">
      <w:pPr>
        <w:pStyle w:val="TimesNewRomanCYR12"/>
      </w:pPr>
      <w:r w:rsidRPr="00283F23">
        <w:t>При застройке закарстованной территории необходимо определять рациональное соотношение этажности и плотности застройки.</w:t>
      </w:r>
    </w:p>
    <w:p w:rsidR="00283F23" w:rsidRPr="00283F23" w:rsidRDefault="00283F23" w:rsidP="00D77054">
      <w:pPr>
        <w:pStyle w:val="TimesNewRomanCYR12"/>
      </w:pPr>
      <w:r w:rsidRPr="00283F23">
        <w:t>На закарстованных территориях предлагается:</w:t>
      </w:r>
    </w:p>
    <w:p w:rsidR="00283F23" w:rsidRPr="00283F23" w:rsidRDefault="00283F23" w:rsidP="00D77054">
      <w:pPr>
        <w:pStyle w:val="TimesNewRomanCYR12"/>
      </w:pPr>
      <w:r w:rsidRPr="00283F23">
        <w:t>1. Максимально ограничить любое новое строительство в районе выявленных карстов.</w:t>
      </w:r>
    </w:p>
    <w:p w:rsidR="00283F23" w:rsidRPr="00283F23" w:rsidRDefault="00283F23" w:rsidP="00D77054">
      <w:pPr>
        <w:pStyle w:val="TimesNewRomanCYR12"/>
      </w:pPr>
      <w:r w:rsidRPr="00283F23">
        <w:t>2. На территориях, прилегающих к земельным участкам с карстовыми явлениями, перед началом проектирования любых объектов капитального строительства необходимы углубленные инженерно-геологические изыскания.</w:t>
      </w:r>
    </w:p>
    <w:p w:rsidR="00283F23" w:rsidRDefault="00283F23" w:rsidP="00D77054">
      <w:pPr>
        <w:pStyle w:val="TimesNewRomanCYR12"/>
      </w:pPr>
      <w:r w:rsidRPr="00283F23">
        <w:t>3. Постепенный вынос объектов капитального строительства с территорий, подверженных карстовым явлениям.</w:t>
      </w:r>
    </w:p>
    <w:p w:rsidR="00784CE6" w:rsidRPr="00283F23" w:rsidRDefault="00784CE6" w:rsidP="00D77054">
      <w:pPr>
        <w:pStyle w:val="TimesNewRomanCYR12"/>
      </w:pPr>
    </w:p>
    <w:p w:rsidR="00283F23" w:rsidRPr="00AE3D1A" w:rsidRDefault="00283F23" w:rsidP="00784CE6">
      <w:pPr>
        <w:pStyle w:val="affffffc"/>
        <w:spacing w:after="120"/>
        <w:rPr>
          <w:b/>
          <w:lang w:val="ru-RU"/>
        </w:rPr>
      </w:pPr>
      <w:bookmarkStart w:id="167" w:name="_Toc193265604"/>
      <w:bookmarkStart w:id="168" w:name="_Toc261345808"/>
      <w:bookmarkStart w:id="169" w:name="_Toc277584058"/>
      <w:bookmarkStart w:id="170" w:name="_Toc372150099"/>
      <w:r w:rsidRPr="00AE3D1A">
        <w:rPr>
          <w:b/>
          <w:lang w:val="ru-RU"/>
        </w:rPr>
        <w:t>Опасные гидрологические явления и процессы</w:t>
      </w:r>
      <w:bookmarkEnd w:id="167"/>
      <w:bookmarkEnd w:id="168"/>
      <w:bookmarkEnd w:id="169"/>
      <w:bookmarkEnd w:id="170"/>
    </w:p>
    <w:p w:rsidR="00283F23" w:rsidRPr="00283F23" w:rsidRDefault="00283F23" w:rsidP="00D77054">
      <w:pPr>
        <w:pStyle w:val="TimesNewRomanCYR12"/>
      </w:pPr>
      <w:r w:rsidRPr="00283F23">
        <w:rPr>
          <w:i/>
          <w:u w:val="single"/>
        </w:rPr>
        <w:t>Опасное гидрологическое явление</w:t>
      </w:r>
      <w:r w:rsidRPr="00283F23">
        <w:t xml:space="preserve"> - событие гидрологического происхождения или результат гидрологических процессов, возникающих под действием различных природных или гидродинамических </w:t>
      </w:r>
      <w:r w:rsidR="00741E8D" w:rsidRPr="00283F23">
        <w:t>факторов,</w:t>
      </w:r>
      <w:r w:rsidRPr="00283F23">
        <w:t xml:space="preserve"> или их сочетаний, оказывающих поражающее воздействие на людей, сельскохозяйственных животных и растения, объекты экономики и окружающую природную среду.</w:t>
      </w:r>
    </w:p>
    <w:p w:rsidR="00283F23" w:rsidRPr="00283F23" w:rsidRDefault="00283F23" w:rsidP="00D77054">
      <w:pPr>
        <w:pStyle w:val="TimesNewRomanCYR12"/>
      </w:pPr>
      <w:r w:rsidRPr="00283F23">
        <w:t>На территории</w:t>
      </w:r>
      <w:r w:rsidR="008864F6">
        <w:t xml:space="preserve"> </w:t>
      </w:r>
      <w:r w:rsidR="006B6FA9">
        <w:t>Ярославской</w:t>
      </w:r>
      <w:r w:rsidRPr="00283F23">
        <w:t xml:space="preserve"> области к опасным гидрологическим явлениям и процессам относятся:</w:t>
      </w:r>
    </w:p>
    <w:p w:rsidR="00283F23" w:rsidRPr="00283F23" w:rsidRDefault="00283F23" w:rsidP="00D77054">
      <w:pPr>
        <w:pStyle w:val="TimesNewRomanCYR12"/>
        <w:numPr>
          <w:ilvl w:val="0"/>
          <w:numId w:val="12"/>
        </w:numPr>
      </w:pPr>
      <w:r w:rsidRPr="00283F23">
        <w:t>подтопление;</w:t>
      </w:r>
    </w:p>
    <w:p w:rsidR="00283F23" w:rsidRPr="00283F23" w:rsidRDefault="00283F23" w:rsidP="00D77054">
      <w:pPr>
        <w:pStyle w:val="TimesNewRomanCYR12"/>
        <w:numPr>
          <w:ilvl w:val="0"/>
          <w:numId w:val="12"/>
        </w:numPr>
      </w:pPr>
      <w:r w:rsidRPr="00283F23">
        <w:t>русловая эрозия;</w:t>
      </w:r>
    </w:p>
    <w:p w:rsidR="00283F23" w:rsidRPr="00283F23" w:rsidRDefault="00283F23" w:rsidP="00D77054">
      <w:pPr>
        <w:pStyle w:val="TimesNewRomanCYR12"/>
        <w:numPr>
          <w:ilvl w:val="0"/>
          <w:numId w:val="12"/>
        </w:numPr>
      </w:pPr>
      <w:r w:rsidRPr="00283F23">
        <w:t>наводнение, половодье, паводок;</w:t>
      </w:r>
    </w:p>
    <w:p w:rsidR="00283F23" w:rsidRPr="00283F23" w:rsidRDefault="00283F23" w:rsidP="00D77054">
      <w:pPr>
        <w:pStyle w:val="TimesNewRomanCYR12"/>
        <w:numPr>
          <w:ilvl w:val="0"/>
          <w:numId w:val="12"/>
        </w:numPr>
      </w:pPr>
      <w:r w:rsidRPr="00283F23">
        <w:t>повышенный уровень грунтовых вод (инфильтрация).</w:t>
      </w:r>
    </w:p>
    <w:p w:rsidR="00283F23" w:rsidRPr="00AE3D1A" w:rsidRDefault="00283F23" w:rsidP="001F098D">
      <w:pPr>
        <w:pStyle w:val="affffffc"/>
        <w:rPr>
          <w:b/>
          <w:lang w:val="ru-RU"/>
        </w:rPr>
      </w:pPr>
      <w:r w:rsidRPr="00AE3D1A">
        <w:rPr>
          <w:b/>
          <w:lang w:val="ru-RU"/>
        </w:rPr>
        <w:lastRenderedPageBreak/>
        <w:t>Подтопление.</w:t>
      </w:r>
    </w:p>
    <w:p w:rsidR="00283F23" w:rsidRPr="00283F23" w:rsidRDefault="00283F23" w:rsidP="00D77054">
      <w:pPr>
        <w:pStyle w:val="TimesNewRomanCYR12"/>
      </w:pPr>
      <w:r w:rsidRPr="00283F23">
        <w:t>К неблагоприятным территориям относятся территории, где грунтовые воды залегают на глубине до 1 метра от поверхности земли, что требует дорогостоящих мероприятий по понижению уровня грунтовых вод.</w:t>
      </w:r>
    </w:p>
    <w:p w:rsidR="00283F23" w:rsidRPr="00283F23" w:rsidRDefault="00283F23" w:rsidP="00D77054">
      <w:pPr>
        <w:pStyle w:val="TimesNewRomanCYR12"/>
      </w:pPr>
      <w:r w:rsidRPr="00283F23">
        <w:t>Грунтовые воды на значительной площади</w:t>
      </w:r>
      <w:r w:rsidR="008864F6">
        <w:t xml:space="preserve"> </w:t>
      </w:r>
      <w:r w:rsidR="006B6FA9">
        <w:t>Ярославской</w:t>
      </w:r>
      <w:r w:rsidRPr="00283F23">
        <w:t xml:space="preserve"> области залегают в зоне заложения фундаментов, снижая несущие способности грунтов – естественных оснований фундаментов, затрудняют проходку траншей и котлованов, устройство подвалов и прокладку подземных коммуникаций. Этими водами являются, как постоянный водоносный горизонт, приуроченный к верхней части толщи четвертичных отложений, так и «верховодка».</w:t>
      </w:r>
    </w:p>
    <w:p w:rsidR="00283F23" w:rsidRPr="00283F23" w:rsidRDefault="00283F23" w:rsidP="00D77054">
      <w:pPr>
        <w:pStyle w:val="TimesNewRomanCYR12"/>
      </w:pPr>
      <w:r w:rsidRPr="00283F23">
        <w:t>«Верховодка» имеет широкое распространение как на участках низменностей и речных долин, так и на территориях водоразделов, будучи приурочена к повсеместно развитым отложениям четвертичного возраста. Эти воды зачастую агрессивны и к бетонам на обычном портландцементе.</w:t>
      </w:r>
    </w:p>
    <w:p w:rsidR="000170C1" w:rsidRDefault="00283F23" w:rsidP="00D77054">
      <w:pPr>
        <w:pStyle w:val="TimesNewRomanCYR12"/>
      </w:pPr>
      <w:r w:rsidRPr="00283F23">
        <w:t>Учитывая геолого-геоморфологические условия речных долин, нет оснований ожидать серьезных перестроек русел рек. В отдельных случаях, при неудачном размещении хозяйственных объектов в пределах речных долин, размыв берегов может представлять опасность</w:t>
      </w:r>
      <w:r>
        <w:t>.</w:t>
      </w:r>
    </w:p>
    <w:p w:rsidR="00283F23" w:rsidRDefault="00283F23" w:rsidP="00D77054">
      <w:pPr>
        <w:pStyle w:val="TimesNewRomanCYR12"/>
      </w:pPr>
    </w:p>
    <w:p w:rsidR="00283F23" w:rsidRPr="00AE3D1A" w:rsidRDefault="00283F23" w:rsidP="00784CE6">
      <w:pPr>
        <w:pStyle w:val="affffffc"/>
        <w:spacing w:after="120"/>
        <w:rPr>
          <w:b/>
          <w:lang w:val="ru-RU"/>
        </w:rPr>
      </w:pPr>
      <w:r w:rsidRPr="00AE3D1A">
        <w:rPr>
          <w:b/>
          <w:lang w:val="ru-RU"/>
        </w:rPr>
        <w:t>Наводнение, половодье, паводок.</w:t>
      </w:r>
    </w:p>
    <w:p w:rsidR="00283F23" w:rsidRPr="00283F23" w:rsidRDefault="00283F23" w:rsidP="00D77054">
      <w:pPr>
        <w:pStyle w:val="TimesNewRomanCYR12"/>
      </w:pPr>
      <w:r w:rsidRPr="00E73E3A">
        <w:rPr>
          <w:b/>
        </w:rPr>
        <w:t>Паводок</w:t>
      </w:r>
      <w:r w:rsidRPr="00283F23">
        <w:t xml:space="preserve"> – это фаза водного режима реки, которая может многократно повторяться в различные сезоны года, характеризующаяся интенсивным, обычно кратковременным увеличением расходов и уровней воды и вызываемая дождями или снеготаянием во время оттепелей. Значительный паводок может вызвать наводнение и затопление.</w:t>
      </w:r>
    </w:p>
    <w:p w:rsidR="00283F23" w:rsidRPr="00283F23" w:rsidRDefault="00283F23" w:rsidP="00D77054">
      <w:pPr>
        <w:pStyle w:val="TimesNewRomanCYR12"/>
      </w:pPr>
      <w:r w:rsidRPr="00283F23">
        <w:t>Основные факторы, определяющие слой стока и величину максимального расхода воды за время прохождения дождевого паводка, делятся на две группы - гидрометеорологическую и гидромеханическую. К главным факторам гидрометеорологического характера относятся: интенсивность, площадь распространения и слой выпавших за дождь осадков, степень предшествующего увлажнения почвогрунтов, запасы воды в русловой сети. Основная группа гидромеханических факторов (площадь водосбора, характер рельефа, механический состав почвогрунтов) определяет скорость добегания дождевой воды до замыкающего створа.</w:t>
      </w:r>
    </w:p>
    <w:p w:rsidR="00283F23" w:rsidRDefault="00283F23" w:rsidP="00D77054">
      <w:pPr>
        <w:pStyle w:val="TimesNewRomanCYR12"/>
      </w:pPr>
      <w:r w:rsidRPr="000A34BE">
        <w:t>Причиной паводков могут послужить фены, вызывающие резкое повышение температуры воздуха и интенсивное таяние снега. В 75% случаев такие паводки наблюдаются зимой, в феврале и декабре. Выпадающие за фенами осадки усиливают их эффект, формируя значительные подъемы уровней воды на малых реках.</w:t>
      </w:r>
    </w:p>
    <w:p w:rsidR="0074046A" w:rsidRPr="0074046A" w:rsidRDefault="0074046A" w:rsidP="00D77054">
      <w:pPr>
        <w:pStyle w:val="TimesNewRomanCYR12"/>
      </w:pPr>
      <w:r w:rsidRPr="0074046A">
        <w:t>На территории</w:t>
      </w:r>
      <w:r w:rsidR="00E96C23">
        <w:t xml:space="preserve"> </w:t>
      </w:r>
      <w:r w:rsidR="006B6FA9">
        <w:t>Пошехонского</w:t>
      </w:r>
      <w:r w:rsidRPr="0074046A">
        <w:t xml:space="preserve"> района осуществляются противопаводковые мероприятия по защите населённых пунктов от затопления, водохозяйственные мероприятия. </w:t>
      </w:r>
    </w:p>
    <w:p w:rsidR="0074046A" w:rsidRPr="0074046A" w:rsidRDefault="0074046A" w:rsidP="00D77054">
      <w:pPr>
        <w:pStyle w:val="TimesNewRomanCYR12"/>
      </w:pPr>
      <w:r w:rsidRPr="0074046A">
        <w:t>В периоды весеннего половодья при ледоходе возможна ситуация, когда ниже по течению реки сохранились ледяные поля. В этом случае может образоваться затор, т.е. нагромождение приплывших льдин, создающее препятствие на пути водного потока. При этом может возникнуть значительный подъем уровня воды в реке с затоплением прибрежных участков.</w:t>
      </w:r>
      <w:r w:rsidRPr="0074046A">
        <w:br/>
        <w:t>На неглубоких участках реки при сильных долговременных морозах возможно образование зажоров, т.е. полное промерзание реки до дна, что препятствует течению водного потока. При зажорах происходит подъем уровня воды с затоплением выше зажора прибрежных участков и образование на их поверхности наледей.</w:t>
      </w:r>
    </w:p>
    <w:p w:rsidR="0074046A" w:rsidRPr="0074046A" w:rsidRDefault="0074046A" w:rsidP="00D77054">
      <w:pPr>
        <w:pStyle w:val="TimesNewRomanCYR12"/>
      </w:pPr>
      <w:r w:rsidRPr="0074046A">
        <w:t>Возможность образования заторов и зажоров следует прогнозировать, учитывая сведения, получаемые от метеостанций и гидропостов на реке, а также данные об условиях образования заторов и зажоров в прошлые годы.</w:t>
      </w:r>
    </w:p>
    <w:p w:rsidR="0074046A" w:rsidRPr="0074046A" w:rsidRDefault="0074046A" w:rsidP="00D77054">
      <w:pPr>
        <w:pStyle w:val="TimesNewRomanCYR12"/>
      </w:pPr>
      <w:r w:rsidRPr="0074046A">
        <w:t>При наличии в узком месте речного русла моста с одним или двумя небольшими пролетами (менее 4-5 м) при небольшой глубине водного потока (менее 2-2,5) возникает опасность их перекрытия массой плывущих вниз по течению деревьев и кустарников, попавших в реку на участке выше по течению в результате оползня при дожде малой обеспеченности или подмыве берега, например</w:t>
      </w:r>
      <w:r w:rsidR="00DF5C21">
        <w:t xml:space="preserve"> -</w:t>
      </w:r>
      <w:r w:rsidRPr="0074046A">
        <w:t xml:space="preserve"> при интенсивном снеготаянии на высокогорных склонах.</w:t>
      </w:r>
      <w:r w:rsidRPr="0074046A">
        <w:br/>
      </w:r>
      <w:r w:rsidR="008864F6">
        <w:t xml:space="preserve"> </w:t>
      </w:r>
      <w:r w:rsidRPr="0074046A">
        <w:t>В качестве основных средств инженерной защиты территорий следует предусматривать:</w:t>
      </w:r>
    </w:p>
    <w:p w:rsidR="00DF5C21" w:rsidRDefault="0074046A" w:rsidP="00D77054">
      <w:pPr>
        <w:pStyle w:val="TimesNewRomanCYR12"/>
      </w:pPr>
      <w:r w:rsidRPr="0074046A">
        <w:t xml:space="preserve"> - обвалование территорий со стороны реки, водохранилища или другого водного </w:t>
      </w:r>
      <w:r w:rsidR="00DF5C21" w:rsidRPr="0074046A">
        <w:t>объекта;</w:t>
      </w:r>
    </w:p>
    <w:p w:rsidR="00741E8D" w:rsidRDefault="00DF5C21" w:rsidP="00D77054">
      <w:pPr>
        <w:pStyle w:val="TimesNewRomanCYR12"/>
      </w:pPr>
      <w:r w:rsidRPr="0074046A">
        <w:lastRenderedPageBreak/>
        <w:t xml:space="preserve"> -</w:t>
      </w:r>
      <w:r w:rsidR="0074046A" w:rsidRPr="0074046A">
        <w:t xml:space="preserve"> искусственное повышение рельефа территории до незатопляемых планировочных </w:t>
      </w:r>
      <w:r w:rsidR="00741E8D" w:rsidRPr="0074046A">
        <w:t xml:space="preserve">отметок; </w:t>
      </w:r>
    </w:p>
    <w:p w:rsidR="0074046A" w:rsidRPr="0074046A" w:rsidRDefault="00741E8D" w:rsidP="00D77054">
      <w:pPr>
        <w:pStyle w:val="TimesNewRomanCYR12"/>
      </w:pPr>
      <w:r w:rsidRPr="0074046A">
        <w:t>-</w:t>
      </w:r>
      <w:r w:rsidR="0074046A" w:rsidRPr="0074046A">
        <w:t xml:space="preserve"> аккумуляцию, регулирование, отвод поверхностных сбросных и дренажных вод с затопленных, временно затопляемых, орошаемых территорий и низинных нарушенных земель.</w:t>
      </w:r>
    </w:p>
    <w:p w:rsidR="0074046A" w:rsidRPr="0074046A" w:rsidRDefault="0074046A" w:rsidP="00D77054">
      <w:pPr>
        <w:pStyle w:val="TimesNewRomanCYR12"/>
      </w:pPr>
      <w:r w:rsidRPr="0074046A">
        <w:t>В качестве вспомогательных средств инженерной защиты надлежит использовать естественные свойства природных систем, усиливающие эффективность основных средств инженерной защиты. К последним следует отнести повышение водоотводящей и дренирующей роли гидрографической сети путем расчистки русел и стариц, агролесотехнические мероприятия и т.д.</w:t>
      </w:r>
    </w:p>
    <w:p w:rsidR="00283F23" w:rsidRPr="000A34BE" w:rsidRDefault="00283F23" w:rsidP="00D77054">
      <w:pPr>
        <w:pStyle w:val="TimesNewRomanCYR12"/>
      </w:pPr>
      <w:r w:rsidRPr="000A34BE">
        <w:t>Максимальные уровни подъема паводковых вод на основных реках, зафиксированные в период весеннего половодья, составляют от 3,5 м до 6,3 м. Границы территорий, попадающих в зону затопления паводком 1 % обеспеченности, показаны на карте границ территорий, подверженных риску возникновения ЧС природного и техногенного характера.</w:t>
      </w:r>
    </w:p>
    <w:p w:rsidR="000A34BE" w:rsidRPr="000A34BE" w:rsidRDefault="000A34BE" w:rsidP="00D77054">
      <w:pPr>
        <w:pStyle w:val="TimesNewRomanCYR12"/>
      </w:pPr>
      <w:r w:rsidRPr="000A34BE">
        <w:rPr>
          <w:b/>
        </w:rPr>
        <w:t>Затопление</w:t>
      </w:r>
      <w:r w:rsidRPr="000A34BE">
        <w:t xml:space="preserve"> - это процесс заполнения водой пониженных частей речной поймы, береговой зоны водоема в результате повышения уровней воды водотока, водоема или</w:t>
      </w:r>
      <w:r w:rsidRPr="000A34BE">
        <w:rPr>
          <w:rFonts w:ascii="Calibri" w:eastAsia="Calibri" w:hAnsi="Calibri" w:cs="Calibri"/>
        </w:rPr>
        <w:t xml:space="preserve"> </w:t>
      </w:r>
      <w:r w:rsidRPr="000A34BE">
        <w:t>подземных вод, приводящий к образованию свободной поверхности воды на участке территории.</w:t>
      </w:r>
    </w:p>
    <w:p w:rsidR="000A34BE" w:rsidRPr="000A34BE" w:rsidRDefault="000A34BE" w:rsidP="00D77054">
      <w:pPr>
        <w:pStyle w:val="TimesNewRomanCYR12"/>
      </w:pPr>
      <w:r w:rsidRPr="000A34BE">
        <w:t>Затопление обычно является естественным процессом, вызываемым интенсивными осадками и весенним снеготаянием. При строительстве населенных пунктов обычно учитываются зоны затопления, для которых рассчитываются уровни воды различной повторяемости. Для борьбы с затоплениями принимаются различные меры, начиная от временной эвакуации людей и кончая строительством защитных дамб.</w:t>
      </w:r>
    </w:p>
    <w:p w:rsidR="0061281E" w:rsidRDefault="000A34BE" w:rsidP="00D77054">
      <w:pPr>
        <w:pStyle w:val="TimesNewRomanCYR12"/>
      </w:pPr>
      <w:r w:rsidRPr="000A34BE">
        <w:t>Затоплению паводковыми водами 1% обеспеченности подвергаются отдельные территории</w:t>
      </w:r>
      <w:r w:rsidR="00460C8C">
        <w:t>.</w:t>
      </w:r>
      <w:r w:rsidRPr="000A34BE">
        <w:t xml:space="preserve"> </w:t>
      </w:r>
    </w:p>
    <w:p w:rsidR="000A34BE" w:rsidRPr="000A34BE" w:rsidRDefault="000A34BE" w:rsidP="00D77054">
      <w:pPr>
        <w:pStyle w:val="TimesNewRomanCYR12"/>
      </w:pPr>
      <w:r w:rsidRPr="000A34BE">
        <w:t>Степень затопления населенных пунктов различна, как по площади, так и по величине слоя затопления.</w:t>
      </w:r>
    </w:p>
    <w:p w:rsidR="000A34BE" w:rsidRPr="000A34BE" w:rsidRDefault="000A34BE" w:rsidP="00D77054">
      <w:pPr>
        <w:pStyle w:val="TimesNewRomanCYR12"/>
      </w:pPr>
      <w:r w:rsidRPr="000A34BE">
        <w:t>Согласно СНиП 2.07.01-89* территории поселений, расположенных на прибрежных участках, должны быть защищены от затопления паводковыми водами 1% обеспеченности.</w:t>
      </w:r>
    </w:p>
    <w:p w:rsidR="000A34BE" w:rsidRPr="000A34BE" w:rsidRDefault="000A34BE" w:rsidP="00D77054">
      <w:pPr>
        <w:pStyle w:val="TimesNewRomanCYR12"/>
      </w:pPr>
      <w:r w:rsidRPr="000A34BE">
        <w:t>Для защиты от затопления паводком 1% обеспеченности необходимо проведение комплекса мероприятий по инженерной защите. В состав этих мероприятий входит: строительство дамбы обвалования, понижение уровня грунтовых вод, вертикальная планировка и организация поверхностного стока на всей защищаемой территории. В случае расположения населённого пункта на малом водотоке регулирование русла водотока может быть достаточным средством инженерной защиты от затопления.</w:t>
      </w:r>
    </w:p>
    <w:p w:rsidR="000A34BE" w:rsidRPr="000A34BE" w:rsidRDefault="000A34BE" w:rsidP="00D77054">
      <w:pPr>
        <w:pStyle w:val="TimesNewRomanCYR12"/>
      </w:pPr>
      <w:r w:rsidRPr="000A34BE">
        <w:t xml:space="preserve">На период пока не будет осуществлено строительство защитного гидротехнического сооружения (дамбы обвалования), проектом предлагается заблаговременное предупреждение и эвакуация населения в случае возникновения опасности затопления паводками. </w:t>
      </w:r>
    </w:p>
    <w:p w:rsidR="000A34BE" w:rsidRDefault="000A34BE" w:rsidP="00D77054">
      <w:pPr>
        <w:pStyle w:val="TimesNewRomanCYR12"/>
      </w:pPr>
      <w:r w:rsidRPr="00C15B4F">
        <w:rPr>
          <w:b/>
        </w:rPr>
        <w:t>Подтопление</w:t>
      </w:r>
      <w:r w:rsidRPr="00FC7663">
        <w:rPr>
          <w:b/>
        </w:rPr>
        <w:t>, заболачивание, затопление</w:t>
      </w:r>
      <w:r w:rsidRPr="000A34BE">
        <w:t xml:space="preserve"> возникает там, где изменен баланс подземных вод в направлении уменьшения расходов и увеличения приходных составляющих, где нарушен режим подземных вод и влажности, режим зоны аэрации. Часто подземные воды агрессивны. Воздействие их на фундаменты и другие заглубленные части сооружений приводит к их разрушению.</w:t>
      </w:r>
    </w:p>
    <w:p w:rsidR="00C15B4F" w:rsidRPr="00C15B4F" w:rsidRDefault="00C15B4F" w:rsidP="00D77054">
      <w:pPr>
        <w:pStyle w:val="TimesNewRomanCYR12"/>
      </w:pPr>
      <w:r w:rsidRPr="00C15B4F">
        <w:t xml:space="preserve">В целях борьбы с подтоплением грунтовыми водами необходимо максимальное сохранение элементов естественного ландшафта, в том числе сохранение всех ручьев, тальвегов, логов, являющимися для всей территории естественным дренами, по которым осуществляется водоотвод поверхностных и грунтовых вод со всего бассейна водосбора. </w:t>
      </w:r>
    </w:p>
    <w:p w:rsidR="00C15B4F" w:rsidRPr="00C15B4F" w:rsidRDefault="00C15B4F" w:rsidP="00D77054">
      <w:pPr>
        <w:pStyle w:val="TimesNewRomanCYR12"/>
      </w:pPr>
      <w:r w:rsidRPr="00C15B4F">
        <w:t>Кроме того, для защиты от подтопления возможно выполнение комплекса мероприятий, обеспечивающих предотвращение подтопления территорий и отдельных объектов путём строительства магистральных дренажных коллекторов и локальных дренажей.</w:t>
      </w:r>
    </w:p>
    <w:p w:rsidR="0060691B" w:rsidRPr="0060691B" w:rsidRDefault="0060691B" w:rsidP="00D77054">
      <w:pPr>
        <w:pStyle w:val="TimesNewRomanCYR12"/>
      </w:pPr>
      <w:r w:rsidRPr="0060691B">
        <w:t>Особое значение в борьбе с наводнениями имеют мероприятия, направленные на расчистку русла водотоков, а также административные меры, направленные на ограничение застройки и хозяйственного освоения паводкоопасных территорий.</w:t>
      </w:r>
    </w:p>
    <w:p w:rsidR="0060691B" w:rsidRPr="0060691B" w:rsidRDefault="0060691B" w:rsidP="00D77054">
      <w:pPr>
        <w:pStyle w:val="TimesNewRomanCYR12"/>
      </w:pPr>
      <w:r w:rsidRPr="0060691B">
        <w:t xml:space="preserve">Для уменьшения вредного воздействия вод проводятся берегоукрепительные работы и другие мероприятия по защите населения и объектов промышленного, хозяйственного </w:t>
      </w:r>
      <w:r w:rsidRPr="0060691B">
        <w:lastRenderedPageBreak/>
        <w:t>назначения.</w:t>
      </w:r>
    </w:p>
    <w:p w:rsidR="0060691B" w:rsidRPr="0060691B" w:rsidRDefault="0060691B" w:rsidP="00D77054">
      <w:pPr>
        <w:pStyle w:val="TimesNewRomanCYR12"/>
      </w:pPr>
      <w:r w:rsidRPr="0060691B">
        <w:t>На территории</w:t>
      </w:r>
      <w:r w:rsidR="008864F6">
        <w:t xml:space="preserve"> </w:t>
      </w:r>
      <w:r w:rsidR="006B6FA9">
        <w:t>Пошехонского</w:t>
      </w:r>
      <w:r>
        <w:t xml:space="preserve"> района</w:t>
      </w:r>
      <w:r w:rsidRPr="0060691B">
        <w:t xml:space="preserve"> отсутствует вероятность катастрофического затопления.</w:t>
      </w:r>
    </w:p>
    <w:p w:rsidR="0060691B" w:rsidRPr="0060691B" w:rsidRDefault="0060691B" w:rsidP="00D77054">
      <w:pPr>
        <w:pStyle w:val="TimesNewRomanCYR12"/>
      </w:pPr>
      <w:r w:rsidRPr="0060691B">
        <w:t>Методы защиты территории от затопления.</w:t>
      </w:r>
    </w:p>
    <w:p w:rsidR="0060691B" w:rsidRPr="0060691B" w:rsidRDefault="0060691B" w:rsidP="00D77054">
      <w:pPr>
        <w:pStyle w:val="TimesNewRomanCYR12"/>
      </w:pPr>
      <w:r w:rsidRPr="0060691B">
        <w:t xml:space="preserve">- расчистка и профилирование русел рек с приданием устойчивых откосов, </w:t>
      </w:r>
    </w:p>
    <w:p w:rsidR="0060691B" w:rsidRPr="0060691B" w:rsidRDefault="0060691B" w:rsidP="00D77054">
      <w:pPr>
        <w:pStyle w:val="TimesNewRomanCYR12"/>
      </w:pPr>
      <w:r w:rsidRPr="0060691B">
        <w:t>- обвалование затопляемой территории путем строительства дамб обвалования,</w:t>
      </w:r>
    </w:p>
    <w:p w:rsidR="0060691B" w:rsidRPr="0060691B" w:rsidRDefault="0060691B" w:rsidP="00D77054">
      <w:pPr>
        <w:pStyle w:val="TimesNewRomanCYR12"/>
      </w:pPr>
      <w:r w:rsidRPr="0060691B">
        <w:t>- подсыпка территории до незатопляемых отметок.</w:t>
      </w:r>
    </w:p>
    <w:p w:rsidR="0060691B" w:rsidRDefault="0060691B" w:rsidP="00D77054">
      <w:pPr>
        <w:pStyle w:val="TimesNewRomanCYR12"/>
      </w:pPr>
      <w:r w:rsidRPr="0060691B">
        <w:t>Необходимо в расчетный срок запретить новое жилищное строительство и осуществить постепенный вынос жилья расположенного в зоне затопления.</w:t>
      </w:r>
    </w:p>
    <w:p w:rsidR="0060691B" w:rsidRPr="0060691B" w:rsidRDefault="0060691B" w:rsidP="00D77054">
      <w:pPr>
        <w:pStyle w:val="TimesNewRomanCYR12"/>
      </w:pPr>
    </w:p>
    <w:p w:rsidR="0060691B" w:rsidRPr="00AE3D1A" w:rsidRDefault="0060691B" w:rsidP="00784CE6">
      <w:pPr>
        <w:pStyle w:val="affffffc"/>
        <w:spacing w:after="120"/>
        <w:rPr>
          <w:b/>
          <w:lang w:val="ru-RU"/>
        </w:rPr>
      </w:pPr>
      <w:bookmarkStart w:id="171" w:name="_Toc193008697"/>
      <w:bookmarkStart w:id="172" w:name="_Toc193265605"/>
      <w:bookmarkStart w:id="173" w:name="_Toc261345809"/>
      <w:bookmarkStart w:id="174" w:name="_Toc277584059"/>
      <w:bookmarkStart w:id="175" w:name="_Toc372150100"/>
      <w:r w:rsidRPr="00AE3D1A">
        <w:rPr>
          <w:b/>
          <w:lang w:val="ru-RU"/>
        </w:rPr>
        <w:t>Опасные метеорологические явления</w:t>
      </w:r>
      <w:bookmarkEnd w:id="171"/>
      <w:bookmarkEnd w:id="172"/>
      <w:bookmarkEnd w:id="173"/>
      <w:bookmarkEnd w:id="174"/>
      <w:bookmarkEnd w:id="175"/>
    </w:p>
    <w:p w:rsidR="0060691B" w:rsidRPr="0060691B" w:rsidRDefault="0060691B" w:rsidP="00D77054">
      <w:pPr>
        <w:pStyle w:val="TimesNewRomanCYR12"/>
      </w:pPr>
      <w:r w:rsidRPr="0060691B">
        <w:rPr>
          <w:i/>
          <w:u w:val="single"/>
        </w:rPr>
        <w:t>Опасные метеорологические явления</w:t>
      </w:r>
      <w:r w:rsidRPr="0060691B">
        <w:t xml:space="preserve"> – природные процессы и явления, возникающие в атмосфере под действием различных природных факторов или их сочетаний, оказывающие или могущие оказать поражающее воздействие на людей, сельскохозяйственных животных и растения, объекты экономики и окружающую природную среду.</w:t>
      </w:r>
    </w:p>
    <w:p w:rsidR="0060691B" w:rsidRPr="0060691B" w:rsidRDefault="0060691B" w:rsidP="00D77054">
      <w:pPr>
        <w:pStyle w:val="TimesNewRomanCYR12"/>
      </w:pPr>
      <w:r w:rsidRPr="0060691B">
        <w:t>На территории</w:t>
      </w:r>
      <w:r w:rsidR="00E96C23">
        <w:t xml:space="preserve"> </w:t>
      </w:r>
      <w:r w:rsidR="006B6FA9">
        <w:t>Пошехонского</w:t>
      </w:r>
      <w:r>
        <w:t xml:space="preserve"> района</w:t>
      </w:r>
      <w:r w:rsidRPr="0060691B">
        <w:t xml:space="preserve"> в соответствии с исходными данными, предоставленными ГУ МЧС России по</w:t>
      </w:r>
      <w:r w:rsidR="004C05C4">
        <w:t xml:space="preserve"> </w:t>
      </w:r>
      <w:r w:rsidR="006B6FA9">
        <w:t>Ярославской</w:t>
      </w:r>
      <w:r w:rsidRPr="0060691B">
        <w:t xml:space="preserve"> области Центрального Федерального округа к опасным метеорологическим явлениям и процессам относятся:</w:t>
      </w:r>
    </w:p>
    <w:p w:rsidR="0060691B" w:rsidRPr="0060691B" w:rsidRDefault="0060691B" w:rsidP="00D77054">
      <w:pPr>
        <w:pStyle w:val="TimesNewRomanCYR12"/>
        <w:numPr>
          <w:ilvl w:val="0"/>
          <w:numId w:val="13"/>
        </w:numPr>
      </w:pPr>
      <w:r w:rsidRPr="0060691B">
        <w:t>сильный ветер, в том числе шквал, смерч: скорость ветра (включая порывы) 25 м/сек и более;</w:t>
      </w:r>
    </w:p>
    <w:p w:rsidR="0060691B" w:rsidRPr="0060691B" w:rsidRDefault="0060691B" w:rsidP="00D77054">
      <w:pPr>
        <w:pStyle w:val="TimesNewRomanCYR12"/>
        <w:numPr>
          <w:ilvl w:val="0"/>
          <w:numId w:val="13"/>
        </w:numPr>
      </w:pPr>
      <w:r w:rsidRPr="0060691B">
        <w:t>очень сильный дождь (мокрый снег, дождь со снегом): количество осадков - 50 мм и более за 12 часов и менее;</w:t>
      </w:r>
    </w:p>
    <w:p w:rsidR="0060691B" w:rsidRPr="0060691B" w:rsidRDefault="0060691B" w:rsidP="00D77054">
      <w:pPr>
        <w:pStyle w:val="TimesNewRomanCYR12"/>
        <w:numPr>
          <w:ilvl w:val="0"/>
          <w:numId w:val="13"/>
        </w:numPr>
      </w:pPr>
      <w:r w:rsidRPr="0060691B">
        <w:t>сильный ливень (очень сильный ливневый дождь): количество осадков - 30 мм и более за 1 час и менее;</w:t>
      </w:r>
    </w:p>
    <w:p w:rsidR="0060691B" w:rsidRPr="0060691B" w:rsidRDefault="0060691B" w:rsidP="00D77054">
      <w:pPr>
        <w:pStyle w:val="TimesNewRomanCYR12"/>
        <w:numPr>
          <w:ilvl w:val="0"/>
          <w:numId w:val="13"/>
        </w:numPr>
      </w:pPr>
      <w:r w:rsidRPr="0060691B">
        <w:t>продолжительные сильные дожди: количество осадков - 100 мм и более за период более 12 часов, но менее 48 ч.;</w:t>
      </w:r>
    </w:p>
    <w:p w:rsidR="0060691B" w:rsidRPr="0060691B" w:rsidRDefault="0060691B" w:rsidP="00D77054">
      <w:pPr>
        <w:pStyle w:val="TimesNewRomanCYR12"/>
        <w:numPr>
          <w:ilvl w:val="0"/>
          <w:numId w:val="13"/>
        </w:numPr>
      </w:pPr>
      <w:r w:rsidRPr="0060691B">
        <w:t>очень сильный снег: количество осадков - не менее 20 мм за период не более 12 ч.;</w:t>
      </w:r>
    </w:p>
    <w:p w:rsidR="0060691B" w:rsidRPr="0060691B" w:rsidRDefault="0060691B" w:rsidP="00D77054">
      <w:pPr>
        <w:pStyle w:val="TimesNewRomanCYR12"/>
        <w:numPr>
          <w:ilvl w:val="0"/>
          <w:numId w:val="13"/>
        </w:numPr>
      </w:pPr>
      <w:r w:rsidRPr="0060691B">
        <w:t>крупный град: диаметр градин 20 мм и более;</w:t>
      </w:r>
    </w:p>
    <w:p w:rsidR="0060691B" w:rsidRPr="0060691B" w:rsidRDefault="0060691B" w:rsidP="00D77054">
      <w:pPr>
        <w:pStyle w:val="TimesNewRomanCYR12"/>
        <w:numPr>
          <w:ilvl w:val="0"/>
          <w:numId w:val="13"/>
        </w:numPr>
      </w:pPr>
      <w:r w:rsidRPr="0060691B">
        <w:t>сильная метель: общая или низовая метель при средней скорости ветра 15 м/сек и более и видимости менее 500 м;</w:t>
      </w:r>
    </w:p>
    <w:p w:rsidR="0060691B" w:rsidRPr="003D417C" w:rsidRDefault="0060691B" w:rsidP="00784CE6">
      <w:pPr>
        <w:numPr>
          <w:ilvl w:val="0"/>
          <w:numId w:val="13"/>
        </w:numPr>
        <w:spacing w:before="120" w:after="120"/>
        <w:ind w:left="1134" w:firstLine="142"/>
        <w:jc w:val="both"/>
        <w:rPr>
          <w:rFonts w:cstheme="minorHAnsi"/>
          <w:bCs/>
          <w:color w:val="000000"/>
          <w:szCs w:val="24"/>
        </w:rPr>
      </w:pPr>
      <w:r>
        <w:rPr>
          <w:rFonts w:cstheme="minorHAnsi"/>
          <w:bCs/>
          <w:color w:val="000000"/>
          <w:szCs w:val="24"/>
        </w:rPr>
        <w:t xml:space="preserve"> </w:t>
      </w:r>
      <w:r w:rsidRPr="003D417C">
        <w:rPr>
          <w:rFonts w:cstheme="minorHAnsi"/>
          <w:bCs/>
          <w:color w:val="000000"/>
          <w:szCs w:val="24"/>
        </w:rPr>
        <w:t>сильная пыльная (песчаная) буря;</w:t>
      </w:r>
    </w:p>
    <w:p w:rsidR="0060691B" w:rsidRPr="003D417C" w:rsidRDefault="0060691B" w:rsidP="00784CE6">
      <w:pPr>
        <w:numPr>
          <w:ilvl w:val="0"/>
          <w:numId w:val="13"/>
        </w:numPr>
        <w:spacing w:before="120" w:after="120"/>
        <w:ind w:left="1134" w:firstLine="142"/>
        <w:jc w:val="both"/>
        <w:rPr>
          <w:rFonts w:cstheme="minorHAnsi"/>
          <w:bCs/>
          <w:color w:val="000000"/>
          <w:szCs w:val="24"/>
        </w:rPr>
      </w:pPr>
      <w:r>
        <w:rPr>
          <w:rFonts w:cstheme="minorHAnsi"/>
          <w:bCs/>
          <w:color w:val="000000"/>
          <w:szCs w:val="24"/>
        </w:rPr>
        <w:t xml:space="preserve"> </w:t>
      </w:r>
      <w:r w:rsidRPr="003D417C">
        <w:rPr>
          <w:rFonts w:cstheme="minorHAnsi"/>
          <w:bCs/>
          <w:color w:val="000000"/>
          <w:szCs w:val="24"/>
        </w:rPr>
        <w:t>сильное гололедно-изморозевое отложение на проводах: диаметр отложения на проводах гололедного станка – 20 мм и более для гололеда, для сложного отложения и налипания мокрого снега – 35 мм и более;</w:t>
      </w:r>
    </w:p>
    <w:p w:rsidR="0060691B" w:rsidRPr="003D417C" w:rsidRDefault="0060691B" w:rsidP="00784CE6">
      <w:pPr>
        <w:numPr>
          <w:ilvl w:val="0"/>
          <w:numId w:val="13"/>
        </w:numPr>
        <w:spacing w:before="120" w:after="120"/>
        <w:ind w:left="1134" w:firstLine="142"/>
        <w:jc w:val="both"/>
        <w:rPr>
          <w:rFonts w:cstheme="minorHAnsi"/>
          <w:bCs/>
          <w:color w:val="000000"/>
          <w:szCs w:val="24"/>
        </w:rPr>
      </w:pPr>
      <w:r>
        <w:rPr>
          <w:rFonts w:cstheme="minorHAnsi"/>
          <w:bCs/>
          <w:color w:val="000000"/>
          <w:szCs w:val="24"/>
        </w:rPr>
        <w:t xml:space="preserve"> </w:t>
      </w:r>
      <w:r w:rsidRPr="003D417C">
        <w:rPr>
          <w:rFonts w:cstheme="minorHAnsi"/>
          <w:bCs/>
          <w:color w:val="000000"/>
          <w:szCs w:val="24"/>
        </w:rPr>
        <w:t>сильный туман: видимость 50 м и менее;</w:t>
      </w:r>
    </w:p>
    <w:p w:rsidR="0060691B" w:rsidRPr="003D417C" w:rsidRDefault="0060691B" w:rsidP="00784CE6">
      <w:pPr>
        <w:numPr>
          <w:ilvl w:val="0"/>
          <w:numId w:val="13"/>
        </w:numPr>
        <w:spacing w:before="120" w:after="120"/>
        <w:ind w:left="1134" w:firstLine="142"/>
        <w:jc w:val="both"/>
        <w:rPr>
          <w:rFonts w:cstheme="minorHAnsi"/>
          <w:bCs/>
          <w:color w:val="000000"/>
          <w:szCs w:val="24"/>
        </w:rPr>
      </w:pPr>
      <w:r>
        <w:rPr>
          <w:rFonts w:cstheme="minorHAnsi"/>
          <w:bCs/>
          <w:color w:val="000000"/>
          <w:szCs w:val="24"/>
        </w:rPr>
        <w:t xml:space="preserve"> </w:t>
      </w:r>
      <w:r w:rsidRPr="003D417C">
        <w:rPr>
          <w:rFonts w:cstheme="minorHAnsi"/>
          <w:bCs/>
          <w:color w:val="000000"/>
          <w:szCs w:val="24"/>
        </w:rPr>
        <w:t>сильные продолжительные морозы (около -40</w:t>
      </w:r>
      <w:r w:rsidRPr="003D417C">
        <w:rPr>
          <w:rFonts w:cstheme="minorHAnsi"/>
          <w:bCs/>
          <w:color w:val="000000"/>
          <w:szCs w:val="24"/>
          <w:vertAlign w:val="superscript"/>
        </w:rPr>
        <w:t>0</w:t>
      </w:r>
      <w:r w:rsidRPr="003D417C">
        <w:rPr>
          <w:rFonts w:cstheme="minorHAnsi"/>
          <w:bCs/>
          <w:color w:val="000000"/>
          <w:szCs w:val="24"/>
        </w:rPr>
        <w:t>С и ниже);</w:t>
      </w:r>
    </w:p>
    <w:p w:rsidR="0060691B" w:rsidRDefault="0060691B" w:rsidP="00784CE6">
      <w:pPr>
        <w:numPr>
          <w:ilvl w:val="0"/>
          <w:numId w:val="13"/>
        </w:numPr>
        <w:spacing w:before="120" w:after="120"/>
        <w:ind w:left="1134" w:firstLine="142"/>
        <w:jc w:val="both"/>
        <w:rPr>
          <w:rFonts w:cstheme="minorHAnsi"/>
          <w:bCs/>
          <w:color w:val="000000"/>
          <w:szCs w:val="24"/>
        </w:rPr>
      </w:pPr>
      <w:r>
        <w:rPr>
          <w:rFonts w:cstheme="minorHAnsi"/>
          <w:bCs/>
          <w:color w:val="000000"/>
          <w:szCs w:val="24"/>
        </w:rPr>
        <w:t xml:space="preserve"> </w:t>
      </w:r>
      <w:r w:rsidRPr="003D417C">
        <w:rPr>
          <w:rFonts w:cstheme="minorHAnsi"/>
          <w:bCs/>
          <w:color w:val="000000"/>
          <w:szCs w:val="24"/>
        </w:rPr>
        <w:t>сильная и продолжительная жара – температура воздуха +35</w:t>
      </w:r>
      <w:r w:rsidRPr="003D417C">
        <w:rPr>
          <w:rFonts w:cstheme="minorHAnsi"/>
          <w:bCs/>
          <w:color w:val="000000"/>
          <w:szCs w:val="24"/>
          <w:vertAlign w:val="superscript"/>
        </w:rPr>
        <w:t>0</w:t>
      </w:r>
      <w:r w:rsidRPr="003D417C">
        <w:rPr>
          <w:rFonts w:cstheme="minorHAnsi"/>
          <w:bCs/>
          <w:color w:val="000000"/>
          <w:szCs w:val="24"/>
        </w:rPr>
        <w:t>С и более;</w:t>
      </w:r>
    </w:p>
    <w:p w:rsidR="00276356" w:rsidRPr="00276356" w:rsidRDefault="00276356" w:rsidP="00784CE6">
      <w:pPr>
        <w:numPr>
          <w:ilvl w:val="0"/>
          <w:numId w:val="13"/>
        </w:numPr>
        <w:spacing w:before="120" w:after="120"/>
        <w:ind w:left="1134" w:firstLine="142"/>
        <w:jc w:val="both"/>
        <w:rPr>
          <w:rFonts w:cstheme="minorHAnsi"/>
          <w:bCs/>
          <w:color w:val="000000"/>
        </w:rPr>
      </w:pPr>
      <w:r>
        <w:rPr>
          <w:rFonts w:cstheme="minorHAnsi"/>
          <w:bCs/>
          <w:color w:val="000000"/>
          <w:szCs w:val="24"/>
        </w:rPr>
        <w:t xml:space="preserve"> </w:t>
      </w:r>
      <w:r w:rsidRPr="00276356">
        <w:rPr>
          <w:rFonts w:cstheme="minorHAnsi"/>
          <w:bCs/>
          <w:color w:val="000000"/>
        </w:rPr>
        <w:t>заморозки, засуха</w:t>
      </w:r>
    </w:p>
    <w:p w:rsidR="00276356" w:rsidRPr="00276356" w:rsidRDefault="00276356" w:rsidP="00D77054">
      <w:pPr>
        <w:pStyle w:val="TimesNewRomanCYR12"/>
      </w:pPr>
      <w:r w:rsidRPr="00276356">
        <w:t>Вероятность возникновения опасных метеорологических явлений в виде сильных ливневых дождей, крупного града, засухи составляет до 70 %.</w:t>
      </w:r>
    </w:p>
    <w:p w:rsidR="00276356" w:rsidRPr="00276356" w:rsidRDefault="00276356" w:rsidP="00D77054">
      <w:pPr>
        <w:pStyle w:val="TimesNewRomanCYR12"/>
        <w:rPr>
          <w:rFonts w:cstheme="minorHAnsi"/>
          <w:color w:val="000000"/>
        </w:rPr>
      </w:pPr>
      <w:r w:rsidRPr="00276356">
        <w:t xml:space="preserve">Ущерб, наносимый экономике значительными ливневыми осадками, зависит от количества и продолжительности их выпадения, фазового состояния осадков, водно-физических свойств почвы, растительного покрова и т.д. Продолжительность ливневых дождей, как правило, составляет 2-12 ч. (при </w:t>
      </w:r>
      <w:r w:rsidRPr="00276356">
        <w:rPr>
          <w:rFonts w:cstheme="minorHAnsi"/>
          <w:color w:val="000000"/>
        </w:rPr>
        <w:t>интенсивности 0,045 мм/мин). Повторяемость ливней другой продолжительности незначительная. Наиболее вероятны ливни от 30 до 50 мм, на их долю приходится около 70-75% общего числа всех ливней.</w:t>
      </w:r>
    </w:p>
    <w:p w:rsidR="00276356" w:rsidRPr="00276356" w:rsidRDefault="00276356" w:rsidP="00D77054">
      <w:pPr>
        <w:pStyle w:val="TimesNewRomanCYR12"/>
      </w:pPr>
      <w:r w:rsidRPr="00276356">
        <w:t>Сильный ветер, в том числе шквал.</w:t>
      </w:r>
    </w:p>
    <w:p w:rsidR="00276356" w:rsidRPr="00276356" w:rsidRDefault="00276356" w:rsidP="00D77054">
      <w:pPr>
        <w:pStyle w:val="TimesNewRomanCYR12"/>
      </w:pPr>
      <w:r w:rsidRPr="00276356">
        <w:lastRenderedPageBreak/>
        <w:t>По результатам средних многолетних наблюдений на территории</w:t>
      </w:r>
      <w:r w:rsidR="008864F6">
        <w:t xml:space="preserve"> </w:t>
      </w:r>
      <w:r w:rsidR="00E96C23">
        <w:t xml:space="preserve"> </w:t>
      </w:r>
      <w:r w:rsidR="006B6FA9">
        <w:t>Пошехонского</w:t>
      </w:r>
      <w:r>
        <w:t xml:space="preserve"> района</w:t>
      </w:r>
      <w:r w:rsidRPr="00276356">
        <w:t xml:space="preserve"> наблюдались шквалистые ветры в порывах до 20 – 25 м/сек., наносившие материальный ущерб жилищному фонду, объектам социальной сферы, объектам жизнеобеспечения населения. Характерны ураганы со скоростями ветра 23 м/с – один раз в пять лет, 27 м/с – один раз в двадцать пять лет и 31 м/с – один раз в пятьдесят лет. Шквалистый ветер приводил к чрезвычайным ситуациям, связанным с авариями на энергетических и коммунальных сетях, пожарам. </w:t>
      </w:r>
    </w:p>
    <w:p w:rsidR="00276356" w:rsidRPr="00276356" w:rsidRDefault="00276356" w:rsidP="00D77054">
      <w:pPr>
        <w:pStyle w:val="TimesNewRomanCYR12"/>
      </w:pPr>
      <w:r w:rsidRPr="00276356">
        <w:t>Очень сильный дождь (мокрый снег, дождь со снегом).</w:t>
      </w:r>
    </w:p>
    <w:p w:rsidR="00276356" w:rsidRPr="00276356" w:rsidRDefault="00276356" w:rsidP="00D77054">
      <w:pPr>
        <w:pStyle w:val="TimesNewRomanCYR12"/>
      </w:pPr>
      <w:r w:rsidRPr="00276356">
        <w:t>В весенние месяцы (март-апрель) происходит усиление ветра в порывах от 20 до 25 м/с с сопровождением обильных осадков в виде мокрого снега, либо дождя переходящего в мокрый снег, местами налипание мокрого снега на провода, возможны метели.</w:t>
      </w:r>
    </w:p>
    <w:p w:rsidR="00276356" w:rsidRPr="00276356" w:rsidRDefault="00276356" w:rsidP="00D77054">
      <w:pPr>
        <w:pStyle w:val="TimesNewRomanCYR12"/>
      </w:pPr>
      <w:r w:rsidRPr="00276356">
        <w:t>В этот период возможен обрыв линий электропередачи, нарушение устойчивости работы систем жизнеобеспечения, увеличение числа дорожно-транспортных происшествий.</w:t>
      </w:r>
    </w:p>
    <w:p w:rsidR="00276356" w:rsidRPr="00276356" w:rsidRDefault="00276356" w:rsidP="00D77054">
      <w:pPr>
        <w:pStyle w:val="TimesNewRomanCYR12"/>
      </w:pPr>
      <w:r w:rsidRPr="00276356">
        <w:t>Очень сильный ливень (очень сильный ливневый дождь).</w:t>
      </w:r>
    </w:p>
    <w:p w:rsidR="00276356" w:rsidRPr="00276356" w:rsidRDefault="00276356" w:rsidP="00D77054">
      <w:pPr>
        <w:pStyle w:val="TimesNewRomanCYR12"/>
      </w:pPr>
      <w:r w:rsidRPr="00276356">
        <w:t xml:space="preserve">В этот период возможно: нарушение функционирования объектов жизнеобеспечения, дорожно-коммунальных служб, обрывы ЛЭП и линий связи, затруднения в работе автотранспорта, увеличение числа ДТП, падение деревьев со слабой корневой системой. </w:t>
      </w:r>
    </w:p>
    <w:p w:rsidR="00276356" w:rsidRPr="00276356" w:rsidRDefault="00276356" w:rsidP="00D77054">
      <w:pPr>
        <w:pStyle w:val="TimesNewRomanCYR12"/>
      </w:pPr>
      <w:r w:rsidRPr="00276356">
        <w:t>Град.</w:t>
      </w:r>
    </w:p>
    <w:p w:rsidR="00E73E3A" w:rsidRPr="00E73E3A" w:rsidRDefault="00276356" w:rsidP="00D77054">
      <w:pPr>
        <w:pStyle w:val="TimesNewRomanCYR12"/>
      </w:pPr>
      <w:r w:rsidRPr="00276356">
        <w:t>Град - вид атмосферных осадков, состоящих из сферических частиц или кусочков льда размером от 5 до 55 мм, иногда и больше (встречаются градины размером 130 мм и массой около 1 кг). Градины состоят из прозрачного льда или из ряда слоев прозрачного льда толщиной не менее 1 мм, чередующихся с полупрозрачными слоями. Зародыши градин образуются в переохлажденном облаке за счёт случайного замерзания отдельных капель. В дальнейшем, такие зародыши могут вырасти до значительных размеров, благодаря</w:t>
      </w:r>
      <w:r w:rsidR="00E73E3A" w:rsidRPr="00E73E3A">
        <w:rPr>
          <w:rFonts w:asciiTheme="minorHAnsi" w:hAnsiTheme="minorHAnsi" w:cstheme="minorHAnsi"/>
        </w:rPr>
        <w:t xml:space="preserve"> </w:t>
      </w:r>
      <w:r w:rsidR="00E73E3A" w:rsidRPr="00E73E3A">
        <w:t xml:space="preserve">намерзанию сталкивающихся с ними переохлажденных капель. Крупные градины могут появиться только при наличии в облаках сильных восходящих </w:t>
      </w:r>
      <w:r w:rsidR="00E73E3A">
        <w:t>по</w:t>
      </w:r>
      <w:r w:rsidR="00E73E3A" w:rsidRPr="00E73E3A">
        <w:t xml:space="preserve">токов. </w:t>
      </w:r>
    </w:p>
    <w:p w:rsidR="00E73E3A" w:rsidRPr="00E73E3A" w:rsidRDefault="00E73E3A" w:rsidP="00D77054">
      <w:pPr>
        <w:pStyle w:val="TimesNewRomanCYR12"/>
      </w:pPr>
      <w:r w:rsidRPr="00E73E3A">
        <w:t xml:space="preserve">Выпадение града связано, как правило: </w:t>
      </w:r>
    </w:p>
    <w:p w:rsidR="00E73E3A" w:rsidRPr="00E73E3A" w:rsidRDefault="00E73E3A" w:rsidP="00D77054">
      <w:pPr>
        <w:pStyle w:val="TimesNewRomanCYR12"/>
        <w:numPr>
          <w:ilvl w:val="0"/>
          <w:numId w:val="14"/>
        </w:numPr>
      </w:pPr>
      <w:r w:rsidRPr="00E73E3A">
        <w:t xml:space="preserve">с прохождением областей пониженного давления; </w:t>
      </w:r>
    </w:p>
    <w:p w:rsidR="00E73E3A" w:rsidRPr="00E73E3A" w:rsidRDefault="00E73E3A" w:rsidP="00D77054">
      <w:pPr>
        <w:pStyle w:val="TimesNewRomanCYR12"/>
        <w:numPr>
          <w:ilvl w:val="0"/>
          <w:numId w:val="14"/>
        </w:numPr>
      </w:pPr>
      <w:r w:rsidRPr="00E73E3A">
        <w:t xml:space="preserve">резкой неустойчивостью воздушных масс; </w:t>
      </w:r>
    </w:p>
    <w:p w:rsidR="00E73E3A" w:rsidRPr="00E73E3A" w:rsidRDefault="00E73E3A" w:rsidP="00D77054">
      <w:pPr>
        <w:pStyle w:val="TimesNewRomanCYR12"/>
        <w:numPr>
          <w:ilvl w:val="0"/>
          <w:numId w:val="14"/>
        </w:numPr>
      </w:pPr>
      <w:r w:rsidRPr="00E73E3A">
        <w:t xml:space="preserve">местными орографическими особенностями: </w:t>
      </w:r>
    </w:p>
    <w:p w:rsidR="00E73E3A" w:rsidRPr="00E73E3A" w:rsidRDefault="00E73E3A" w:rsidP="00D77054">
      <w:pPr>
        <w:pStyle w:val="TimesNewRomanCYR12"/>
      </w:pPr>
      <w:r w:rsidRPr="00E73E3A">
        <w:t>Чаще всего град выпадает при сильных грозах, в тёплое время года (температура у земной поверхности обычно выше 20 °С) на узкой, шириной несколько километров (иногда около 10 км), а длиной - десятки, а иногда и сотни километров полосе. Слой выпавшего града составляет обычно несколько см, иногда десятки см, продолжительность выпадения от нескольких минут до получаса, чаще всего 5-10 минут. В 1 минуту на 1 м² падает 500-1000 градин, их плотность 0,5—0,9 г/см², скорость падения - десятки м/сек.</w:t>
      </w:r>
    </w:p>
    <w:p w:rsidR="00E73E3A" w:rsidRPr="00E73E3A" w:rsidRDefault="00E73E3A" w:rsidP="00D77054">
      <w:pPr>
        <w:pStyle w:val="TimesNewRomanCYR12"/>
      </w:pPr>
      <w:r w:rsidRPr="00E73E3A">
        <w:t>Градом наносится ущерб сельскому хозяйству, жилищному фонду, объектам экономики. По данным средних многолетних наблюдений град может выпадать на площади до 8 км</w:t>
      </w:r>
      <w:r w:rsidRPr="00E73E3A">
        <w:rPr>
          <w:vertAlign w:val="superscript"/>
        </w:rPr>
        <w:t>2</w:t>
      </w:r>
      <w:r w:rsidRPr="00E73E3A">
        <w:t xml:space="preserve">. </w:t>
      </w:r>
    </w:p>
    <w:p w:rsidR="00E73E3A" w:rsidRPr="00E73E3A" w:rsidRDefault="00E73E3A" w:rsidP="00D77054">
      <w:pPr>
        <w:pStyle w:val="TimesNewRomanCYR12"/>
      </w:pPr>
      <w:r w:rsidRPr="00E73E3A">
        <w:rPr>
          <w:i/>
          <w:u w:val="single"/>
        </w:rPr>
        <w:t>Обледенения</w:t>
      </w:r>
      <w:r w:rsidRPr="00E73E3A">
        <w:t xml:space="preserve"> (гололедно-изморозевые отложения), возникающие в холодный период года, способствуют появлению отложений льда на деталях сооружений, проводах воздушных линий связи и электропередач, на ветвях и стволах деревьев.</w:t>
      </w:r>
    </w:p>
    <w:p w:rsidR="00E73E3A" w:rsidRPr="00E73E3A" w:rsidRDefault="00E73E3A" w:rsidP="00D77054">
      <w:pPr>
        <w:pStyle w:val="TimesNewRomanCYR12"/>
      </w:pPr>
      <w:r w:rsidRPr="00E73E3A">
        <w:t xml:space="preserve">Из всех видов обледенения наиболее частым является гололед. Для образования гололеда характерен интервал температур от 0 до минус 5ºС и скорость ветра от 1 до 9 м/с, а для изморози температура воздуха колеблется от минус 5 до минус 10ºС при скорости ветра от 0 до 5 м/с. </w:t>
      </w:r>
    </w:p>
    <w:p w:rsidR="00E73E3A" w:rsidRPr="00E73E3A" w:rsidRDefault="00E73E3A" w:rsidP="00D77054">
      <w:pPr>
        <w:pStyle w:val="TimesNewRomanCYR12"/>
      </w:pPr>
      <w:r w:rsidRPr="00E73E3A">
        <w:t>Проведенные в Росгидромете исследования показывают, что в настоящее время климатические условия на территории России существенно меняются, и тенденции этих изменений в ближайшие 5–10 лет сохранятся. Эти выводы подтверждаются результатами исследований других российских ученых, в частности Российской академии наук, и исследованиями большинства зарубежных специалистов.</w:t>
      </w:r>
    </w:p>
    <w:p w:rsidR="00E73E3A" w:rsidRPr="00E73E3A" w:rsidRDefault="00E73E3A" w:rsidP="00D77054">
      <w:pPr>
        <w:pStyle w:val="TimesNewRomanCYR12"/>
      </w:pPr>
      <w:r w:rsidRPr="00E73E3A">
        <w:t xml:space="preserve">Наблюдаемые изменения климата на территории Российской Федерации характеризуются значительным ростом температуры холодных сезонов года, ростом испаряемости при сохранении и даже при снижении количества атмосферных осадков за теплый период года, возрастанием повторяемости засух, изменением годового стока рек и его сезонным </w:t>
      </w:r>
      <w:r w:rsidRPr="00E73E3A">
        <w:lastRenderedPageBreak/>
        <w:t>перераспределением, и др. Перечисленные тенденции, как и многие другие особенности меняющегося климата, оказывают существенные воздействия на условия жизни граждан и социально-экономическую деятельность.</w:t>
      </w:r>
    </w:p>
    <w:p w:rsidR="00E73E3A" w:rsidRPr="00E73E3A" w:rsidRDefault="00E73E3A" w:rsidP="00D77054">
      <w:pPr>
        <w:pStyle w:val="TimesNewRomanCYR12"/>
      </w:pPr>
      <w:r w:rsidRPr="00E73E3A">
        <w:rPr>
          <w:i/>
          <w:u w:val="single"/>
        </w:rPr>
        <w:t>Туман.</w:t>
      </w:r>
      <w:r w:rsidRPr="00E73E3A">
        <w:t xml:space="preserve"> Важной характеристикой туманов является их продолжительность, которая колеблется в очень широких пределах и имеет четко выраженный годовой ход с максимумом зимой и минимумом летом.</w:t>
      </w:r>
    </w:p>
    <w:p w:rsidR="00E73E3A" w:rsidRPr="00E73E3A" w:rsidRDefault="00E73E3A" w:rsidP="00D77054">
      <w:pPr>
        <w:pStyle w:val="TimesNewRomanCYR12"/>
      </w:pPr>
      <w:r w:rsidRPr="00E73E3A">
        <w:t>Во время тумана наиболее вероятны случаи дорожно-транспортных происшествий.</w:t>
      </w:r>
    </w:p>
    <w:p w:rsidR="00E73E3A" w:rsidRPr="00E73E3A" w:rsidRDefault="00E73E3A" w:rsidP="00D77054">
      <w:pPr>
        <w:pStyle w:val="TimesNewRomanCYR12"/>
      </w:pPr>
      <w:r w:rsidRPr="00E73E3A">
        <w:t>Заморозки.</w:t>
      </w:r>
    </w:p>
    <w:p w:rsidR="000A34BE" w:rsidRDefault="00E73E3A" w:rsidP="00D77054">
      <w:pPr>
        <w:pStyle w:val="TimesNewRomanCYR12"/>
      </w:pPr>
      <w:r w:rsidRPr="00E73E3A">
        <w:t>В этот период возможно: нарушение функционирования объектов жизнеобеспечения, дорожно-коммунальных служб. На дорогах возможно появление гололёда, увеличения числа ДТП.</w:t>
      </w:r>
    </w:p>
    <w:p w:rsidR="00E73E3A" w:rsidRPr="00E73E3A" w:rsidRDefault="00E73E3A" w:rsidP="00D77054">
      <w:pPr>
        <w:pStyle w:val="TimesNewRomanCYR12"/>
      </w:pPr>
      <w:r w:rsidRPr="00E73E3A">
        <w:t>Засуха.</w:t>
      </w:r>
    </w:p>
    <w:p w:rsidR="00E73E3A" w:rsidRPr="00E73E3A" w:rsidRDefault="00E73E3A" w:rsidP="00D77054">
      <w:pPr>
        <w:pStyle w:val="TimesNewRomanCYR12"/>
      </w:pPr>
      <w:r w:rsidRPr="00E73E3A">
        <w:t>По результатам средних многолетних наблюдений территория</w:t>
      </w:r>
      <w:r w:rsidR="008864F6">
        <w:t xml:space="preserve"> </w:t>
      </w:r>
      <w:r w:rsidR="006B6FA9">
        <w:t>Ярославской</w:t>
      </w:r>
      <w:r w:rsidRPr="00E73E3A">
        <w:t xml:space="preserve"> области подвержена засухе. Длительный засушливый период с температурой воздуха +35</w:t>
      </w:r>
      <w:r w:rsidRPr="00E73E3A">
        <w:rPr>
          <w:vertAlign w:val="superscript"/>
        </w:rPr>
        <w:t>0</w:t>
      </w:r>
      <w:r w:rsidRPr="00E73E3A">
        <w:t>С и более, температурой почвы +55</w:t>
      </w:r>
      <w:r w:rsidRPr="00E73E3A">
        <w:rPr>
          <w:vertAlign w:val="superscript"/>
        </w:rPr>
        <w:t>0</w:t>
      </w:r>
      <w:r w:rsidRPr="00E73E3A">
        <w:t>С – +60</w:t>
      </w:r>
      <w:r w:rsidRPr="00E73E3A">
        <w:rPr>
          <w:vertAlign w:val="superscript"/>
        </w:rPr>
        <w:t>0</w:t>
      </w:r>
      <w:r w:rsidRPr="00E73E3A">
        <w:t>С, может привести к гибели культурных и диких растений, нанесению ущерба сельскому хозяйству.</w:t>
      </w:r>
    </w:p>
    <w:p w:rsidR="00E73E3A" w:rsidRPr="00E73E3A" w:rsidRDefault="00E73E3A" w:rsidP="00D77054">
      <w:pPr>
        <w:pStyle w:val="TimesNewRomanCYR12"/>
        <w:rPr>
          <w:lang w:bidi="ru-RU"/>
        </w:rPr>
      </w:pPr>
      <w:r w:rsidRPr="00E73E3A">
        <w:rPr>
          <w:lang w:bidi="ru-RU"/>
        </w:rPr>
        <w:t xml:space="preserve">Сильные снегопады вызывают массовые аварии на трансформаторных подстанциях и линиях электропередач сельских потребителей. </w:t>
      </w:r>
    </w:p>
    <w:p w:rsidR="00E73E3A" w:rsidRPr="00E73E3A" w:rsidRDefault="00E73E3A" w:rsidP="00D77054">
      <w:pPr>
        <w:pStyle w:val="TimesNewRomanCYR12"/>
        <w:rPr>
          <w:lang w:bidi="ru-RU"/>
        </w:rPr>
      </w:pPr>
      <w:r w:rsidRPr="00E73E3A">
        <w:rPr>
          <w:lang w:bidi="ru-RU"/>
        </w:rPr>
        <w:t>Частота возникновения ЧС, связанных с крупным градом составляет 0,08 в год.</w:t>
      </w:r>
    </w:p>
    <w:p w:rsidR="00E73E3A" w:rsidRPr="00E73E3A" w:rsidRDefault="00E73E3A" w:rsidP="00D77054">
      <w:pPr>
        <w:pStyle w:val="TimesNewRomanCYR12"/>
        <w:rPr>
          <w:lang w:bidi="ru-RU"/>
        </w:rPr>
      </w:pPr>
      <w:r w:rsidRPr="00E73E3A">
        <w:rPr>
          <w:lang w:bidi="ru-RU"/>
        </w:rPr>
        <w:t>Частота возникновения ЧС, связанных с сильным дождем составляет 0,08 в год.</w:t>
      </w:r>
    </w:p>
    <w:p w:rsidR="00E73E3A" w:rsidRPr="00E73E3A" w:rsidRDefault="00E73E3A" w:rsidP="00D77054">
      <w:pPr>
        <w:pStyle w:val="TimesNewRomanCYR12"/>
      </w:pPr>
      <w:r w:rsidRPr="00E73E3A">
        <w:rPr>
          <w:lang w:bidi="ru-RU"/>
        </w:rPr>
        <w:t>Частота возникновения ЧС, связанных со шквалами оставляет 0,08 в год.</w:t>
      </w:r>
    </w:p>
    <w:p w:rsidR="00E73E3A" w:rsidRDefault="00E73E3A" w:rsidP="00D77054">
      <w:pPr>
        <w:pStyle w:val="TimesNewRomanCYR12"/>
      </w:pPr>
      <w:bookmarkStart w:id="176" w:name="_Toc261345810"/>
      <w:bookmarkStart w:id="177" w:name="_Toc277584060"/>
      <w:bookmarkStart w:id="178" w:name="_Toc372150101"/>
    </w:p>
    <w:p w:rsidR="00E73E3A" w:rsidRPr="00E73E3A" w:rsidRDefault="00E73E3A" w:rsidP="00D77054">
      <w:pPr>
        <w:pStyle w:val="TimesNewRomanCYR12"/>
      </w:pPr>
      <w:r w:rsidRPr="00E73E3A">
        <w:t>Природные пожары</w:t>
      </w:r>
      <w:bookmarkEnd w:id="176"/>
      <w:bookmarkEnd w:id="177"/>
      <w:bookmarkEnd w:id="178"/>
    </w:p>
    <w:p w:rsidR="00E73E3A" w:rsidRPr="00E73E3A" w:rsidRDefault="00E73E3A" w:rsidP="00D77054">
      <w:pPr>
        <w:pStyle w:val="TimesNewRomanCYR12"/>
      </w:pPr>
      <w:r>
        <w:t>На</w:t>
      </w:r>
      <w:r w:rsidRPr="00E73E3A">
        <w:t xml:space="preserve"> территории</w:t>
      </w:r>
      <w:r w:rsidR="00E96C23">
        <w:t xml:space="preserve"> </w:t>
      </w:r>
      <w:r w:rsidR="006B6FA9">
        <w:t>Пошехонского</w:t>
      </w:r>
      <w:r>
        <w:t xml:space="preserve"> района</w:t>
      </w:r>
      <w:r w:rsidRPr="00E73E3A">
        <w:t xml:space="preserve"> существует риск возникновения лесных и торфяных пожаров.</w:t>
      </w:r>
    </w:p>
    <w:p w:rsidR="00E73E3A" w:rsidRPr="00E73E3A" w:rsidRDefault="00E73E3A" w:rsidP="00D77054">
      <w:pPr>
        <w:pStyle w:val="TimesNewRomanCYR12"/>
      </w:pPr>
      <w:r w:rsidRPr="00E73E3A">
        <w:rPr>
          <w:i/>
          <w:u w:val="single"/>
        </w:rPr>
        <w:t>Природный пожар:</w:t>
      </w:r>
      <w:r w:rsidRPr="00E73E3A">
        <w:t xml:space="preserve"> неконтролируемый процесс горения, стихийно возникающий и распространяющийся в природной среде.</w:t>
      </w:r>
    </w:p>
    <w:p w:rsidR="00E73E3A" w:rsidRPr="00E73E3A" w:rsidRDefault="00E73E3A" w:rsidP="00D77054">
      <w:pPr>
        <w:pStyle w:val="TimesNewRomanCYR12"/>
      </w:pPr>
      <w:r w:rsidRPr="00E73E3A">
        <w:rPr>
          <w:i/>
          <w:u w:val="single"/>
        </w:rPr>
        <w:t>Зона пожаров:</w:t>
      </w:r>
      <w:r w:rsidRPr="00E73E3A">
        <w:t xml:space="preserve"> территория, в пределах которой в результате стихийных бедствий, аварий или катастроф, неосторожных действий людей возникли и распространились пожары.</w:t>
      </w:r>
    </w:p>
    <w:p w:rsidR="00E73E3A" w:rsidRPr="00E73E3A" w:rsidRDefault="00E73E3A" w:rsidP="00D77054">
      <w:pPr>
        <w:pStyle w:val="TimesNewRomanCYR12"/>
      </w:pPr>
      <w:r w:rsidRPr="00E73E3A">
        <w:t>Природные пожары представляют опасность для населенных пунктов, расположенных в лесной зоне, при несвоевременном выполнении противопожарных мероприятий.</w:t>
      </w:r>
    </w:p>
    <w:p w:rsidR="00E73E3A" w:rsidRPr="00E73E3A" w:rsidRDefault="00E73E3A" w:rsidP="00D77054">
      <w:pPr>
        <w:pStyle w:val="TimesNewRomanCYR12"/>
      </w:pPr>
      <w:r w:rsidRPr="00E73E3A">
        <w:t>В качестве противопожарных мероприятий для недопущения возникновения лесных пожаров на территории области необходимо организовать и поддерживать в требуемом состоянии противопожарные разрывы по периметру жилых и промышленных кварталов населенных пунктов.</w:t>
      </w:r>
    </w:p>
    <w:p w:rsidR="00E73E3A" w:rsidRPr="00E73E3A" w:rsidRDefault="00E73E3A" w:rsidP="00D77054">
      <w:pPr>
        <w:pStyle w:val="TimesNewRomanCYR12"/>
      </w:pPr>
      <w:r w:rsidRPr="00E73E3A">
        <w:rPr>
          <w:i/>
        </w:rPr>
        <w:t>Противопожарный разрыв</w:t>
      </w:r>
      <w:r w:rsidRPr="00E73E3A">
        <w:t xml:space="preserve"> - специально созданный в лесу разрыв в виде просеки шириной до 20 м, очищенный от горючих материалов, с минерализованной полосой или дорогой с целью устройства препятствий на пути распространения лесных пожаров и создания условий для их тушения. Предназначен для остановки распространения верховых и сильных низовых лесных пожаров. Создают в хвойных, особо пожароопасных лесных массивах с целью разграничения их на блоки и изоляции от участков леса, где имеются источники огня и часто возникают лесные пожары, которые могут перейти в хвойные лесные насаждения. Противопожарные разрывы могут создаваться путем увеличения до необходимой ширины, имеющихся в лесных массивах искусственных и естественных преград (дороги, тропы, просеки и т. д.). Размещение противопожарных разрывов на территории лесного фонда лесхоза предусматривается планом организации ведения лесного хозяйства или в специальных планах противопожарного устройства лесов. </w:t>
      </w:r>
    </w:p>
    <w:p w:rsidR="000A34BE" w:rsidRDefault="00E73E3A" w:rsidP="00D77054">
      <w:pPr>
        <w:pStyle w:val="TimesNewRomanCYR12"/>
      </w:pPr>
      <w:r w:rsidRPr="00E73E3A">
        <w:t>К природным пожарам относятся: лесные пожары, торфяные пожары – крупные неконтролируемые пожары на площади: для наземной охраны лесов - 25 га и более, для авиационной охраны лесов – 200 га и более.</w:t>
      </w:r>
    </w:p>
    <w:p w:rsidR="00E73E3A" w:rsidRPr="00E73E3A" w:rsidRDefault="00E73E3A" w:rsidP="00D77054">
      <w:pPr>
        <w:pStyle w:val="TimesNewRomanCYR12"/>
      </w:pPr>
      <w:r w:rsidRPr="00E73E3A">
        <w:t>Леса</w:t>
      </w:r>
      <w:r w:rsidR="00E96C23">
        <w:t xml:space="preserve"> </w:t>
      </w:r>
      <w:r w:rsidR="006B6FA9">
        <w:t>Пошехонского</w:t>
      </w:r>
      <w:r w:rsidRPr="00E73E3A">
        <w:t xml:space="preserve"> района являются высокогоримыми, средний класс природной пожарной опасности – 2,6 при наивысшем I классе. Более 50 % земель лесного фонда относятся к I и II классам пожарной опасности. Это обусловлено тем, что лесные насаждения представлены в основном высокопродуктивными хвойными породами</w:t>
      </w:r>
      <w:r>
        <w:t>.</w:t>
      </w:r>
    </w:p>
    <w:p w:rsidR="00E73E3A" w:rsidRPr="00E73E3A" w:rsidRDefault="00E73E3A" w:rsidP="00D77054">
      <w:pPr>
        <w:pStyle w:val="TimesNewRomanCYR12"/>
      </w:pPr>
      <w:r w:rsidRPr="00E73E3A">
        <w:rPr>
          <w:lang w:bidi="ru-RU"/>
        </w:rPr>
        <w:lastRenderedPageBreak/>
        <w:t>В этих районах потенциально-опасных объектов нет, определенная угроза может сложиться лишь на отдельных АЗС, участках магистральных газо-, нефте-, продуктопроводов, воздушных линиях электропередач и связи местного значения.</w:t>
      </w:r>
    </w:p>
    <w:p w:rsidR="00E73E3A" w:rsidRPr="00E73E3A" w:rsidRDefault="00E73E3A" w:rsidP="00D77054">
      <w:pPr>
        <w:pStyle w:val="TimesNewRomanCYR12"/>
      </w:pPr>
      <w:r w:rsidRPr="00E73E3A">
        <w:rPr>
          <w:lang w:bidi="ru-RU"/>
        </w:rPr>
        <w:t>Частота возникновения ЧС, связанных с природными пожарами составляет 0,25 в год.</w:t>
      </w:r>
    </w:p>
    <w:p w:rsidR="00414951" w:rsidRPr="00414951" w:rsidRDefault="00414951" w:rsidP="00D77054">
      <w:pPr>
        <w:pStyle w:val="TimesNewRomanCYR12"/>
      </w:pPr>
      <w:r w:rsidRPr="00414951">
        <w:t>На территории Российской Федерации в соответствии с РУКОВОДЯЩИМ ДОКУМЕНТОМ РД 52.04.567-2003 «Положение о государственной наблюдательной сети» действует Государственная наблюдательная сеть.</w:t>
      </w:r>
    </w:p>
    <w:p w:rsidR="00414951" w:rsidRPr="00414951" w:rsidRDefault="00414951" w:rsidP="00D77054">
      <w:pPr>
        <w:pStyle w:val="TimesNewRomanCYR12"/>
      </w:pPr>
      <w:r w:rsidRPr="00414951">
        <w:t>Основу государственной наблюдательной сети составляют стационарные и подвижные пункты наблюдений, в которых выполняются наблюдения одного или нескольких видов по утвержденным программам.</w:t>
      </w:r>
      <w:r w:rsidRPr="00414951">
        <w:br/>
        <w:t>Государственная наблюдательная сеть подразделяется на гидрометеорологическую и сеть наблюдений за уровнем загрязнения окружающей среды.</w:t>
      </w:r>
    </w:p>
    <w:p w:rsidR="00414951" w:rsidRDefault="00414951" w:rsidP="00D77054">
      <w:pPr>
        <w:pStyle w:val="TimesNewRomanCYR12"/>
      </w:pPr>
    </w:p>
    <w:p w:rsidR="0069373A" w:rsidRPr="0069373A" w:rsidRDefault="0069373A" w:rsidP="00D77054">
      <w:pPr>
        <w:pStyle w:val="TimesNewRomanCYR12"/>
      </w:pPr>
      <w:r w:rsidRPr="0069373A">
        <w:t>В соответствии с Постановлением правительства Российской Федерации от от 27 августа 1999 года N 972 об утверждении Положения о создании охранных зон стационарных пунктов наблюдений за состоянием окружающей природной среды, ее загрязнением (с изменениями на 1 февраля 2005 года) и 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200 метров во все стороны.</w:t>
      </w:r>
    </w:p>
    <w:p w:rsidR="0069373A" w:rsidRPr="0069373A" w:rsidRDefault="0069373A" w:rsidP="00D77054">
      <w:pPr>
        <w:pStyle w:val="TimesNewRomanCYR12"/>
      </w:pPr>
      <w:r w:rsidRPr="0069373A">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69373A" w:rsidRPr="0069373A" w:rsidRDefault="0069373A" w:rsidP="00D77054">
      <w:pPr>
        <w:pStyle w:val="TimesNewRomanCYR12"/>
      </w:pPr>
      <w:r w:rsidRPr="0069373A">
        <w:t>Земельные участки (водные объекты), входящие в охранные зоны гидрометеорологических станций, не изымаются у землепользователей (водопользователей) и используются ими c соблюдением следующих требований:</w:t>
      </w:r>
    </w:p>
    <w:p w:rsidR="0069373A" w:rsidRPr="0069373A" w:rsidRDefault="0069373A" w:rsidP="00D77054">
      <w:pPr>
        <w:pStyle w:val="TimesNewRomanCYR12"/>
      </w:pPr>
      <w:r w:rsidRPr="0069373A">
        <w:t>а) в охранных зонах гидрометеорологических станций, входящих в перечень реперных климатических, морских береговых и устьевых станций вековой сети гидрометеорологических наблюдений, запрещается:</w:t>
      </w:r>
    </w:p>
    <w:p w:rsidR="0069373A" w:rsidRPr="0069373A" w:rsidRDefault="0069373A" w:rsidP="00D77054">
      <w:pPr>
        <w:pStyle w:val="TimesNewRomanCYR12"/>
      </w:pPr>
      <w:r w:rsidRPr="0069373A">
        <w:t>- возводить любые здания и сооружения;</w:t>
      </w:r>
    </w:p>
    <w:p w:rsidR="0069373A" w:rsidRPr="0069373A" w:rsidRDefault="0069373A" w:rsidP="00D77054">
      <w:pPr>
        <w:pStyle w:val="TimesNewRomanCYR12"/>
      </w:pPr>
      <w:r w:rsidRPr="0069373A">
        <w:t>- сооружать оросительные и осушительные системы;</w:t>
      </w:r>
    </w:p>
    <w:p w:rsidR="0069373A" w:rsidRPr="0069373A" w:rsidRDefault="0069373A" w:rsidP="00D77054">
      <w:pPr>
        <w:pStyle w:val="TimesNewRomanCYR12"/>
      </w:pPr>
      <w:r w:rsidRPr="0069373A">
        <w:t>- производить горные, строительные, монтажные, взрывные работы и планировку грунта;</w:t>
      </w:r>
    </w:p>
    <w:p w:rsidR="0069373A" w:rsidRPr="0069373A" w:rsidRDefault="0069373A" w:rsidP="00D77054">
      <w:pPr>
        <w:pStyle w:val="TimesNewRomanCYR12"/>
      </w:pPr>
      <w:r w:rsidRPr="0069373A">
        <w:t>- высаживать деревья, складировать удобрения, устраивать свалки, выливать растворы кислот, солей, щелочей;</w:t>
      </w:r>
    </w:p>
    <w:p w:rsidR="0069373A" w:rsidRPr="0069373A" w:rsidRDefault="0069373A" w:rsidP="00D77054">
      <w:pPr>
        <w:pStyle w:val="TimesNewRomanCYR12"/>
      </w:pPr>
      <w:r w:rsidRPr="0069373A">
        <w:t>- устраивать стоянки автомобильного и водного транспорта, тракторов и других</w:t>
      </w:r>
      <w:r>
        <w:t xml:space="preserve"> </w:t>
      </w:r>
      <w:r w:rsidRPr="0069373A">
        <w:t>машин и механизмов;</w:t>
      </w:r>
    </w:p>
    <w:p w:rsidR="0069373A" w:rsidRPr="0069373A" w:rsidRDefault="0069373A" w:rsidP="00D77054">
      <w:pPr>
        <w:pStyle w:val="TimesNewRomanCYR12"/>
      </w:pPr>
      <w:r w:rsidRPr="0069373A">
        <w:t>- сооружать причалы и пристани;</w:t>
      </w:r>
    </w:p>
    <w:p w:rsidR="0069373A" w:rsidRPr="0069373A" w:rsidRDefault="0069373A" w:rsidP="00D77054">
      <w:pPr>
        <w:pStyle w:val="TimesNewRomanCYR12"/>
      </w:pPr>
      <w:r w:rsidRPr="0069373A">
        <w:t>- перемещать и производить засыпку и поломку опознавательных и сигнальных знаков, контрольно-измерительных пунктов;</w:t>
      </w:r>
    </w:p>
    <w:p w:rsidR="0069373A" w:rsidRPr="0069373A" w:rsidRDefault="0069373A" w:rsidP="00D77054">
      <w:pPr>
        <w:pStyle w:val="TimesNewRomanCYR12"/>
      </w:pPr>
      <w:r w:rsidRPr="0069373A">
        <w:t>- бросать якоря, проходить с отданными якорями, цепями, лотами, волокушами и тралами, производить дноуглубительные и землечерпательные работы;</w:t>
      </w:r>
    </w:p>
    <w:p w:rsidR="0069373A" w:rsidRPr="0069373A" w:rsidRDefault="0069373A" w:rsidP="00D77054">
      <w:pPr>
        <w:pStyle w:val="TimesNewRomanCYR12"/>
      </w:pPr>
      <w:r w:rsidRPr="0069373A">
        <w:t>- выделять рыбопромысловые участки, производить добычу рыбы, а также водных животных и растений;</w:t>
      </w:r>
    </w:p>
    <w:p w:rsidR="000A34BE" w:rsidRDefault="0069373A" w:rsidP="00D77054">
      <w:pPr>
        <w:pStyle w:val="TimesNewRomanCYR12"/>
      </w:pPr>
      <w:r w:rsidRPr="0069373A">
        <w:t>б) в охранных зонах гидрометеорологических станций, не входящих в перечень реперных климатических, морских береговых и устьевых станций вековой сети гидрометеорологических наблюдений, работы, указанные в подпункте "а" настоящего пункта, могут производиться только с согласия территориальных органов федерального органа исполнительной власти в области гидрометеорологии и смежных с ней областях.</w:t>
      </w:r>
    </w:p>
    <w:p w:rsidR="0069373A" w:rsidRDefault="0069373A" w:rsidP="00D77054">
      <w:pPr>
        <w:pStyle w:val="TimesNewRomanCYR12"/>
      </w:pPr>
    </w:p>
    <w:p w:rsidR="0069373A" w:rsidRDefault="0069373A" w:rsidP="00D77054">
      <w:pPr>
        <w:pStyle w:val="TimesNewRomanCYR12"/>
      </w:pPr>
    </w:p>
    <w:p w:rsidR="003E46E3" w:rsidRPr="003E46E3" w:rsidRDefault="003E46E3" w:rsidP="003E46E3">
      <w:pPr>
        <w:pStyle w:val="10"/>
      </w:pPr>
      <w:bookmarkStart w:id="179" w:name="_Toc266354419"/>
      <w:bookmarkStart w:id="180" w:name="_Toc277584061"/>
      <w:bookmarkStart w:id="181" w:name="_Toc499203943"/>
      <w:bookmarkStart w:id="182" w:name="_Toc715082"/>
      <w:bookmarkStart w:id="183" w:name="_Toc5548308"/>
      <w:bookmarkStart w:id="184" w:name="_Toc11599848"/>
      <w:bookmarkStart w:id="185" w:name="_Toc109053428"/>
      <w:r w:rsidRPr="003E46E3">
        <w:lastRenderedPageBreak/>
        <w:t>Чрезвычайные ситуации биолого-социального и техногенного характера</w:t>
      </w:r>
      <w:bookmarkEnd w:id="179"/>
      <w:bookmarkEnd w:id="180"/>
      <w:bookmarkEnd w:id="181"/>
      <w:bookmarkEnd w:id="182"/>
      <w:bookmarkEnd w:id="183"/>
      <w:bookmarkEnd w:id="184"/>
      <w:bookmarkEnd w:id="185"/>
    </w:p>
    <w:p w:rsidR="003E46E3" w:rsidRPr="003E46E3" w:rsidRDefault="003E46E3" w:rsidP="00D77054">
      <w:pPr>
        <w:pStyle w:val="TimesNewRomanCYR12"/>
      </w:pPr>
      <w:r w:rsidRPr="003E46E3">
        <w:t>Чрезвычайные ситуации биолого-социального характера, исходя из статистики эпидемиологической обстановки, на территории</w:t>
      </w:r>
      <w:r w:rsidR="004C05C4">
        <w:t xml:space="preserve"> </w:t>
      </w:r>
      <w:r w:rsidR="006B6FA9">
        <w:t>Ярославской</w:t>
      </w:r>
      <w:r w:rsidRPr="003E46E3">
        <w:t xml:space="preserve"> области имеют незначительный характер. </w:t>
      </w:r>
    </w:p>
    <w:p w:rsidR="003E46E3" w:rsidRDefault="003E46E3" w:rsidP="00D77054">
      <w:pPr>
        <w:pStyle w:val="TimesNewRomanCYR12"/>
      </w:pPr>
      <w:r>
        <w:t xml:space="preserve">На </w:t>
      </w:r>
      <w:r w:rsidRPr="003E46E3">
        <w:t>территории</w:t>
      </w:r>
      <w:r w:rsidR="008864F6">
        <w:t xml:space="preserve"> </w:t>
      </w:r>
      <w:r w:rsidR="006B6FA9">
        <w:t>Ярославской</w:t>
      </w:r>
      <w:r w:rsidRPr="003E46E3">
        <w:t xml:space="preserve"> области могут регистрироваться инфекционные, паразитарные болезни, отравления людей, вспышки особо опасных болезней сельскохозяйственных животных и рыб, карантинные и особо опасные болезни и вредители сельскохозяйственных растений и леса.</w:t>
      </w:r>
    </w:p>
    <w:p w:rsidR="000E2B8C" w:rsidRPr="003E46E3" w:rsidRDefault="000E2B8C" w:rsidP="00D77054">
      <w:pPr>
        <w:pStyle w:val="TimesNewRomanCYR12"/>
      </w:pPr>
    </w:p>
    <w:p w:rsidR="003E46E3" w:rsidRPr="00AE3D1A" w:rsidRDefault="003E46E3" w:rsidP="00784CE6">
      <w:pPr>
        <w:pStyle w:val="affffffc"/>
        <w:rPr>
          <w:lang w:val="ru-RU" w:bidi="ru-RU"/>
        </w:rPr>
      </w:pPr>
      <w:r w:rsidRPr="00AE3D1A">
        <w:rPr>
          <w:lang w:val="ru-RU" w:bidi="ru-RU"/>
        </w:rPr>
        <w:t>Инфекционные, паразитарные болез</w:t>
      </w:r>
      <w:r w:rsidRPr="00AE3D1A">
        <w:rPr>
          <w:lang w:val="ru-RU" w:bidi="ru-RU"/>
        </w:rPr>
        <w:softHyphen/>
        <w:t>ни и отравления людей</w:t>
      </w:r>
    </w:p>
    <w:p w:rsidR="000E2B8C" w:rsidRDefault="000E2B8C" w:rsidP="00D77054">
      <w:pPr>
        <w:pStyle w:val="TimesNewRomanCYR12"/>
        <w:rPr>
          <w:lang w:bidi="ru-RU"/>
        </w:rPr>
      </w:pPr>
    </w:p>
    <w:p w:rsidR="003E46E3" w:rsidRPr="003E46E3" w:rsidRDefault="003E46E3" w:rsidP="00D77054">
      <w:pPr>
        <w:pStyle w:val="TimesNewRomanCYR12"/>
        <w:rPr>
          <w:lang w:bidi="ru-RU"/>
        </w:rPr>
      </w:pPr>
      <w:r w:rsidRPr="003E46E3">
        <w:rPr>
          <w:lang w:bidi="ru-RU"/>
        </w:rPr>
        <w:t>Эпидемиологическая, эпизоотическая и эпифиототическая обстановка в целом по области относительно благополучная. Уровень иммунизации населения области близкий к среднестатистическому.</w:t>
      </w:r>
    </w:p>
    <w:p w:rsidR="003E46E3" w:rsidRPr="003E46E3" w:rsidRDefault="003E46E3" w:rsidP="00D77054">
      <w:pPr>
        <w:pStyle w:val="TimesNewRomanCYR12"/>
        <w:rPr>
          <w:lang w:bidi="ru-RU"/>
        </w:rPr>
      </w:pPr>
      <w:r w:rsidRPr="003E46E3">
        <w:rPr>
          <w:lang w:bidi="ru-RU"/>
        </w:rPr>
        <w:t>В то же время, причинами вспышек острых кишечных инфекций, по-прежнему, являются некачественные пищевые продукты, нарушения технологии их приготовления, а также факторы, связанные с продолжающимся загрязнением источников водоснабжения, пло</w:t>
      </w:r>
      <w:r w:rsidRPr="003E46E3">
        <w:rPr>
          <w:lang w:bidi="ru-RU"/>
        </w:rPr>
        <w:softHyphen/>
        <w:t>хим содержанием и несвоевременным ремонтом систем водопровода и канализации. Во всех районах области имеются природно-очаговые инфекции: туляремии, лептоспироза, геморрагической лихорадки с почечным синдромом и зарегистрированные единичные слу</w:t>
      </w:r>
      <w:r w:rsidRPr="003E46E3">
        <w:rPr>
          <w:lang w:bidi="ru-RU"/>
        </w:rPr>
        <w:softHyphen/>
        <w:t>чаи этих заболеваний. Природные очаги поддерживаются грызунами. Кроме того, во всех районах области имеются сибироязвенные скотомогильники. Требующееся уничтожение грызунов, вакцинация против природно-очаговых инфекций и гепатита не проводится в связи с отсутствием финансирования этих мероприятий.</w:t>
      </w:r>
    </w:p>
    <w:p w:rsidR="00AD76E9" w:rsidRPr="00AD76E9" w:rsidRDefault="00AD76E9" w:rsidP="00D77054">
      <w:pPr>
        <w:pStyle w:val="TimesNewRomanCYR12"/>
        <w:rPr>
          <w:lang w:bidi="ru-RU"/>
        </w:rPr>
      </w:pPr>
      <w:r w:rsidRPr="00AD76E9">
        <w:rPr>
          <w:lang w:bidi="ru-RU"/>
        </w:rPr>
        <w:t>Возможен завоз и распространение носителей карантинных инфекционных заболева</w:t>
      </w:r>
      <w:r w:rsidRPr="00AD76E9">
        <w:rPr>
          <w:lang w:bidi="ru-RU"/>
        </w:rPr>
        <w:softHyphen/>
        <w:t>ний людей и животных автомобильным и железнодорожным транспортом, а также вследст</w:t>
      </w:r>
      <w:r w:rsidRPr="00AD76E9">
        <w:rPr>
          <w:lang w:bidi="ru-RU"/>
        </w:rPr>
        <w:softHyphen/>
        <w:t>вие биологического терроризма.</w:t>
      </w:r>
    </w:p>
    <w:p w:rsidR="00AD76E9" w:rsidRPr="00AD76E9" w:rsidRDefault="00AD76E9" w:rsidP="00D77054">
      <w:pPr>
        <w:pStyle w:val="TimesNewRomanCYR12"/>
        <w:rPr>
          <w:lang w:bidi="ru-RU"/>
        </w:rPr>
      </w:pPr>
      <w:r w:rsidRPr="00AD76E9">
        <w:rPr>
          <w:lang w:bidi="ru-RU"/>
        </w:rPr>
        <w:t>Ситуация с угрозой биологического терроризма показала не готовность городских и районных ЦГСЭН к оперативной работе и диагностике инфекционных заболеваний в усло</w:t>
      </w:r>
      <w:r w:rsidRPr="00AD76E9">
        <w:rPr>
          <w:lang w:bidi="ru-RU"/>
        </w:rPr>
        <w:softHyphen/>
        <w:t>виях ЧС в связи с недостатком оборудования и средств по причине многолетнего дефицита федерального финансирования и недостатка его на местном уровне.</w:t>
      </w:r>
    </w:p>
    <w:p w:rsidR="000A34BE" w:rsidRDefault="000A34BE" w:rsidP="00D77054">
      <w:pPr>
        <w:pStyle w:val="TimesNewRomanCYR12"/>
      </w:pPr>
    </w:p>
    <w:p w:rsidR="00AD76E9" w:rsidRPr="000E2B8C" w:rsidRDefault="00AD76E9" w:rsidP="00D77054">
      <w:pPr>
        <w:pStyle w:val="TimesNewRomanCYR12"/>
        <w:rPr>
          <w:lang w:bidi="ru-RU"/>
        </w:rPr>
      </w:pPr>
      <w:r w:rsidRPr="000E2B8C">
        <w:rPr>
          <w:lang w:bidi="ru-RU"/>
        </w:rPr>
        <w:t>Особо опасные болезни сельскохозяйственных животных и рыб.</w:t>
      </w:r>
    </w:p>
    <w:p w:rsidR="000E2B8C" w:rsidRDefault="000E2B8C" w:rsidP="00D77054">
      <w:pPr>
        <w:pStyle w:val="TimesNewRomanCYR12"/>
        <w:rPr>
          <w:lang w:bidi="ru-RU"/>
        </w:rPr>
      </w:pPr>
    </w:p>
    <w:p w:rsidR="00AD76E9" w:rsidRPr="00AD76E9" w:rsidRDefault="00AD76E9" w:rsidP="00D77054">
      <w:pPr>
        <w:pStyle w:val="TimesNewRomanCYR12"/>
        <w:rPr>
          <w:lang w:bidi="ru-RU"/>
        </w:rPr>
      </w:pPr>
      <w:r w:rsidRPr="00AD76E9">
        <w:rPr>
          <w:lang w:bidi="ru-RU"/>
        </w:rPr>
        <w:t>При определенном снижении плановой профилактической обработки сельскохозяйст</w:t>
      </w:r>
      <w:r w:rsidRPr="00AD76E9">
        <w:rPr>
          <w:lang w:bidi="ru-RU"/>
        </w:rPr>
        <w:softHyphen/>
        <w:t>венных животных возможно появление отдельных очагов заболевания животных особо опасными инфекциями: ящуром, сибирской язвой, лептоспирозом, классической чумой. Наибольшая вероятность их возникновения в частных хозяйствах.</w:t>
      </w:r>
    </w:p>
    <w:p w:rsidR="000E2B8C" w:rsidRPr="00AD76E9" w:rsidRDefault="000E2B8C" w:rsidP="00D77054">
      <w:pPr>
        <w:pStyle w:val="TimesNewRomanCYR12"/>
        <w:rPr>
          <w:lang w:bidi="ru-RU"/>
        </w:rPr>
      </w:pPr>
    </w:p>
    <w:p w:rsidR="00AD76E9" w:rsidRDefault="00AD76E9" w:rsidP="00D77054">
      <w:pPr>
        <w:pStyle w:val="TimesNewRomanCYR12"/>
        <w:rPr>
          <w:lang w:bidi="ru-RU"/>
        </w:rPr>
      </w:pPr>
      <w:r w:rsidRPr="000E2B8C">
        <w:rPr>
          <w:lang w:bidi="ru-RU"/>
        </w:rPr>
        <w:t>Особо опасные болезни и вредители сельскохозяйственных растений и леса.</w:t>
      </w:r>
    </w:p>
    <w:p w:rsidR="000E2B8C" w:rsidRPr="000E2B8C" w:rsidRDefault="000E2B8C" w:rsidP="00D77054">
      <w:pPr>
        <w:pStyle w:val="TimesNewRomanCYR12"/>
        <w:rPr>
          <w:lang w:bidi="ru-RU"/>
        </w:rPr>
      </w:pPr>
    </w:p>
    <w:p w:rsidR="00AD76E9" w:rsidRPr="00AD76E9" w:rsidRDefault="00AD76E9" w:rsidP="00D77054">
      <w:pPr>
        <w:pStyle w:val="TimesNewRomanCYR12"/>
        <w:rPr>
          <w:lang w:bidi="ru-RU"/>
        </w:rPr>
      </w:pPr>
      <w:r w:rsidRPr="00AD76E9">
        <w:rPr>
          <w:lang w:bidi="ru-RU"/>
        </w:rPr>
        <w:t>Из опасных вредителей растений наибольшее распространение в области имеет колорадский жук. Его распространение фиксируется на вс</w:t>
      </w:r>
      <w:r w:rsidR="0041295C">
        <w:rPr>
          <w:lang w:bidi="ru-RU"/>
        </w:rPr>
        <w:t>ей посевной площади картофеля.</w:t>
      </w:r>
    </w:p>
    <w:p w:rsidR="00AD76E9" w:rsidRPr="00AD76E9" w:rsidRDefault="00AD76E9" w:rsidP="00D77054">
      <w:pPr>
        <w:pStyle w:val="TimesNewRomanCYR12"/>
        <w:rPr>
          <w:lang w:bidi="ru-RU"/>
        </w:rPr>
      </w:pPr>
      <w:r w:rsidRPr="00AD76E9">
        <w:rPr>
          <w:lang w:bidi="ru-RU"/>
        </w:rPr>
        <w:t>Из болезней сельскохозяйственных растений наибольшую опасность, ввиду широкого распространения, представляет фитофтороз картофеля. Он распространен на всей площади от 5 до 100%, среднее 90%.</w:t>
      </w:r>
    </w:p>
    <w:p w:rsidR="00AD76E9" w:rsidRPr="00AD76E9" w:rsidRDefault="00AD76E9" w:rsidP="00D77054">
      <w:pPr>
        <w:pStyle w:val="TimesNewRomanCYR12"/>
      </w:pPr>
      <w:r w:rsidRPr="00AD76E9">
        <w:t>Перечень превентивных мероприятий, направленных на недопущение инфекционной заболеваемости людей:</w:t>
      </w:r>
    </w:p>
    <w:p w:rsidR="00AD76E9" w:rsidRPr="00AD76E9" w:rsidRDefault="00AD76E9" w:rsidP="00D77054">
      <w:pPr>
        <w:pStyle w:val="TimesNewRomanCYR12"/>
        <w:numPr>
          <w:ilvl w:val="1"/>
          <w:numId w:val="15"/>
        </w:numPr>
      </w:pPr>
      <w:r w:rsidRPr="00AD76E9">
        <w:t>мероприятия, направленные на раннее выявление и изоляцию заболевших (госпитализация, врачебные осмотры контактных лиц, лабораторное обследование контактных (бактериологическое, серологическое),</w:t>
      </w:r>
      <w:r w:rsidR="000E2B8C">
        <w:t xml:space="preserve"> </w:t>
      </w:r>
      <w:r w:rsidRPr="00AD76E9">
        <w:t>медицинское наблюдение за контактными и др.);</w:t>
      </w:r>
    </w:p>
    <w:p w:rsidR="00AD76E9" w:rsidRDefault="00AD76E9" w:rsidP="00D77054">
      <w:pPr>
        <w:pStyle w:val="TimesNewRomanCYR12"/>
        <w:numPr>
          <w:ilvl w:val="1"/>
          <w:numId w:val="15"/>
        </w:numPr>
      </w:pPr>
      <w:r w:rsidRPr="00AD76E9">
        <w:t xml:space="preserve"> мероприятия, направленные на выявление и пресечение путей и факторов </w:t>
      </w:r>
      <w:r w:rsidRPr="00AD76E9">
        <w:lastRenderedPageBreak/>
        <w:t xml:space="preserve">передачи инфекции (мероприятия по контролю на различных объектах, лабораторное исследование воды, пищевых продуктов, дезинфекция и т.д.); </w:t>
      </w:r>
    </w:p>
    <w:p w:rsidR="000E2B8C" w:rsidRPr="00AD76E9" w:rsidRDefault="000E2B8C" w:rsidP="00D77054">
      <w:pPr>
        <w:pStyle w:val="TimesNewRomanCYR12"/>
        <w:numPr>
          <w:ilvl w:val="1"/>
          <w:numId w:val="15"/>
        </w:numPr>
      </w:pPr>
      <w:r w:rsidRPr="000E2B8C">
        <w:t>мероприятия, направленные на гигиеническое обучение и повышение информированности населения (статьи, пресс-конференции, памятки, пресс-релизы и др.);</w:t>
      </w:r>
    </w:p>
    <w:p w:rsidR="000E2B8C" w:rsidRPr="000E2B8C" w:rsidRDefault="008864F6" w:rsidP="00D77054">
      <w:pPr>
        <w:pStyle w:val="TimesNewRomanCYR12"/>
        <w:numPr>
          <w:ilvl w:val="1"/>
          <w:numId w:val="15"/>
        </w:numPr>
      </w:pPr>
      <w:r>
        <w:t xml:space="preserve"> </w:t>
      </w:r>
      <w:r w:rsidR="000E2B8C" w:rsidRPr="000E2B8C">
        <w:t xml:space="preserve">обеспечение медицинских формирований медицинским и специальным имуществом; </w:t>
      </w:r>
    </w:p>
    <w:p w:rsidR="000E2B8C" w:rsidRPr="000E2B8C" w:rsidRDefault="000E2B8C" w:rsidP="00D77054">
      <w:pPr>
        <w:pStyle w:val="TimesNewRomanCYR12"/>
        <w:numPr>
          <w:ilvl w:val="1"/>
          <w:numId w:val="15"/>
        </w:numPr>
      </w:pPr>
      <w:r w:rsidRPr="000E2B8C">
        <w:t xml:space="preserve"> обеспечение антибиотиками и профилактическими препаратами населения, проживающего в местах природно-очаговых инфекций;</w:t>
      </w:r>
    </w:p>
    <w:p w:rsidR="000E2B8C" w:rsidRPr="000E2B8C" w:rsidRDefault="000E2B8C" w:rsidP="00D77054">
      <w:pPr>
        <w:pStyle w:val="TimesNewRomanCYR12"/>
        <w:numPr>
          <w:ilvl w:val="1"/>
          <w:numId w:val="15"/>
        </w:numPr>
      </w:pPr>
      <w:r w:rsidRPr="000E2B8C">
        <w:t xml:space="preserve"> создание резерва медицинского имущества на ЧС, определение перечня и объема медицинского имущества; </w:t>
      </w:r>
    </w:p>
    <w:p w:rsidR="000E2B8C" w:rsidRPr="000E2B8C" w:rsidRDefault="000E2B8C" w:rsidP="00D77054">
      <w:pPr>
        <w:pStyle w:val="TimesNewRomanCYR12"/>
        <w:numPr>
          <w:ilvl w:val="1"/>
          <w:numId w:val="15"/>
        </w:numPr>
      </w:pPr>
      <w:r w:rsidRPr="000E2B8C">
        <w:t xml:space="preserve"> создание переходящий неснижаемый запас медикаментов.</w:t>
      </w:r>
    </w:p>
    <w:p w:rsidR="000E2B8C" w:rsidRPr="000E2B8C" w:rsidRDefault="000E2B8C" w:rsidP="00D77054">
      <w:pPr>
        <w:pStyle w:val="TimesNewRomanCYR12"/>
      </w:pPr>
      <w:r w:rsidRPr="000E2B8C">
        <w:t>Перечень превентивных</w:t>
      </w:r>
      <w:r>
        <w:t xml:space="preserve"> </w:t>
      </w:r>
      <w:r w:rsidRPr="000E2B8C">
        <w:t>мероприятий</w:t>
      </w:r>
      <w:r>
        <w:t>,</w:t>
      </w:r>
      <w:r w:rsidRPr="000E2B8C">
        <w:t xml:space="preserve"> направленных на недопущение заболеваемости с/х животных:</w:t>
      </w:r>
    </w:p>
    <w:p w:rsidR="000E2B8C" w:rsidRPr="000E2B8C" w:rsidRDefault="000E2B8C" w:rsidP="00D77054">
      <w:pPr>
        <w:pStyle w:val="TimesNewRomanCYR12"/>
        <w:numPr>
          <w:ilvl w:val="1"/>
          <w:numId w:val="15"/>
        </w:numPr>
      </w:pPr>
      <w:r w:rsidRPr="000E2B8C">
        <w:t>обеспечение работы птицеводческих, свиноводческих хозяйств всех форм собственности по режиму предприятий закрытого типа;</w:t>
      </w:r>
    </w:p>
    <w:p w:rsidR="000E2B8C" w:rsidRPr="000E2B8C" w:rsidRDefault="000E2B8C" w:rsidP="00D77054">
      <w:pPr>
        <w:pStyle w:val="TimesNewRomanCYR12"/>
        <w:numPr>
          <w:ilvl w:val="1"/>
          <w:numId w:val="15"/>
        </w:numPr>
      </w:pPr>
      <w:r w:rsidRPr="000E2B8C">
        <w:t xml:space="preserve">проведение инсектоакарицидных обработок свиней и помещений, для их содержания; </w:t>
      </w:r>
    </w:p>
    <w:p w:rsidR="000E2B8C" w:rsidRPr="000E2B8C" w:rsidRDefault="000E2B8C" w:rsidP="00D77054">
      <w:pPr>
        <w:pStyle w:val="TimesNewRomanCYR12"/>
        <w:numPr>
          <w:ilvl w:val="1"/>
          <w:numId w:val="15"/>
        </w:numPr>
      </w:pPr>
      <w:r w:rsidRPr="000E2B8C">
        <w:t>осуществление контроля с целью недопущения ввоза животноводческой продукции и всех видов животных, в том числе свиней из регионов, в которых зарегистрированы вспышки гриппа птиц, АЧС;</w:t>
      </w:r>
    </w:p>
    <w:p w:rsidR="000E2B8C" w:rsidRPr="000E2B8C" w:rsidRDefault="000E2B8C" w:rsidP="00D77054">
      <w:pPr>
        <w:pStyle w:val="TimesNewRomanCYR12"/>
        <w:numPr>
          <w:ilvl w:val="1"/>
          <w:numId w:val="15"/>
        </w:numPr>
      </w:pPr>
      <w:r w:rsidRPr="000E2B8C">
        <w:t>проведение проверок по соблюдению ветеринарно-санитарных правил в свиноводческих хозяйствах и предприятиях</w:t>
      </w:r>
      <w:r>
        <w:t>,</w:t>
      </w:r>
      <w:r w:rsidRPr="000E2B8C">
        <w:t xml:space="preserve"> занятых заготовкой, переработкой, хранением и реализацией животноводческой продукции подконтрольной государственному ветеринарному надзору;</w:t>
      </w:r>
    </w:p>
    <w:p w:rsidR="000E2B8C" w:rsidRPr="000E2B8C" w:rsidRDefault="000E2B8C" w:rsidP="00D77054">
      <w:pPr>
        <w:pStyle w:val="TimesNewRomanCYR12"/>
        <w:numPr>
          <w:ilvl w:val="1"/>
          <w:numId w:val="15"/>
        </w:numPr>
      </w:pPr>
      <w:r w:rsidRPr="000E2B8C">
        <w:t>проведение мониторинговых исследований по своевременному выявлению гриппа птиц, африканской чумы свиней;</w:t>
      </w:r>
    </w:p>
    <w:p w:rsidR="000E2B8C" w:rsidRPr="000E2B8C" w:rsidRDefault="000E2B8C" w:rsidP="00D77054">
      <w:pPr>
        <w:pStyle w:val="TimesNewRomanCYR12"/>
        <w:numPr>
          <w:ilvl w:val="1"/>
          <w:numId w:val="15"/>
        </w:numPr>
      </w:pPr>
      <w:r w:rsidRPr="000E2B8C">
        <w:t>обеспечение своевременного сбора и вывоза бытовых отходов, не допуская переполнения мусорных контейнеров;</w:t>
      </w:r>
    </w:p>
    <w:p w:rsidR="000E2B8C" w:rsidRPr="000E2B8C" w:rsidRDefault="000E2B8C" w:rsidP="00D77054">
      <w:pPr>
        <w:pStyle w:val="TimesNewRomanCYR12"/>
        <w:numPr>
          <w:ilvl w:val="1"/>
          <w:numId w:val="15"/>
        </w:numPr>
      </w:pPr>
      <w:r w:rsidRPr="000E2B8C">
        <w:t>проведение разъяснительной работы через средства массовой информации среди населения по вопросам профилактики гриппа птиц, африканской чумы свиней.</w:t>
      </w:r>
    </w:p>
    <w:p w:rsidR="000E2B8C" w:rsidRPr="000E2B8C" w:rsidRDefault="000E2B8C" w:rsidP="00D77054">
      <w:pPr>
        <w:pStyle w:val="TimesNewRomanCYR12"/>
      </w:pPr>
      <w:r w:rsidRPr="000E2B8C">
        <w:t>Биологическую опасность для населения</w:t>
      </w:r>
      <w:r w:rsidR="00E96C23">
        <w:t xml:space="preserve"> </w:t>
      </w:r>
      <w:r w:rsidR="006B6FA9">
        <w:t>Пошехонского</w:t>
      </w:r>
      <w:r>
        <w:t xml:space="preserve"> района</w:t>
      </w:r>
      <w:r w:rsidRPr="000E2B8C">
        <w:t xml:space="preserve"> могут так же представлять скотомогильники.</w:t>
      </w:r>
    </w:p>
    <w:p w:rsidR="000126F5" w:rsidRDefault="000126F5" w:rsidP="00D77054">
      <w:pPr>
        <w:pStyle w:val="TimesNewRomanCYR12"/>
      </w:pPr>
    </w:p>
    <w:tbl>
      <w:tblPr>
        <w:tblpPr w:leftFromText="180" w:rightFromText="180" w:vertAnchor="text" w:horzAnchor="margin" w:tblpY="4"/>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5" w:type="dxa"/>
          <w:right w:w="45" w:type="dxa"/>
        </w:tblCellMar>
        <w:tblLook w:val="0000"/>
      </w:tblPr>
      <w:tblGrid>
        <w:gridCol w:w="3245"/>
        <w:gridCol w:w="2434"/>
        <w:gridCol w:w="3966"/>
      </w:tblGrid>
      <w:tr w:rsidR="006A1A49" w:rsidRPr="000E2B8C" w:rsidTr="006A1A49">
        <w:trPr>
          <w:tblHeader/>
        </w:trPr>
        <w:tc>
          <w:tcPr>
            <w:tcW w:w="3245" w:type="dxa"/>
            <w:tcBorders>
              <w:top w:val="single" w:sz="4" w:space="0" w:color="auto"/>
              <w:left w:val="single" w:sz="4" w:space="0" w:color="auto"/>
              <w:bottom w:val="single" w:sz="4" w:space="0" w:color="auto"/>
              <w:right w:val="single" w:sz="4" w:space="0" w:color="auto"/>
            </w:tcBorders>
            <w:shd w:val="clear" w:color="auto" w:fill="BFBFBF"/>
            <w:vAlign w:val="center"/>
          </w:tcPr>
          <w:p w:rsidR="006A1A49" w:rsidRPr="000E2B8C" w:rsidRDefault="006A1A49" w:rsidP="006A1A49">
            <w:pPr>
              <w:jc w:val="center"/>
              <w:rPr>
                <w:b/>
                <w:sz w:val="22"/>
                <w:szCs w:val="22"/>
              </w:rPr>
            </w:pPr>
            <w:r w:rsidRPr="000E2B8C">
              <w:rPr>
                <w:b/>
                <w:sz w:val="22"/>
                <w:szCs w:val="22"/>
              </w:rPr>
              <w:t>Источник техногенной ЧС</w:t>
            </w:r>
          </w:p>
        </w:tc>
        <w:tc>
          <w:tcPr>
            <w:tcW w:w="2434" w:type="dxa"/>
            <w:tcBorders>
              <w:top w:val="single" w:sz="4" w:space="0" w:color="auto"/>
              <w:left w:val="single" w:sz="4" w:space="0" w:color="auto"/>
              <w:bottom w:val="single" w:sz="4" w:space="0" w:color="auto"/>
              <w:right w:val="single" w:sz="4" w:space="0" w:color="auto"/>
            </w:tcBorders>
            <w:shd w:val="clear" w:color="auto" w:fill="BFBFBF"/>
            <w:vAlign w:val="center"/>
          </w:tcPr>
          <w:p w:rsidR="006A1A49" w:rsidRPr="000E2B8C" w:rsidRDefault="006A1A49" w:rsidP="006A1A49">
            <w:pPr>
              <w:jc w:val="center"/>
              <w:rPr>
                <w:b/>
                <w:sz w:val="22"/>
                <w:szCs w:val="22"/>
              </w:rPr>
            </w:pPr>
            <w:r w:rsidRPr="000E2B8C">
              <w:rPr>
                <w:b/>
                <w:sz w:val="22"/>
                <w:szCs w:val="22"/>
              </w:rPr>
              <w:t>Наименование поражающего фактора техногенной ЧС</w:t>
            </w:r>
          </w:p>
        </w:tc>
        <w:tc>
          <w:tcPr>
            <w:tcW w:w="3966" w:type="dxa"/>
            <w:tcBorders>
              <w:top w:val="single" w:sz="4" w:space="0" w:color="auto"/>
              <w:left w:val="single" w:sz="4" w:space="0" w:color="auto"/>
              <w:bottom w:val="single" w:sz="4" w:space="0" w:color="auto"/>
              <w:right w:val="single" w:sz="4" w:space="0" w:color="auto"/>
            </w:tcBorders>
            <w:shd w:val="clear" w:color="auto" w:fill="BFBFBF"/>
            <w:vAlign w:val="center"/>
          </w:tcPr>
          <w:p w:rsidR="006A1A49" w:rsidRPr="000E2B8C" w:rsidRDefault="006A1A49" w:rsidP="006A1A49">
            <w:pPr>
              <w:jc w:val="center"/>
              <w:rPr>
                <w:b/>
                <w:sz w:val="22"/>
                <w:szCs w:val="22"/>
              </w:rPr>
            </w:pPr>
            <w:r w:rsidRPr="000E2B8C">
              <w:rPr>
                <w:b/>
                <w:sz w:val="22"/>
                <w:szCs w:val="22"/>
              </w:rPr>
              <w:t>Наименование параметра</w:t>
            </w:r>
          </w:p>
          <w:p w:rsidR="006A1A49" w:rsidRPr="000E2B8C" w:rsidRDefault="006A1A49" w:rsidP="006A1A49">
            <w:pPr>
              <w:jc w:val="center"/>
              <w:rPr>
                <w:b/>
                <w:sz w:val="22"/>
                <w:szCs w:val="22"/>
              </w:rPr>
            </w:pPr>
            <w:r w:rsidRPr="000E2B8C">
              <w:rPr>
                <w:b/>
                <w:sz w:val="22"/>
                <w:szCs w:val="22"/>
              </w:rPr>
              <w:t>поражающего фактора</w:t>
            </w:r>
          </w:p>
          <w:p w:rsidR="006A1A49" w:rsidRPr="000E2B8C" w:rsidRDefault="006A1A49" w:rsidP="006A1A49">
            <w:pPr>
              <w:jc w:val="center"/>
              <w:rPr>
                <w:b/>
                <w:sz w:val="22"/>
                <w:szCs w:val="22"/>
              </w:rPr>
            </w:pPr>
            <w:r w:rsidRPr="000E2B8C">
              <w:rPr>
                <w:b/>
                <w:sz w:val="22"/>
                <w:szCs w:val="22"/>
              </w:rPr>
              <w:t>источника техногенной ЧС</w:t>
            </w:r>
          </w:p>
        </w:tc>
      </w:tr>
      <w:tr w:rsidR="006A1A49" w:rsidRPr="000E2B8C" w:rsidTr="006A1A49">
        <w:trPr>
          <w:tblHeader/>
        </w:trPr>
        <w:tc>
          <w:tcPr>
            <w:tcW w:w="3245" w:type="dxa"/>
            <w:tcBorders>
              <w:top w:val="single" w:sz="4" w:space="0" w:color="auto"/>
              <w:left w:val="single" w:sz="4" w:space="0" w:color="auto"/>
              <w:bottom w:val="single" w:sz="4" w:space="0" w:color="auto"/>
              <w:right w:val="single" w:sz="4" w:space="0" w:color="auto"/>
            </w:tcBorders>
            <w:shd w:val="clear" w:color="auto" w:fill="FFFFFF"/>
            <w:vAlign w:val="center"/>
          </w:tcPr>
          <w:p w:rsidR="006A1A49" w:rsidRPr="000E2B8C" w:rsidRDefault="006A1A49" w:rsidP="006A1A49">
            <w:pPr>
              <w:jc w:val="center"/>
              <w:rPr>
                <w:sz w:val="22"/>
                <w:szCs w:val="22"/>
              </w:rPr>
            </w:pPr>
            <w:r w:rsidRPr="000E2B8C">
              <w:rPr>
                <w:sz w:val="22"/>
                <w:szCs w:val="22"/>
              </w:rPr>
              <w:t>Чрезвычайные ситуации на химически - опасных объектах</w:t>
            </w:r>
          </w:p>
        </w:tc>
        <w:tc>
          <w:tcPr>
            <w:tcW w:w="2434" w:type="dxa"/>
            <w:tcBorders>
              <w:top w:val="single" w:sz="4" w:space="0" w:color="auto"/>
              <w:left w:val="single" w:sz="4" w:space="0" w:color="auto"/>
              <w:bottom w:val="single" w:sz="4" w:space="0" w:color="auto"/>
              <w:right w:val="single" w:sz="4" w:space="0" w:color="auto"/>
            </w:tcBorders>
            <w:shd w:val="clear" w:color="auto" w:fill="FFFFFF"/>
            <w:vAlign w:val="center"/>
          </w:tcPr>
          <w:p w:rsidR="006A1A49" w:rsidRPr="000E2B8C" w:rsidRDefault="006A1A49" w:rsidP="006A1A49">
            <w:pPr>
              <w:ind w:right="-51"/>
              <w:jc w:val="center"/>
              <w:rPr>
                <w:sz w:val="22"/>
                <w:szCs w:val="22"/>
              </w:rPr>
            </w:pPr>
            <w:r w:rsidRPr="000E2B8C">
              <w:rPr>
                <w:sz w:val="22"/>
                <w:szCs w:val="22"/>
              </w:rPr>
              <w:t>Токсическое действие</w:t>
            </w:r>
          </w:p>
        </w:tc>
        <w:tc>
          <w:tcPr>
            <w:tcW w:w="3966" w:type="dxa"/>
            <w:tcBorders>
              <w:top w:val="single" w:sz="4" w:space="0" w:color="auto"/>
              <w:left w:val="single" w:sz="4" w:space="0" w:color="auto"/>
              <w:bottom w:val="single" w:sz="4" w:space="0" w:color="auto"/>
              <w:right w:val="single" w:sz="4" w:space="0" w:color="auto"/>
            </w:tcBorders>
            <w:shd w:val="clear" w:color="auto" w:fill="FFFFFF"/>
            <w:vAlign w:val="center"/>
          </w:tcPr>
          <w:p w:rsidR="006A1A49" w:rsidRPr="000E2B8C" w:rsidRDefault="006A1A49" w:rsidP="006A1A49">
            <w:pPr>
              <w:ind w:right="-51"/>
              <w:jc w:val="center"/>
              <w:rPr>
                <w:sz w:val="22"/>
                <w:szCs w:val="22"/>
              </w:rPr>
            </w:pPr>
            <w:r w:rsidRPr="000E2B8C">
              <w:rPr>
                <w:sz w:val="22"/>
                <w:szCs w:val="22"/>
              </w:rPr>
              <w:t>Концентрация опасного химического вещества в среде.</w:t>
            </w:r>
          </w:p>
          <w:p w:rsidR="006A1A49" w:rsidRPr="000E2B8C" w:rsidRDefault="006A1A49" w:rsidP="006A1A49">
            <w:pPr>
              <w:ind w:right="-51"/>
              <w:jc w:val="center"/>
              <w:rPr>
                <w:sz w:val="22"/>
                <w:szCs w:val="22"/>
              </w:rPr>
            </w:pPr>
            <w:r w:rsidRPr="000E2B8C">
              <w:rPr>
                <w:sz w:val="22"/>
                <w:szCs w:val="22"/>
              </w:rPr>
              <w:t>Плотность химического заражения местности и объектов</w:t>
            </w:r>
          </w:p>
        </w:tc>
      </w:tr>
      <w:tr w:rsidR="006A1A49" w:rsidRPr="000E2B8C" w:rsidTr="006A1A49">
        <w:tc>
          <w:tcPr>
            <w:tcW w:w="3245" w:type="dxa"/>
            <w:vMerge w:val="restart"/>
            <w:tcBorders>
              <w:top w:val="single" w:sz="4" w:space="0" w:color="auto"/>
            </w:tcBorders>
            <w:vAlign w:val="center"/>
          </w:tcPr>
          <w:p w:rsidR="006A1A49" w:rsidRPr="000E2B8C" w:rsidRDefault="006A1A49" w:rsidP="006A1A49">
            <w:pPr>
              <w:suppressAutoHyphens/>
              <w:jc w:val="center"/>
              <w:rPr>
                <w:sz w:val="22"/>
                <w:szCs w:val="22"/>
              </w:rPr>
            </w:pPr>
            <w:r w:rsidRPr="000E2B8C">
              <w:rPr>
                <w:sz w:val="22"/>
                <w:szCs w:val="22"/>
              </w:rPr>
              <w:t>Чрезвычайные ситуации на пожаро-</w:t>
            </w:r>
            <w:r>
              <w:rPr>
                <w:sz w:val="22"/>
                <w:szCs w:val="22"/>
              </w:rPr>
              <w:t xml:space="preserve"> </w:t>
            </w:r>
            <w:r w:rsidRPr="000E2B8C">
              <w:rPr>
                <w:sz w:val="22"/>
                <w:szCs w:val="22"/>
              </w:rPr>
              <w:t>и взрывоопасных объектах</w:t>
            </w:r>
          </w:p>
        </w:tc>
        <w:tc>
          <w:tcPr>
            <w:tcW w:w="2434" w:type="dxa"/>
            <w:tcBorders>
              <w:top w:val="single" w:sz="4" w:space="0" w:color="auto"/>
            </w:tcBorders>
            <w:vAlign w:val="center"/>
          </w:tcPr>
          <w:p w:rsidR="006A1A49" w:rsidRPr="000E2B8C" w:rsidRDefault="006A1A49" w:rsidP="006A1A49">
            <w:pPr>
              <w:ind w:right="-51"/>
              <w:jc w:val="center"/>
              <w:rPr>
                <w:sz w:val="22"/>
                <w:szCs w:val="22"/>
              </w:rPr>
            </w:pPr>
            <w:r w:rsidRPr="000E2B8C">
              <w:rPr>
                <w:sz w:val="22"/>
                <w:szCs w:val="22"/>
              </w:rPr>
              <w:t>Воздушная ударная волна</w:t>
            </w:r>
          </w:p>
        </w:tc>
        <w:tc>
          <w:tcPr>
            <w:tcW w:w="3966" w:type="dxa"/>
            <w:tcBorders>
              <w:top w:val="single" w:sz="4" w:space="0" w:color="auto"/>
            </w:tcBorders>
            <w:vAlign w:val="center"/>
          </w:tcPr>
          <w:p w:rsidR="006A1A49" w:rsidRPr="000E2B8C" w:rsidRDefault="006A1A49" w:rsidP="006A1A49">
            <w:pPr>
              <w:ind w:right="-51"/>
              <w:jc w:val="center"/>
              <w:rPr>
                <w:sz w:val="22"/>
                <w:szCs w:val="22"/>
              </w:rPr>
            </w:pPr>
            <w:r w:rsidRPr="000E2B8C">
              <w:rPr>
                <w:sz w:val="22"/>
                <w:szCs w:val="22"/>
              </w:rPr>
              <w:t>Избыточное давление во фронте ударной волны.</w:t>
            </w:r>
          </w:p>
          <w:p w:rsidR="006A1A49" w:rsidRPr="000E2B8C" w:rsidRDefault="006A1A49" w:rsidP="006A1A49">
            <w:pPr>
              <w:ind w:right="-51"/>
              <w:jc w:val="center"/>
              <w:rPr>
                <w:sz w:val="22"/>
                <w:szCs w:val="22"/>
              </w:rPr>
            </w:pPr>
            <w:r w:rsidRPr="000E2B8C">
              <w:rPr>
                <w:sz w:val="22"/>
                <w:szCs w:val="22"/>
              </w:rPr>
              <w:t>Длительность фазы сжатия.</w:t>
            </w:r>
          </w:p>
          <w:p w:rsidR="006A1A49" w:rsidRPr="000E2B8C" w:rsidRDefault="006A1A49" w:rsidP="006A1A49">
            <w:pPr>
              <w:ind w:right="-51"/>
              <w:jc w:val="center"/>
              <w:rPr>
                <w:sz w:val="22"/>
                <w:szCs w:val="22"/>
              </w:rPr>
            </w:pPr>
            <w:r w:rsidRPr="000E2B8C">
              <w:rPr>
                <w:sz w:val="22"/>
                <w:szCs w:val="22"/>
              </w:rPr>
              <w:t>Импульс фазы сжатия.</w:t>
            </w:r>
          </w:p>
        </w:tc>
      </w:tr>
      <w:tr w:rsidR="006A1A49" w:rsidRPr="000E2B8C" w:rsidTr="006A1A49">
        <w:tc>
          <w:tcPr>
            <w:tcW w:w="3245" w:type="dxa"/>
            <w:vMerge/>
            <w:vAlign w:val="center"/>
          </w:tcPr>
          <w:p w:rsidR="006A1A49" w:rsidRPr="000E2B8C" w:rsidRDefault="006A1A49" w:rsidP="006A1A49">
            <w:pPr>
              <w:suppressAutoHyphens/>
              <w:jc w:val="center"/>
              <w:rPr>
                <w:sz w:val="22"/>
                <w:szCs w:val="22"/>
              </w:rPr>
            </w:pPr>
          </w:p>
        </w:tc>
        <w:tc>
          <w:tcPr>
            <w:tcW w:w="2434" w:type="dxa"/>
            <w:vAlign w:val="center"/>
          </w:tcPr>
          <w:p w:rsidR="006A1A49" w:rsidRPr="000E2B8C" w:rsidRDefault="006A1A49" w:rsidP="006A1A49">
            <w:pPr>
              <w:ind w:right="-51"/>
              <w:jc w:val="center"/>
              <w:rPr>
                <w:sz w:val="22"/>
                <w:szCs w:val="22"/>
              </w:rPr>
            </w:pPr>
            <w:r w:rsidRPr="000E2B8C">
              <w:rPr>
                <w:sz w:val="22"/>
                <w:szCs w:val="22"/>
              </w:rPr>
              <w:t>Волна сжатия в грунте</w:t>
            </w:r>
          </w:p>
        </w:tc>
        <w:tc>
          <w:tcPr>
            <w:tcW w:w="3966" w:type="dxa"/>
            <w:vAlign w:val="center"/>
          </w:tcPr>
          <w:p w:rsidR="006A1A49" w:rsidRPr="000E2B8C" w:rsidRDefault="006A1A49" w:rsidP="006A1A49">
            <w:pPr>
              <w:ind w:right="-51"/>
              <w:jc w:val="center"/>
              <w:rPr>
                <w:sz w:val="22"/>
                <w:szCs w:val="22"/>
              </w:rPr>
            </w:pPr>
            <w:r w:rsidRPr="000E2B8C">
              <w:rPr>
                <w:sz w:val="22"/>
                <w:szCs w:val="22"/>
              </w:rPr>
              <w:t>Максимальное давление.</w:t>
            </w:r>
          </w:p>
          <w:p w:rsidR="006A1A49" w:rsidRPr="000E2B8C" w:rsidRDefault="006A1A49" w:rsidP="006A1A49">
            <w:pPr>
              <w:ind w:right="-51"/>
              <w:jc w:val="center"/>
              <w:rPr>
                <w:sz w:val="22"/>
                <w:szCs w:val="22"/>
              </w:rPr>
            </w:pPr>
            <w:r w:rsidRPr="000E2B8C">
              <w:rPr>
                <w:sz w:val="22"/>
                <w:szCs w:val="22"/>
              </w:rPr>
              <w:t>Время действия.</w:t>
            </w:r>
          </w:p>
          <w:p w:rsidR="006A1A49" w:rsidRPr="000E2B8C" w:rsidRDefault="006A1A49" w:rsidP="006A1A49">
            <w:pPr>
              <w:ind w:right="-51"/>
              <w:jc w:val="center"/>
              <w:rPr>
                <w:sz w:val="22"/>
                <w:szCs w:val="22"/>
              </w:rPr>
            </w:pPr>
            <w:r w:rsidRPr="000E2B8C">
              <w:rPr>
                <w:sz w:val="22"/>
                <w:szCs w:val="22"/>
              </w:rPr>
              <w:t>Время нарастания давления до максимального значения</w:t>
            </w:r>
          </w:p>
        </w:tc>
      </w:tr>
      <w:tr w:rsidR="006A1A49" w:rsidRPr="000E2B8C" w:rsidTr="006A1A49">
        <w:tc>
          <w:tcPr>
            <w:tcW w:w="3245" w:type="dxa"/>
            <w:vMerge/>
            <w:vAlign w:val="center"/>
          </w:tcPr>
          <w:p w:rsidR="006A1A49" w:rsidRPr="000E2B8C" w:rsidRDefault="006A1A49" w:rsidP="006A1A49">
            <w:pPr>
              <w:suppressAutoHyphens/>
              <w:jc w:val="center"/>
              <w:rPr>
                <w:sz w:val="22"/>
                <w:szCs w:val="22"/>
              </w:rPr>
            </w:pPr>
          </w:p>
        </w:tc>
        <w:tc>
          <w:tcPr>
            <w:tcW w:w="2434" w:type="dxa"/>
            <w:vAlign w:val="center"/>
          </w:tcPr>
          <w:p w:rsidR="006A1A49" w:rsidRPr="000E2B8C" w:rsidRDefault="006A1A49" w:rsidP="006A1A49">
            <w:pPr>
              <w:ind w:right="-51"/>
              <w:jc w:val="center"/>
              <w:rPr>
                <w:sz w:val="22"/>
                <w:szCs w:val="22"/>
              </w:rPr>
            </w:pPr>
            <w:r w:rsidRPr="000E2B8C">
              <w:rPr>
                <w:sz w:val="22"/>
                <w:szCs w:val="22"/>
              </w:rPr>
              <w:t>Экстремальный нагрев среды</w:t>
            </w:r>
          </w:p>
        </w:tc>
        <w:tc>
          <w:tcPr>
            <w:tcW w:w="3966" w:type="dxa"/>
            <w:vAlign w:val="center"/>
          </w:tcPr>
          <w:p w:rsidR="006A1A49" w:rsidRPr="000E2B8C" w:rsidRDefault="006A1A49" w:rsidP="006A1A49">
            <w:pPr>
              <w:ind w:right="-51"/>
              <w:jc w:val="center"/>
              <w:rPr>
                <w:sz w:val="22"/>
                <w:szCs w:val="22"/>
              </w:rPr>
            </w:pPr>
            <w:r w:rsidRPr="000E2B8C">
              <w:rPr>
                <w:sz w:val="22"/>
                <w:szCs w:val="22"/>
              </w:rPr>
              <w:t>Температура среды.</w:t>
            </w:r>
          </w:p>
          <w:p w:rsidR="006A1A49" w:rsidRPr="000E2B8C" w:rsidRDefault="006A1A49" w:rsidP="006A1A49">
            <w:pPr>
              <w:ind w:right="-51"/>
              <w:jc w:val="center"/>
              <w:rPr>
                <w:sz w:val="22"/>
                <w:szCs w:val="22"/>
              </w:rPr>
            </w:pPr>
            <w:r w:rsidRPr="000E2B8C">
              <w:rPr>
                <w:sz w:val="22"/>
                <w:szCs w:val="22"/>
              </w:rPr>
              <w:t>Коэффициент теплоотдачи.</w:t>
            </w:r>
          </w:p>
          <w:p w:rsidR="006A1A49" w:rsidRPr="000E2B8C" w:rsidRDefault="006A1A49" w:rsidP="006A1A49">
            <w:pPr>
              <w:ind w:right="-51"/>
              <w:jc w:val="center"/>
              <w:rPr>
                <w:sz w:val="22"/>
                <w:szCs w:val="22"/>
              </w:rPr>
            </w:pPr>
            <w:r w:rsidRPr="000E2B8C">
              <w:rPr>
                <w:sz w:val="22"/>
                <w:szCs w:val="22"/>
              </w:rPr>
              <w:t>Время действия источника экстремальных температур</w:t>
            </w:r>
          </w:p>
        </w:tc>
      </w:tr>
      <w:tr w:rsidR="006A1A49" w:rsidRPr="000E2B8C" w:rsidTr="006A1A49">
        <w:trPr>
          <w:trHeight w:val="1150"/>
        </w:trPr>
        <w:tc>
          <w:tcPr>
            <w:tcW w:w="3245" w:type="dxa"/>
            <w:vMerge/>
            <w:vAlign w:val="center"/>
          </w:tcPr>
          <w:p w:rsidR="006A1A49" w:rsidRPr="000E2B8C" w:rsidRDefault="006A1A49" w:rsidP="006A1A49">
            <w:pPr>
              <w:suppressAutoHyphens/>
              <w:jc w:val="center"/>
              <w:rPr>
                <w:sz w:val="22"/>
                <w:szCs w:val="22"/>
              </w:rPr>
            </w:pPr>
          </w:p>
        </w:tc>
        <w:tc>
          <w:tcPr>
            <w:tcW w:w="2434" w:type="dxa"/>
            <w:vAlign w:val="center"/>
          </w:tcPr>
          <w:p w:rsidR="006A1A49" w:rsidRPr="000E2B8C" w:rsidRDefault="006A1A49" w:rsidP="006A1A49">
            <w:pPr>
              <w:ind w:right="-51"/>
              <w:jc w:val="center"/>
              <w:rPr>
                <w:sz w:val="22"/>
                <w:szCs w:val="22"/>
              </w:rPr>
            </w:pPr>
            <w:r w:rsidRPr="000E2B8C">
              <w:rPr>
                <w:sz w:val="22"/>
                <w:szCs w:val="22"/>
              </w:rPr>
              <w:t>Тепловое излучение</w:t>
            </w:r>
          </w:p>
        </w:tc>
        <w:tc>
          <w:tcPr>
            <w:tcW w:w="3966" w:type="dxa"/>
            <w:vAlign w:val="center"/>
          </w:tcPr>
          <w:p w:rsidR="006A1A49" w:rsidRPr="000E2B8C" w:rsidRDefault="006A1A49" w:rsidP="006A1A49">
            <w:pPr>
              <w:ind w:right="-51"/>
              <w:jc w:val="center"/>
              <w:rPr>
                <w:sz w:val="22"/>
                <w:szCs w:val="22"/>
              </w:rPr>
            </w:pPr>
            <w:r w:rsidRPr="000E2B8C">
              <w:rPr>
                <w:sz w:val="22"/>
                <w:szCs w:val="22"/>
              </w:rPr>
              <w:t>Энергия теплового излучения.</w:t>
            </w:r>
          </w:p>
          <w:p w:rsidR="006A1A49" w:rsidRPr="000E2B8C" w:rsidRDefault="006A1A49" w:rsidP="006A1A49">
            <w:pPr>
              <w:ind w:right="-51"/>
              <w:jc w:val="center"/>
              <w:rPr>
                <w:sz w:val="22"/>
                <w:szCs w:val="22"/>
              </w:rPr>
            </w:pPr>
            <w:r w:rsidRPr="000E2B8C">
              <w:rPr>
                <w:sz w:val="22"/>
                <w:szCs w:val="22"/>
              </w:rPr>
              <w:t>Мощность теплового излучения.</w:t>
            </w:r>
          </w:p>
          <w:p w:rsidR="006A1A49" w:rsidRPr="000E2B8C" w:rsidRDefault="006A1A49" w:rsidP="006A1A49">
            <w:pPr>
              <w:ind w:right="-51"/>
              <w:jc w:val="center"/>
              <w:rPr>
                <w:sz w:val="22"/>
                <w:szCs w:val="22"/>
              </w:rPr>
            </w:pPr>
            <w:r w:rsidRPr="000E2B8C">
              <w:rPr>
                <w:sz w:val="22"/>
                <w:szCs w:val="22"/>
              </w:rPr>
              <w:t>Время действия источника теплового излучения</w:t>
            </w:r>
          </w:p>
        </w:tc>
      </w:tr>
      <w:tr w:rsidR="006A1A49" w:rsidRPr="000E2B8C" w:rsidTr="006A1A49">
        <w:tc>
          <w:tcPr>
            <w:tcW w:w="3245" w:type="dxa"/>
            <w:vAlign w:val="center"/>
          </w:tcPr>
          <w:p w:rsidR="006A1A49" w:rsidRPr="000E2B8C" w:rsidRDefault="006A1A49" w:rsidP="006A1A49">
            <w:pPr>
              <w:jc w:val="center"/>
              <w:rPr>
                <w:sz w:val="22"/>
                <w:szCs w:val="22"/>
              </w:rPr>
            </w:pPr>
            <w:r w:rsidRPr="000E2B8C">
              <w:rPr>
                <w:sz w:val="22"/>
                <w:szCs w:val="22"/>
              </w:rPr>
              <w:t>Чрезвычайные ситуации на электроэнергетических системах и системах связи</w:t>
            </w:r>
          </w:p>
        </w:tc>
        <w:tc>
          <w:tcPr>
            <w:tcW w:w="2434" w:type="dxa"/>
            <w:vAlign w:val="center"/>
          </w:tcPr>
          <w:p w:rsidR="006A1A49" w:rsidRPr="000E2B8C" w:rsidRDefault="006A1A49" w:rsidP="006A1A49">
            <w:pPr>
              <w:jc w:val="center"/>
              <w:rPr>
                <w:sz w:val="22"/>
                <w:szCs w:val="22"/>
              </w:rPr>
            </w:pPr>
            <w:r w:rsidRPr="000E2B8C">
              <w:rPr>
                <w:sz w:val="22"/>
                <w:szCs w:val="22"/>
              </w:rPr>
              <w:t>-</w:t>
            </w:r>
          </w:p>
        </w:tc>
        <w:tc>
          <w:tcPr>
            <w:tcW w:w="3966" w:type="dxa"/>
            <w:vAlign w:val="center"/>
          </w:tcPr>
          <w:p w:rsidR="006A1A49" w:rsidRPr="000E2B8C" w:rsidRDefault="006A1A49" w:rsidP="006A1A49">
            <w:pPr>
              <w:jc w:val="center"/>
              <w:rPr>
                <w:sz w:val="22"/>
                <w:szCs w:val="22"/>
              </w:rPr>
            </w:pPr>
            <w:r w:rsidRPr="000E2B8C">
              <w:rPr>
                <w:sz w:val="22"/>
                <w:szCs w:val="22"/>
              </w:rPr>
              <w:t>-</w:t>
            </w:r>
          </w:p>
        </w:tc>
      </w:tr>
      <w:tr w:rsidR="006A1A49" w:rsidRPr="000E2B8C" w:rsidTr="006A1A49">
        <w:tc>
          <w:tcPr>
            <w:tcW w:w="3245" w:type="dxa"/>
            <w:vAlign w:val="center"/>
          </w:tcPr>
          <w:p w:rsidR="006A1A49" w:rsidRPr="000E2B8C" w:rsidRDefault="006A1A49" w:rsidP="006A1A49">
            <w:pPr>
              <w:suppressAutoHyphens/>
              <w:jc w:val="center"/>
              <w:rPr>
                <w:sz w:val="22"/>
                <w:szCs w:val="22"/>
              </w:rPr>
            </w:pPr>
            <w:r w:rsidRPr="000E2B8C">
              <w:rPr>
                <w:sz w:val="22"/>
                <w:szCs w:val="22"/>
              </w:rPr>
              <w:t>Чрезвычайные ситуации на коммунальных системах жизнеобеспечения</w:t>
            </w:r>
          </w:p>
        </w:tc>
        <w:tc>
          <w:tcPr>
            <w:tcW w:w="2434" w:type="dxa"/>
            <w:vAlign w:val="center"/>
          </w:tcPr>
          <w:p w:rsidR="006A1A49" w:rsidRPr="000E2B8C" w:rsidRDefault="006A1A49" w:rsidP="006A1A49">
            <w:pPr>
              <w:ind w:right="-51"/>
              <w:jc w:val="center"/>
              <w:rPr>
                <w:sz w:val="22"/>
                <w:szCs w:val="22"/>
              </w:rPr>
            </w:pPr>
            <w:r w:rsidRPr="000E2B8C">
              <w:rPr>
                <w:sz w:val="22"/>
                <w:szCs w:val="22"/>
              </w:rPr>
              <w:t>Токсическое действие</w:t>
            </w:r>
          </w:p>
        </w:tc>
        <w:tc>
          <w:tcPr>
            <w:tcW w:w="3966" w:type="dxa"/>
            <w:vAlign w:val="center"/>
          </w:tcPr>
          <w:p w:rsidR="006A1A49" w:rsidRPr="000E2B8C" w:rsidRDefault="006A1A49" w:rsidP="006A1A49">
            <w:pPr>
              <w:ind w:right="-51"/>
              <w:jc w:val="center"/>
              <w:rPr>
                <w:sz w:val="22"/>
                <w:szCs w:val="22"/>
              </w:rPr>
            </w:pPr>
            <w:r w:rsidRPr="000E2B8C">
              <w:rPr>
                <w:sz w:val="22"/>
                <w:szCs w:val="22"/>
              </w:rPr>
              <w:t>Концентрация опасного химического вещества в среде.</w:t>
            </w:r>
          </w:p>
          <w:p w:rsidR="006A1A49" w:rsidRPr="000E2B8C" w:rsidRDefault="006A1A49" w:rsidP="006A1A49">
            <w:pPr>
              <w:ind w:right="-51"/>
              <w:jc w:val="center"/>
              <w:rPr>
                <w:sz w:val="22"/>
                <w:szCs w:val="22"/>
              </w:rPr>
            </w:pPr>
            <w:r w:rsidRPr="000E2B8C">
              <w:rPr>
                <w:sz w:val="22"/>
                <w:szCs w:val="22"/>
              </w:rPr>
              <w:t>Плотность химического заражения местности и объектов</w:t>
            </w:r>
          </w:p>
        </w:tc>
      </w:tr>
      <w:tr w:rsidR="006A1A49" w:rsidRPr="000E2B8C" w:rsidTr="006A1A49">
        <w:tc>
          <w:tcPr>
            <w:tcW w:w="3245" w:type="dxa"/>
            <w:vAlign w:val="center"/>
          </w:tcPr>
          <w:p w:rsidR="006A1A49" w:rsidRPr="000E2B8C" w:rsidRDefault="006A1A49" w:rsidP="006A1A49">
            <w:pPr>
              <w:suppressAutoHyphens/>
              <w:jc w:val="center"/>
              <w:rPr>
                <w:sz w:val="22"/>
                <w:szCs w:val="22"/>
              </w:rPr>
            </w:pPr>
            <w:r w:rsidRPr="000E2B8C">
              <w:rPr>
                <w:sz w:val="22"/>
                <w:szCs w:val="22"/>
              </w:rPr>
              <w:t>Чрезвычайные ситуации на транспорте (перевозка аммиака, азота, хлора)</w:t>
            </w:r>
          </w:p>
        </w:tc>
        <w:tc>
          <w:tcPr>
            <w:tcW w:w="2434" w:type="dxa"/>
            <w:vAlign w:val="center"/>
          </w:tcPr>
          <w:p w:rsidR="006A1A49" w:rsidRPr="000E2B8C" w:rsidRDefault="006A1A49" w:rsidP="006A1A49">
            <w:pPr>
              <w:ind w:right="-51"/>
              <w:jc w:val="center"/>
              <w:rPr>
                <w:sz w:val="22"/>
                <w:szCs w:val="22"/>
              </w:rPr>
            </w:pPr>
            <w:r w:rsidRPr="000E2B8C">
              <w:rPr>
                <w:sz w:val="22"/>
                <w:szCs w:val="22"/>
              </w:rPr>
              <w:t>Токсическое действие</w:t>
            </w:r>
          </w:p>
        </w:tc>
        <w:tc>
          <w:tcPr>
            <w:tcW w:w="3966" w:type="dxa"/>
            <w:vAlign w:val="center"/>
          </w:tcPr>
          <w:p w:rsidR="006A1A49" w:rsidRPr="000E2B8C" w:rsidRDefault="006A1A49" w:rsidP="006A1A49">
            <w:pPr>
              <w:ind w:right="-51"/>
              <w:jc w:val="center"/>
              <w:rPr>
                <w:sz w:val="22"/>
                <w:szCs w:val="22"/>
              </w:rPr>
            </w:pPr>
            <w:r w:rsidRPr="000E2B8C">
              <w:rPr>
                <w:sz w:val="22"/>
                <w:szCs w:val="22"/>
              </w:rPr>
              <w:t>Концентрация опасного химического вещества в среде.</w:t>
            </w:r>
          </w:p>
          <w:p w:rsidR="006A1A49" w:rsidRPr="000E2B8C" w:rsidRDefault="006A1A49" w:rsidP="006A1A49">
            <w:pPr>
              <w:ind w:right="-51"/>
              <w:jc w:val="center"/>
              <w:rPr>
                <w:sz w:val="22"/>
                <w:szCs w:val="22"/>
              </w:rPr>
            </w:pPr>
            <w:r w:rsidRPr="000E2B8C">
              <w:rPr>
                <w:sz w:val="22"/>
                <w:szCs w:val="22"/>
              </w:rPr>
              <w:t>Плотность химического заражения местности и объектов</w:t>
            </w:r>
          </w:p>
        </w:tc>
      </w:tr>
      <w:tr w:rsidR="006A1A49" w:rsidRPr="000E2B8C" w:rsidTr="006A1A49">
        <w:tc>
          <w:tcPr>
            <w:tcW w:w="3245" w:type="dxa"/>
            <w:vAlign w:val="center"/>
          </w:tcPr>
          <w:p w:rsidR="006A1A49" w:rsidRPr="000E2B8C" w:rsidRDefault="006A1A49" w:rsidP="006A1A49">
            <w:pPr>
              <w:suppressAutoHyphens/>
              <w:jc w:val="center"/>
              <w:rPr>
                <w:sz w:val="22"/>
                <w:szCs w:val="22"/>
              </w:rPr>
            </w:pPr>
            <w:r w:rsidRPr="000E2B8C">
              <w:rPr>
                <w:sz w:val="22"/>
                <w:szCs w:val="22"/>
              </w:rPr>
              <w:t>Чрезвычайные ситуации на гидротехнических сооружениях</w:t>
            </w:r>
          </w:p>
        </w:tc>
        <w:tc>
          <w:tcPr>
            <w:tcW w:w="2434" w:type="dxa"/>
            <w:vAlign w:val="center"/>
          </w:tcPr>
          <w:p w:rsidR="006A1A49" w:rsidRPr="000E2B8C" w:rsidRDefault="006A1A49" w:rsidP="006A1A49">
            <w:pPr>
              <w:ind w:right="-51"/>
              <w:jc w:val="center"/>
              <w:rPr>
                <w:sz w:val="22"/>
                <w:szCs w:val="22"/>
              </w:rPr>
            </w:pPr>
            <w:r w:rsidRPr="000E2B8C">
              <w:rPr>
                <w:sz w:val="22"/>
                <w:szCs w:val="22"/>
              </w:rPr>
              <w:t>Волна прорыва гидротехнических сооружений</w:t>
            </w:r>
          </w:p>
        </w:tc>
        <w:tc>
          <w:tcPr>
            <w:tcW w:w="3966" w:type="dxa"/>
            <w:vAlign w:val="center"/>
          </w:tcPr>
          <w:p w:rsidR="006A1A49" w:rsidRPr="000E2B8C" w:rsidRDefault="006A1A49" w:rsidP="006A1A49">
            <w:pPr>
              <w:ind w:right="-51"/>
              <w:jc w:val="center"/>
              <w:rPr>
                <w:sz w:val="22"/>
                <w:szCs w:val="22"/>
              </w:rPr>
            </w:pPr>
            <w:r w:rsidRPr="000E2B8C">
              <w:rPr>
                <w:sz w:val="22"/>
                <w:szCs w:val="22"/>
              </w:rPr>
              <w:t>Скорость волны прорыва</w:t>
            </w:r>
          </w:p>
          <w:p w:rsidR="006A1A49" w:rsidRPr="000E2B8C" w:rsidRDefault="006A1A49" w:rsidP="006A1A49">
            <w:pPr>
              <w:suppressAutoHyphens/>
              <w:jc w:val="center"/>
              <w:rPr>
                <w:sz w:val="22"/>
                <w:szCs w:val="22"/>
              </w:rPr>
            </w:pPr>
            <w:r w:rsidRPr="000E2B8C">
              <w:rPr>
                <w:sz w:val="22"/>
                <w:szCs w:val="22"/>
              </w:rPr>
              <w:t>Глубина волны прорыва</w:t>
            </w:r>
          </w:p>
          <w:p w:rsidR="006A1A49" w:rsidRPr="000E2B8C" w:rsidRDefault="006A1A49" w:rsidP="006A1A49">
            <w:pPr>
              <w:ind w:right="-51"/>
              <w:jc w:val="center"/>
              <w:rPr>
                <w:sz w:val="22"/>
                <w:szCs w:val="22"/>
              </w:rPr>
            </w:pPr>
            <w:r w:rsidRPr="000E2B8C">
              <w:rPr>
                <w:sz w:val="22"/>
                <w:szCs w:val="22"/>
              </w:rPr>
              <w:t>Температура воды</w:t>
            </w:r>
          </w:p>
          <w:p w:rsidR="006A1A49" w:rsidRPr="000E2B8C" w:rsidRDefault="006A1A49" w:rsidP="006A1A49">
            <w:pPr>
              <w:ind w:right="-51"/>
              <w:jc w:val="center"/>
              <w:rPr>
                <w:sz w:val="22"/>
                <w:szCs w:val="22"/>
              </w:rPr>
            </w:pPr>
            <w:r w:rsidRPr="000E2B8C">
              <w:rPr>
                <w:sz w:val="22"/>
                <w:szCs w:val="22"/>
              </w:rPr>
              <w:t>Время существования волны прорыва</w:t>
            </w:r>
          </w:p>
        </w:tc>
      </w:tr>
      <w:tr w:rsidR="006A1A49" w:rsidRPr="000E2B8C" w:rsidTr="006A1A49">
        <w:tblPrEx>
          <w:tblLook w:val="04A0"/>
        </w:tblPrEx>
        <w:tc>
          <w:tcPr>
            <w:tcW w:w="3245" w:type="dxa"/>
            <w:tcBorders>
              <w:top w:val="single" w:sz="4" w:space="0" w:color="auto"/>
              <w:left w:val="single" w:sz="4" w:space="0" w:color="auto"/>
              <w:bottom w:val="single" w:sz="4" w:space="0" w:color="auto"/>
              <w:right w:val="single" w:sz="4" w:space="0" w:color="auto"/>
            </w:tcBorders>
            <w:vAlign w:val="center"/>
            <w:hideMark/>
          </w:tcPr>
          <w:p w:rsidR="006A1A49" w:rsidRPr="000E2B8C" w:rsidRDefault="006A1A49" w:rsidP="006A1A49">
            <w:pPr>
              <w:suppressAutoHyphens/>
              <w:jc w:val="center"/>
              <w:rPr>
                <w:sz w:val="22"/>
                <w:szCs w:val="22"/>
              </w:rPr>
            </w:pPr>
            <w:r w:rsidRPr="000E2B8C">
              <w:rPr>
                <w:sz w:val="22"/>
                <w:szCs w:val="22"/>
              </w:rPr>
              <w:t>Чрезвычайные ситуации на трубопроводном транспорте</w:t>
            </w:r>
          </w:p>
        </w:tc>
        <w:tc>
          <w:tcPr>
            <w:tcW w:w="2434" w:type="dxa"/>
            <w:tcBorders>
              <w:top w:val="single" w:sz="4" w:space="0" w:color="auto"/>
              <w:left w:val="single" w:sz="4" w:space="0" w:color="auto"/>
              <w:bottom w:val="single" w:sz="4" w:space="0" w:color="auto"/>
              <w:right w:val="single" w:sz="4" w:space="0" w:color="auto"/>
            </w:tcBorders>
            <w:vAlign w:val="center"/>
            <w:hideMark/>
          </w:tcPr>
          <w:p w:rsidR="006A1A49" w:rsidRPr="000E2B8C" w:rsidRDefault="006A1A49" w:rsidP="006A1A49">
            <w:pPr>
              <w:ind w:right="-51"/>
              <w:jc w:val="center"/>
              <w:rPr>
                <w:sz w:val="22"/>
                <w:szCs w:val="22"/>
              </w:rPr>
            </w:pPr>
            <w:r w:rsidRPr="000E2B8C">
              <w:rPr>
                <w:sz w:val="22"/>
                <w:szCs w:val="22"/>
              </w:rPr>
              <w:t>-</w:t>
            </w:r>
          </w:p>
        </w:tc>
        <w:tc>
          <w:tcPr>
            <w:tcW w:w="3966" w:type="dxa"/>
            <w:tcBorders>
              <w:top w:val="single" w:sz="4" w:space="0" w:color="auto"/>
              <w:left w:val="single" w:sz="4" w:space="0" w:color="auto"/>
              <w:bottom w:val="single" w:sz="4" w:space="0" w:color="auto"/>
              <w:right w:val="single" w:sz="4" w:space="0" w:color="auto"/>
            </w:tcBorders>
            <w:vAlign w:val="center"/>
            <w:hideMark/>
          </w:tcPr>
          <w:p w:rsidR="006A1A49" w:rsidRPr="000E2B8C" w:rsidRDefault="006A1A49" w:rsidP="006A1A49">
            <w:pPr>
              <w:ind w:right="-51"/>
              <w:jc w:val="center"/>
              <w:rPr>
                <w:sz w:val="22"/>
                <w:szCs w:val="22"/>
              </w:rPr>
            </w:pPr>
            <w:r w:rsidRPr="000E2B8C">
              <w:rPr>
                <w:sz w:val="22"/>
                <w:szCs w:val="22"/>
              </w:rPr>
              <w:t>-</w:t>
            </w:r>
          </w:p>
        </w:tc>
      </w:tr>
    </w:tbl>
    <w:p w:rsidR="006A1A49" w:rsidRDefault="006A1A49" w:rsidP="00D77054">
      <w:pPr>
        <w:pStyle w:val="TimesNewRomanCYR12"/>
      </w:pPr>
      <w:r w:rsidRPr="000126F5">
        <w:t xml:space="preserve"> </w:t>
      </w:r>
    </w:p>
    <w:p w:rsidR="000126F5" w:rsidRPr="00344A6C" w:rsidRDefault="000126F5" w:rsidP="00344A6C">
      <w:pPr>
        <w:pStyle w:val="affffffc"/>
        <w:jc w:val="center"/>
        <w:rPr>
          <w:b/>
        </w:rPr>
      </w:pPr>
      <w:r w:rsidRPr="00344A6C">
        <w:rPr>
          <w:b/>
        </w:rPr>
        <w:t>Чрезвычайные ситуации техногенного характера.</w:t>
      </w:r>
    </w:p>
    <w:p w:rsidR="000126F5" w:rsidRDefault="000126F5" w:rsidP="00D77054">
      <w:pPr>
        <w:pStyle w:val="TimesNewRomanCYR12"/>
      </w:pPr>
    </w:p>
    <w:p w:rsidR="000E2B8C" w:rsidRPr="000E2B8C" w:rsidRDefault="000E2B8C" w:rsidP="00D77054">
      <w:pPr>
        <w:pStyle w:val="TimesNewRomanCYR12"/>
      </w:pPr>
      <w:r w:rsidRPr="000E2B8C">
        <w:t>Наибольшую угрозу для функционирования</w:t>
      </w:r>
      <w:r w:rsidR="00E96C23">
        <w:t xml:space="preserve"> </w:t>
      </w:r>
      <w:r w:rsidR="006B6FA9">
        <w:t>Пошехонского</w:t>
      </w:r>
      <w:r w:rsidRPr="000E2B8C">
        <w:t xml:space="preserve"> района представляют взрывопожароопасные вещества, создающие возможность возникновения при авариях поражающих факторов теплового излучения и избыточной волны давления.</w:t>
      </w:r>
    </w:p>
    <w:p w:rsidR="000E2B8C" w:rsidRPr="000E2B8C" w:rsidRDefault="000E2B8C" w:rsidP="00D77054">
      <w:pPr>
        <w:pStyle w:val="TimesNewRomanCYR12"/>
      </w:pPr>
      <w:r w:rsidRPr="000E2B8C">
        <w:rPr>
          <w:i/>
          <w:u w:val="single"/>
        </w:rPr>
        <w:t>Техногенная чрезвычайная ситуация; техногенная ЧС:</w:t>
      </w:r>
      <w:r w:rsidRPr="000E2B8C">
        <w:t xml:space="preserve">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rsidR="000E2B8C" w:rsidRPr="000E2B8C" w:rsidRDefault="000E2B8C" w:rsidP="00D77054">
      <w:pPr>
        <w:pStyle w:val="TimesNewRomanCYR12"/>
      </w:pPr>
      <w:r w:rsidRPr="000E2B8C">
        <w:rPr>
          <w:i/>
          <w:u w:val="single"/>
        </w:rPr>
        <w:t>Источник техногенной чрезвычайной ситуации; источник техногенной ЧС:</w:t>
      </w:r>
      <w:r w:rsidRPr="000E2B8C">
        <w:t xml:space="preserve"> опасное техногенное происшествие, в результате которого на объекте, определенной территории или акватории произошла техногенная чрезвычайная ситуация.</w:t>
      </w:r>
    </w:p>
    <w:p w:rsidR="000E2B8C" w:rsidRPr="000E2B8C" w:rsidRDefault="000E2B8C" w:rsidP="00D77054">
      <w:pPr>
        <w:pStyle w:val="TimesNewRomanCYR12"/>
      </w:pPr>
      <w:r w:rsidRPr="000E2B8C">
        <w:rPr>
          <w:i/>
          <w:u w:val="single"/>
        </w:rPr>
        <w:t>Авария</w:t>
      </w:r>
      <w:r w:rsidRPr="000E2B8C">
        <w:t xml:space="preserve"> - опасное техногенное происшествие, создающее на объекте, определенной территории или акватории угрозу жизни и здоровью людей и приводящее к разрушениюзданий, сооружений, оборудования и транспортных средств, нарушению производственного или транспортного процесса, а также к нанесению ущерба окружающей природной среде.</w:t>
      </w:r>
    </w:p>
    <w:p w:rsidR="000E2B8C" w:rsidRPr="000E2B8C" w:rsidRDefault="000E2B8C" w:rsidP="00D77054">
      <w:pPr>
        <w:pStyle w:val="TimesNewRomanCYR12"/>
      </w:pPr>
      <w:r w:rsidRPr="000E2B8C">
        <w:t>Виды возможных техногенных чрезвычайных ситуаций на территории</w:t>
      </w:r>
      <w:r w:rsidR="00E96C23">
        <w:t xml:space="preserve"> </w:t>
      </w:r>
      <w:r w:rsidR="006B6FA9">
        <w:t>Пошехонского</w:t>
      </w:r>
      <w:r w:rsidRPr="000E2B8C">
        <w:t xml:space="preserve"> района:</w:t>
      </w:r>
    </w:p>
    <w:p w:rsidR="000E2B8C" w:rsidRPr="000E2B8C" w:rsidRDefault="000E2B8C" w:rsidP="00D77054">
      <w:pPr>
        <w:pStyle w:val="TimesNewRomanCYR12"/>
        <w:numPr>
          <w:ilvl w:val="0"/>
          <w:numId w:val="16"/>
        </w:numPr>
      </w:pPr>
      <w:r w:rsidRPr="000E2B8C">
        <w:t>чрезвычайные ситуации на химически-опасных объектах;</w:t>
      </w:r>
    </w:p>
    <w:p w:rsidR="000E2B8C" w:rsidRPr="000E2B8C" w:rsidRDefault="000E2B8C" w:rsidP="00D77054">
      <w:pPr>
        <w:pStyle w:val="TimesNewRomanCYR12"/>
        <w:numPr>
          <w:ilvl w:val="0"/>
          <w:numId w:val="16"/>
        </w:numPr>
      </w:pPr>
      <w:r w:rsidRPr="000E2B8C">
        <w:t>чрезвычайные ситуации на пожаро- и взрывоопасных объектах;</w:t>
      </w:r>
    </w:p>
    <w:p w:rsidR="000E2B8C" w:rsidRPr="000E2B8C" w:rsidRDefault="000E2B8C" w:rsidP="00D77054">
      <w:pPr>
        <w:pStyle w:val="TimesNewRomanCYR12"/>
        <w:numPr>
          <w:ilvl w:val="0"/>
          <w:numId w:val="16"/>
        </w:numPr>
      </w:pPr>
      <w:r w:rsidRPr="000E2B8C">
        <w:t>чрезвычайные ситуации на электроэнергетических системах;</w:t>
      </w:r>
    </w:p>
    <w:p w:rsidR="000E2B8C" w:rsidRPr="000E2B8C" w:rsidRDefault="000E2B8C" w:rsidP="00D77054">
      <w:pPr>
        <w:pStyle w:val="TimesNewRomanCYR12"/>
        <w:numPr>
          <w:ilvl w:val="0"/>
          <w:numId w:val="16"/>
        </w:numPr>
      </w:pPr>
      <w:r w:rsidRPr="000E2B8C">
        <w:t>чрезвычайные ситуации на коммунальных системах жизнеобеспечения;</w:t>
      </w:r>
    </w:p>
    <w:p w:rsidR="000E2B8C" w:rsidRPr="000E2B8C" w:rsidRDefault="000E2B8C" w:rsidP="00D77054">
      <w:pPr>
        <w:pStyle w:val="TimesNewRomanCYR12"/>
        <w:numPr>
          <w:ilvl w:val="0"/>
          <w:numId w:val="16"/>
        </w:numPr>
      </w:pPr>
      <w:r w:rsidRPr="000E2B8C">
        <w:t>чрезвычайные ситуации на транспорте;</w:t>
      </w:r>
    </w:p>
    <w:p w:rsidR="000E2B8C" w:rsidRPr="000E2B8C" w:rsidRDefault="000E2B8C" w:rsidP="00D77054">
      <w:pPr>
        <w:pStyle w:val="TimesNewRomanCYR12"/>
        <w:numPr>
          <w:ilvl w:val="0"/>
          <w:numId w:val="16"/>
        </w:numPr>
      </w:pPr>
      <w:r w:rsidRPr="000E2B8C">
        <w:t>чрезвычайные ситуации на гидротехнических сооружениях;</w:t>
      </w:r>
    </w:p>
    <w:p w:rsidR="000E2B8C" w:rsidRPr="000E2B8C" w:rsidRDefault="000E2B8C" w:rsidP="00D77054">
      <w:pPr>
        <w:pStyle w:val="TimesNewRomanCYR12"/>
        <w:numPr>
          <w:ilvl w:val="0"/>
          <w:numId w:val="16"/>
        </w:numPr>
      </w:pPr>
      <w:r w:rsidRPr="000E2B8C">
        <w:t>чрезвычайные ситуации на трубопроводном транспорте.</w:t>
      </w:r>
    </w:p>
    <w:p w:rsidR="000A34BE" w:rsidRDefault="000E2B8C" w:rsidP="00D77054">
      <w:pPr>
        <w:pStyle w:val="TimesNewRomanCYR12"/>
      </w:pPr>
      <w:r w:rsidRPr="000E2B8C">
        <w:t>Перечень поражающих факторов источников техногенных ЧС, характер их действий и проявлений согласно ГОСТ Р 22.0.07-95 «Источники техногенных чрезвычайных ситуаций. Поражающие факторы» представлен в таблице</w:t>
      </w:r>
    </w:p>
    <w:p w:rsidR="00461708" w:rsidRDefault="00461708" w:rsidP="00D77054">
      <w:pPr>
        <w:pStyle w:val="TimesNewRomanCYR12"/>
      </w:pPr>
    </w:p>
    <w:p w:rsidR="00461708" w:rsidRPr="00461708" w:rsidRDefault="00461708" w:rsidP="00D77054">
      <w:pPr>
        <w:pStyle w:val="TimesNewRomanCYR12"/>
      </w:pPr>
      <w:r w:rsidRPr="00461708">
        <w:t>Перечень поражающих факторов источников техногенных ЧС</w:t>
      </w:r>
    </w:p>
    <w:p w:rsidR="000A34BE" w:rsidRDefault="000A34BE" w:rsidP="00D77054">
      <w:pPr>
        <w:pStyle w:val="TimesNewRomanCYR12"/>
      </w:pPr>
    </w:p>
    <w:p w:rsidR="00461708" w:rsidRPr="00461708" w:rsidRDefault="00461708" w:rsidP="00D77054">
      <w:pPr>
        <w:pStyle w:val="TimesNewRomanCYR12"/>
      </w:pPr>
      <w:r w:rsidRPr="00461708">
        <w:rPr>
          <w:i/>
          <w:u w:val="single"/>
        </w:rPr>
        <w:lastRenderedPageBreak/>
        <w:t>Потенциально опасный объект:</w:t>
      </w:r>
      <w:r w:rsidRPr="00461708">
        <w:t xml:space="preserve"> объект, на котором используют, производят, перерабатывают, хранят или транспортируют радиоактивные, пожаро-взрывоопасные, опасные химические и биологические вещества, создающие реальную угрозу возникновения источника чрезвычайной ситуации.</w:t>
      </w:r>
    </w:p>
    <w:p w:rsidR="00461708" w:rsidRPr="00461708" w:rsidRDefault="00461708" w:rsidP="00D77054">
      <w:pPr>
        <w:pStyle w:val="TimesNewRomanCYR12"/>
      </w:pPr>
      <w:r w:rsidRPr="00461708">
        <w:t>Из чрезвычайных ситуаций наиболее вероятными могут быть техногенные пожары и взрывы на предприятиях, АЗС, складах ГСМ, электроподстанциях, котельных, ТЭЦ, ГРП, ГРС, магистральных газопроводах, газопроводах высокого давления, нефтепродуктопроводе, нефтепроводах, НПС и т.д.</w:t>
      </w:r>
    </w:p>
    <w:p w:rsidR="00461708" w:rsidRPr="00461708" w:rsidRDefault="00461708" w:rsidP="00D77054">
      <w:pPr>
        <w:pStyle w:val="TimesNewRomanCYR12"/>
      </w:pPr>
      <w:r w:rsidRPr="00461708">
        <w:rPr>
          <w:b/>
          <w:i/>
        </w:rPr>
        <w:t>Бензин всех марок, дизтопливо</w:t>
      </w:r>
      <w:r w:rsidRPr="00461708">
        <w:t xml:space="preserve"> – горючие жидкости способны при высоких температурах к возгоранию, а также и возгоранию при соприкосновении с открытым огнём. Взрывоопасны газы при испарении, пожаре.</w:t>
      </w:r>
    </w:p>
    <w:p w:rsidR="00461708" w:rsidRPr="00461708" w:rsidRDefault="00461708" w:rsidP="00D77054">
      <w:pPr>
        <w:pStyle w:val="TimesNewRomanCYR12"/>
      </w:pPr>
      <w:r w:rsidRPr="00461708">
        <w:rPr>
          <w:b/>
          <w:i/>
        </w:rPr>
        <w:t>Газ природный</w:t>
      </w:r>
      <w:r w:rsidRPr="00461708">
        <w:t xml:space="preserve"> – горючее газообразное вещество (при сильном давлении – жидкость), способное к возгоранию (при большой концентрации – к взрыву) при соприкосновении с открытым огнём. Природный газ опасен при вдыхании.</w:t>
      </w:r>
    </w:p>
    <w:p w:rsidR="00461708" w:rsidRPr="00461708" w:rsidRDefault="00461708" w:rsidP="00D77054">
      <w:pPr>
        <w:pStyle w:val="TimesNewRomanCYR12"/>
      </w:pPr>
      <w:r w:rsidRPr="00461708">
        <w:t>Классификация опасных объектов проведена в соответствии с постановлением Правительства РФ от 21 мая 2007 года № 304 «О классификации чрезвычайных ситуаций природного и техногенного характера», пунктами 11, 12 приказа МЧС РФ от 28 февраля 2003 года № 105 «Об утверждении Требований по предупреждению чрезвычайных ситуаций на потенциально опасных объектах и объектах жизнеобеспечения» (зарегистрирован в Министерстве Юстиции РФ 20 марта 2003 года № 4291).</w:t>
      </w:r>
    </w:p>
    <w:p w:rsidR="00461708" w:rsidRPr="00461708" w:rsidRDefault="00461708" w:rsidP="00D77054">
      <w:pPr>
        <w:pStyle w:val="TimesNewRomanCYR12"/>
      </w:pPr>
      <w:r w:rsidRPr="00461708">
        <w:t>По результатам прогнозирования чрезвычайных ситуаций техногенного характера опасные объекты подразделены по степени опасности в зависимости от масштабов</w:t>
      </w:r>
      <w:r>
        <w:t>,</w:t>
      </w:r>
      <w:r w:rsidRPr="00461708">
        <w:t xml:space="preserve"> возникающих чрезвычайных ситуаций на пять классов:</w:t>
      </w:r>
    </w:p>
    <w:p w:rsidR="00461708" w:rsidRPr="00461708" w:rsidRDefault="00461708" w:rsidP="00D77054">
      <w:pPr>
        <w:pStyle w:val="TimesNewRomanCYR12"/>
      </w:pPr>
      <w:r w:rsidRPr="00461708">
        <w:t>1 класс – объектов, аварии на котором могут являться источниками возникновения федеральных чрезвычайных ситуаций;</w:t>
      </w:r>
    </w:p>
    <w:p w:rsidR="00461708" w:rsidRPr="00461708" w:rsidRDefault="00461708" w:rsidP="00D77054">
      <w:pPr>
        <w:pStyle w:val="TimesNewRomanCYR12"/>
      </w:pPr>
      <w:r w:rsidRPr="00461708">
        <w:t>2 класс – опасных объектов, аварии на которых могут являться источниками возникновения региональных чрезвычайных ситуаций;</w:t>
      </w:r>
    </w:p>
    <w:p w:rsidR="00461708" w:rsidRDefault="00461708" w:rsidP="00D77054">
      <w:pPr>
        <w:pStyle w:val="TimesNewRomanCYR12"/>
      </w:pPr>
      <w:r w:rsidRPr="00461708">
        <w:t>3 класс – опасных объектов, аварии на которых могут являться источниками возникновения территориальных чрезвычайных ситуаций;</w:t>
      </w:r>
    </w:p>
    <w:p w:rsidR="00461708" w:rsidRPr="00461708" w:rsidRDefault="00461708" w:rsidP="00D77054">
      <w:pPr>
        <w:pStyle w:val="TimesNewRomanCYR12"/>
      </w:pPr>
      <w:r w:rsidRPr="00461708">
        <w:t>4 класс – опасных объектов, аварии на которых могут являться источниками возникновения местных чрезвычайных ситуаций;</w:t>
      </w:r>
    </w:p>
    <w:p w:rsidR="00461708" w:rsidRPr="00461708" w:rsidRDefault="00461708" w:rsidP="00D77054">
      <w:pPr>
        <w:pStyle w:val="TimesNewRomanCYR12"/>
      </w:pPr>
      <w:r w:rsidRPr="00461708">
        <w:t>5 класс – опасных объектов, аварии на которых могут являться источниками возникновения локальных чрезвычайных ситуаций.</w:t>
      </w:r>
    </w:p>
    <w:p w:rsidR="00461708" w:rsidRPr="00461708" w:rsidRDefault="00461708" w:rsidP="00D77054">
      <w:pPr>
        <w:pStyle w:val="TimesNewRomanCYR12"/>
      </w:pPr>
      <w:r w:rsidRPr="00461708">
        <w:t>Силы и средства наблюдения и контроля за состоянием окружающей природной среды и потенциально опасных объектов состоят из:</w:t>
      </w:r>
    </w:p>
    <w:p w:rsidR="00461708" w:rsidRPr="00461708" w:rsidRDefault="00461708" w:rsidP="00D77054">
      <w:pPr>
        <w:pStyle w:val="TimesNewRomanCYR12"/>
        <w:numPr>
          <w:ilvl w:val="0"/>
          <w:numId w:val="18"/>
        </w:numPr>
      </w:pPr>
      <w:r w:rsidRPr="00461708">
        <w:t>сил органов государственного надзора;</w:t>
      </w:r>
    </w:p>
    <w:p w:rsidR="00461708" w:rsidRPr="00461708" w:rsidRDefault="00461708" w:rsidP="00D77054">
      <w:pPr>
        <w:pStyle w:val="TimesNewRomanCYR12"/>
        <w:numPr>
          <w:ilvl w:val="0"/>
          <w:numId w:val="18"/>
        </w:numPr>
      </w:pPr>
      <w:r w:rsidRPr="00461708">
        <w:t>служб (учреждений) и организаций области, осуществляющих наблюдение и контроль за состоянием окружающей природной среды, а также за обстановкой на потенциально опасных объектах и прилегающих к ним территориях;</w:t>
      </w:r>
    </w:p>
    <w:p w:rsidR="00461708" w:rsidRPr="00461708" w:rsidRDefault="00461708" w:rsidP="00D77054">
      <w:pPr>
        <w:pStyle w:val="TimesNewRomanCYR12"/>
        <w:numPr>
          <w:ilvl w:val="0"/>
          <w:numId w:val="17"/>
        </w:numPr>
      </w:pPr>
      <w:r w:rsidRPr="00461708">
        <w:t>посты гидрологических наблюдений;</w:t>
      </w:r>
    </w:p>
    <w:p w:rsidR="00461708" w:rsidRPr="00461708" w:rsidRDefault="00461708" w:rsidP="00D77054">
      <w:pPr>
        <w:pStyle w:val="TimesNewRomanCYR12"/>
        <w:numPr>
          <w:ilvl w:val="0"/>
          <w:numId w:val="17"/>
        </w:numPr>
      </w:pPr>
      <w:r w:rsidRPr="00461708">
        <w:t>объектовые лаборатории ЖКХ, перерабатывающей промышленности и топливно-энергетического комплекса;</w:t>
      </w:r>
    </w:p>
    <w:p w:rsidR="00461708" w:rsidRPr="00461708" w:rsidRDefault="00461708" w:rsidP="00D77054">
      <w:pPr>
        <w:pStyle w:val="TimesNewRomanCYR12"/>
        <w:numPr>
          <w:ilvl w:val="0"/>
          <w:numId w:val="17"/>
        </w:numPr>
      </w:pPr>
      <w:r w:rsidRPr="00461708">
        <w:t>ветлаборатории;</w:t>
      </w:r>
    </w:p>
    <w:p w:rsidR="00461708" w:rsidRPr="00461708" w:rsidRDefault="00461708" w:rsidP="00D77054">
      <w:pPr>
        <w:pStyle w:val="TimesNewRomanCYR12"/>
        <w:numPr>
          <w:ilvl w:val="0"/>
          <w:numId w:val="17"/>
        </w:numPr>
      </w:pPr>
      <w:r w:rsidRPr="00461708">
        <w:t>станции защиты растений;</w:t>
      </w:r>
    </w:p>
    <w:p w:rsidR="00461708" w:rsidRPr="00461708" w:rsidRDefault="00461708" w:rsidP="00D77054">
      <w:pPr>
        <w:pStyle w:val="TimesNewRomanCYR12"/>
        <w:numPr>
          <w:ilvl w:val="0"/>
          <w:numId w:val="17"/>
        </w:numPr>
      </w:pPr>
      <w:r w:rsidRPr="00461708">
        <w:t>пункты сигнализации и прогнозов появления вредителей и болезней сельскохозяйственных растений;</w:t>
      </w:r>
    </w:p>
    <w:p w:rsidR="00461708" w:rsidRDefault="00461708" w:rsidP="00D77054">
      <w:pPr>
        <w:pStyle w:val="TimesNewRomanCYR12"/>
        <w:numPr>
          <w:ilvl w:val="0"/>
          <w:numId w:val="17"/>
        </w:numPr>
      </w:pPr>
      <w:r w:rsidRPr="00461708">
        <w:t>посты РХН.</w:t>
      </w:r>
    </w:p>
    <w:p w:rsidR="00461708" w:rsidRPr="00461708" w:rsidRDefault="00461708" w:rsidP="00D77054">
      <w:pPr>
        <w:pStyle w:val="TimesNewRomanCYR12"/>
      </w:pPr>
    </w:p>
    <w:p w:rsidR="00461708" w:rsidRPr="00461708" w:rsidRDefault="00461708" w:rsidP="00D77054">
      <w:pPr>
        <w:pStyle w:val="TimesNewRomanCYR12"/>
      </w:pPr>
      <w:r w:rsidRPr="00461708">
        <w:t>Большая степень изношенности, устаревшее оборудование, нарушение технологической дисциплины, недостаточная эффективность систем безопасности</w:t>
      </w:r>
      <w:r w:rsidR="008864F6">
        <w:t xml:space="preserve"> </w:t>
      </w:r>
      <w:r w:rsidRPr="00461708">
        <w:t>на потенциально опасных объектах обусловливают тенденцию роста количества</w:t>
      </w:r>
      <w:r w:rsidR="008864F6">
        <w:t xml:space="preserve"> </w:t>
      </w:r>
      <w:r w:rsidRPr="00461708">
        <w:t xml:space="preserve">чрезвычайных ситуаций техногенного характера. </w:t>
      </w:r>
    </w:p>
    <w:p w:rsidR="00461708" w:rsidRPr="00461708" w:rsidRDefault="00461708" w:rsidP="00D77054">
      <w:pPr>
        <w:pStyle w:val="TimesNewRomanCYR12"/>
      </w:pPr>
      <w:r w:rsidRPr="00461708">
        <w:t xml:space="preserve">Возрастает относительное количество крупных аварий и катастроф, способных вызывать </w:t>
      </w:r>
      <w:r w:rsidRPr="00461708">
        <w:lastRenderedPageBreak/>
        <w:t xml:space="preserve">потери людей, заражение и загрязнение местности, нарушение функционирования систем жизнеобеспечения населения. </w:t>
      </w:r>
    </w:p>
    <w:p w:rsidR="00461708" w:rsidRPr="00461708" w:rsidRDefault="00461708" w:rsidP="00D77054">
      <w:pPr>
        <w:pStyle w:val="TimesNewRomanCYR12"/>
      </w:pPr>
      <w:r w:rsidRPr="00461708">
        <w:t>Наиболее масштабные техногенные чрезвычайные ситуации могут быть в результате аварии на предприятиях, использующих в своем производстве АХОВ.</w:t>
      </w:r>
    </w:p>
    <w:p w:rsidR="00461708" w:rsidRPr="00461708" w:rsidRDefault="00461708" w:rsidP="00D77054">
      <w:pPr>
        <w:pStyle w:val="TimesNewRomanCYR12"/>
      </w:pPr>
      <w:r w:rsidRPr="00461708">
        <w:t>При выполнении полного и своевременного комплекса мероприятий по предупреждению чрезвычайных ситуаций, возможно максимально снизить вероятность их возникновения на территории области, а в случае возникновения чрезвычайных ситуаций добиться минимального материального ущерба и не допустить причинение вреда здоровью людей и их гибель.</w:t>
      </w:r>
    </w:p>
    <w:p w:rsidR="00461708" w:rsidRDefault="00461708" w:rsidP="00D77054">
      <w:pPr>
        <w:pStyle w:val="TimesNewRomanCYR12"/>
      </w:pPr>
    </w:p>
    <w:p w:rsidR="00461708" w:rsidRPr="00461708" w:rsidRDefault="00461708" w:rsidP="00D77054">
      <w:pPr>
        <w:pStyle w:val="TimesNewRomanCYR12"/>
      </w:pPr>
      <w:r w:rsidRPr="00461708">
        <w:t>Чрезвычайные ситуации на химически-опасных объектах</w:t>
      </w:r>
    </w:p>
    <w:p w:rsidR="00461708" w:rsidRPr="00461708" w:rsidRDefault="00461708" w:rsidP="00D77054">
      <w:pPr>
        <w:pStyle w:val="TimesNewRomanCYR12"/>
      </w:pPr>
      <w:r w:rsidRPr="00461708">
        <w:rPr>
          <w:b/>
          <w:lang w:bidi="ru-RU"/>
        </w:rPr>
        <w:t xml:space="preserve"> </w:t>
      </w:r>
      <w:r w:rsidRPr="00461708">
        <w:rPr>
          <w:lang w:bidi="ru-RU"/>
        </w:rPr>
        <w:t>Аварии с выбросом и (или) сбросом (угрозой выброса и (или) сброса) аварийно-опасных химических ве</w:t>
      </w:r>
      <w:r w:rsidRPr="00461708">
        <w:rPr>
          <w:lang w:bidi="ru-RU"/>
        </w:rPr>
        <w:softHyphen/>
        <w:t>ществ (АХОВ).</w:t>
      </w:r>
    </w:p>
    <w:p w:rsidR="000A34BE" w:rsidRDefault="00461708" w:rsidP="00D77054">
      <w:pPr>
        <w:pStyle w:val="TimesNewRomanCYR12"/>
      </w:pPr>
      <w:r w:rsidRPr="00461708">
        <w:rPr>
          <w:i/>
          <w:u w:val="single"/>
        </w:rPr>
        <w:t>Химически опасный объект:</w:t>
      </w:r>
      <w:r w:rsidRPr="00461708">
        <w:t xml:space="preserve"> объект, на котором хранят, перерабатывают, используют или транспортируют опасные химические вещества, при аварии на котором или</w:t>
      </w:r>
      <w:r>
        <w:t>,</w:t>
      </w:r>
      <w:r w:rsidRPr="00461708">
        <w:t xml:space="preserve"> при разрушении которого</w:t>
      </w:r>
      <w:r>
        <w:t>,</w:t>
      </w:r>
      <w:r w:rsidRPr="00461708">
        <w:t xml:space="preserve"> может произойти гибель или химическое заражение людей, сельскохозяйственных животных и растений, а также химическое заражение окружающей природной среды.</w:t>
      </w:r>
    </w:p>
    <w:p w:rsidR="00461708" w:rsidRPr="00461708" w:rsidRDefault="00461708" w:rsidP="00D77054">
      <w:pPr>
        <w:pStyle w:val="TimesNewRomanCYR12"/>
      </w:pPr>
      <w:r w:rsidRPr="00461708">
        <w:rPr>
          <w:i/>
          <w:u w:val="single"/>
        </w:rPr>
        <w:t xml:space="preserve">Аварийно-химически опасное вещество (АХОВ) </w:t>
      </w:r>
      <w:r w:rsidRPr="00461708">
        <w:t>- химическое вещество, прямое или</w:t>
      </w:r>
      <w:r w:rsidR="00DD0861">
        <w:t>,</w:t>
      </w:r>
      <w:r w:rsidRPr="00461708">
        <w:t xml:space="preserve"> опосредованное</w:t>
      </w:r>
      <w:r w:rsidR="00DD0861">
        <w:t xml:space="preserve"> </w:t>
      </w:r>
      <w:r w:rsidRPr="00461708">
        <w:t>воздействие которого на человека</w:t>
      </w:r>
      <w:r w:rsidR="00DD0861">
        <w:t>,</w:t>
      </w:r>
      <w:r w:rsidRPr="00461708">
        <w:t xml:space="preserve"> может вызвать острые хронические заболевания людей или их гибель.</w:t>
      </w:r>
    </w:p>
    <w:p w:rsidR="00461708" w:rsidRPr="00461708" w:rsidRDefault="00461708" w:rsidP="00D77054">
      <w:pPr>
        <w:pStyle w:val="TimesNewRomanCYR12"/>
      </w:pPr>
      <w:r w:rsidRPr="00461708">
        <w:rPr>
          <w:i/>
          <w:u w:val="single"/>
        </w:rPr>
        <w:t>Химическая авария</w:t>
      </w:r>
      <w:r w:rsidRPr="00461708">
        <w:rPr>
          <w:b/>
        </w:rPr>
        <w:t xml:space="preserve"> </w:t>
      </w:r>
      <w:r w:rsidRPr="00461708">
        <w:t>- авария на химически опасном объекте, сопровождающаяся проливом или выбросом опасных химических веществ, способная привести к гибели или химическому заражению людей, продовольствия, пищевого сырья и кормов, сельскохозяйственных животных и растений или к химическому заражению окружающей природной среды.</w:t>
      </w:r>
    </w:p>
    <w:p w:rsidR="00461708" w:rsidRPr="00461708" w:rsidRDefault="00461708" w:rsidP="00D77054">
      <w:pPr>
        <w:pStyle w:val="TimesNewRomanCYR12"/>
      </w:pPr>
      <w:r w:rsidRPr="00461708">
        <w:rPr>
          <w:i/>
          <w:u w:val="single"/>
        </w:rPr>
        <w:t>Химическое заражение</w:t>
      </w:r>
      <w:r w:rsidRPr="00461708">
        <w:rPr>
          <w:b/>
        </w:rPr>
        <w:t xml:space="preserve"> </w:t>
      </w:r>
      <w:r w:rsidRPr="00461708">
        <w:t>- распространение опасных химических веществ в окружающей природной среде в концентрациях или количествах, создающих угрозу людям, животным и растениям в течение определенного времени.</w:t>
      </w:r>
    </w:p>
    <w:p w:rsidR="00461708" w:rsidRPr="00461708" w:rsidRDefault="00461708" w:rsidP="00D77054">
      <w:pPr>
        <w:pStyle w:val="TimesNewRomanCYR12"/>
      </w:pPr>
      <w:r w:rsidRPr="00461708">
        <w:rPr>
          <w:i/>
          <w:u w:val="single"/>
        </w:rPr>
        <w:t>Зона химического заражения</w:t>
      </w:r>
      <w:r w:rsidRPr="00461708">
        <w:rPr>
          <w:b/>
        </w:rPr>
        <w:t xml:space="preserve"> </w:t>
      </w:r>
      <w:r w:rsidRPr="00461708">
        <w:t>- территория или акватория, в пределах которых распространены или куда привнесены опасные химические вещества в концентрациях или количествах, создающих опасность для жизни и здоровья людей, для животных и растений в течение определенного времени.</w:t>
      </w:r>
    </w:p>
    <w:p w:rsidR="00461708" w:rsidRPr="00461708" w:rsidRDefault="00461708" w:rsidP="00D77054">
      <w:pPr>
        <w:pStyle w:val="TimesNewRomanCYR12"/>
        <w:rPr>
          <w:lang w:bidi="ru-RU"/>
        </w:rPr>
      </w:pPr>
      <w:r w:rsidRPr="00461708">
        <w:rPr>
          <w:lang w:bidi="ru-RU"/>
        </w:rPr>
        <w:t>По железным и автомобильным дорогам области (с учетом транзита) перевозится до 34 видов АХОВ и других разрядных грузов.</w:t>
      </w:r>
    </w:p>
    <w:p w:rsidR="000170C1" w:rsidRDefault="00461708" w:rsidP="00D77054">
      <w:pPr>
        <w:pStyle w:val="TimesNewRomanCYR12"/>
      </w:pPr>
      <w:r w:rsidRPr="00461708">
        <w:rPr>
          <w:lang w:bidi="ru-RU"/>
        </w:rPr>
        <w:t>Аварии и катастрофы на железнодорожном транспорте, в том числе с выбросом (выливом) АХОВ, могут возникнуть на станциях сортировки при маневровых работах</w:t>
      </w:r>
      <w:r w:rsidRPr="00461708">
        <w:rPr>
          <w:rFonts w:asciiTheme="minorHAnsi" w:hAnsiTheme="minorHAnsi" w:cstheme="minorHAnsi"/>
          <w:color w:val="auto"/>
          <w:lang w:bidi="ru-RU"/>
        </w:rPr>
        <w:t xml:space="preserve"> </w:t>
      </w:r>
      <w:r w:rsidRPr="00461708">
        <w:rPr>
          <w:lang w:bidi="ru-RU"/>
        </w:rPr>
        <w:t>и на магистральных железнодорожных путях, в случае разрушения железнодорожного полотна по техническим причинам или вследствие совершения террористического акта, а также при</w:t>
      </w:r>
      <w:r>
        <w:rPr>
          <w:lang w:bidi="ru-RU"/>
        </w:rPr>
        <w:t xml:space="preserve"> </w:t>
      </w:r>
      <w:r w:rsidRPr="00461708">
        <w:rPr>
          <w:lang w:bidi="ru-RU"/>
        </w:rPr>
        <w:t>нарушени</w:t>
      </w:r>
      <w:r>
        <w:rPr>
          <w:lang w:bidi="ru-RU"/>
        </w:rPr>
        <w:t>и</w:t>
      </w:r>
      <w:r w:rsidRPr="00461708">
        <w:rPr>
          <w:lang w:bidi="ru-RU"/>
        </w:rPr>
        <w:t xml:space="preserve"> правил техниче</w:t>
      </w:r>
      <w:r w:rsidRPr="00461708">
        <w:rPr>
          <w:lang w:bidi="ru-RU"/>
        </w:rPr>
        <w:softHyphen/>
        <w:t>ской эксплуатации железнодорожного транспорта.</w:t>
      </w:r>
    </w:p>
    <w:p w:rsidR="00461708" w:rsidRPr="00461708" w:rsidRDefault="00461708" w:rsidP="00D77054">
      <w:pPr>
        <w:pStyle w:val="TimesNewRomanCYR12"/>
        <w:rPr>
          <w:lang w:bidi="ru-RU"/>
        </w:rPr>
      </w:pPr>
      <w:r w:rsidRPr="00461708">
        <w:rPr>
          <w:lang w:bidi="ru-RU"/>
        </w:rPr>
        <w:t>Площадь зоны возможного заражения при выбросе АХОВ может составить до 100 км</w:t>
      </w:r>
      <w:r w:rsidRPr="00461708">
        <w:rPr>
          <w:vertAlign w:val="superscript"/>
          <w:lang w:bidi="ru-RU"/>
        </w:rPr>
        <w:t>2</w:t>
      </w:r>
      <w:r w:rsidRPr="00461708">
        <w:rPr>
          <w:lang w:bidi="ru-RU"/>
        </w:rPr>
        <w:t xml:space="preserve"> с населением до 30,0 тыс. чел.</w:t>
      </w:r>
    </w:p>
    <w:p w:rsidR="00461708" w:rsidRPr="00461708" w:rsidRDefault="00461708" w:rsidP="00D77054">
      <w:pPr>
        <w:pStyle w:val="TimesNewRomanCYR12"/>
        <w:rPr>
          <w:lang w:bidi="ru-RU"/>
        </w:rPr>
      </w:pPr>
      <w:r w:rsidRPr="00461708">
        <w:rPr>
          <w:lang w:bidi="ru-RU"/>
        </w:rPr>
        <w:t>Выброс (вылив) АХОВ, взрыво-</w:t>
      </w:r>
      <w:r>
        <w:rPr>
          <w:lang w:bidi="ru-RU"/>
        </w:rPr>
        <w:t xml:space="preserve">, </w:t>
      </w:r>
      <w:r w:rsidRPr="00461708">
        <w:rPr>
          <w:lang w:bidi="ru-RU"/>
        </w:rPr>
        <w:t>пожароопасных и других опасных веществ, перевозимых автомобильным транспортом может произойти в результате дорожно-транспортных происшествий (ДТП).</w:t>
      </w:r>
    </w:p>
    <w:p w:rsidR="00461708" w:rsidRDefault="00461708" w:rsidP="00D77054">
      <w:pPr>
        <w:pStyle w:val="TimesNewRomanCYR12"/>
        <w:rPr>
          <w:lang w:bidi="ru-RU"/>
        </w:rPr>
      </w:pPr>
      <w:r w:rsidRPr="00461708">
        <w:rPr>
          <w:lang w:bidi="ru-RU"/>
        </w:rPr>
        <w:t>В зависимости от места совершения ДТП, вида и количества опасного груза, а также метеоусловий в зону поражающих факторов может попасть от 20 до 300 чел. (со смертельным исходом от 10 до 70 человек).</w:t>
      </w:r>
    </w:p>
    <w:p w:rsidR="00C11D5B" w:rsidRPr="00C11D5B" w:rsidRDefault="00C11D5B" w:rsidP="00D77054">
      <w:pPr>
        <w:pStyle w:val="TimesNewRomanCYR12"/>
      </w:pPr>
      <w:r w:rsidRPr="00C11D5B">
        <w:t>При аварии на ХОО или при его разрушении АХОВ выходят в окружающую среду в количествах, достаточных для массового поражения людей и животных, образуются зоны и очаги химического заражения.</w:t>
      </w:r>
    </w:p>
    <w:p w:rsidR="00C11D5B" w:rsidRPr="00C11D5B" w:rsidRDefault="00C11D5B" w:rsidP="00D77054">
      <w:pPr>
        <w:pStyle w:val="TimesNewRomanCYR12"/>
      </w:pPr>
    </w:p>
    <w:p w:rsidR="00C11D5B" w:rsidRPr="00C11D5B" w:rsidRDefault="00C11D5B" w:rsidP="00D77054">
      <w:pPr>
        <w:pStyle w:val="TimesNewRomanCYR12"/>
      </w:pPr>
      <w:r w:rsidRPr="00C11D5B">
        <w:t xml:space="preserve">Анализ технологических особенностей </w:t>
      </w:r>
      <w:r w:rsidR="00456E79">
        <w:t xml:space="preserve">при использовании в производстве аммиака </w:t>
      </w:r>
      <w:r w:rsidRPr="00C11D5B">
        <w:t>позволил выявить участки (оборудование), аварии на которых способны привести к ЧС на территории объекта, это – аммиачная холодильная установка (АХУ).</w:t>
      </w:r>
    </w:p>
    <w:p w:rsidR="00C11D5B" w:rsidRPr="00C11D5B" w:rsidRDefault="00C11D5B" w:rsidP="00D77054">
      <w:pPr>
        <w:pStyle w:val="TimesNewRomanCYR12"/>
      </w:pPr>
      <w:r w:rsidRPr="00C11D5B">
        <w:t>Для производства холода в АХУ используется аммиак – бесцветный газ с резким раз</w:t>
      </w:r>
      <w:r w:rsidRPr="00C11D5B">
        <w:softHyphen/>
      </w:r>
      <w:r w:rsidRPr="00C11D5B">
        <w:lastRenderedPageBreak/>
        <w:t>дражающим запахом нашатырного спирта. В газообразном состоянии аммиак легче воздуха, при выходе в атмосферу дымит. Сухая смесь аммиака с воздухом способна взрываться. Границы взрываемости аммиачно-воздушной смеси для темпера</w:t>
      </w:r>
      <w:r w:rsidRPr="00C11D5B">
        <w:softHyphen/>
        <w:t>туры 18°С лежат в пределах 15-28%.</w:t>
      </w:r>
    </w:p>
    <w:p w:rsidR="00C11D5B" w:rsidRPr="00C11D5B" w:rsidRDefault="00C11D5B" w:rsidP="00D77054">
      <w:pPr>
        <w:pStyle w:val="TimesNewRomanCYR12"/>
      </w:pPr>
      <w:r w:rsidRPr="00C11D5B">
        <w:t>Основные причины аварий на АХУ:</w:t>
      </w:r>
    </w:p>
    <w:p w:rsidR="00C11D5B" w:rsidRPr="00C11D5B" w:rsidRDefault="00C11D5B" w:rsidP="00D77054">
      <w:pPr>
        <w:pStyle w:val="TimesNewRomanCYR12"/>
      </w:pPr>
      <w:r w:rsidRPr="00C11D5B">
        <w:t>-</w:t>
      </w:r>
      <w:r w:rsidRPr="00C11D5B">
        <w:tab/>
        <w:t>разрушение цилиндров и деталей поршневой группы вследствие гидроударов;</w:t>
      </w:r>
    </w:p>
    <w:p w:rsidR="00C11D5B" w:rsidRPr="00C11D5B" w:rsidRDefault="00C11D5B" w:rsidP="00D77054">
      <w:pPr>
        <w:pStyle w:val="TimesNewRomanCYR12"/>
      </w:pPr>
      <w:r w:rsidRPr="00C11D5B">
        <w:t>-</w:t>
      </w:r>
      <w:r w:rsidRPr="00C11D5B">
        <w:tab/>
        <w:t>разгерметизация оборудования из-за несоблюдения требований инструкций (превышение предельно допустимых значений давления и температуры нагнетания);</w:t>
      </w:r>
    </w:p>
    <w:p w:rsidR="00C11D5B" w:rsidRPr="00C11D5B" w:rsidRDefault="00C11D5B" w:rsidP="00D77054">
      <w:pPr>
        <w:pStyle w:val="TimesNewRomanCYR12"/>
      </w:pPr>
      <w:r w:rsidRPr="00C11D5B">
        <w:t>-</w:t>
      </w:r>
      <w:r w:rsidRPr="00C11D5B">
        <w:tab/>
        <w:t>коррозия аммиачных трубопроводов;</w:t>
      </w:r>
    </w:p>
    <w:p w:rsidR="00C11D5B" w:rsidRPr="00C11D5B" w:rsidRDefault="00C11D5B" w:rsidP="00D77054">
      <w:pPr>
        <w:pStyle w:val="TimesNewRomanCYR12"/>
      </w:pPr>
      <w:r w:rsidRPr="00C11D5B">
        <w:t>-</w:t>
      </w:r>
      <w:r w:rsidRPr="00C11D5B">
        <w:tab/>
        <w:t>разрушение элементов технологического оборудования, связанное с некачественным их изготовлением;</w:t>
      </w:r>
    </w:p>
    <w:p w:rsidR="00C11D5B" w:rsidRPr="00C11D5B" w:rsidRDefault="00C11D5B" w:rsidP="00D77054">
      <w:pPr>
        <w:pStyle w:val="TimesNewRomanCYR12"/>
      </w:pPr>
      <w:r w:rsidRPr="00C11D5B">
        <w:t>-</w:t>
      </w:r>
      <w:r w:rsidRPr="00C11D5B">
        <w:tab/>
        <w:t>разрушение элементов вследствие использования запрещенных правилами, нормами оборудования;</w:t>
      </w:r>
    </w:p>
    <w:p w:rsidR="00C11D5B" w:rsidRDefault="00C11D5B" w:rsidP="00D77054">
      <w:pPr>
        <w:pStyle w:val="TimesNewRomanCYR12"/>
      </w:pPr>
      <w:r w:rsidRPr="00C11D5B">
        <w:t>-</w:t>
      </w:r>
      <w:r w:rsidRPr="00C11D5B">
        <w:tab/>
        <w:t>утечка аммиака при выпуске масла, оттаивании шуб, из-за несоблюдения требований инструкций;</w:t>
      </w:r>
    </w:p>
    <w:p w:rsidR="00C11D5B" w:rsidRPr="00C11D5B" w:rsidRDefault="00C11D5B" w:rsidP="00D77054">
      <w:pPr>
        <w:pStyle w:val="TimesNewRomanCYR12"/>
      </w:pPr>
      <w:r w:rsidRPr="00C11D5B">
        <w:t>-</w:t>
      </w:r>
      <w:r w:rsidRPr="00C11D5B">
        <w:tab/>
        <w:t>особые случаи при ремонтных работах, монтажных работах и т. д. Для локализации возможных аварий АХУ оснащена установкой для разбрызгивания воды.</w:t>
      </w:r>
    </w:p>
    <w:p w:rsidR="00C11D5B" w:rsidRPr="00C11D5B" w:rsidRDefault="00C11D5B" w:rsidP="00D77054">
      <w:pPr>
        <w:pStyle w:val="TimesNewRomanCYR12"/>
      </w:pPr>
      <w:r w:rsidRPr="00C11D5B">
        <w:t>Группа сценариев аварий с аммиаком</w:t>
      </w:r>
    </w:p>
    <w:p w:rsidR="00C11D5B" w:rsidRPr="00C11D5B" w:rsidRDefault="00C11D5B" w:rsidP="00D77054">
      <w:pPr>
        <w:pStyle w:val="TimesNewRomanCYR12"/>
      </w:pPr>
      <w:r w:rsidRPr="00C11D5B">
        <w:t>Разгерметизация оборудования выброс аммиака вскипание с образованием в атмосфере газообразного облака распространение токсичного облака токсическое поражение людей.</w:t>
      </w:r>
    </w:p>
    <w:p w:rsidR="00C11D5B" w:rsidRPr="00C11D5B" w:rsidRDefault="00C11D5B" w:rsidP="00D77054">
      <w:pPr>
        <w:pStyle w:val="TimesNewRomanCYR12"/>
      </w:pPr>
      <w:r w:rsidRPr="00C11D5B">
        <w:t>Разгерметизация оборудования выброс аммиака вскипание с образованием в атмосфере газообразного облака распространение токсичного облака рассеяние парогазового облака без опасных последствий.</w:t>
      </w:r>
    </w:p>
    <w:p w:rsidR="00C11D5B" w:rsidRPr="00C11D5B" w:rsidRDefault="00C11D5B" w:rsidP="00D77054">
      <w:pPr>
        <w:pStyle w:val="TimesNewRomanCYR12"/>
      </w:pPr>
      <w:r w:rsidRPr="00C11D5B">
        <w:t>Разгерметизация оборудования выброс аммиака вскипание с образованием в атмосфере газообразного облака достижение взрывоопасной концентрации взрыв парогазовоздушной смеси.</w:t>
      </w:r>
    </w:p>
    <w:p w:rsidR="00C11D5B" w:rsidRPr="00C11D5B" w:rsidRDefault="00C11D5B" w:rsidP="00D77054">
      <w:pPr>
        <w:pStyle w:val="TimesNewRomanCYR12"/>
      </w:pPr>
      <w:r w:rsidRPr="00C11D5B">
        <w:t>Разгерметизация оборудования выброс аммиака вскипание с образованием в атмосфере газообразного облака достижение взрывоопасной концентрации безопасное рассеяние парогазового облака.</w:t>
      </w:r>
    </w:p>
    <w:p w:rsidR="00C11D5B" w:rsidRPr="00C11D5B" w:rsidRDefault="00C11D5B" w:rsidP="00D77054">
      <w:pPr>
        <w:pStyle w:val="TimesNewRomanCYR12"/>
      </w:pPr>
      <w:r w:rsidRPr="00C11D5B">
        <w:rPr>
          <w:b/>
        </w:rPr>
        <w:t>Наиболее опасным сценарием</w:t>
      </w:r>
      <w:r w:rsidRPr="00C11D5B">
        <w:t xml:space="preserve"> </w:t>
      </w:r>
      <w:r w:rsidRPr="00C11D5B">
        <w:rPr>
          <w:b/>
        </w:rPr>
        <w:t>развития чрезвычайной ситуации</w:t>
      </w:r>
      <w:r w:rsidRPr="00C11D5B">
        <w:t>, при которой возможны летальные исходы среди персонала объекта, будет сценарий разрушения наибольшей единичной ёмкости для хранения аммиака с взрывом парообразного облака.</w:t>
      </w:r>
    </w:p>
    <w:p w:rsidR="00C11D5B" w:rsidRPr="00C11D5B" w:rsidRDefault="00C11D5B" w:rsidP="00D77054">
      <w:pPr>
        <w:pStyle w:val="TimesNewRomanCYR12"/>
      </w:pPr>
      <w:r w:rsidRPr="00C11D5B">
        <w:t>Наиболее вероятным сценарием развития чрезвычайной ситуации является замена сальника аммиачных вентилей – 1 раз в месяц.</w:t>
      </w:r>
    </w:p>
    <w:p w:rsidR="000E2B8C" w:rsidRDefault="000E2B8C" w:rsidP="00D77054">
      <w:pPr>
        <w:pStyle w:val="TimesNewRomanCYR12"/>
      </w:pPr>
    </w:p>
    <w:p w:rsidR="00E9222C" w:rsidRDefault="00E9222C" w:rsidP="00D77054">
      <w:pPr>
        <w:pStyle w:val="TimesNewRomanCYR12"/>
      </w:pPr>
      <w:r w:rsidRPr="00E9222C">
        <w:t>Чрезвычайные ситуации на радиационно-опасных объектах</w:t>
      </w:r>
    </w:p>
    <w:p w:rsidR="00F20054" w:rsidRPr="00E9222C" w:rsidRDefault="00F20054" w:rsidP="00D77054">
      <w:pPr>
        <w:pStyle w:val="TimesNewRomanCYR12"/>
      </w:pPr>
    </w:p>
    <w:p w:rsidR="00E9222C" w:rsidRPr="00E9222C" w:rsidRDefault="00E9222C" w:rsidP="00D77054">
      <w:pPr>
        <w:pStyle w:val="TimesNewRomanCYR12"/>
        <w:rPr>
          <w:lang w:bidi="ru-RU"/>
        </w:rPr>
      </w:pPr>
      <w:r w:rsidRPr="00E9222C">
        <w:rPr>
          <w:lang w:bidi="ru-RU"/>
        </w:rPr>
        <w:t>Аварии с выбросом и (или) сбросом (угрозой выброса или сброса) радиоактивных веществ (РВ).</w:t>
      </w:r>
    </w:p>
    <w:p w:rsidR="00E9222C" w:rsidRDefault="00E9222C" w:rsidP="00D77054">
      <w:pPr>
        <w:pStyle w:val="TimesNewRomanCYR12"/>
      </w:pPr>
      <w:r w:rsidRPr="00E9222C">
        <w:t>Радиационные загрязнения могут возникнуть в результате аварийных ситуациях при транспортировке радиоактивных веществ автомобильным и железнодорожным транспор</w:t>
      </w:r>
      <w:r w:rsidRPr="00E9222C">
        <w:softHyphen/>
        <w:t>том, а также в результате падения аварийного космического или воздушного аппарата с ядерной энергетической установкой или радиоактивными веществами на борту.</w:t>
      </w:r>
    </w:p>
    <w:p w:rsidR="002F3B93" w:rsidRPr="002F3B93" w:rsidRDefault="002F3B93" w:rsidP="00D77054">
      <w:pPr>
        <w:pStyle w:val="TimesNewRomanCYR12"/>
      </w:pPr>
      <w:r w:rsidRPr="002F3B93">
        <w:t>Объект</w:t>
      </w:r>
      <w:r w:rsidR="0041295C">
        <w:t>ами</w:t>
      </w:r>
      <w:r w:rsidRPr="002F3B93">
        <w:t xml:space="preserve"> постоянной радиационной опасности явля</w:t>
      </w:r>
      <w:r w:rsidR="0041295C">
        <w:t>ю</w:t>
      </w:r>
      <w:r w:rsidRPr="002F3B93">
        <w:t>тся АЭС</w:t>
      </w:r>
      <w:r w:rsidR="0041295C">
        <w:t>.</w:t>
      </w:r>
    </w:p>
    <w:p w:rsidR="002F3B93" w:rsidRPr="002F3B93" w:rsidRDefault="002F3B93" w:rsidP="00D77054">
      <w:pPr>
        <w:pStyle w:val="TimesNewRomanCYR12"/>
      </w:pPr>
      <w:r w:rsidRPr="002F3B93">
        <w:t>Уровень индивидуального риска для населения при аварии на АЭС составляет 1*10</w:t>
      </w:r>
      <w:r w:rsidRPr="002F3B93">
        <w:rPr>
          <w:vertAlign w:val="superscript"/>
        </w:rPr>
        <w:t>-7</w:t>
      </w:r>
      <w:r w:rsidRPr="002F3B93">
        <w:t>1/год. Уровень социального риска с количеством погибших при аварии 40 человек составляет 4*10</w:t>
      </w:r>
      <w:r w:rsidRPr="002F3B93">
        <w:rPr>
          <w:vertAlign w:val="superscript"/>
        </w:rPr>
        <w:t>-7</w:t>
      </w:r>
      <w:r w:rsidRPr="002F3B93">
        <w:t xml:space="preserve"> 1/год.</w:t>
      </w:r>
    </w:p>
    <w:p w:rsidR="002F3B93" w:rsidRPr="002F3B93" w:rsidRDefault="002F3B93" w:rsidP="00D77054">
      <w:pPr>
        <w:pStyle w:val="TimesNewRomanCYR12"/>
      </w:pPr>
      <w:r w:rsidRPr="002F3B93">
        <w:t>Реализация техногенных факторов может привести:</w:t>
      </w:r>
    </w:p>
    <w:p w:rsidR="002F3B93" w:rsidRPr="002F3B93" w:rsidRDefault="002F3B93" w:rsidP="00D77054">
      <w:pPr>
        <w:pStyle w:val="TimesNewRomanCYR12"/>
        <w:numPr>
          <w:ilvl w:val="0"/>
          <w:numId w:val="51"/>
        </w:numPr>
      </w:pPr>
      <w:r w:rsidRPr="002F3B93">
        <w:t>к гибели и потере здоровья промышленно-производственного персонала и проживающего вблизи опасных объектов населения;</w:t>
      </w:r>
    </w:p>
    <w:p w:rsidR="002F3B93" w:rsidRPr="002F3B93" w:rsidRDefault="002F3B93" w:rsidP="00D77054">
      <w:pPr>
        <w:pStyle w:val="TimesNewRomanCYR12"/>
        <w:numPr>
          <w:ilvl w:val="0"/>
          <w:numId w:val="51"/>
        </w:numPr>
      </w:pPr>
      <w:r w:rsidRPr="002F3B93">
        <w:t>к росту травматизма на производстве;</w:t>
      </w:r>
    </w:p>
    <w:p w:rsidR="002F3B93" w:rsidRPr="002F3B93" w:rsidRDefault="002F3B93" w:rsidP="00D77054">
      <w:pPr>
        <w:pStyle w:val="TimesNewRomanCYR12"/>
        <w:numPr>
          <w:ilvl w:val="0"/>
          <w:numId w:val="51"/>
        </w:numPr>
      </w:pPr>
      <w:r w:rsidRPr="002F3B93">
        <w:t>к уничтожению значительных материальных ценностей, большому экономическому ущербу;</w:t>
      </w:r>
    </w:p>
    <w:p w:rsidR="002F3B93" w:rsidRPr="002F3B93" w:rsidRDefault="002F3B93" w:rsidP="00D77054">
      <w:pPr>
        <w:pStyle w:val="TimesNewRomanCYR12"/>
        <w:numPr>
          <w:ilvl w:val="0"/>
          <w:numId w:val="51"/>
        </w:numPr>
      </w:pPr>
      <w:r w:rsidRPr="002F3B93">
        <w:t xml:space="preserve">к разрушению среды жизнеобитания человека с усилением социально-политических и </w:t>
      </w:r>
      <w:r w:rsidRPr="002F3B93">
        <w:lastRenderedPageBreak/>
        <w:t>экономических угроз.</w:t>
      </w:r>
    </w:p>
    <w:p w:rsidR="000E2B8C" w:rsidRDefault="000E2B8C" w:rsidP="00D77054">
      <w:pPr>
        <w:pStyle w:val="TimesNewRomanCYR12"/>
      </w:pPr>
    </w:p>
    <w:p w:rsidR="00F20054" w:rsidRDefault="00E9222C" w:rsidP="00D77054">
      <w:pPr>
        <w:pStyle w:val="TimesNewRomanCYR12"/>
      </w:pPr>
      <w:r w:rsidRPr="00E9222C">
        <w:t>Чрезвычайные ситуации на пожаро- и взрывоопасных объектах</w:t>
      </w:r>
    </w:p>
    <w:p w:rsidR="00E9222C" w:rsidRPr="00E9222C" w:rsidRDefault="00E9222C" w:rsidP="00D77054">
      <w:pPr>
        <w:pStyle w:val="TimesNewRomanCYR12"/>
        <w:rPr>
          <w:lang w:bidi="ru-RU"/>
        </w:rPr>
      </w:pPr>
      <w:r w:rsidRPr="00E9222C">
        <w:rPr>
          <w:lang w:bidi="ru-RU"/>
        </w:rPr>
        <w:t xml:space="preserve"> </w:t>
      </w:r>
    </w:p>
    <w:p w:rsidR="00E9222C" w:rsidRPr="00E9222C" w:rsidRDefault="00E9222C" w:rsidP="00D77054">
      <w:pPr>
        <w:pStyle w:val="TimesNewRomanCYR12"/>
        <w:rPr>
          <w:lang w:bidi="ru-RU"/>
        </w:rPr>
      </w:pPr>
      <w:r w:rsidRPr="00E9222C">
        <w:rPr>
          <w:lang w:bidi="ru-RU"/>
        </w:rPr>
        <w:t>Пожары и взрывы (с возможным по</w:t>
      </w:r>
      <w:r w:rsidRPr="00E9222C">
        <w:rPr>
          <w:lang w:bidi="ru-RU"/>
        </w:rPr>
        <w:softHyphen/>
        <w:t>следующим горением).</w:t>
      </w:r>
    </w:p>
    <w:p w:rsidR="00E9222C" w:rsidRPr="00E9222C" w:rsidRDefault="00E9222C" w:rsidP="00D77054">
      <w:pPr>
        <w:pStyle w:val="TimesNewRomanCYR12"/>
      </w:pPr>
      <w:r w:rsidRPr="00E9222C">
        <w:rPr>
          <w:i/>
          <w:u w:val="single"/>
        </w:rPr>
        <w:t>Пожаровзрывоопасный объект:</w:t>
      </w:r>
      <w:r w:rsidRPr="00E9222C">
        <w:t xml:space="preserve"> объект, на котором производят, используют, перерабатывают, хранят или транспортируют легковоспламеняющиеся и пожаровзрывоопасные вещества, создающие реальную угрозу возникновения техногенной чрезвычайной ситуации.</w:t>
      </w:r>
    </w:p>
    <w:p w:rsidR="00E9222C" w:rsidRPr="00E9222C" w:rsidRDefault="00E9222C" w:rsidP="00D77054">
      <w:pPr>
        <w:pStyle w:val="TimesNewRomanCYR12"/>
        <w:rPr>
          <w:lang w:bidi="ru-RU"/>
        </w:rPr>
      </w:pPr>
      <w:r w:rsidRPr="00E9222C">
        <w:rPr>
          <w:lang w:bidi="ru-RU"/>
        </w:rPr>
        <w:t>Пожары и взрывы (с возможным последующим горением) могут возникать в результате нарушения условий эксплуатации технологического оборудования на производствен</w:t>
      </w:r>
      <w:r w:rsidRPr="00E9222C">
        <w:rPr>
          <w:lang w:bidi="ru-RU"/>
        </w:rPr>
        <w:softHyphen/>
        <w:t>ных объектах, замыкания электропроводки, нарушения порядка эксплуатации электропри</w:t>
      </w:r>
      <w:r w:rsidRPr="00E9222C">
        <w:rPr>
          <w:lang w:bidi="ru-RU"/>
        </w:rPr>
        <w:softHyphen/>
        <w:t>боров и неосторожного обращения с открытым огнем на объектах жилого и социально-бытового назначения, а также в случае совершения актов терроризма на химически - взры</w:t>
      </w:r>
      <w:r w:rsidRPr="00E9222C">
        <w:rPr>
          <w:lang w:bidi="ru-RU"/>
        </w:rPr>
        <w:softHyphen/>
        <w:t>вопожароопасных объектах, системах жизнеобеспечения.</w:t>
      </w:r>
    </w:p>
    <w:p w:rsidR="000E2B8C" w:rsidRDefault="00E9222C" w:rsidP="00D77054">
      <w:pPr>
        <w:pStyle w:val="TimesNewRomanCYR12"/>
      </w:pPr>
      <w:r w:rsidRPr="00E9222C">
        <w:rPr>
          <w:lang w:bidi="ru-RU"/>
        </w:rPr>
        <w:t>При пожарах и взрывах на взрывопожароопасных объектах, на объектах жилого и социально-бытового назначения возможный ущерб составит - от 50 тыс. до 100 млн. руб., число пострадавшего населения - от 90 до 200 чел., из них обслуживающего персонала - от 15 до 90 чел.</w:t>
      </w:r>
    </w:p>
    <w:p w:rsidR="00E9222C" w:rsidRPr="00E9222C" w:rsidRDefault="00E9222C" w:rsidP="00D77054">
      <w:pPr>
        <w:pStyle w:val="TimesNewRomanCYR12"/>
        <w:rPr>
          <w:lang w:bidi="ru-RU"/>
        </w:rPr>
      </w:pPr>
      <w:r w:rsidRPr="00E9222C">
        <w:rPr>
          <w:lang w:bidi="ru-RU"/>
        </w:rPr>
        <w:t>При массовых лесных и торфяных пожарах основной ущерб экономике складывается из безвозвратных потерь лесного фонда, запасов добытого торфа и уничтоже</w:t>
      </w:r>
      <w:r w:rsidRPr="00E9222C">
        <w:rPr>
          <w:lang w:bidi="ru-RU"/>
        </w:rPr>
        <w:softHyphen/>
        <w:t>ния торфяных месторождений. Материальный ущерб может составить до 1500 млн. руб., численность пострадавшего населения - до 1 тыс. чел.</w:t>
      </w:r>
    </w:p>
    <w:p w:rsidR="00E9222C" w:rsidRPr="00E9222C" w:rsidRDefault="00E9222C" w:rsidP="00D77054">
      <w:pPr>
        <w:pStyle w:val="TimesNewRomanCYR12"/>
        <w:rPr>
          <w:lang w:bidi="ru-RU"/>
        </w:rPr>
      </w:pPr>
      <w:r w:rsidRPr="00E9222C">
        <w:rPr>
          <w:lang w:bidi="ru-RU"/>
        </w:rPr>
        <w:t>Пожары, взрывы и другие факторы при авариях на магистральных газопроводах реальную угрозу представляют для технического обслуживающего персонала, а также для лиц, вызвавших эти аварии. Возможный ущерб - до 150 тыс. руб., возможное число пострадавших - до 10 чел.</w:t>
      </w:r>
    </w:p>
    <w:p w:rsidR="000E2B8C" w:rsidRDefault="00E9222C" w:rsidP="00D77054">
      <w:pPr>
        <w:pStyle w:val="TimesNewRomanCYR12"/>
      </w:pPr>
      <w:r w:rsidRPr="00E9222C">
        <w:rPr>
          <w:lang w:bidi="ru-RU"/>
        </w:rPr>
        <w:t>Защиту территории</w:t>
      </w:r>
      <w:r w:rsidR="00E96C23">
        <w:rPr>
          <w:lang w:bidi="ru-RU"/>
        </w:rPr>
        <w:t xml:space="preserve"> </w:t>
      </w:r>
      <w:r w:rsidR="006B6FA9">
        <w:rPr>
          <w:lang w:bidi="ru-RU"/>
        </w:rPr>
        <w:t>Пошехонского</w:t>
      </w:r>
      <w:r>
        <w:rPr>
          <w:lang w:bidi="ru-RU"/>
        </w:rPr>
        <w:t xml:space="preserve"> района</w:t>
      </w:r>
      <w:r w:rsidRPr="00E9222C">
        <w:rPr>
          <w:lang w:bidi="ru-RU"/>
        </w:rPr>
        <w:t xml:space="preserve"> от пожаров и взрывов (с последующим горением) осу</w:t>
      </w:r>
      <w:r w:rsidRPr="00E9222C">
        <w:rPr>
          <w:lang w:bidi="ru-RU"/>
        </w:rPr>
        <w:softHyphen/>
        <w:t>ществляют подразделени</w:t>
      </w:r>
      <w:r>
        <w:rPr>
          <w:lang w:bidi="ru-RU"/>
        </w:rPr>
        <w:t>я пожарной охраны.</w:t>
      </w:r>
    </w:p>
    <w:p w:rsidR="000170C1" w:rsidRDefault="000170C1" w:rsidP="00D77054">
      <w:pPr>
        <w:pStyle w:val="TimesNewRomanCYR12"/>
      </w:pPr>
    </w:p>
    <w:p w:rsidR="00E9222C" w:rsidRPr="00E9222C" w:rsidRDefault="00E9222C" w:rsidP="00D77054">
      <w:pPr>
        <w:pStyle w:val="TimesNewRomanCYR12"/>
        <w:rPr>
          <w:lang w:bidi="ru-RU"/>
        </w:rPr>
      </w:pPr>
      <w:r w:rsidRPr="00E9222C">
        <w:rPr>
          <w:lang w:bidi="ru-RU"/>
        </w:rPr>
        <w:t>Частота возникновения ЧС, связанных с пожарами и взрывами (с возможным по</w:t>
      </w:r>
      <w:r w:rsidRPr="00E9222C">
        <w:rPr>
          <w:lang w:bidi="ru-RU"/>
        </w:rPr>
        <w:softHyphen/>
        <w:t>следующим горением) составляет 13,75 в год.</w:t>
      </w:r>
    </w:p>
    <w:p w:rsidR="00E9222C" w:rsidRPr="00E9222C" w:rsidRDefault="00E9222C" w:rsidP="00D77054">
      <w:pPr>
        <w:pStyle w:val="TimesNewRomanCYR12"/>
      </w:pPr>
      <w:r w:rsidRPr="00E9222C">
        <w:t>Пожары и взрывы на объектах экономики возможны в результате нарушений требований пожарной безопасности, технологических процессов, износа технологического оборудования. Пожары могут привести к гибели и увечьям людей, потерям материальных ценностей. Последствия пожаров усугубляются вторичными факторами – взрывами, утечками ядовитых и загрязняющих веществ, обрушением зданий и конструкций.</w:t>
      </w:r>
    </w:p>
    <w:p w:rsidR="00E9222C" w:rsidRPr="00E9222C" w:rsidRDefault="00E9222C" w:rsidP="00D77054">
      <w:pPr>
        <w:pStyle w:val="TimesNewRomanCYR12"/>
      </w:pPr>
      <w:r w:rsidRPr="00E9222C">
        <w:t>Особую опасность представляют пожары и взрывы на объектах, где применяются в производстве и находятся на хранении углеводородные газы (метан, пропан), АХОВ.</w:t>
      </w:r>
    </w:p>
    <w:p w:rsidR="00E9222C" w:rsidRPr="00E9222C" w:rsidRDefault="00E9222C" w:rsidP="00D77054">
      <w:pPr>
        <w:pStyle w:val="TimesNewRomanCYR12"/>
      </w:pPr>
      <w:r w:rsidRPr="00E9222C">
        <w:t>Аварийные разливы нефти и нефтепродуктов представляют основную опасность, которые могут сопровождаться пожарами и (или) взрывами. Указанные опасности могут проявляться совместно, т.е. утечка нефтепродуктов сопровождается взрывом и пожаром, а пожар, в свою очередь, приводит к взрыву и разрушению оборудования. Если в зоне действия опасных факторов находятся люди, то возможно их поражение.</w:t>
      </w:r>
    </w:p>
    <w:p w:rsidR="00E9222C" w:rsidRPr="00E9222C" w:rsidRDefault="00E9222C" w:rsidP="00D77054">
      <w:pPr>
        <w:pStyle w:val="TimesNewRomanCYR12"/>
      </w:pPr>
      <w:r w:rsidRPr="00E9222C">
        <w:t>Чрезвычайные ситуации на взрывопожароопасных объектах, связанные с разрушением (разгерметизацией) емкостного оборудования, при наличии источника инициации приводят к возникновению опасных поражающих факторов теплового излучения:</w:t>
      </w:r>
    </w:p>
    <w:p w:rsidR="00E9222C" w:rsidRPr="00E9222C" w:rsidRDefault="00E9222C" w:rsidP="00D77054">
      <w:pPr>
        <w:pStyle w:val="TimesNewRomanCYR12"/>
        <w:numPr>
          <w:ilvl w:val="1"/>
          <w:numId w:val="15"/>
        </w:numPr>
      </w:pPr>
      <w:r w:rsidRPr="00E9222C">
        <w:t>при пожарах проливов легко воспламеняющихся жидкостей (ЛВЖ) и газожидкостных смесях (ГЖ) - бензин, дизельное топливо, нефть, мазут, сжиженных углеводородных газов (СУГ) и т.д.;</w:t>
      </w:r>
    </w:p>
    <w:p w:rsidR="00E9222C" w:rsidRPr="00E9222C" w:rsidRDefault="00E9222C" w:rsidP="00D77054">
      <w:pPr>
        <w:pStyle w:val="TimesNewRomanCYR12"/>
        <w:numPr>
          <w:ilvl w:val="1"/>
          <w:numId w:val="15"/>
        </w:numPr>
      </w:pPr>
      <w:r w:rsidRPr="00E9222C">
        <w:t>при возникновении огневых шаров - крупномасштабного диффузионного пламени сгорающей массы топлива, облака топливовоздушной смеси поднимающегося над поверхностью земли и дрейфующего на расстояние:</w:t>
      </w:r>
    </w:p>
    <w:p w:rsidR="00E9222C" w:rsidRPr="00E9222C" w:rsidRDefault="00E9222C" w:rsidP="00D77054">
      <w:pPr>
        <w:pStyle w:val="TimesNewRomanCYR12"/>
        <w:numPr>
          <w:ilvl w:val="1"/>
          <w:numId w:val="19"/>
        </w:numPr>
      </w:pPr>
      <w:r w:rsidRPr="00E9222C">
        <w:t xml:space="preserve">300 м при мгновенной разгерметизации (разрушении) резервуара </w:t>
      </w:r>
      <w:r w:rsidRPr="00E9222C">
        <w:lastRenderedPageBreak/>
        <w:t>(трубопровода);</w:t>
      </w:r>
    </w:p>
    <w:p w:rsidR="00E9222C" w:rsidRPr="00E9222C" w:rsidRDefault="00E9222C" w:rsidP="00D77054">
      <w:pPr>
        <w:pStyle w:val="TimesNewRomanCYR12"/>
        <w:numPr>
          <w:ilvl w:val="1"/>
          <w:numId w:val="19"/>
        </w:numPr>
      </w:pPr>
      <w:r w:rsidRPr="00E9222C">
        <w:t>150 м при длительном истечении.</w:t>
      </w:r>
    </w:p>
    <w:p w:rsidR="00E9222C" w:rsidRPr="00E9222C" w:rsidRDefault="00E9222C" w:rsidP="00D77054">
      <w:pPr>
        <w:pStyle w:val="TimesNewRomanCYR12"/>
        <w:numPr>
          <w:ilvl w:val="1"/>
          <w:numId w:val="15"/>
        </w:numPr>
      </w:pPr>
      <w:r w:rsidRPr="00E9222C">
        <w:t>огневые шары возникают при авариях с СУГ и других сжиженных горючих газов, находящихся в сосудах (емкостях) под избыточным давлением при их транспортировке и хранении.</w:t>
      </w:r>
    </w:p>
    <w:p w:rsidR="00E9222C" w:rsidRPr="00E9222C" w:rsidRDefault="00E9222C" w:rsidP="00D77054">
      <w:pPr>
        <w:pStyle w:val="TimesNewRomanCYR12"/>
        <w:numPr>
          <w:ilvl w:val="1"/>
          <w:numId w:val="15"/>
        </w:numPr>
      </w:pPr>
      <w:r w:rsidRPr="00E9222C">
        <w:t>направление дрейфа облака ТВС, СУГ принимается исходя из розы ветров. Зоны поражения при авариях на объектах ТЭК рассчитываются с учетом дрейфа ТВС, СУГ.</w:t>
      </w:r>
    </w:p>
    <w:p w:rsidR="000170C1" w:rsidRDefault="00E9222C" w:rsidP="00D77054">
      <w:pPr>
        <w:pStyle w:val="TimesNewRomanCYR12"/>
      </w:pPr>
      <w:r w:rsidRPr="00E9222C">
        <w:t>Мгновенное воспламенение газопаровоздушных смесей сопровождается возникновением фронта волны избыточного давления, что приводит к поражению людей и различным степеням разрушения зданий на прилегающей территории.</w:t>
      </w:r>
    </w:p>
    <w:p w:rsidR="003B0D22" w:rsidRPr="003B0D22" w:rsidRDefault="003B0D22" w:rsidP="00D77054">
      <w:pPr>
        <w:pStyle w:val="TimesNewRomanCYR12"/>
      </w:pPr>
      <w:r w:rsidRPr="003B0D22">
        <w:t>Сохраняется тенденция к увеличению количества АЗС, использующих жидкие углеводороды. Также наблюдается рост количества АЗС, включающих в свой комплекс заправку транспортных средств сжиженными углеводородами.</w:t>
      </w:r>
    </w:p>
    <w:p w:rsidR="003B0D22" w:rsidRPr="003B0D22" w:rsidRDefault="003B0D22" w:rsidP="00D77054">
      <w:pPr>
        <w:pStyle w:val="TimesNewRomanCYR12"/>
      </w:pPr>
      <w:r w:rsidRPr="003B0D22">
        <w:t>Разлив нефтепродуктов при разгерметизации подземных резервуаров хранения нефтепродуктов локализуется в пределах имеемого саркофага и на границу зон ЧС практического влияния не оказывает.</w:t>
      </w:r>
    </w:p>
    <w:p w:rsidR="003B0D22" w:rsidRPr="003B0D22" w:rsidRDefault="003B0D22" w:rsidP="00D77054">
      <w:pPr>
        <w:pStyle w:val="TimesNewRomanCYR12"/>
      </w:pPr>
      <w:r w:rsidRPr="003B0D22">
        <w:t>Во всех случаях разливы нефтепродуктов ведут к загрязнению окружающей среды – почвы, подземных вод, к образованию взрывопожароопасной топливовоздушной смеси и создают угрозу возникновения пожара и взрыва.</w:t>
      </w:r>
    </w:p>
    <w:p w:rsidR="003B0D22" w:rsidRPr="003B0D22" w:rsidRDefault="003B0D22" w:rsidP="00D77054">
      <w:pPr>
        <w:pStyle w:val="TimesNewRomanCYR12"/>
      </w:pPr>
      <w:r w:rsidRPr="003B0D22">
        <w:t>Поражающими факторами являются ударная волна, тепловая волна и продукты горения, открытое пламя и горящие нефтепродукты, токсичные продукты горения, осколки разрушенных резервуаров.</w:t>
      </w:r>
    </w:p>
    <w:p w:rsidR="00E9222C" w:rsidRDefault="003B0D22" w:rsidP="00D77054">
      <w:pPr>
        <w:pStyle w:val="TimesNewRomanCYR12"/>
      </w:pPr>
      <w:r w:rsidRPr="003B0D22">
        <w:t>Зоны действия поражающих факторов источников ЧС зависят от площади разлива, гидрометеорологических условий, времени начала и эффективности работы объектовых специальных технических средств и сил локализации и ликвидации аварий и др.</w:t>
      </w:r>
    </w:p>
    <w:p w:rsidR="00C11D5B" w:rsidRPr="00C11D5B" w:rsidRDefault="00C11D5B" w:rsidP="00D77054">
      <w:pPr>
        <w:pStyle w:val="TimesNewRomanCYR12"/>
      </w:pPr>
      <w:r w:rsidRPr="00C11D5B">
        <w:t>В случае разлития и воспламенения ГСМ смертельные поражения могут получить обслуживающий персонал, работники предприятия и население, оказавшиеся рядом с очагом пожара.</w:t>
      </w:r>
    </w:p>
    <w:p w:rsidR="00C11D5B" w:rsidRPr="00C11D5B" w:rsidRDefault="00C11D5B" w:rsidP="00D77054">
      <w:pPr>
        <w:pStyle w:val="TimesNewRomanCYR12"/>
      </w:pPr>
      <w:r w:rsidRPr="00C11D5B">
        <w:t>Три организации имеют склады ГСМ, в которых хранится основное или резервное топливо – мазут. Объем хранимых нефтепродуктов небольшой и находится она на безопасном расстоянии от жилого сектора. В случае разлития и воспламенения ГСМ смертельные поражения могут получить обслуживающий персонал.</w:t>
      </w:r>
    </w:p>
    <w:p w:rsidR="00C11D5B" w:rsidRPr="00C11D5B" w:rsidRDefault="00C11D5B" w:rsidP="00D77054">
      <w:pPr>
        <w:pStyle w:val="TimesNewRomanCYR12"/>
      </w:pPr>
      <w:r w:rsidRPr="00C11D5B">
        <w:t>22 АЗС, принадлежащие частным лицам, на которых осуществляется прием и отпуск четырех сортов топлива (автомобильный бензин марок Аи-95, Аи-92, Аи-76 (80) и дизельное топливо) из резервуаров в подземном исполнении через колонки потребителям для заправки автомобильной техники. АЗС находятся за чертой населенных пунктов. Объем хранимых и реализуемых нефтепродуктов небольшой и находится она на безопасном расстоянии от жилого сектора. В случае разлития и воспламенения ГСМ смертельные поражения могут получить обслуживающий персонал, клиенты и население, оказавшиеся рядом с очагом пожара.</w:t>
      </w:r>
    </w:p>
    <w:p w:rsidR="00C11D5B" w:rsidRDefault="00C11D5B" w:rsidP="00D77054">
      <w:pPr>
        <w:pStyle w:val="TimesNewRomanCYR12"/>
      </w:pPr>
      <w:r w:rsidRPr="00C11D5B">
        <w:rPr>
          <w:b/>
        </w:rPr>
        <w:t>Наиболее опасным сценарием</w:t>
      </w:r>
      <w:r w:rsidRPr="00C11D5B">
        <w:t xml:space="preserve"> </w:t>
      </w:r>
      <w:r w:rsidRPr="00C11D5B">
        <w:rPr>
          <w:b/>
        </w:rPr>
        <w:t>развития чрезвычайной ситуации</w:t>
      </w:r>
      <w:r w:rsidRPr="00C11D5B">
        <w:t xml:space="preserve"> для потенциально опасных объектов</w:t>
      </w:r>
      <w:r w:rsidR="008864F6">
        <w:t xml:space="preserve"> </w:t>
      </w:r>
      <w:r w:rsidR="006B6FA9">
        <w:t>Пошехонского</w:t>
      </w:r>
      <w:r w:rsidRPr="00C11D5B">
        <w:t xml:space="preserve"> района, осуществляющих деятельность с нефтепродуктами, является сценарий образования огненного шара от полного разрушения емкости при сливе с бензовоза в резервуар на АЗС или взрыв заглубленной емкости.</w:t>
      </w:r>
    </w:p>
    <w:p w:rsidR="00C11D5B" w:rsidRPr="00C11D5B" w:rsidRDefault="00C11D5B" w:rsidP="00D77054">
      <w:pPr>
        <w:pStyle w:val="TimesNewRomanCYR12"/>
      </w:pPr>
      <w:r w:rsidRPr="00C11D5B">
        <w:t xml:space="preserve">Наибольшую опасность представляют пожары в результате разлития. Смертельное поражение люди могут получить практически в пределах горящего разлития. </w:t>
      </w:r>
    </w:p>
    <w:p w:rsidR="00C11D5B" w:rsidRPr="00C11D5B" w:rsidRDefault="00C11D5B" w:rsidP="00D77054">
      <w:pPr>
        <w:pStyle w:val="TimesNewRomanCYR12"/>
      </w:pPr>
      <w:r w:rsidRPr="00C11D5B">
        <w:rPr>
          <w:b/>
        </w:rPr>
        <w:t>Наиболее вероятным сценарием</w:t>
      </w:r>
      <w:r w:rsidRPr="00C11D5B">
        <w:t xml:space="preserve"> </w:t>
      </w:r>
      <w:r w:rsidRPr="00C11D5B">
        <w:rPr>
          <w:b/>
        </w:rPr>
        <w:t>развития чрезвычайной ситуации</w:t>
      </w:r>
      <w:r w:rsidRPr="00C11D5B">
        <w:t xml:space="preserve"> для всех потенциально опасных объектов является перелив топливных баков при заправке автотранспорта (</w:t>
      </w:r>
      <w:smartTag w:uri="urn:schemas-microsoft-com:office:smarttags" w:element="metricconverter">
        <w:smartTagPr>
          <w:attr w:name="ProductID" w:val="10 л"/>
        </w:smartTagPr>
        <w:r w:rsidRPr="00C11D5B">
          <w:t>10 л</w:t>
        </w:r>
      </w:smartTag>
      <w:r w:rsidRPr="00C11D5B">
        <w:t>) с частотой возникновения ситуации 1 раз в квартал.</w:t>
      </w:r>
    </w:p>
    <w:p w:rsidR="00C11D5B" w:rsidRPr="00C11D5B" w:rsidRDefault="00C11D5B" w:rsidP="00D77054">
      <w:pPr>
        <w:pStyle w:val="TimesNewRomanCYR12"/>
      </w:pPr>
      <w:r w:rsidRPr="00C11D5B">
        <w:t>Группа сценариев аварий с проливом нефтепродуктов</w:t>
      </w:r>
    </w:p>
    <w:p w:rsidR="00C11D5B" w:rsidRPr="00C11D5B" w:rsidRDefault="00C11D5B" w:rsidP="00D77054">
      <w:pPr>
        <w:pStyle w:val="TimesNewRomanCYR12"/>
      </w:pPr>
      <w:r w:rsidRPr="00C11D5B">
        <w:t>Разгерметизация оборудования пролив нефтепродукта мгновенное воспламенение пролива нефтепродукта факельное горение струи термическое поражение людей.</w:t>
      </w:r>
    </w:p>
    <w:p w:rsidR="00C11D5B" w:rsidRPr="00C11D5B" w:rsidRDefault="00C11D5B" w:rsidP="00D77054">
      <w:pPr>
        <w:pStyle w:val="TimesNewRomanCYR12"/>
      </w:pPr>
      <w:r w:rsidRPr="00C11D5B">
        <w:t xml:space="preserve">Разгерметизация оборудования пролив нефтепродукта мгновенное воспламенение пролива </w:t>
      </w:r>
      <w:r w:rsidRPr="00C11D5B">
        <w:lastRenderedPageBreak/>
        <w:t>нефтепродукта образование «Огненного шара» при взрыве ТВС разрушение соседнего оборудования, поражение людей.</w:t>
      </w:r>
    </w:p>
    <w:p w:rsidR="00C11D5B" w:rsidRPr="00C11D5B" w:rsidRDefault="00C11D5B" w:rsidP="00D77054">
      <w:pPr>
        <w:pStyle w:val="TimesNewRomanCYR12"/>
      </w:pPr>
      <w:r w:rsidRPr="00C11D5B">
        <w:t>Разгерметизация оборудования пролив нефтепродукта мгновенного воспламенения пролива нефтепродукта не произошло ликвидация пролива нефтепродукта.</w:t>
      </w:r>
    </w:p>
    <w:p w:rsidR="00C11D5B" w:rsidRPr="00C11D5B" w:rsidRDefault="00C11D5B" w:rsidP="00D77054">
      <w:pPr>
        <w:pStyle w:val="TimesNewRomanCYR12"/>
      </w:pPr>
      <w:r w:rsidRPr="00C11D5B">
        <w:t>Разгерметизация оборудования пролив нефтепродукта мгновенного воспламенения пролива нефтепродукта не произошло воспламенение нефтепродукта пожар пролива.</w:t>
      </w:r>
    </w:p>
    <w:p w:rsidR="00C11D5B" w:rsidRPr="00C11D5B" w:rsidRDefault="00C11D5B" w:rsidP="00D77054">
      <w:pPr>
        <w:pStyle w:val="TimesNewRomanCYR12"/>
      </w:pPr>
      <w:r w:rsidRPr="00C11D5B">
        <w:t>Разгерметизация оборудования пролив нефтепродукта мгновенного воспламенения пролива нефтепродукта не произошло воспламенение нефтепродукта горение или взрыв облака.</w:t>
      </w:r>
    </w:p>
    <w:p w:rsidR="00E9222C" w:rsidRDefault="00E9222C" w:rsidP="00D77054">
      <w:pPr>
        <w:pStyle w:val="TimesNewRomanCYR12"/>
      </w:pPr>
    </w:p>
    <w:p w:rsidR="00403C2B" w:rsidRPr="00403C2B" w:rsidRDefault="00403C2B" w:rsidP="00D77054">
      <w:pPr>
        <w:pStyle w:val="TimesNewRomanCYR12"/>
      </w:pPr>
      <w:r w:rsidRPr="00403C2B">
        <w:rPr>
          <w:lang w:bidi="ru-RU"/>
        </w:rPr>
        <w:t>Аварии с выбросом и (или) сбросом (угрозой выброса и (или) сброса) патогенных для человека микроорганизмов.</w:t>
      </w:r>
    </w:p>
    <w:p w:rsidR="00403C2B" w:rsidRPr="00403C2B" w:rsidRDefault="00403C2B" w:rsidP="00D77054">
      <w:pPr>
        <w:pStyle w:val="TimesNewRomanCYR12"/>
        <w:rPr>
          <w:lang w:bidi="ru-RU"/>
        </w:rPr>
      </w:pPr>
      <w:r w:rsidRPr="00403C2B">
        <w:rPr>
          <w:lang w:bidi="ru-RU"/>
        </w:rPr>
        <w:t>Биологически опасных объектов на территории</w:t>
      </w:r>
      <w:r w:rsidR="00E96C23">
        <w:rPr>
          <w:lang w:bidi="ru-RU"/>
        </w:rPr>
        <w:t xml:space="preserve"> </w:t>
      </w:r>
      <w:r w:rsidR="006B6FA9">
        <w:rPr>
          <w:lang w:bidi="ru-RU"/>
        </w:rPr>
        <w:t>Пошехонского</w:t>
      </w:r>
      <w:r>
        <w:rPr>
          <w:lang w:bidi="ru-RU"/>
        </w:rPr>
        <w:t xml:space="preserve"> района </w:t>
      </w:r>
      <w:r w:rsidRPr="00403C2B">
        <w:rPr>
          <w:lang w:bidi="ru-RU"/>
        </w:rPr>
        <w:t>нет.</w:t>
      </w:r>
    </w:p>
    <w:p w:rsidR="00403C2B" w:rsidRPr="00403C2B" w:rsidRDefault="00403C2B" w:rsidP="00D77054">
      <w:pPr>
        <w:pStyle w:val="TimesNewRomanCYR12"/>
      </w:pPr>
      <w:r w:rsidRPr="00403C2B">
        <w:rPr>
          <w:lang w:bidi="ru-RU"/>
        </w:rPr>
        <w:t>Биологические загрязнения могут возникнуть в результате аварийных ситуаций при транспортировке биологических (патогенных) веществ автомобильным и железнодорож</w:t>
      </w:r>
      <w:r w:rsidRPr="00403C2B">
        <w:rPr>
          <w:lang w:bidi="ru-RU"/>
        </w:rPr>
        <w:softHyphen/>
        <w:t>ным транспортом, а также в результате падения аварийного космического или воздушного аппарата с биологическими (патогенными) веществами на борту.</w:t>
      </w:r>
    </w:p>
    <w:p w:rsidR="00403C2B" w:rsidRPr="00403C2B" w:rsidRDefault="00403C2B" w:rsidP="00D77054">
      <w:pPr>
        <w:pStyle w:val="TimesNewRomanCYR12"/>
        <w:rPr>
          <w:lang w:bidi="ru-RU"/>
        </w:rPr>
      </w:pPr>
      <w:r w:rsidRPr="00403C2B">
        <w:rPr>
          <w:lang w:bidi="ru-RU"/>
        </w:rPr>
        <w:t>Внезапное обрушение зданий, соору</w:t>
      </w:r>
      <w:r w:rsidRPr="00403C2B">
        <w:rPr>
          <w:lang w:bidi="ru-RU"/>
        </w:rPr>
        <w:softHyphen/>
        <w:t>жений, пород.</w:t>
      </w:r>
    </w:p>
    <w:p w:rsidR="00403C2B" w:rsidRDefault="00403C2B" w:rsidP="00D77054">
      <w:pPr>
        <w:pStyle w:val="TimesNewRomanCYR12"/>
        <w:rPr>
          <w:lang w:bidi="ru-RU"/>
        </w:rPr>
      </w:pPr>
      <w:r w:rsidRPr="00403C2B">
        <w:rPr>
          <w:lang w:bidi="ru-RU"/>
        </w:rPr>
        <w:t>Обрушений зданий и сооружений на территории</w:t>
      </w:r>
      <w:r w:rsidR="00E96C23">
        <w:rPr>
          <w:lang w:bidi="ru-RU"/>
        </w:rPr>
        <w:t xml:space="preserve"> </w:t>
      </w:r>
      <w:r w:rsidR="006B6FA9">
        <w:rPr>
          <w:lang w:bidi="ru-RU"/>
        </w:rPr>
        <w:t>Пошехонского</w:t>
      </w:r>
      <w:r w:rsidRPr="00403C2B">
        <w:rPr>
          <w:lang w:bidi="ru-RU"/>
        </w:rPr>
        <w:t xml:space="preserve"> района нет. Однако существует незна</w:t>
      </w:r>
      <w:r w:rsidRPr="00403C2B">
        <w:rPr>
          <w:lang w:bidi="ru-RU"/>
        </w:rPr>
        <w:softHyphen/>
        <w:t>чительная вероятность обрушений в связи с износом жилого фонда от 55 до 60%.</w:t>
      </w:r>
    </w:p>
    <w:p w:rsidR="000126F5" w:rsidRDefault="000126F5" w:rsidP="00D77054">
      <w:pPr>
        <w:pStyle w:val="TimesNewRomanCYR12"/>
        <w:rPr>
          <w:lang w:bidi="ru-RU"/>
        </w:rPr>
      </w:pPr>
    </w:p>
    <w:p w:rsidR="000126F5" w:rsidRPr="000126F5" w:rsidRDefault="000126F5" w:rsidP="00D77054">
      <w:pPr>
        <w:pStyle w:val="TimesNewRomanCYR12"/>
        <w:rPr>
          <w:lang w:bidi="ru-RU"/>
        </w:rPr>
      </w:pPr>
      <w:r w:rsidRPr="000126F5">
        <w:rPr>
          <w:lang w:bidi="ru-RU"/>
        </w:rPr>
        <w:t>Риски возникновения пожаров</w:t>
      </w:r>
      <w:r>
        <w:rPr>
          <w:lang w:bidi="ru-RU"/>
        </w:rPr>
        <w:t>.</w:t>
      </w:r>
    </w:p>
    <w:p w:rsidR="000126F5" w:rsidRPr="000126F5" w:rsidRDefault="000126F5" w:rsidP="00D77054">
      <w:pPr>
        <w:pStyle w:val="TimesNewRomanCYR12"/>
        <w:rPr>
          <w:lang w:bidi="ru-RU"/>
        </w:rPr>
      </w:pPr>
    </w:p>
    <w:p w:rsidR="000126F5" w:rsidRPr="000126F5" w:rsidRDefault="000126F5" w:rsidP="00D77054">
      <w:pPr>
        <w:pStyle w:val="TimesNewRomanCYR12"/>
        <w:rPr>
          <w:lang w:bidi="ru-RU"/>
        </w:rPr>
      </w:pPr>
      <w:r w:rsidRPr="000126F5">
        <w:rPr>
          <w:lang w:bidi="ru-RU"/>
        </w:rPr>
        <w:t>Исходя из статистики ЧС на территории</w:t>
      </w:r>
      <w:r w:rsidR="00E96C23">
        <w:rPr>
          <w:lang w:bidi="ru-RU"/>
        </w:rPr>
        <w:t xml:space="preserve"> </w:t>
      </w:r>
      <w:r w:rsidR="006B6FA9">
        <w:rPr>
          <w:lang w:bidi="ru-RU"/>
        </w:rPr>
        <w:t>Пошехонского</w:t>
      </w:r>
      <w:r w:rsidRPr="000126F5">
        <w:rPr>
          <w:lang w:bidi="ru-RU"/>
        </w:rPr>
        <w:t xml:space="preserve"> района вероятность возникновения техногенных пожаров минимальна и находится в пределах допустимых значений.</w:t>
      </w:r>
    </w:p>
    <w:p w:rsidR="00403C2B" w:rsidRPr="00403C2B" w:rsidRDefault="00403C2B" w:rsidP="00D77054">
      <w:pPr>
        <w:pStyle w:val="TimesNewRomanCYR12"/>
        <w:rPr>
          <w:lang w:bidi="ru-RU"/>
        </w:rPr>
      </w:pPr>
      <w:bookmarkStart w:id="186" w:name="_Toc277584064"/>
      <w:bookmarkStart w:id="187" w:name="_Toc372150105"/>
    </w:p>
    <w:p w:rsidR="00403C2B" w:rsidRDefault="00403C2B" w:rsidP="00D77054">
      <w:pPr>
        <w:pStyle w:val="TimesNewRomanCYR12"/>
      </w:pPr>
      <w:r w:rsidRPr="00403C2B">
        <w:t>Чрезвычайные ситуации на электроэнергетических системах жизнеобеспечения</w:t>
      </w:r>
      <w:bookmarkEnd w:id="186"/>
      <w:bookmarkEnd w:id="187"/>
    </w:p>
    <w:p w:rsidR="00A13E82" w:rsidRPr="00403C2B" w:rsidRDefault="00A13E82" w:rsidP="00D77054">
      <w:pPr>
        <w:pStyle w:val="TimesNewRomanCYR12"/>
      </w:pPr>
    </w:p>
    <w:p w:rsidR="00403C2B" w:rsidRPr="00403C2B" w:rsidRDefault="00403C2B" w:rsidP="00D77054">
      <w:pPr>
        <w:pStyle w:val="TimesNewRomanCYR12"/>
      </w:pPr>
      <w:r w:rsidRPr="00403C2B">
        <w:t xml:space="preserve">Возможность возникновения чрезвычайных ситуаций на электроэнергетических системах </w:t>
      </w:r>
      <w:r>
        <w:t>района</w:t>
      </w:r>
      <w:r w:rsidRPr="00403C2B">
        <w:t xml:space="preserve"> может быть вызвана рядом причин, таких как: шквалистые ветры в порывах до 25 – 28 м/сек., в весенние месяцы (март-апрель) происходит усиление ветра в порывах от 20 до 25 м/с с сопровождением обильных осадков в виде мокрого снега либо дождя, переходящего в мокрый снег, местами налипание мокрого снега на провода, возможны метели.</w:t>
      </w:r>
    </w:p>
    <w:p w:rsidR="00403C2B" w:rsidRPr="00403C2B" w:rsidRDefault="00403C2B" w:rsidP="00D77054">
      <w:pPr>
        <w:pStyle w:val="TimesNewRomanCYR12"/>
      </w:pPr>
      <w:r w:rsidRPr="00403C2B">
        <w:t>В этот период возможен обрыв линий электропередачи, нарушение устойчивости работы систем жизнеобеспечения.</w:t>
      </w:r>
    </w:p>
    <w:p w:rsidR="00403C2B" w:rsidRPr="00403C2B" w:rsidRDefault="00403C2B" w:rsidP="00D77054">
      <w:pPr>
        <w:pStyle w:val="TimesNewRomanCYR12"/>
      </w:pPr>
      <w:r w:rsidRPr="00403C2B">
        <w:t xml:space="preserve">Аварии на электроэнергетических системах могут нанести материальный ущерб жилищному фонду и имуществу граждан, сельскохозяйственному производству. Общий экономический ущерб может исчисляться миллионами, также может быть причинен косвенный и социальный ущерб. </w:t>
      </w:r>
    </w:p>
    <w:p w:rsidR="008750C7" w:rsidRPr="008750C7" w:rsidRDefault="008750C7" w:rsidP="00D77054">
      <w:pPr>
        <w:pStyle w:val="TimesNewRomanCYR12"/>
      </w:pPr>
      <w:r w:rsidRPr="008750C7">
        <w:rPr>
          <w:lang w:bidi="ru-RU"/>
        </w:rPr>
        <w:t>Частота возникновения ЧС на энергетических системах составляет 0,5 в год.</w:t>
      </w:r>
    </w:p>
    <w:p w:rsidR="008750C7" w:rsidRDefault="008750C7" w:rsidP="00D77054">
      <w:pPr>
        <w:pStyle w:val="TimesNewRomanCYR12"/>
      </w:pPr>
    </w:p>
    <w:p w:rsidR="008750C7" w:rsidRDefault="008750C7" w:rsidP="00D77054">
      <w:pPr>
        <w:pStyle w:val="TimesNewRomanCYR12"/>
      </w:pPr>
      <w:bookmarkStart w:id="188" w:name="_Toc261345815"/>
      <w:bookmarkStart w:id="189" w:name="_Toc262026687"/>
      <w:bookmarkStart w:id="190" w:name="_Toc277584065"/>
      <w:bookmarkStart w:id="191" w:name="_Toc372150106"/>
      <w:r w:rsidRPr="008750C7">
        <w:t>Чрезвычайные ситуации на коммунальных системах жизнеобеспечения</w:t>
      </w:r>
      <w:bookmarkEnd w:id="188"/>
      <w:bookmarkEnd w:id="189"/>
      <w:bookmarkEnd w:id="190"/>
      <w:bookmarkEnd w:id="191"/>
    </w:p>
    <w:p w:rsidR="00456E79" w:rsidRPr="008750C7" w:rsidRDefault="00456E79" w:rsidP="00D77054">
      <w:pPr>
        <w:pStyle w:val="TimesNewRomanCYR12"/>
      </w:pPr>
    </w:p>
    <w:p w:rsidR="008750C7" w:rsidRPr="008750C7" w:rsidRDefault="008750C7" w:rsidP="00D77054">
      <w:pPr>
        <w:pStyle w:val="TimesNewRomanCYR12"/>
        <w:rPr>
          <w:lang w:bidi="ru-RU"/>
        </w:rPr>
      </w:pPr>
      <w:r w:rsidRPr="008750C7">
        <w:rPr>
          <w:lang w:bidi="ru-RU"/>
        </w:rPr>
        <w:t>Система жизнеобеспечения в</w:t>
      </w:r>
      <w:r w:rsidR="00E96C23">
        <w:rPr>
          <w:lang w:bidi="ru-RU"/>
        </w:rPr>
        <w:t xml:space="preserve"> </w:t>
      </w:r>
      <w:r w:rsidR="006B6FA9">
        <w:rPr>
          <w:lang w:bidi="ru-RU"/>
        </w:rPr>
        <w:t>Пошехонском</w:t>
      </w:r>
      <w:r>
        <w:rPr>
          <w:lang w:bidi="ru-RU"/>
        </w:rPr>
        <w:t xml:space="preserve"> районе</w:t>
      </w:r>
      <w:r w:rsidRPr="008750C7">
        <w:rPr>
          <w:lang w:bidi="ru-RU"/>
        </w:rPr>
        <w:t xml:space="preserve"> организована по территориальному принципу и является в большинстве своем замкнутой системой, составляющей инфраструктуру горо</w:t>
      </w:r>
      <w:r w:rsidRPr="008750C7">
        <w:rPr>
          <w:lang w:bidi="ru-RU"/>
        </w:rPr>
        <w:softHyphen/>
        <w:t>дов, крупных рабочих поселков и других населенных пунктов.</w:t>
      </w:r>
    </w:p>
    <w:p w:rsidR="008750C7" w:rsidRPr="00212728" w:rsidRDefault="008750C7" w:rsidP="00E23B58">
      <w:pPr>
        <w:pStyle w:val="affffffc"/>
        <w:rPr>
          <w:lang w:val="ru-RU"/>
        </w:rPr>
      </w:pPr>
      <w:r w:rsidRPr="00212728">
        <w:rPr>
          <w:lang w:val="ru-RU"/>
        </w:rPr>
        <w:t>На территории</w:t>
      </w:r>
      <w:r w:rsidR="00E96C23" w:rsidRPr="00212728">
        <w:rPr>
          <w:lang w:val="ru-RU" w:bidi="ru-RU"/>
        </w:rPr>
        <w:t xml:space="preserve"> </w:t>
      </w:r>
      <w:r w:rsidR="006B6FA9" w:rsidRPr="00212728">
        <w:rPr>
          <w:lang w:val="ru-RU" w:bidi="ru-RU"/>
        </w:rPr>
        <w:t>Пошехонского</w:t>
      </w:r>
      <w:r w:rsidRPr="00212728">
        <w:rPr>
          <w:lang w:val="ru-RU" w:bidi="ru-RU"/>
        </w:rPr>
        <w:t xml:space="preserve"> района</w:t>
      </w:r>
      <w:r w:rsidRPr="00212728">
        <w:rPr>
          <w:lang w:val="ru-RU"/>
        </w:rPr>
        <w:t xml:space="preserve"> существует риск возникновения ЧС, связанный с авариями на канализационных системах с выбросом загрязняющих веществ, системах снабжения населения питьевой водой, на коммунальных газопроводах при нарушениях и повреждениях, вызванных другими ЧС природного (повышение уровня грунтовых вод, затопление территории), техногенного характера (взрывы, пожары, обрушение зданий, сооружений, транспортные аварии). Аварии в системах снабжения населения водой и на </w:t>
      </w:r>
      <w:r w:rsidRPr="00212728">
        <w:rPr>
          <w:lang w:val="ru-RU"/>
        </w:rPr>
        <w:lastRenderedPageBreak/>
        <w:t>тепловых сетях в холодное время года возможны при нарушениях в электроэнергетических системах, нарушениях теплоизоляций трубопроводов.</w:t>
      </w:r>
    </w:p>
    <w:p w:rsidR="008750C7" w:rsidRPr="008750C7" w:rsidRDefault="008750C7" w:rsidP="00D77054">
      <w:pPr>
        <w:pStyle w:val="TimesNewRomanCYR12"/>
        <w:rPr>
          <w:lang w:bidi="ru-RU"/>
        </w:rPr>
      </w:pPr>
      <w:r w:rsidRPr="008750C7">
        <w:rPr>
          <w:lang w:bidi="ru-RU"/>
        </w:rPr>
        <w:t>Частота возникновения ЧС на объектах ЖКХ составляет 1,25 в год.</w:t>
      </w:r>
    </w:p>
    <w:p w:rsidR="00166ADF" w:rsidRDefault="00166ADF" w:rsidP="00D77054">
      <w:pPr>
        <w:pStyle w:val="TimesNewRomanCYR12"/>
      </w:pPr>
    </w:p>
    <w:p w:rsidR="008750C7" w:rsidRPr="00212728" w:rsidRDefault="008750C7" w:rsidP="00E23B58">
      <w:pPr>
        <w:pStyle w:val="affffffc"/>
        <w:jc w:val="center"/>
        <w:rPr>
          <w:lang w:val="ru-RU"/>
        </w:rPr>
      </w:pPr>
      <w:r w:rsidRPr="00212728">
        <w:rPr>
          <w:lang w:val="ru-RU"/>
        </w:rPr>
        <w:t>Чрезвычайные ситуации на</w:t>
      </w:r>
      <w:r w:rsidR="00F20054" w:rsidRPr="00212728">
        <w:rPr>
          <w:lang w:val="ru-RU"/>
        </w:rPr>
        <w:t xml:space="preserve"> автомобильном, железнодорожном, трубопроводном </w:t>
      </w:r>
      <w:r w:rsidRPr="00212728">
        <w:rPr>
          <w:lang w:val="ru-RU"/>
        </w:rPr>
        <w:t>транспорте</w:t>
      </w:r>
      <w:r w:rsidR="00F20054" w:rsidRPr="00212728">
        <w:rPr>
          <w:lang w:val="ru-RU"/>
        </w:rPr>
        <w:t>.</w:t>
      </w:r>
    </w:p>
    <w:p w:rsidR="00F20054" w:rsidRPr="008750C7" w:rsidRDefault="00F20054" w:rsidP="00D77054">
      <w:pPr>
        <w:pStyle w:val="TimesNewRomanCYR12"/>
      </w:pPr>
    </w:p>
    <w:p w:rsidR="008750C7" w:rsidRPr="008750C7" w:rsidRDefault="008750C7" w:rsidP="00D77054">
      <w:pPr>
        <w:pStyle w:val="TimesNewRomanCYR12"/>
      </w:pPr>
      <w:r w:rsidRPr="008750C7">
        <w:t>Железные дороги, автомобильные дороги общего пользования федерального и регионального значения и относящиеся к ним транспортные инженерные сооружения</w:t>
      </w:r>
      <w:r w:rsidR="00F20054">
        <w:t>, трубопроводный транспорт</w:t>
      </w:r>
      <w:r w:rsidRPr="008750C7">
        <w:t xml:space="preserve"> являются источниками техногенных чрезвычайных ситуаций, так как по ним производится транспортировка опасных грузов: АХОВ, СУГ, ЛВЕЖ, ТГ и ВМ. Очаг поражения может накрыть значительную территорию, и величина его будет зависеть от количества (объемов) транспортируемого опасного вещества, а также от метеорологических условий (температура воздуха, скорость и направление ветра).</w:t>
      </w:r>
    </w:p>
    <w:p w:rsidR="008750C7" w:rsidRDefault="008750C7" w:rsidP="00D77054">
      <w:pPr>
        <w:pStyle w:val="TimesNewRomanCYR12"/>
      </w:pPr>
    </w:p>
    <w:p w:rsidR="00321478" w:rsidRPr="00321478" w:rsidRDefault="00321478" w:rsidP="00D77054">
      <w:pPr>
        <w:pStyle w:val="TimesNewRomanCYR12"/>
      </w:pPr>
      <w:r w:rsidRPr="00321478">
        <w:t>Риски возникновения ЧС на объектах автомобильного транспорта.</w:t>
      </w:r>
    </w:p>
    <w:p w:rsidR="000E5A8B" w:rsidRDefault="000E5A8B" w:rsidP="00D77054">
      <w:pPr>
        <w:pStyle w:val="TimesNewRomanCYR12"/>
      </w:pPr>
      <w:r w:rsidRPr="00DD0861">
        <w:t xml:space="preserve">Автомобильные дороги регионального или межмуниципального значения являются государственной (областной) собственностью, находятся в ведении областного департамента транспорта и дорожного хозяйства. </w:t>
      </w:r>
    </w:p>
    <w:p w:rsidR="008750C7" w:rsidRDefault="00C31F82" w:rsidP="00D77054">
      <w:pPr>
        <w:pStyle w:val="TimesNewRomanCYR12"/>
      </w:pPr>
      <w:r w:rsidRPr="00C31F82">
        <w:rPr>
          <w:lang w:bidi="ru-RU"/>
        </w:rPr>
        <w:t>К аварийно-опасным участкам дорог в определенное время года (гололед – осенне-зимний период; сильные туманы - весенне-летне-осенний период, снежные заносы - позд</w:t>
      </w:r>
      <w:r w:rsidRPr="00C31F82">
        <w:rPr>
          <w:lang w:bidi="ru-RU"/>
        </w:rPr>
        <w:softHyphen/>
        <w:t>няя осень-зима) относятся участки дорог, имеющие крутые спуски и подъемы, крутые пово</w:t>
      </w:r>
      <w:r w:rsidRPr="00C31F82">
        <w:rPr>
          <w:lang w:bidi="ru-RU"/>
        </w:rPr>
        <w:softHyphen/>
        <w:t>роты, а также не имеющие защитных лесополос.</w:t>
      </w:r>
    </w:p>
    <w:p w:rsidR="00C31F82" w:rsidRPr="00C31F82" w:rsidRDefault="00C31F82" w:rsidP="00D77054">
      <w:pPr>
        <w:pStyle w:val="TimesNewRomanCYR12"/>
      </w:pPr>
      <w:r w:rsidRPr="00C31F82">
        <w:t>Основными причинами возникновения дорожно-транспортных происшествий в</w:t>
      </w:r>
      <w:r w:rsidR="004C05C4">
        <w:t xml:space="preserve"> </w:t>
      </w:r>
      <w:r w:rsidR="006B6FA9">
        <w:t>Пошехонском</w:t>
      </w:r>
      <w:r w:rsidRPr="00C31F82">
        <w:t xml:space="preserve"> районе являются:</w:t>
      </w:r>
    </w:p>
    <w:p w:rsidR="00C31F82" w:rsidRPr="00C31F82" w:rsidRDefault="00C31F82" w:rsidP="00D77054">
      <w:pPr>
        <w:pStyle w:val="TimesNewRomanCYR12"/>
        <w:numPr>
          <w:ilvl w:val="0"/>
          <w:numId w:val="20"/>
        </w:numPr>
      </w:pPr>
      <w:r w:rsidRPr="00C31F82">
        <w:t>нарушение правил дорожного движения;</w:t>
      </w:r>
    </w:p>
    <w:p w:rsidR="00C31F82" w:rsidRPr="00C31F82" w:rsidRDefault="00C31F82" w:rsidP="00D77054">
      <w:pPr>
        <w:pStyle w:val="TimesNewRomanCYR12"/>
        <w:numPr>
          <w:ilvl w:val="0"/>
          <w:numId w:val="20"/>
        </w:numPr>
      </w:pPr>
      <w:r w:rsidRPr="00C31F82">
        <w:t>неровное покрытие с дефектами, отсутствие горизонтальной разметки и ограждений на опасных участках;</w:t>
      </w:r>
    </w:p>
    <w:p w:rsidR="00C31F82" w:rsidRPr="00C31F82" w:rsidRDefault="00C31F82" w:rsidP="00D77054">
      <w:pPr>
        <w:pStyle w:val="TimesNewRomanCYR12"/>
        <w:numPr>
          <w:ilvl w:val="0"/>
          <w:numId w:val="20"/>
        </w:numPr>
      </w:pPr>
      <w:r w:rsidRPr="00C31F82">
        <w:t>недостаточное освещение дорог;</w:t>
      </w:r>
    </w:p>
    <w:p w:rsidR="00C31F82" w:rsidRPr="00C31F82" w:rsidRDefault="00C31F82" w:rsidP="00D77054">
      <w:pPr>
        <w:pStyle w:val="TimesNewRomanCYR12"/>
        <w:numPr>
          <w:ilvl w:val="0"/>
          <w:numId w:val="20"/>
        </w:numPr>
      </w:pPr>
      <w:r w:rsidRPr="00C31F82">
        <w:t>качество покрытий – низкое сцепление, особенно зимой и др. факторы.</w:t>
      </w:r>
    </w:p>
    <w:p w:rsidR="00C31F82" w:rsidRDefault="00C31F82" w:rsidP="00D77054">
      <w:pPr>
        <w:pStyle w:val="TimesNewRomanCYR12"/>
      </w:pPr>
    </w:p>
    <w:p w:rsidR="00C31F82" w:rsidRPr="00C31F82" w:rsidRDefault="00C31F82" w:rsidP="00D77054">
      <w:pPr>
        <w:pStyle w:val="TimesNewRomanCYR12"/>
      </w:pPr>
      <w:r w:rsidRPr="00C31F82">
        <w:t>Для пропуска по дорогам негабаритных и опасных грузов оформляются специальные разрешения и органами ГИБДД определяются маршруты и время перевозок.</w:t>
      </w:r>
    </w:p>
    <w:p w:rsidR="00C31F82" w:rsidRDefault="00C31F82" w:rsidP="00D77054">
      <w:pPr>
        <w:pStyle w:val="TimesNewRomanCYR12"/>
      </w:pPr>
      <w:r w:rsidRPr="00C31F82">
        <w:t>Совершенствование и развитие улично-дорожной сети способствует безопасности дорожного движения, предотвращению аварий и риска возникновения чрезвычайных ситуаций.</w:t>
      </w:r>
    </w:p>
    <w:p w:rsidR="00793263" w:rsidRPr="00793263" w:rsidRDefault="00793263" w:rsidP="00D77054">
      <w:pPr>
        <w:pStyle w:val="TimesNewRomanCYR12"/>
      </w:pPr>
      <w:r w:rsidRPr="00793263">
        <w:t>Существует риск возникновения ЧС при перевозке автомобильным транспортом химически-опасных веществ (хлор, аммиак), а так же пожаро-взрывоопасных (СУГ, бензин, дизтопливо).</w:t>
      </w:r>
    </w:p>
    <w:p w:rsidR="00793263" w:rsidRPr="00793263" w:rsidRDefault="00793263" w:rsidP="00D77054">
      <w:pPr>
        <w:pStyle w:val="TimesNewRomanCYR12"/>
      </w:pPr>
      <w:r w:rsidRPr="00793263">
        <w:t>В качестве наиболее вероятных аварийных ситуаций с ГСМ и СУГ на транспортных магистралях и ПОО, которые могут привести к возникновению поражающих факторов являются следующие:</w:t>
      </w:r>
    </w:p>
    <w:p w:rsidR="00793263" w:rsidRPr="00793263" w:rsidRDefault="00793263" w:rsidP="00D77054">
      <w:pPr>
        <w:pStyle w:val="TimesNewRomanCYR12"/>
        <w:numPr>
          <w:ilvl w:val="1"/>
          <w:numId w:val="24"/>
        </w:numPr>
      </w:pPr>
      <w:r w:rsidRPr="00793263">
        <w:t>разлив (утечка) из цистерны ГСМ, СУГ;</w:t>
      </w:r>
    </w:p>
    <w:p w:rsidR="00793263" w:rsidRPr="00793263" w:rsidRDefault="00793263" w:rsidP="00D77054">
      <w:pPr>
        <w:pStyle w:val="TimesNewRomanCYR12"/>
        <w:numPr>
          <w:ilvl w:val="1"/>
          <w:numId w:val="24"/>
        </w:numPr>
      </w:pPr>
      <w:r w:rsidRPr="00793263">
        <w:t>образование зоны разлива ГСМ, СУГ (последующая зона пожара);</w:t>
      </w:r>
    </w:p>
    <w:p w:rsidR="00793263" w:rsidRPr="00793263" w:rsidRDefault="00793263" w:rsidP="00D77054">
      <w:pPr>
        <w:pStyle w:val="TimesNewRomanCYR12"/>
        <w:numPr>
          <w:ilvl w:val="1"/>
          <w:numId w:val="24"/>
        </w:numPr>
      </w:pPr>
      <w:r w:rsidRPr="00793263">
        <w:t>образование зоны взрывоопасных концентраций с последующим взрывом ТВС (зона мгновенного поражения от пожара вспышки);</w:t>
      </w:r>
    </w:p>
    <w:p w:rsidR="00793263" w:rsidRPr="00793263" w:rsidRDefault="00793263" w:rsidP="00D77054">
      <w:pPr>
        <w:pStyle w:val="TimesNewRomanCYR12"/>
        <w:numPr>
          <w:ilvl w:val="1"/>
          <w:numId w:val="24"/>
        </w:numPr>
      </w:pPr>
      <w:r w:rsidRPr="00793263">
        <w:t>образование зоны избыточного давления от воздушной ударной волны;</w:t>
      </w:r>
    </w:p>
    <w:p w:rsidR="00793263" w:rsidRPr="00793263" w:rsidRDefault="00793263" w:rsidP="00D77054">
      <w:pPr>
        <w:pStyle w:val="TimesNewRomanCYR12"/>
        <w:numPr>
          <w:ilvl w:val="1"/>
          <w:numId w:val="24"/>
        </w:numPr>
      </w:pPr>
      <w:r w:rsidRPr="00793263">
        <w:t>образование зоны опасных тепловых нагрузок при горении ГСМ на площади разлива.</w:t>
      </w:r>
    </w:p>
    <w:p w:rsidR="00793263" w:rsidRPr="00793263" w:rsidRDefault="00793263" w:rsidP="00D77054">
      <w:pPr>
        <w:pStyle w:val="TimesNewRomanCYR12"/>
      </w:pPr>
      <w:r w:rsidRPr="00793263">
        <w:t>Автомобильным транспортом транспортируется большое количество взрывопожароопасных веществ: СУГ, бензин, дизтопливо. Газ, бензин и дизельное топливо на АГЗС доставляется автоцистернами емкостью 20 м</w:t>
      </w:r>
      <w:r w:rsidRPr="00793263">
        <w:rPr>
          <w:noProof/>
        </w:rPr>
        <w:drawing>
          <wp:inline distT="0" distB="0" distL="0" distR="0">
            <wp:extent cx="85725" cy="1905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5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5725" cy="190500"/>
                    </a:xfrm>
                    <a:prstGeom prst="rect">
                      <a:avLst/>
                    </a:prstGeom>
                    <a:noFill/>
                    <a:ln>
                      <a:noFill/>
                    </a:ln>
                  </pic:spPr>
                </pic:pic>
              </a:graphicData>
            </a:graphic>
          </wp:inline>
        </w:drawing>
      </w:r>
      <w:r w:rsidRPr="00793263">
        <w:t>.</w:t>
      </w:r>
    </w:p>
    <w:p w:rsidR="00793263" w:rsidRPr="00793263" w:rsidRDefault="00793263" w:rsidP="00D77054">
      <w:pPr>
        <w:pStyle w:val="TimesNewRomanCYR12"/>
      </w:pPr>
      <w:r w:rsidRPr="00793263">
        <w:t>В качестве аварийной ситуации рассмотрим полное разрушение цистерны автозаправщика. Площадь пролива по не обвалованной поверхности составит S=3000 м</w:t>
      </w:r>
      <w:r w:rsidRPr="00793263">
        <w:rPr>
          <w:vertAlign w:val="superscript"/>
        </w:rPr>
        <w:t>2</w:t>
      </w:r>
      <w:r w:rsidRPr="00793263">
        <w:t xml:space="preserve">, диаметр разлития </w:t>
      </w:r>
      <w:r w:rsidRPr="00793263">
        <w:lastRenderedPageBreak/>
        <w:t>d=61,8 м.</w:t>
      </w:r>
    </w:p>
    <w:p w:rsidR="00793263" w:rsidRPr="00793263" w:rsidRDefault="00793263" w:rsidP="00D77054">
      <w:pPr>
        <w:pStyle w:val="TimesNewRomanCYR12"/>
      </w:pPr>
      <w:r w:rsidRPr="00793263">
        <w:t>При воспламенении пролива зоны теплового излучения в соответствии с НПБ 105-03 составят:</w:t>
      </w:r>
    </w:p>
    <w:p w:rsidR="00793263" w:rsidRPr="00793263" w:rsidRDefault="00793263" w:rsidP="00D77054">
      <w:pPr>
        <w:pStyle w:val="TimesNewRomanCYR12"/>
        <w:numPr>
          <w:ilvl w:val="0"/>
          <w:numId w:val="21"/>
        </w:numPr>
      </w:pPr>
      <w:r w:rsidRPr="00793263">
        <w:t xml:space="preserve">смертельного поражения </w:t>
      </w:r>
      <w:r w:rsidRPr="00793263">
        <w:tab/>
      </w:r>
      <w:r w:rsidRPr="00793263">
        <w:rPr>
          <w:noProof/>
        </w:rPr>
        <w:drawing>
          <wp:inline distT="0" distB="0" distL="0" distR="0">
            <wp:extent cx="676275" cy="39052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5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76275" cy="390525"/>
                    </a:xfrm>
                    <a:prstGeom prst="rect">
                      <a:avLst/>
                    </a:prstGeom>
                    <a:noFill/>
                    <a:ln>
                      <a:noFill/>
                    </a:ln>
                  </pic:spPr>
                </pic:pic>
              </a:graphicData>
            </a:graphic>
          </wp:inline>
        </w:drawing>
      </w:r>
      <w:r w:rsidRPr="00793263">
        <w:tab/>
      </w:r>
      <w:r w:rsidRPr="00793263">
        <w:rPr>
          <w:noProof/>
        </w:rPr>
        <w:drawing>
          <wp:inline distT="0" distB="0" distL="0" distR="0">
            <wp:extent cx="809625" cy="23812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6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09625" cy="238125"/>
                    </a:xfrm>
                    <a:prstGeom prst="rect">
                      <a:avLst/>
                    </a:prstGeom>
                    <a:noFill/>
                    <a:ln>
                      <a:noFill/>
                    </a:ln>
                  </pic:spPr>
                </pic:pic>
              </a:graphicData>
            </a:graphic>
          </wp:inline>
        </w:drawing>
      </w:r>
      <w:r w:rsidRPr="00793263">
        <w:t>;</w:t>
      </w:r>
    </w:p>
    <w:p w:rsidR="00793263" w:rsidRPr="00793263" w:rsidRDefault="00793263" w:rsidP="00D77054">
      <w:pPr>
        <w:pStyle w:val="TimesNewRomanCYR12"/>
        <w:numPr>
          <w:ilvl w:val="0"/>
          <w:numId w:val="22"/>
        </w:numPr>
      </w:pPr>
      <w:r w:rsidRPr="00793263">
        <w:t xml:space="preserve">порогового поражения </w:t>
      </w:r>
      <w:r w:rsidRPr="00793263">
        <w:tab/>
      </w:r>
      <w:r w:rsidRPr="00793263">
        <w:rPr>
          <w:noProof/>
        </w:rPr>
        <w:drawing>
          <wp:inline distT="0" distB="0" distL="0" distR="0">
            <wp:extent cx="685800" cy="39052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6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85800" cy="390525"/>
                    </a:xfrm>
                    <a:prstGeom prst="rect">
                      <a:avLst/>
                    </a:prstGeom>
                    <a:noFill/>
                    <a:ln>
                      <a:noFill/>
                    </a:ln>
                  </pic:spPr>
                </pic:pic>
              </a:graphicData>
            </a:graphic>
          </wp:inline>
        </w:drawing>
      </w:r>
      <w:r w:rsidRPr="00793263">
        <w:tab/>
      </w:r>
      <w:r w:rsidRPr="00793263">
        <w:rPr>
          <w:noProof/>
        </w:rPr>
        <w:drawing>
          <wp:inline distT="0" distB="0" distL="0" distR="0">
            <wp:extent cx="828675" cy="2381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6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28675" cy="238125"/>
                    </a:xfrm>
                    <a:prstGeom prst="rect">
                      <a:avLst/>
                    </a:prstGeom>
                    <a:noFill/>
                    <a:ln>
                      <a:noFill/>
                    </a:ln>
                  </pic:spPr>
                </pic:pic>
              </a:graphicData>
            </a:graphic>
          </wp:inline>
        </w:drawing>
      </w:r>
      <w:r w:rsidRPr="00793263">
        <w:t>.</w:t>
      </w:r>
    </w:p>
    <w:p w:rsidR="00793263" w:rsidRPr="00793263" w:rsidRDefault="00793263" w:rsidP="00D77054">
      <w:pPr>
        <w:pStyle w:val="TimesNewRomanCYR12"/>
      </w:pPr>
      <w:r w:rsidRPr="00793263">
        <w:t>При отсутствии мгновенного воспламенения пролития возможен взрыв образовавшейся газо-паровоздушной смеси, в этом случае максимальное количество горючей смеси поступившей в окружающее пространство составит 10,6 т. Зоны поражения избыточной волной давления в этом случае от эпицентра взрыва по «Методу расчета параметров волны давления при сгорании газо-паровоздушных смесей в открытом пространстве» (ГОСТ Р 12.3.047-98) составят:</w:t>
      </w:r>
    </w:p>
    <w:p w:rsidR="00793263" w:rsidRPr="00793263" w:rsidRDefault="00793263" w:rsidP="00D77054">
      <w:pPr>
        <w:pStyle w:val="TimesNewRomanCYR12"/>
        <w:numPr>
          <w:ilvl w:val="0"/>
          <w:numId w:val="22"/>
        </w:numPr>
      </w:pPr>
      <w:r w:rsidRPr="00793263">
        <w:t xml:space="preserve">полного разрушения и смертельного поражения людей </w:t>
      </w:r>
      <w:r w:rsidRPr="00793263">
        <w:rPr>
          <w:noProof/>
        </w:rPr>
        <w:drawing>
          <wp:inline distT="0" distB="0" distL="0" distR="0">
            <wp:extent cx="866775" cy="200025"/>
            <wp:effectExtent l="0" t="0" r="9525"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6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66775" cy="200025"/>
                    </a:xfrm>
                    <a:prstGeom prst="rect">
                      <a:avLst/>
                    </a:prstGeom>
                    <a:noFill/>
                    <a:ln>
                      <a:noFill/>
                    </a:ln>
                  </pic:spPr>
                </pic:pic>
              </a:graphicData>
            </a:graphic>
          </wp:inline>
        </w:drawing>
      </w:r>
      <w:r w:rsidRPr="00793263">
        <w:t xml:space="preserve"> </w:t>
      </w:r>
      <w:r w:rsidRPr="00793263">
        <w:tab/>
      </w:r>
      <w:r w:rsidRPr="00793263">
        <w:rPr>
          <w:noProof/>
        </w:rPr>
        <w:drawing>
          <wp:inline distT="0" distB="0" distL="0" distR="0">
            <wp:extent cx="695325" cy="2381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6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95325" cy="238125"/>
                    </a:xfrm>
                    <a:prstGeom prst="rect">
                      <a:avLst/>
                    </a:prstGeom>
                    <a:noFill/>
                    <a:ln>
                      <a:noFill/>
                    </a:ln>
                  </pic:spPr>
                </pic:pic>
              </a:graphicData>
            </a:graphic>
          </wp:inline>
        </w:drawing>
      </w:r>
      <w:r w:rsidRPr="00793263">
        <w:t>;</w:t>
      </w:r>
    </w:p>
    <w:p w:rsidR="00793263" w:rsidRPr="00793263" w:rsidRDefault="00793263" w:rsidP="00D77054">
      <w:pPr>
        <w:pStyle w:val="TimesNewRomanCYR12"/>
        <w:numPr>
          <w:ilvl w:val="0"/>
          <w:numId w:val="22"/>
        </w:numPr>
      </w:pPr>
      <w:r w:rsidRPr="00793263">
        <w:t xml:space="preserve">сильного разрушения </w:t>
      </w:r>
      <w:r w:rsidRPr="00793263">
        <w:rPr>
          <w:noProof/>
        </w:rPr>
        <w:drawing>
          <wp:inline distT="0" distB="0" distL="0" distR="0">
            <wp:extent cx="800100" cy="2000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6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00100" cy="200025"/>
                    </a:xfrm>
                    <a:prstGeom prst="rect">
                      <a:avLst/>
                    </a:prstGeom>
                    <a:noFill/>
                    <a:ln>
                      <a:noFill/>
                    </a:ln>
                  </pic:spPr>
                </pic:pic>
              </a:graphicData>
            </a:graphic>
          </wp:inline>
        </w:drawing>
      </w:r>
      <w:r w:rsidRPr="00793263">
        <w:t xml:space="preserve"> </w:t>
      </w:r>
      <w:r w:rsidRPr="00793263">
        <w:tab/>
      </w:r>
      <w:r w:rsidRPr="00793263">
        <w:rPr>
          <w:noProof/>
        </w:rPr>
        <w:drawing>
          <wp:inline distT="0" distB="0" distL="0" distR="0">
            <wp:extent cx="647700" cy="2190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6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47700" cy="219075"/>
                    </a:xfrm>
                    <a:prstGeom prst="rect">
                      <a:avLst/>
                    </a:prstGeom>
                    <a:noFill/>
                    <a:ln>
                      <a:noFill/>
                    </a:ln>
                  </pic:spPr>
                </pic:pic>
              </a:graphicData>
            </a:graphic>
          </wp:inline>
        </w:drawing>
      </w:r>
      <w:r w:rsidRPr="00793263">
        <w:t>;</w:t>
      </w:r>
    </w:p>
    <w:p w:rsidR="00793263" w:rsidRPr="00793263" w:rsidRDefault="00793263" w:rsidP="00D77054">
      <w:pPr>
        <w:pStyle w:val="TimesNewRomanCYR12"/>
        <w:numPr>
          <w:ilvl w:val="0"/>
          <w:numId w:val="22"/>
        </w:numPr>
      </w:pPr>
      <w:r w:rsidRPr="00793263">
        <w:t xml:space="preserve">среднего разрушения </w:t>
      </w:r>
      <w:r w:rsidRPr="00793263">
        <w:rPr>
          <w:noProof/>
        </w:rPr>
        <w:drawing>
          <wp:inline distT="0" distB="0" distL="0" distR="0">
            <wp:extent cx="800100" cy="2000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00100" cy="200025"/>
                    </a:xfrm>
                    <a:prstGeom prst="rect">
                      <a:avLst/>
                    </a:prstGeom>
                    <a:noFill/>
                    <a:ln>
                      <a:noFill/>
                    </a:ln>
                  </pic:spPr>
                </pic:pic>
              </a:graphicData>
            </a:graphic>
          </wp:inline>
        </w:drawing>
      </w:r>
      <w:r w:rsidRPr="00793263">
        <w:t xml:space="preserve"> </w:t>
      </w:r>
      <w:r w:rsidRPr="00793263">
        <w:tab/>
      </w:r>
      <w:r w:rsidRPr="00793263">
        <w:rPr>
          <w:noProof/>
        </w:rPr>
        <w:drawing>
          <wp:inline distT="0" distB="0" distL="0" distR="0">
            <wp:extent cx="723900" cy="21907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16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23900" cy="219075"/>
                    </a:xfrm>
                    <a:prstGeom prst="rect">
                      <a:avLst/>
                    </a:prstGeom>
                    <a:noFill/>
                    <a:ln>
                      <a:noFill/>
                    </a:ln>
                  </pic:spPr>
                </pic:pic>
              </a:graphicData>
            </a:graphic>
          </wp:inline>
        </w:drawing>
      </w:r>
      <w:r w:rsidRPr="00793263">
        <w:t>;</w:t>
      </w:r>
    </w:p>
    <w:p w:rsidR="00793263" w:rsidRPr="00793263" w:rsidRDefault="00793263" w:rsidP="00D77054">
      <w:pPr>
        <w:pStyle w:val="TimesNewRomanCYR12"/>
        <w:numPr>
          <w:ilvl w:val="0"/>
          <w:numId w:val="22"/>
        </w:numPr>
      </w:pPr>
      <w:r w:rsidRPr="00793263">
        <w:t xml:space="preserve">слабого разрушения и порогового поражения людей </w:t>
      </w:r>
      <w:r w:rsidRPr="00793263">
        <w:rPr>
          <w:noProof/>
        </w:rPr>
        <w:drawing>
          <wp:inline distT="0" distB="0" distL="0" distR="0">
            <wp:extent cx="790575" cy="2000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90575" cy="200025"/>
                    </a:xfrm>
                    <a:prstGeom prst="rect">
                      <a:avLst/>
                    </a:prstGeom>
                    <a:noFill/>
                    <a:ln>
                      <a:noFill/>
                    </a:ln>
                  </pic:spPr>
                </pic:pic>
              </a:graphicData>
            </a:graphic>
          </wp:inline>
        </w:drawing>
      </w:r>
      <w:r w:rsidRPr="00793263">
        <w:t xml:space="preserve"> </w:t>
      </w:r>
      <w:r w:rsidRPr="00793263">
        <w:tab/>
      </w:r>
      <w:r w:rsidRPr="00793263">
        <w:rPr>
          <w:noProof/>
        </w:rPr>
        <w:drawing>
          <wp:inline distT="0" distB="0" distL="0" distR="0">
            <wp:extent cx="800100" cy="2381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7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00100" cy="238125"/>
                    </a:xfrm>
                    <a:prstGeom prst="rect">
                      <a:avLst/>
                    </a:prstGeom>
                    <a:noFill/>
                    <a:ln>
                      <a:noFill/>
                    </a:ln>
                  </pic:spPr>
                </pic:pic>
              </a:graphicData>
            </a:graphic>
          </wp:inline>
        </w:drawing>
      </w:r>
      <w:r w:rsidRPr="00793263">
        <w:t>.</w:t>
      </w:r>
    </w:p>
    <w:p w:rsidR="00793263" w:rsidRPr="00793263" w:rsidRDefault="00793263" w:rsidP="00D77054">
      <w:pPr>
        <w:pStyle w:val="TimesNewRomanCYR12"/>
      </w:pPr>
      <w:r w:rsidRPr="00793263">
        <w:t>Для сжатых углеводородных газов в случае ЧС характерно развитие аварии с образованием «огненного шара». Для 10,6 т СУГ, участвующих в образовании «огненного шара», по «Методу расчета интенсивности теплового излучения и времени существования «огненного шара» (ГОСТ Р 12.3.047-98):</w:t>
      </w:r>
    </w:p>
    <w:p w:rsidR="00793263" w:rsidRPr="00793263" w:rsidRDefault="00793263" w:rsidP="00D77054">
      <w:pPr>
        <w:pStyle w:val="TimesNewRomanCYR12"/>
        <w:numPr>
          <w:ilvl w:val="0"/>
          <w:numId w:val="23"/>
        </w:numPr>
      </w:pPr>
      <w:r w:rsidRPr="00793263">
        <w:t xml:space="preserve">эффективный диаметр «огненного шара» </w:t>
      </w:r>
      <w:r w:rsidRPr="00793263">
        <w:rPr>
          <w:noProof/>
        </w:rPr>
        <w:drawing>
          <wp:inline distT="0" distB="0" distL="0" distR="0">
            <wp:extent cx="828675" cy="2286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7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28675" cy="228600"/>
                    </a:xfrm>
                    <a:prstGeom prst="rect">
                      <a:avLst/>
                    </a:prstGeom>
                    <a:noFill/>
                    <a:ln>
                      <a:noFill/>
                    </a:ln>
                  </pic:spPr>
                </pic:pic>
              </a:graphicData>
            </a:graphic>
          </wp:inline>
        </w:drawing>
      </w:r>
      <w:r w:rsidRPr="00793263">
        <w:t>;</w:t>
      </w:r>
    </w:p>
    <w:p w:rsidR="00793263" w:rsidRPr="00793263" w:rsidRDefault="00793263" w:rsidP="00D77054">
      <w:pPr>
        <w:pStyle w:val="TimesNewRomanCYR12"/>
        <w:numPr>
          <w:ilvl w:val="0"/>
          <w:numId w:val="23"/>
        </w:numPr>
      </w:pPr>
      <w:r w:rsidRPr="00793263">
        <w:t xml:space="preserve">время существования «огненного шара» </w:t>
      </w:r>
      <w:r w:rsidRPr="00793263">
        <w:rPr>
          <w:noProof/>
        </w:rPr>
        <w:drawing>
          <wp:inline distT="0" distB="0" distL="0" distR="0">
            <wp:extent cx="790575" cy="22860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7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90575" cy="228600"/>
                    </a:xfrm>
                    <a:prstGeom prst="rect">
                      <a:avLst/>
                    </a:prstGeom>
                    <a:noFill/>
                    <a:ln>
                      <a:noFill/>
                    </a:ln>
                  </pic:spPr>
                </pic:pic>
              </a:graphicData>
            </a:graphic>
          </wp:inline>
        </w:drawing>
      </w:r>
      <w:r w:rsidRPr="00793263">
        <w:t>;</w:t>
      </w:r>
    </w:p>
    <w:p w:rsidR="00793263" w:rsidRPr="00793263" w:rsidRDefault="00793263" w:rsidP="00D77054">
      <w:pPr>
        <w:pStyle w:val="TimesNewRomanCYR12"/>
        <w:numPr>
          <w:ilvl w:val="0"/>
          <w:numId w:val="21"/>
        </w:numPr>
      </w:pPr>
      <w:r w:rsidRPr="00793263">
        <w:t xml:space="preserve">зона смертельного поражения </w:t>
      </w:r>
      <w:r w:rsidRPr="00793263">
        <w:tab/>
      </w:r>
      <w:r w:rsidRPr="00793263">
        <w:rPr>
          <w:noProof/>
        </w:rPr>
        <w:drawing>
          <wp:inline distT="0" distB="0" distL="0" distR="0">
            <wp:extent cx="676275" cy="39052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5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76275" cy="390525"/>
                    </a:xfrm>
                    <a:prstGeom prst="rect">
                      <a:avLst/>
                    </a:prstGeom>
                    <a:noFill/>
                    <a:ln>
                      <a:noFill/>
                    </a:ln>
                  </pic:spPr>
                </pic:pic>
              </a:graphicData>
            </a:graphic>
          </wp:inline>
        </w:drawing>
      </w:r>
      <w:r w:rsidRPr="00793263">
        <w:tab/>
      </w:r>
      <w:r w:rsidRPr="00793263">
        <w:rPr>
          <w:noProof/>
        </w:rPr>
        <w:drawing>
          <wp:inline distT="0" distB="0" distL="0" distR="0">
            <wp:extent cx="790575" cy="23812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7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90575" cy="238125"/>
                    </a:xfrm>
                    <a:prstGeom prst="rect">
                      <a:avLst/>
                    </a:prstGeom>
                    <a:noFill/>
                    <a:ln>
                      <a:noFill/>
                    </a:ln>
                  </pic:spPr>
                </pic:pic>
              </a:graphicData>
            </a:graphic>
          </wp:inline>
        </w:drawing>
      </w:r>
      <w:r w:rsidRPr="00793263">
        <w:t>;</w:t>
      </w:r>
    </w:p>
    <w:p w:rsidR="00793263" w:rsidRPr="00793263" w:rsidRDefault="00793263" w:rsidP="00D77054">
      <w:pPr>
        <w:pStyle w:val="TimesNewRomanCYR12"/>
        <w:numPr>
          <w:ilvl w:val="0"/>
          <w:numId w:val="22"/>
        </w:numPr>
      </w:pPr>
      <w:r w:rsidRPr="00793263">
        <w:t xml:space="preserve">зона порогового поражения </w:t>
      </w:r>
      <w:r w:rsidRPr="00793263">
        <w:tab/>
      </w:r>
      <w:r w:rsidRPr="00793263">
        <w:rPr>
          <w:noProof/>
        </w:rPr>
        <w:drawing>
          <wp:inline distT="0" distB="0" distL="0" distR="0">
            <wp:extent cx="685800" cy="3905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6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85800" cy="390525"/>
                    </a:xfrm>
                    <a:prstGeom prst="rect">
                      <a:avLst/>
                    </a:prstGeom>
                    <a:noFill/>
                    <a:ln>
                      <a:noFill/>
                    </a:ln>
                  </pic:spPr>
                </pic:pic>
              </a:graphicData>
            </a:graphic>
          </wp:inline>
        </w:drawing>
      </w:r>
      <w:r w:rsidRPr="00793263">
        <w:tab/>
      </w:r>
      <w:r w:rsidRPr="00793263">
        <w:rPr>
          <w:noProof/>
        </w:rPr>
        <w:drawing>
          <wp:inline distT="0" distB="0" distL="0" distR="0">
            <wp:extent cx="800100" cy="238125"/>
            <wp:effectExtent l="0" t="0" r="0" b="952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7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00100" cy="238125"/>
                    </a:xfrm>
                    <a:prstGeom prst="rect">
                      <a:avLst/>
                    </a:prstGeom>
                    <a:noFill/>
                    <a:ln>
                      <a:noFill/>
                    </a:ln>
                  </pic:spPr>
                </pic:pic>
              </a:graphicData>
            </a:graphic>
          </wp:inline>
        </w:drawing>
      </w:r>
      <w:r w:rsidRPr="00793263">
        <w:t>.</w:t>
      </w:r>
    </w:p>
    <w:p w:rsidR="00793263" w:rsidRPr="00793263" w:rsidRDefault="00793263" w:rsidP="00D77054">
      <w:pPr>
        <w:pStyle w:val="TimesNewRomanCYR12"/>
      </w:pPr>
      <w:r w:rsidRPr="00793263">
        <w:t>В качестве аварийной ситуации рассмотрим полное разрушение ёмкости. Площадь пролива по не обвалованной поверхности составит S=1530 м</w:t>
      </w:r>
      <w:r w:rsidRPr="00793263">
        <w:rPr>
          <w:vertAlign w:val="superscript"/>
        </w:rPr>
        <w:t>2</w:t>
      </w:r>
      <w:r w:rsidRPr="00793263">
        <w:t>, диаметр разлития d=31,5 м.</w:t>
      </w:r>
    </w:p>
    <w:p w:rsidR="00793263" w:rsidRPr="00793263" w:rsidRDefault="00793263" w:rsidP="00D77054">
      <w:pPr>
        <w:pStyle w:val="TimesNewRomanCYR12"/>
      </w:pPr>
      <w:r w:rsidRPr="00793263">
        <w:t>При воспламенении пролива зоны теплового излучения в соответствии с «Метод расчета интенсивности теплового излучения» НПБ 105-03 составят:</w:t>
      </w:r>
    </w:p>
    <w:p w:rsidR="00793263" w:rsidRPr="00793263" w:rsidRDefault="00793263" w:rsidP="00D77054">
      <w:pPr>
        <w:pStyle w:val="TimesNewRomanCYR12"/>
        <w:numPr>
          <w:ilvl w:val="0"/>
          <w:numId w:val="21"/>
        </w:numPr>
      </w:pPr>
      <w:r w:rsidRPr="00793263">
        <w:t xml:space="preserve">смертельного поражения </w:t>
      </w:r>
      <w:r w:rsidRPr="00793263">
        <w:tab/>
      </w:r>
      <w:r w:rsidRPr="00793263">
        <w:rPr>
          <w:noProof/>
        </w:rPr>
        <w:drawing>
          <wp:inline distT="0" distB="0" distL="0" distR="0">
            <wp:extent cx="676275" cy="390525"/>
            <wp:effectExtent l="0" t="0" r="9525" b="952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5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76275" cy="390525"/>
                    </a:xfrm>
                    <a:prstGeom prst="rect">
                      <a:avLst/>
                    </a:prstGeom>
                    <a:noFill/>
                    <a:ln>
                      <a:noFill/>
                    </a:ln>
                  </pic:spPr>
                </pic:pic>
              </a:graphicData>
            </a:graphic>
          </wp:inline>
        </w:drawing>
      </w:r>
      <w:r w:rsidRPr="00793263">
        <w:tab/>
      </w:r>
      <w:r w:rsidRPr="00793263">
        <w:rPr>
          <w:noProof/>
        </w:rPr>
        <w:drawing>
          <wp:inline distT="0" distB="0" distL="0" distR="0">
            <wp:extent cx="800100" cy="2381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7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00100" cy="238125"/>
                    </a:xfrm>
                    <a:prstGeom prst="rect">
                      <a:avLst/>
                    </a:prstGeom>
                    <a:noFill/>
                    <a:ln>
                      <a:noFill/>
                    </a:ln>
                  </pic:spPr>
                </pic:pic>
              </a:graphicData>
            </a:graphic>
          </wp:inline>
        </w:drawing>
      </w:r>
      <w:r w:rsidRPr="00793263">
        <w:t>;</w:t>
      </w:r>
    </w:p>
    <w:p w:rsidR="00112DCC" w:rsidRPr="00C31F82" w:rsidRDefault="00112DCC" w:rsidP="00D77054">
      <w:pPr>
        <w:pStyle w:val="TimesNewRomanCYR12"/>
      </w:pPr>
    </w:p>
    <w:p w:rsidR="00793263" w:rsidRPr="00793263" w:rsidRDefault="00793263" w:rsidP="00D77054">
      <w:pPr>
        <w:pStyle w:val="TimesNewRomanCYR12"/>
        <w:numPr>
          <w:ilvl w:val="0"/>
          <w:numId w:val="22"/>
        </w:numPr>
      </w:pPr>
      <w:r w:rsidRPr="00793263">
        <w:t xml:space="preserve">порогового поражения </w:t>
      </w:r>
      <w:r w:rsidRPr="00793263">
        <w:tab/>
      </w:r>
      <w:r w:rsidRPr="00793263">
        <w:rPr>
          <w:noProof/>
        </w:rPr>
        <w:drawing>
          <wp:inline distT="0" distB="0" distL="0" distR="0">
            <wp:extent cx="685800" cy="390525"/>
            <wp:effectExtent l="0" t="0" r="0" b="952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6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85800" cy="390525"/>
                    </a:xfrm>
                    <a:prstGeom prst="rect">
                      <a:avLst/>
                    </a:prstGeom>
                    <a:noFill/>
                    <a:ln>
                      <a:noFill/>
                    </a:ln>
                  </pic:spPr>
                </pic:pic>
              </a:graphicData>
            </a:graphic>
          </wp:inline>
        </w:drawing>
      </w:r>
      <w:r w:rsidRPr="00793263">
        <w:tab/>
      </w:r>
      <w:r w:rsidRPr="00793263">
        <w:rPr>
          <w:noProof/>
        </w:rPr>
        <w:drawing>
          <wp:inline distT="0" distB="0" distL="0" distR="0">
            <wp:extent cx="714375" cy="238125"/>
            <wp:effectExtent l="0" t="0" r="9525" b="952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14375" cy="238125"/>
                    </a:xfrm>
                    <a:prstGeom prst="rect">
                      <a:avLst/>
                    </a:prstGeom>
                    <a:noFill/>
                    <a:ln>
                      <a:noFill/>
                    </a:ln>
                  </pic:spPr>
                </pic:pic>
              </a:graphicData>
            </a:graphic>
          </wp:inline>
        </w:drawing>
      </w:r>
      <w:r w:rsidRPr="00793263">
        <w:t>.</w:t>
      </w:r>
    </w:p>
    <w:p w:rsidR="00793263" w:rsidRPr="00793263" w:rsidRDefault="00793263" w:rsidP="00D77054">
      <w:pPr>
        <w:pStyle w:val="TimesNewRomanCYR12"/>
      </w:pPr>
      <w:r w:rsidRPr="00793263">
        <w:t>При отсутствии мгновенного воспламенения пролития возможен взрыв образовавшейся газо-паровоздушной смеси, в этом случае максимальное количество горючей смеси поступившей в окружающее пространство составит 5,41 т. Зоны поражения избыточной волной давления в этом случае от эпицентра взрыва по «Методу расчета параметров волны давления при сгорании газо-паровоздушных смесей в открытом пространстве» (ГОСТ Р 12.3.047-98) составят:</w:t>
      </w:r>
    </w:p>
    <w:p w:rsidR="00793263" w:rsidRPr="00793263" w:rsidRDefault="00793263" w:rsidP="00D77054">
      <w:pPr>
        <w:pStyle w:val="TimesNewRomanCYR12"/>
        <w:numPr>
          <w:ilvl w:val="0"/>
          <w:numId w:val="22"/>
        </w:numPr>
      </w:pPr>
      <w:r w:rsidRPr="00793263">
        <w:t xml:space="preserve">полного разрушения и смертельного поражения людей </w:t>
      </w:r>
      <w:r w:rsidRPr="00793263">
        <w:rPr>
          <w:noProof/>
        </w:rPr>
        <w:drawing>
          <wp:inline distT="0" distB="0" distL="0" distR="0">
            <wp:extent cx="866775" cy="200025"/>
            <wp:effectExtent l="0" t="0" r="9525" b="952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6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66775" cy="200025"/>
                    </a:xfrm>
                    <a:prstGeom prst="rect">
                      <a:avLst/>
                    </a:prstGeom>
                    <a:noFill/>
                    <a:ln>
                      <a:noFill/>
                    </a:ln>
                  </pic:spPr>
                </pic:pic>
              </a:graphicData>
            </a:graphic>
          </wp:inline>
        </w:drawing>
      </w:r>
      <w:r w:rsidRPr="00793263">
        <w:t xml:space="preserve"> </w:t>
      </w:r>
      <w:r w:rsidRPr="00793263">
        <w:tab/>
      </w:r>
      <w:r w:rsidRPr="00793263">
        <w:rPr>
          <w:noProof/>
        </w:rPr>
        <w:drawing>
          <wp:inline distT="0" distB="0" distL="0" distR="0">
            <wp:extent cx="714375" cy="238125"/>
            <wp:effectExtent l="0" t="0" r="9525" b="952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7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14375" cy="238125"/>
                    </a:xfrm>
                    <a:prstGeom prst="rect">
                      <a:avLst/>
                    </a:prstGeom>
                    <a:noFill/>
                    <a:ln>
                      <a:noFill/>
                    </a:ln>
                  </pic:spPr>
                </pic:pic>
              </a:graphicData>
            </a:graphic>
          </wp:inline>
        </w:drawing>
      </w:r>
      <w:r w:rsidRPr="00793263">
        <w:t>;</w:t>
      </w:r>
    </w:p>
    <w:p w:rsidR="00793263" w:rsidRPr="00793263" w:rsidRDefault="00793263" w:rsidP="00D77054">
      <w:pPr>
        <w:pStyle w:val="TimesNewRomanCYR12"/>
        <w:numPr>
          <w:ilvl w:val="0"/>
          <w:numId w:val="22"/>
        </w:numPr>
      </w:pPr>
      <w:r w:rsidRPr="00793263">
        <w:t xml:space="preserve">сильного разрушения </w:t>
      </w:r>
      <w:r w:rsidRPr="00793263">
        <w:rPr>
          <w:noProof/>
        </w:rPr>
        <w:drawing>
          <wp:inline distT="0" distB="0" distL="0" distR="0">
            <wp:extent cx="800100" cy="200025"/>
            <wp:effectExtent l="0" t="0" r="0" b="952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6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00100" cy="200025"/>
                    </a:xfrm>
                    <a:prstGeom prst="rect">
                      <a:avLst/>
                    </a:prstGeom>
                    <a:noFill/>
                    <a:ln>
                      <a:noFill/>
                    </a:ln>
                  </pic:spPr>
                </pic:pic>
              </a:graphicData>
            </a:graphic>
          </wp:inline>
        </w:drawing>
      </w:r>
      <w:r w:rsidRPr="00793263">
        <w:t xml:space="preserve"> </w:t>
      </w:r>
      <w:r w:rsidRPr="00793263">
        <w:tab/>
      </w:r>
      <w:r w:rsidRPr="00793263">
        <w:rPr>
          <w:noProof/>
        </w:rPr>
        <w:drawing>
          <wp:inline distT="0" distB="0" distL="0" distR="0">
            <wp:extent cx="771525" cy="219075"/>
            <wp:effectExtent l="0" t="0" r="9525" b="952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7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71525" cy="219075"/>
                    </a:xfrm>
                    <a:prstGeom prst="rect">
                      <a:avLst/>
                    </a:prstGeom>
                    <a:noFill/>
                    <a:ln>
                      <a:noFill/>
                    </a:ln>
                  </pic:spPr>
                </pic:pic>
              </a:graphicData>
            </a:graphic>
          </wp:inline>
        </w:drawing>
      </w:r>
      <w:r w:rsidRPr="00793263">
        <w:t>;</w:t>
      </w:r>
    </w:p>
    <w:p w:rsidR="00793263" w:rsidRPr="00793263" w:rsidRDefault="00793263" w:rsidP="00D77054">
      <w:pPr>
        <w:pStyle w:val="TimesNewRomanCYR12"/>
        <w:numPr>
          <w:ilvl w:val="0"/>
          <w:numId w:val="22"/>
        </w:numPr>
      </w:pPr>
      <w:r w:rsidRPr="00793263">
        <w:lastRenderedPageBreak/>
        <w:t xml:space="preserve">среднего разрушения </w:t>
      </w:r>
      <w:r w:rsidRPr="00793263">
        <w:rPr>
          <w:noProof/>
        </w:rPr>
        <w:drawing>
          <wp:inline distT="0" distB="0" distL="0" distR="0">
            <wp:extent cx="800100" cy="200025"/>
            <wp:effectExtent l="0" t="0" r="0" b="952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00100" cy="200025"/>
                    </a:xfrm>
                    <a:prstGeom prst="rect">
                      <a:avLst/>
                    </a:prstGeom>
                    <a:noFill/>
                    <a:ln>
                      <a:noFill/>
                    </a:ln>
                  </pic:spPr>
                </pic:pic>
              </a:graphicData>
            </a:graphic>
          </wp:inline>
        </w:drawing>
      </w:r>
      <w:r w:rsidRPr="00793263">
        <w:t xml:space="preserve"> </w:t>
      </w:r>
      <w:r w:rsidRPr="00793263">
        <w:tab/>
      </w:r>
      <w:r w:rsidRPr="00793263">
        <w:rPr>
          <w:noProof/>
        </w:rPr>
        <w:drawing>
          <wp:inline distT="0" distB="0" distL="0" distR="0">
            <wp:extent cx="657225" cy="219075"/>
            <wp:effectExtent l="0" t="0" r="9525" b="952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7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57225" cy="219075"/>
                    </a:xfrm>
                    <a:prstGeom prst="rect">
                      <a:avLst/>
                    </a:prstGeom>
                    <a:noFill/>
                    <a:ln>
                      <a:noFill/>
                    </a:ln>
                  </pic:spPr>
                </pic:pic>
              </a:graphicData>
            </a:graphic>
          </wp:inline>
        </w:drawing>
      </w:r>
      <w:r w:rsidRPr="00793263">
        <w:t>;</w:t>
      </w:r>
    </w:p>
    <w:p w:rsidR="00C31F82" w:rsidRDefault="00793263" w:rsidP="00D77054">
      <w:pPr>
        <w:pStyle w:val="TimesNewRomanCYR12"/>
      </w:pPr>
      <w:r w:rsidRPr="00793263">
        <w:t xml:space="preserve">слабого разрушения и порогового поражения людей </w:t>
      </w:r>
      <w:r w:rsidRPr="00793263">
        <w:rPr>
          <w:noProof/>
        </w:rPr>
        <w:drawing>
          <wp:inline distT="0" distB="0" distL="0" distR="0">
            <wp:extent cx="790575" cy="200025"/>
            <wp:effectExtent l="0" t="0" r="9525" b="952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90575" cy="200025"/>
                    </a:xfrm>
                    <a:prstGeom prst="rect">
                      <a:avLst/>
                    </a:prstGeom>
                    <a:noFill/>
                    <a:ln>
                      <a:noFill/>
                    </a:ln>
                  </pic:spPr>
                </pic:pic>
              </a:graphicData>
            </a:graphic>
          </wp:inline>
        </w:drawing>
      </w:r>
      <w:r w:rsidRPr="00793263">
        <w:t xml:space="preserve"> </w:t>
      </w:r>
      <w:r w:rsidRPr="00793263">
        <w:tab/>
      </w:r>
      <w:r w:rsidRPr="00793263">
        <w:rPr>
          <w:noProof/>
        </w:rPr>
        <w:drawing>
          <wp:inline distT="0" distB="0" distL="0" distR="0">
            <wp:extent cx="771525" cy="238125"/>
            <wp:effectExtent l="0" t="0" r="9525" b="952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8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71525" cy="238125"/>
                    </a:xfrm>
                    <a:prstGeom prst="rect">
                      <a:avLst/>
                    </a:prstGeom>
                    <a:noFill/>
                    <a:ln>
                      <a:noFill/>
                    </a:ln>
                  </pic:spPr>
                </pic:pic>
              </a:graphicData>
            </a:graphic>
          </wp:inline>
        </w:drawing>
      </w:r>
    </w:p>
    <w:p w:rsidR="00793263" w:rsidRDefault="00793263" w:rsidP="00D77054">
      <w:pPr>
        <w:pStyle w:val="TimesNewRomanCYR12"/>
      </w:pPr>
    </w:p>
    <w:p w:rsidR="00793263" w:rsidRPr="00793263" w:rsidRDefault="00793263" w:rsidP="00D77054">
      <w:pPr>
        <w:pStyle w:val="TimesNewRomanCYR12"/>
      </w:pPr>
      <w:r w:rsidRPr="00793263">
        <w:t>Перечень превентивных мероприятий при перевозке опасных грузов.</w:t>
      </w:r>
    </w:p>
    <w:p w:rsidR="00793263" w:rsidRPr="00793263" w:rsidRDefault="00793263" w:rsidP="00D77054">
      <w:pPr>
        <w:pStyle w:val="TimesNewRomanCYR12"/>
        <w:numPr>
          <w:ilvl w:val="0"/>
          <w:numId w:val="25"/>
        </w:numPr>
        <w:rPr>
          <w:i/>
        </w:rPr>
      </w:pPr>
      <w:r w:rsidRPr="00793263">
        <w:rPr>
          <w:i/>
        </w:rPr>
        <w:t>Установление ответственности отправителя и перевозчика за организацию безопасной транспортировки опасных грузов (ОГ).</w:t>
      </w:r>
      <w:r w:rsidRPr="00793263">
        <w:t xml:space="preserve"> Опасные грузы перевозятся на условиях, указанных грузоотправителем в накладной в соответствии со стандартом и техническими условиями с указанием аварийной карточки. Получение разрешения МПС, МГА и т.д. на перевозку грузов, не указанных в Алфавитном указателе ОГ. Грузоотправитель несет ответственность за последствия, вызванные неправильным определением условий перевозки груза и за неправильное указание сведений в характеристики груза и аварийной карточке. Грузоотправители обязаны указывать в заявках и развернутых планах перевозок особенности перевозок. Правильность оформления перевозочных документов. Выделение сопровождающих перевозок.</w:t>
      </w:r>
    </w:p>
    <w:p w:rsidR="00793263" w:rsidRPr="00793263" w:rsidRDefault="00793263" w:rsidP="00D77054">
      <w:pPr>
        <w:pStyle w:val="TimesNewRomanCYR12"/>
        <w:numPr>
          <w:ilvl w:val="0"/>
          <w:numId w:val="25"/>
        </w:numPr>
        <w:rPr>
          <w:i/>
        </w:rPr>
      </w:pPr>
      <w:r w:rsidRPr="00793263">
        <w:rPr>
          <w:i/>
        </w:rPr>
        <w:t xml:space="preserve">Составление характеристики перевозимого ОГ. </w:t>
      </w:r>
      <w:r w:rsidRPr="00793263">
        <w:t>Указание технического наименования вещества, номера ГОСТа, физико-химических свойств, допустимых воздействиях на груз, влияния на организм человека, описание тары и упаковки, правил обращения с грузом, совместимости с другими грузами, противопожарных мероприятий, мер первой медицинской помощи. Для газов дополнительно: состояние, характеристика, относительная плотность, температура кипения, критическая температура и давление, рабочее давление и норма наполнения баллона. Для жидкостей дополнительно: температура кипения и плавления, температура вспышки, упругость паров и вязкость, взрывоопасные концентрации паров.</w:t>
      </w:r>
    </w:p>
    <w:p w:rsidR="00793263" w:rsidRPr="00793263" w:rsidRDefault="00793263" w:rsidP="00D77054">
      <w:pPr>
        <w:pStyle w:val="TimesNewRomanCYR12"/>
        <w:numPr>
          <w:ilvl w:val="0"/>
          <w:numId w:val="25"/>
        </w:numPr>
        <w:rPr>
          <w:i/>
        </w:rPr>
      </w:pPr>
      <w:r w:rsidRPr="00793263">
        <w:rPr>
          <w:i/>
        </w:rPr>
        <w:t>Составление заключения на допустимость перевозки.</w:t>
      </w:r>
      <w:r w:rsidRPr="00793263">
        <w:t xml:space="preserve"> Указывается наименование, формула, основной вид опасности, класс по ГОСТ 19433-81, номер по списку ООН, условия перевозки, максимально допустимая масса на одну упаковку, виды тары и упаковки, рекомендуемые средства пожаротушения, средства защиты и первой медицинской помощи. Составляется Министерством, ведомством и направляется грузоотправителю и руководителю пункта отправления.</w:t>
      </w:r>
    </w:p>
    <w:p w:rsidR="00793263" w:rsidRDefault="00793263" w:rsidP="00D77054">
      <w:pPr>
        <w:pStyle w:val="TimesNewRomanCYR12"/>
      </w:pPr>
      <w:r w:rsidRPr="00793263">
        <w:rPr>
          <w:i/>
        </w:rPr>
        <w:t xml:space="preserve">Прогноз обстановки в случае возникновения ЧС на пути следования ОГ. </w:t>
      </w:r>
      <w:r w:rsidRPr="00793263">
        <w:t>Изучение характеристик ОГ и данных о маршруте перевозки, близлежащих населенных</w:t>
      </w:r>
    </w:p>
    <w:p w:rsidR="00793263" w:rsidRPr="00793263" w:rsidRDefault="00793263" w:rsidP="00D77054">
      <w:pPr>
        <w:pStyle w:val="TimesNewRomanCYR12"/>
        <w:numPr>
          <w:ilvl w:val="0"/>
          <w:numId w:val="25"/>
        </w:numPr>
        <w:rPr>
          <w:i/>
        </w:rPr>
      </w:pPr>
      <w:r w:rsidRPr="00793263">
        <w:t>пунктах, условиях погрузки-выгрузки, времени и сезона перевозки, метеоданных и т.п. Использование ведомственных методик прогнозирования и оценки обстановки, а также методик МЧС. Учет и использование данных прогноза при составлении планов действий в условиях ЧС (для местных органов и органов ГОЧС). Верификация методик.</w:t>
      </w:r>
    </w:p>
    <w:p w:rsidR="00793263" w:rsidRPr="00793263" w:rsidRDefault="00793263" w:rsidP="00D77054">
      <w:pPr>
        <w:pStyle w:val="TimesNewRomanCYR12"/>
        <w:numPr>
          <w:ilvl w:val="0"/>
          <w:numId w:val="25"/>
        </w:numPr>
      </w:pPr>
      <w:r w:rsidRPr="00793263">
        <w:t>Контроль за перевозкой ОГ, который должен осуществляться в специальных транспортно-упаковочных контейнерах (ТУК), загруженных в специальные транспортные средства. Опасные грузы, отмеченные в Алфавитном указателе знаком «**», перевозятся только в сопровождении представителей грузоотправителя или грузополучателя. Представитель обязан знать служебную инструкцию по сопровождению данного груза, опасные свойства груза, меры оказания первой помощи, меры безопасности в аварийных ситуациях. Проверка соответствия тары и упаковки требованиям ГОСТ и ТУ для данного вида. Нанесение маркировки на тару и упаковку по ГОСТ 14192-77.</w:t>
      </w:r>
      <w:r w:rsidR="008864F6">
        <w:t xml:space="preserve"> </w:t>
      </w:r>
      <w:r w:rsidRPr="00793263">
        <w:t> </w:t>
      </w:r>
    </w:p>
    <w:p w:rsidR="00793263" w:rsidRPr="00793263" w:rsidRDefault="00793263" w:rsidP="00D77054">
      <w:pPr>
        <w:pStyle w:val="TimesNewRomanCYR12"/>
        <w:numPr>
          <w:ilvl w:val="0"/>
          <w:numId w:val="25"/>
        </w:numPr>
        <w:rPr>
          <w:i/>
        </w:rPr>
      </w:pPr>
      <w:r w:rsidRPr="00793263">
        <w:rPr>
          <w:i/>
        </w:rPr>
        <w:t xml:space="preserve">Оснащение групп по перевозкам ОГ в соответствии с действующими правилами по перевозке ОГ. </w:t>
      </w:r>
      <w:r w:rsidRPr="00793263">
        <w:t>Оснащение за счет грузоотправителя средствами индивидуальной защиты и спецодеждой, аптечками, комплектами инструмента, первичными средствами пожаротушения и дегазации, необходимыми вспомогательными материалами.</w:t>
      </w:r>
    </w:p>
    <w:p w:rsidR="00793263" w:rsidRDefault="00793263" w:rsidP="00D77054">
      <w:pPr>
        <w:pStyle w:val="TimesNewRomanCYR12"/>
        <w:numPr>
          <w:ilvl w:val="0"/>
          <w:numId w:val="25"/>
        </w:numPr>
      </w:pPr>
      <w:r w:rsidRPr="00793263">
        <w:rPr>
          <w:i/>
        </w:rPr>
        <w:t xml:space="preserve">Организация оповещения по маршруту перевозки местных и других органов власти. </w:t>
      </w:r>
      <w:r w:rsidRPr="00793263">
        <w:t xml:space="preserve">Маркировка грузовых мест, тары и упаковок с ОГ по ГОСТ 14192-77. Контроль за движением по маршруту с помощью диспетчерского аппарата службы движения. </w:t>
      </w:r>
      <w:r w:rsidRPr="00793263">
        <w:lastRenderedPageBreak/>
        <w:t xml:space="preserve">Своевременный доклад и информирование органов власти и органов ГОЧС о возникших нарушениях регламента перевозок. </w:t>
      </w:r>
    </w:p>
    <w:p w:rsidR="00793263" w:rsidRPr="00793263" w:rsidRDefault="00793263" w:rsidP="00D77054">
      <w:pPr>
        <w:pStyle w:val="TimesNewRomanCYR12"/>
        <w:numPr>
          <w:ilvl w:val="0"/>
          <w:numId w:val="25"/>
        </w:numPr>
      </w:pPr>
      <w:r w:rsidRPr="00793263">
        <w:rPr>
          <w:i/>
        </w:rPr>
        <w:t>Подготовка сил и средств для ликвидации ЧС, обусловленных авариями на маршрутах перевозок спецгрузов.</w:t>
      </w:r>
      <w:r w:rsidRPr="00793263">
        <w:t xml:space="preserve"> Создание и оснащение мобильных аварийно-восстановительных формирований на транспорте, формирований на узловых станциях и перевалочных пунктах. Там же создание запасов материалов и технических средств для проведения работ по экстренному вводу в строй транспортных коммуникаций, запасов дегазирующих и дезактивирующих средств, средств пожаротушения</w:t>
      </w:r>
    </w:p>
    <w:p w:rsidR="00793263" w:rsidRDefault="00793263" w:rsidP="00D77054">
      <w:pPr>
        <w:pStyle w:val="TimesNewRomanCYR12"/>
      </w:pPr>
    </w:p>
    <w:p w:rsidR="00C31F82" w:rsidRPr="00C31F82" w:rsidRDefault="00C31F82" w:rsidP="00D77054">
      <w:pPr>
        <w:pStyle w:val="TimesNewRomanCYR12"/>
      </w:pPr>
      <w:r w:rsidRPr="00C31F82">
        <w:t>Риски возникновения ЧС на объектах железнодорожного транспорта.</w:t>
      </w:r>
    </w:p>
    <w:p w:rsidR="00C31F82" w:rsidRPr="00C31F82" w:rsidRDefault="00C31F82" w:rsidP="00D77054">
      <w:pPr>
        <w:pStyle w:val="TimesNewRomanCYR12"/>
      </w:pPr>
      <w:r w:rsidRPr="00C31F82">
        <w:t>По транспортным магистралям, проходящим по территории района, могут круглосуточно осуществляться перевозки различных АХОВ, взрывопожароопасных и других опасных веществ. В случае аварии на железнодорожной или автомобильной дорогах при разливе АХОВ и других веществ часть территории района может оказаться в зоне с поражающими концентрациями.</w:t>
      </w:r>
    </w:p>
    <w:p w:rsidR="00C31F82" w:rsidRPr="00C31F82" w:rsidRDefault="00C31F82" w:rsidP="00D77054">
      <w:pPr>
        <w:pStyle w:val="TimesNewRomanCYR12"/>
      </w:pPr>
      <w:r w:rsidRPr="00C31F82">
        <w:t>Подобные аварии, произошедшие вне населенных пунктов, наносят экологический ущерб окружающей среде, но они гораздо опаснее в населенных пунктах, где помимо загрязнения местности опасности подвергаются жизнь и здоровье людей. Поэтому остро стоит проблема обхода городов.</w:t>
      </w:r>
    </w:p>
    <w:p w:rsidR="00C31F82" w:rsidRPr="00C31F82" w:rsidRDefault="00C31F82" w:rsidP="00D77054">
      <w:pPr>
        <w:pStyle w:val="TimesNewRomanCYR12"/>
      </w:pPr>
      <w:r w:rsidRPr="00C31F82">
        <w:t>Исходя из статистики возникновения ЧС на железнодорожном транспорте, следует, что вероятность их возникновения на территории</w:t>
      </w:r>
      <w:r w:rsidR="008864F6">
        <w:t xml:space="preserve"> </w:t>
      </w:r>
      <w:r w:rsidR="006B6FA9">
        <w:t>Пошехонского</w:t>
      </w:r>
      <w:r w:rsidRPr="00C31F82">
        <w:t xml:space="preserve"> района маловероятна и находится в допустимых пределах.</w:t>
      </w:r>
    </w:p>
    <w:p w:rsidR="00112DCC" w:rsidRPr="00112DCC" w:rsidRDefault="00112DCC" w:rsidP="00D77054">
      <w:pPr>
        <w:pStyle w:val="TimesNewRomanCYR12"/>
      </w:pPr>
      <w:r w:rsidRPr="00112DCC">
        <w:t>Железнодорожными путями</w:t>
      </w:r>
      <w:r w:rsidRPr="00112DCC">
        <w:rPr>
          <w:b/>
        </w:rPr>
        <w:t xml:space="preserve"> </w:t>
      </w:r>
      <w:r w:rsidRPr="00112DCC">
        <w:t>транспортируется большое количество веществ, в том числе и взрывопожароопасных. Среди транспортируемых веществ высокую опасность представляют СУГ, поскольку их взрывопожароопасные свойства усугубляются тем, что оборот их осуществляется при повышенном давлении. В соответствии с РД 15-73-94 «Правила безопасности при перевозке опасных грузов железнодорожным транспортом» (приложение 6 таблица 3 Параметры вагонов-цистерн для перевозки сжиженных газов) транспортировку пропана железнодорожным транспортом осуществляют в вагонах-цистернах 908Р вместимостью 43,75 тонны с полезным объемом 62,3 м</w:t>
      </w:r>
      <w:r w:rsidRPr="00112DCC">
        <w:rPr>
          <w:vertAlign w:val="superscript"/>
        </w:rPr>
        <w:t>3</w:t>
      </w:r>
      <w:r w:rsidRPr="00112DCC">
        <w:t>. Наиболее опасной будет аварийная ситуация, приводящая к полному разрушению вагона-цистерны, при которой все содержимое поступит в окружающую среду.</w:t>
      </w:r>
    </w:p>
    <w:p w:rsidR="00112DCC" w:rsidRPr="00112DCC" w:rsidRDefault="00112DCC" w:rsidP="00D77054">
      <w:pPr>
        <w:pStyle w:val="TimesNewRomanCYR12"/>
      </w:pPr>
      <w:r w:rsidRPr="00112DCC">
        <w:t>Площадь пролива по не обвалованной поверхности составит S=9345 м</w:t>
      </w:r>
      <w:r w:rsidRPr="00112DCC">
        <w:rPr>
          <w:noProof/>
        </w:rPr>
        <w:drawing>
          <wp:inline distT="0" distB="0" distL="0" distR="0">
            <wp:extent cx="104775" cy="1905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104775" cy="190500"/>
                    </a:xfrm>
                    <a:prstGeom prst="rect">
                      <a:avLst/>
                    </a:prstGeom>
                    <a:noFill/>
                    <a:ln>
                      <a:noFill/>
                    </a:ln>
                  </pic:spPr>
                </pic:pic>
              </a:graphicData>
            </a:graphic>
          </wp:inline>
        </w:drawing>
      </w:r>
      <w:r w:rsidRPr="00112DCC">
        <w:t>, диаметр разлития d=109,1 м.</w:t>
      </w:r>
    </w:p>
    <w:p w:rsidR="00112DCC" w:rsidRPr="00112DCC" w:rsidRDefault="00112DCC" w:rsidP="00D77054">
      <w:pPr>
        <w:pStyle w:val="TimesNewRomanCYR12"/>
      </w:pPr>
      <w:r w:rsidRPr="00112DCC">
        <w:t>При воспламенении пролива зоны теплового излучения в соответствии с «Метод расчета интенсивности теплового излучения» НПБ 105-03 составят:</w:t>
      </w:r>
    </w:p>
    <w:p w:rsidR="00112DCC" w:rsidRPr="00112DCC" w:rsidRDefault="00112DCC" w:rsidP="00D77054">
      <w:pPr>
        <w:pStyle w:val="TimesNewRomanCYR12"/>
        <w:numPr>
          <w:ilvl w:val="0"/>
          <w:numId w:val="21"/>
        </w:numPr>
      </w:pPr>
      <w:r w:rsidRPr="00112DCC">
        <w:t xml:space="preserve">смертельного поражения </w:t>
      </w:r>
      <w:r w:rsidRPr="00112DCC">
        <w:tab/>
      </w:r>
      <w:r w:rsidRPr="00112DCC">
        <w:rPr>
          <w:noProof/>
        </w:rPr>
        <w:drawing>
          <wp:inline distT="0" distB="0" distL="0" distR="0">
            <wp:extent cx="676275" cy="3905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5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76275" cy="390525"/>
                    </a:xfrm>
                    <a:prstGeom prst="rect">
                      <a:avLst/>
                    </a:prstGeom>
                    <a:noFill/>
                    <a:ln>
                      <a:noFill/>
                    </a:ln>
                  </pic:spPr>
                </pic:pic>
              </a:graphicData>
            </a:graphic>
          </wp:inline>
        </w:drawing>
      </w:r>
      <w:r w:rsidRPr="00112DCC">
        <w:tab/>
      </w:r>
      <w:r w:rsidRPr="00112DCC">
        <w:rPr>
          <w:noProof/>
        </w:rPr>
        <w:drawing>
          <wp:inline distT="0" distB="0" distL="0" distR="0">
            <wp:extent cx="714375" cy="2381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82"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14375" cy="238125"/>
                    </a:xfrm>
                    <a:prstGeom prst="rect">
                      <a:avLst/>
                    </a:prstGeom>
                    <a:noFill/>
                    <a:ln>
                      <a:noFill/>
                    </a:ln>
                  </pic:spPr>
                </pic:pic>
              </a:graphicData>
            </a:graphic>
          </wp:inline>
        </w:drawing>
      </w:r>
      <w:r w:rsidRPr="00112DCC">
        <w:t>;</w:t>
      </w:r>
    </w:p>
    <w:p w:rsidR="00112DCC" w:rsidRPr="00112DCC" w:rsidRDefault="00112DCC" w:rsidP="00D77054">
      <w:pPr>
        <w:pStyle w:val="TimesNewRomanCYR12"/>
        <w:numPr>
          <w:ilvl w:val="0"/>
          <w:numId w:val="22"/>
        </w:numPr>
      </w:pPr>
      <w:r w:rsidRPr="00112DCC">
        <w:t xml:space="preserve">порогового поражения </w:t>
      </w:r>
      <w:r w:rsidRPr="00112DCC">
        <w:tab/>
      </w:r>
      <w:r w:rsidRPr="00112DCC">
        <w:rPr>
          <w:noProof/>
        </w:rPr>
        <w:drawing>
          <wp:inline distT="0" distB="0" distL="0" distR="0">
            <wp:extent cx="685800" cy="3905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6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85800" cy="390525"/>
                    </a:xfrm>
                    <a:prstGeom prst="rect">
                      <a:avLst/>
                    </a:prstGeom>
                    <a:noFill/>
                    <a:ln>
                      <a:noFill/>
                    </a:ln>
                  </pic:spPr>
                </pic:pic>
              </a:graphicData>
            </a:graphic>
          </wp:inline>
        </w:drawing>
      </w:r>
      <w:r w:rsidRPr="00112DCC">
        <w:tab/>
      </w:r>
      <w:r w:rsidRPr="00112DCC">
        <w:rPr>
          <w:noProof/>
        </w:rPr>
        <w:drawing>
          <wp:inline distT="0" distB="0" distL="0" distR="0">
            <wp:extent cx="771525" cy="23812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92"/>
                    <pic:cNvPicPr>
                      <a:picLocks noChangeAspect="1" noChangeArrowheads="1"/>
                    </pic:cNvPicPr>
                  </pic:nvPicPr>
                  <pic:blipFill>
                    <a:blip r:embed="rId18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71525" cy="238125"/>
                    </a:xfrm>
                    <a:prstGeom prst="rect">
                      <a:avLst/>
                    </a:prstGeom>
                    <a:noFill/>
                    <a:ln>
                      <a:noFill/>
                    </a:ln>
                  </pic:spPr>
                </pic:pic>
              </a:graphicData>
            </a:graphic>
          </wp:inline>
        </w:drawing>
      </w:r>
      <w:r w:rsidRPr="00112DCC">
        <w:t>.</w:t>
      </w:r>
    </w:p>
    <w:p w:rsidR="00112DCC" w:rsidRPr="00112DCC" w:rsidRDefault="00112DCC" w:rsidP="00D77054">
      <w:pPr>
        <w:pStyle w:val="TimesNewRomanCYR12"/>
      </w:pPr>
      <w:r w:rsidRPr="00112DCC">
        <w:t>При отсутствии мгновенного воспламенения пролития возможен взрыв образовавшейся газопаровоздушной смеси, в этом случае максимальное количество горючей</w:t>
      </w:r>
      <w:r>
        <w:t xml:space="preserve"> </w:t>
      </w:r>
      <w:r w:rsidRPr="00112DCC">
        <w:t>смеси, поступившей в окружающее пространство составит 43,75 т. Зоны поражения избыточной волной давления в этом случае от эпицентра взрыва по «Методу расчета параметров волны давления при сгорании газопаровоздушных смесей в открытом пространстве» (ГОСТ Р 12.3.047-98) составят:</w:t>
      </w:r>
    </w:p>
    <w:p w:rsidR="00112DCC" w:rsidRPr="00112DCC" w:rsidRDefault="00112DCC" w:rsidP="00D77054">
      <w:pPr>
        <w:pStyle w:val="TimesNewRomanCYR12"/>
        <w:numPr>
          <w:ilvl w:val="0"/>
          <w:numId w:val="22"/>
        </w:numPr>
      </w:pPr>
      <w:r w:rsidRPr="00112DCC">
        <w:t xml:space="preserve">полного разрушения зданий и смертельного поражения людей </w:t>
      </w:r>
      <w:r w:rsidRPr="00112DCC">
        <w:rPr>
          <w:noProof/>
        </w:rPr>
        <w:drawing>
          <wp:inline distT="0" distB="0" distL="0" distR="0">
            <wp:extent cx="866775" cy="20002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63"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66775" cy="200025"/>
                    </a:xfrm>
                    <a:prstGeom prst="rect">
                      <a:avLst/>
                    </a:prstGeom>
                    <a:noFill/>
                    <a:ln>
                      <a:noFill/>
                    </a:ln>
                  </pic:spPr>
                </pic:pic>
              </a:graphicData>
            </a:graphic>
          </wp:inline>
        </w:drawing>
      </w:r>
      <w:r w:rsidRPr="00112DCC">
        <w:t xml:space="preserve"> </w:t>
      </w:r>
      <w:r w:rsidRPr="00112DCC">
        <w:tab/>
      </w:r>
      <w:r w:rsidRPr="00112DCC">
        <w:rPr>
          <w:noProof/>
        </w:rPr>
        <w:drawing>
          <wp:inline distT="0" distB="0" distL="0" distR="0">
            <wp:extent cx="714375" cy="23812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84"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14375" cy="238125"/>
                    </a:xfrm>
                    <a:prstGeom prst="rect">
                      <a:avLst/>
                    </a:prstGeom>
                    <a:noFill/>
                    <a:ln>
                      <a:noFill/>
                    </a:ln>
                  </pic:spPr>
                </pic:pic>
              </a:graphicData>
            </a:graphic>
          </wp:inline>
        </w:drawing>
      </w:r>
      <w:r w:rsidRPr="00112DCC">
        <w:t>;</w:t>
      </w:r>
    </w:p>
    <w:p w:rsidR="00112DCC" w:rsidRPr="00112DCC" w:rsidRDefault="00112DCC" w:rsidP="00D77054">
      <w:pPr>
        <w:pStyle w:val="TimesNewRomanCYR12"/>
        <w:numPr>
          <w:ilvl w:val="0"/>
          <w:numId w:val="22"/>
        </w:numPr>
      </w:pPr>
      <w:r w:rsidRPr="00112DCC">
        <w:t xml:space="preserve">сильного разрушения зданий </w:t>
      </w:r>
      <w:r w:rsidRPr="00112DCC">
        <w:rPr>
          <w:noProof/>
        </w:rPr>
        <w:drawing>
          <wp:inline distT="0" distB="0" distL="0" distR="0">
            <wp:extent cx="800100" cy="20002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6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00100" cy="200025"/>
                    </a:xfrm>
                    <a:prstGeom prst="rect">
                      <a:avLst/>
                    </a:prstGeom>
                    <a:noFill/>
                    <a:ln>
                      <a:noFill/>
                    </a:ln>
                  </pic:spPr>
                </pic:pic>
              </a:graphicData>
            </a:graphic>
          </wp:inline>
        </w:drawing>
      </w:r>
      <w:r w:rsidRPr="00112DCC">
        <w:t xml:space="preserve"> </w:t>
      </w:r>
      <w:r w:rsidRPr="00112DCC">
        <w:tab/>
      </w:r>
      <w:r w:rsidRPr="00112DCC">
        <w:rPr>
          <w:noProof/>
        </w:rPr>
        <w:drawing>
          <wp:inline distT="0" distB="0" distL="0" distR="0">
            <wp:extent cx="723900" cy="21907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8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23900" cy="219075"/>
                    </a:xfrm>
                    <a:prstGeom prst="rect">
                      <a:avLst/>
                    </a:prstGeom>
                    <a:noFill/>
                    <a:ln>
                      <a:noFill/>
                    </a:ln>
                  </pic:spPr>
                </pic:pic>
              </a:graphicData>
            </a:graphic>
          </wp:inline>
        </w:drawing>
      </w:r>
      <w:r w:rsidRPr="00112DCC">
        <w:t>;</w:t>
      </w:r>
    </w:p>
    <w:p w:rsidR="000E5A8B" w:rsidRDefault="000E5A8B" w:rsidP="00D77054">
      <w:pPr>
        <w:pStyle w:val="TimesNewRomanCYR12"/>
      </w:pPr>
    </w:p>
    <w:p w:rsidR="00112DCC" w:rsidRPr="00112DCC" w:rsidRDefault="00112DCC" w:rsidP="00D77054">
      <w:pPr>
        <w:pStyle w:val="TimesNewRomanCYR12"/>
        <w:numPr>
          <w:ilvl w:val="0"/>
          <w:numId w:val="22"/>
        </w:numPr>
      </w:pPr>
      <w:r w:rsidRPr="00112DCC">
        <w:t xml:space="preserve">среднего разрушения зданий </w:t>
      </w:r>
      <w:r w:rsidRPr="00112DCC">
        <w:rPr>
          <w:noProof/>
        </w:rPr>
        <w:drawing>
          <wp:inline distT="0" distB="0" distL="0" distR="0">
            <wp:extent cx="800100" cy="20002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16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00100" cy="200025"/>
                    </a:xfrm>
                    <a:prstGeom prst="rect">
                      <a:avLst/>
                    </a:prstGeom>
                    <a:noFill/>
                    <a:ln>
                      <a:noFill/>
                    </a:ln>
                  </pic:spPr>
                </pic:pic>
              </a:graphicData>
            </a:graphic>
          </wp:inline>
        </w:drawing>
      </w:r>
      <w:r w:rsidRPr="00112DCC">
        <w:t xml:space="preserve"> </w:t>
      </w:r>
      <w:r w:rsidRPr="00112DCC">
        <w:tab/>
      </w:r>
      <w:r w:rsidRPr="00112DCC">
        <w:rPr>
          <w:noProof/>
        </w:rPr>
        <w:drawing>
          <wp:inline distT="0" distB="0" distL="0" distR="0">
            <wp:extent cx="714375" cy="21907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8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14375" cy="219075"/>
                    </a:xfrm>
                    <a:prstGeom prst="rect">
                      <a:avLst/>
                    </a:prstGeom>
                    <a:noFill/>
                    <a:ln>
                      <a:noFill/>
                    </a:ln>
                  </pic:spPr>
                </pic:pic>
              </a:graphicData>
            </a:graphic>
          </wp:inline>
        </w:drawing>
      </w:r>
      <w:r w:rsidRPr="00112DCC">
        <w:t>;</w:t>
      </w:r>
    </w:p>
    <w:p w:rsidR="00112DCC" w:rsidRPr="00112DCC" w:rsidRDefault="00112DCC" w:rsidP="00D77054">
      <w:pPr>
        <w:pStyle w:val="TimesNewRomanCYR12"/>
        <w:numPr>
          <w:ilvl w:val="0"/>
          <w:numId w:val="22"/>
        </w:numPr>
      </w:pPr>
      <w:r w:rsidRPr="00112DCC">
        <w:lastRenderedPageBreak/>
        <w:t xml:space="preserve">слабого разрушения зданий и порогового поражения людей </w:t>
      </w:r>
      <w:r w:rsidRPr="00112DCC">
        <w:rPr>
          <w:noProof/>
        </w:rPr>
        <w:drawing>
          <wp:inline distT="0" distB="0" distL="0" distR="0">
            <wp:extent cx="790575" cy="200025"/>
            <wp:effectExtent l="0" t="0" r="952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93"/>
                    <pic:cNvPicPr>
                      <a:picLocks noChangeAspect="1" noChangeArrowheads="1"/>
                    </pic:cNvPicPr>
                  </pic:nvPicPr>
                  <pic:blipFill>
                    <a:blip r:embed="rId16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90575" cy="200025"/>
                    </a:xfrm>
                    <a:prstGeom prst="rect">
                      <a:avLst/>
                    </a:prstGeom>
                    <a:noFill/>
                    <a:ln>
                      <a:noFill/>
                    </a:ln>
                  </pic:spPr>
                </pic:pic>
              </a:graphicData>
            </a:graphic>
          </wp:inline>
        </w:drawing>
      </w:r>
      <w:r w:rsidRPr="00112DCC">
        <w:t xml:space="preserve"> </w:t>
      </w:r>
      <w:r w:rsidRPr="00112DCC">
        <w:tab/>
      </w:r>
      <w:r w:rsidRPr="00112DCC">
        <w:rPr>
          <w:noProof/>
        </w:rPr>
        <w:drawing>
          <wp:inline distT="0" distB="0" distL="0" distR="0">
            <wp:extent cx="800100" cy="238125"/>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94"/>
                    <pic:cNvPicPr>
                      <a:picLocks noChangeAspect="1" noChangeArrowheads="1"/>
                    </pic:cNvPicPr>
                  </pic:nvPicPr>
                  <pic:blipFill>
                    <a:blip r:embed="rId18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00100" cy="238125"/>
                    </a:xfrm>
                    <a:prstGeom prst="rect">
                      <a:avLst/>
                    </a:prstGeom>
                    <a:noFill/>
                    <a:ln>
                      <a:noFill/>
                    </a:ln>
                  </pic:spPr>
                </pic:pic>
              </a:graphicData>
            </a:graphic>
          </wp:inline>
        </w:drawing>
      </w:r>
      <w:r w:rsidRPr="00112DCC">
        <w:t>.</w:t>
      </w:r>
    </w:p>
    <w:p w:rsidR="00112DCC" w:rsidRPr="00112DCC" w:rsidRDefault="00112DCC" w:rsidP="00D77054">
      <w:pPr>
        <w:pStyle w:val="TimesNewRomanCYR12"/>
      </w:pPr>
      <w:r w:rsidRPr="00112DCC">
        <w:t>Для сжатых углеводородных газов в случае ЧС характерно развитие аварии с образованием «огненного шара». Для 43,75 т СУГ, участвующих в образовании «огненного шара», по «Методу расчета интенсивности теплового излучения и времени существования «огненного шара»» (ГОСТ Р 12.3.047-98):</w:t>
      </w:r>
    </w:p>
    <w:p w:rsidR="00112DCC" w:rsidRPr="00112DCC" w:rsidRDefault="00112DCC" w:rsidP="00D77054">
      <w:pPr>
        <w:pStyle w:val="TimesNewRomanCYR12"/>
        <w:numPr>
          <w:ilvl w:val="0"/>
          <w:numId w:val="23"/>
        </w:numPr>
      </w:pPr>
      <w:r w:rsidRPr="00112DCC">
        <w:t xml:space="preserve">эффективный диаметр «огненного шара» </w:t>
      </w:r>
      <w:r w:rsidRPr="00112DCC">
        <w:rPr>
          <w:noProof/>
        </w:rPr>
        <w:drawing>
          <wp:inline distT="0" distB="0" distL="0" distR="0">
            <wp:extent cx="809625" cy="22860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95"/>
                    <pic:cNvPicPr>
                      <a:picLocks noChangeAspect="1" noChangeArrowheads="1"/>
                    </pic:cNvPicPr>
                  </pic:nvPicPr>
                  <pic:blipFill>
                    <a:blip r:embed="rId18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09625" cy="228600"/>
                    </a:xfrm>
                    <a:prstGeom prst="rect">
                      <a:avLst/>
                    </a:prstGeom>
                    <a:noFill/>
                    <a:ln>
                      <a:noFill/>
                    </a:ln>
                  </pic:spPr>
                </pic:pic>
              </a:graphicData>
            </a:graphic>
          </wp:inline>
        </w:drawing>
      </w:r>
      <w:r w:rsidRPr="00112DCC">
        <w:t>;</w:t>
      </w:r>
    </w:p>
    <w:p w:rsidR="00112DCC" w:rsidRPr="00112DCC" w:rsidRDefault="00112DCC" w:rsidP="00D77054">
      <w:pPr>
        <w:pStyle w:val="TimesNewRomanCYR12"/>
        <w:numPr>
          <w:ilvl w:val="0"/>
          <w:numId w:val="23"/>
        </w:numPr>
      </w:pPr>
      <w:r w:rsidRPr="00112DCC">
        <w:t xml:space="preserve">время существования «огненного шара» </w:t>
      </w:r>
      <w:r w:rsidRPr="00112DCC">
        <w:rPr>
          <w:noProof/>
        </w:rPr>
        <w:drawing>
          <wp:inline distT="0" distB="0" distL="0" distR="0">
            <wp:extent cx="800100" cy="2286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8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00100" cy="228600"/>
                    </a:xfrm>
                    <a:prstGeom prst="rect">
                      <a:avLst/>
                    </a:prstGeom>
                    <a:noFill/>
                    <a:ln>
                      <a:noFill/>
                    </a:ln>
                  </pic:spPr>
                </pic:pic>
              </a:graphicData>
            </a:graphic>
          </wp:inline>
        </w:drawing>
      </w:r>
      <w:r w:rsidRPr="00112DCC">
        <w:t>;</w:t>
      </w:r>
    </w:p>
    <w:p w:rsidR="00112DCC" w:rsidRPr="00112DCC" w:rsidRDefault="00112DCC" w:rsidP="00D77054">
      <w:pPr>
        <w:pStyle w:val="TimesNewRomanCYR12"/>
        <w:numPr>
          <w:ilvl w:val="0"/>
          <w:numId w:val="21"/>
        </w:numPr>
      </w:pPr>
      <w:r w:rsidRPr="00112DCC">
        <w:t xml:space="preserve">зона смертельного поражения </w:t>
      </w:r>
      <w:r w:rsidRPr="00112DCC">
        <w:tab/>
      </w:r>
      <w:r w:rsidRPr="00112DCC">
        <w:rPr>
          <w:noProof/>
        </w:rPr>
        <w:drawing>
          <wp:inline distT="0" distB="0" distL="0" distR="0">
            <wp:extent cx="676275" cy="390525"/>
            <wp:effectExtent l="0" t="0" r="9525"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96"/>
                    <pic:cNvPicPr>
                      <a:picLocks noChangeAspect="1" noChangeArrowheads="1"/>
                    </pic:cNvPicPr>
                  </pic:nvPicPr>
                  <pic:blipFill>
                    <a:blip r:embed="rId159"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76275" cy="390525"/>
                    </a:xfrm>
                    <a:prstGeom prst="rect">
                      <a:avLst/>
                    </a:prstGeom>
                    <a:noFill/>
                    <a:ln>
                      <a:noFill/>
                    </a:ln>
                  </pic:spPr>
                </pic:pic>
              </a:graphicData>
            </a:graphic>
          </wp:inline>
        </w:drawing>
      </w:r>
      <w:r w:rsidRPr="00112DCC">
        <w:tab/>
      </w:r>
      <w:r w:rsidRPr="00112DCC">
        <w:rPr>
          <w:noProof/>
        </w:rPr>
        <w:drawing>
          <wp:inline distT="0" distB="0" distL="0" distR="0">
            <wp:extent cx="790575" cy="238125"/>
            <wp:effectExtent l="0" t="0" r="952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97"/>
                    <pic:cNvPicPr>
                      <a:picLocks noChangeAspect="1" noChangeArrowheads="1"/>
                    </pic:cNvPicPr>
                  </pic:nvPicPr>
                  <pic:blipFill>
                    <a:blip r:embed="rId190"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790575" cy="238125"/>
                    </a:xfrm>
                    <a:prstGeom prst="rect">
                      <a:avLst/>
                    </a:prstGeom>
                    <a:noFill/>
                    <a:ln>
                      <a:noFill/>
                    </a:ln>
                  </pic:spPr>
                </pic:pic>
              </a:graphicData>
            </a:graphic>
          </wp:inline>
        </w:drawing>
      </w:r>
      <w:r w:rsidRPr="00112DCC">
        <w:t>;</w:t>
      </w:r>
    </w:p>
    <w:p w:rsidR="00112DCC" w:rsidRPr="00112DCC" w:rsidRDefault="00112DCC" w:rsidP="00D77054">
      <w:pPr>
        <w:pStyle w:val="TimesNewRomanCYR12"/>
        <w:numPr>
          <w:ilvl w:val="0"/>
          <w:numId w:val="22"/>
        </w:numPr>
      </w:pPr>
      <w:r w:rsidRPr="00112DCC">
        <w:t xml:space="preserve">зона порогового поражения </w:t>
      </w:r>
      <w:r w:rsidRPr="00112DCC">
        <w:tab/>
      </w:r>
      <w:r w:rsidRPr="00112DCC">
        <w:rPr>
          <w:noProof/>
        </w:rPr>
        <w:drawing>
          <wp:inline distT="0" distB="0" distL="0" distR="0">
            <wp:extent cx="685800" cy="390525"/>
            <wp:effectExtent l="0" t="0" r="0"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98"/>
                    <pic:cNvPicPr>
                      <a:picLocks noChangeAspect="1" noChangeArrowheads="1"/>
                    </pic:cNvPicPr>
                  </pic:nvPicPr>
                  <pic:blipFill>
                    <a:blip r:embed="rId16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685800" cy="390525"/>
                    </a:xfrm>
                    <a:prstGeom prst="rect">
                      <a:avLst/>
                    </a:prstGeom>
                    <a:noFill/>
                    <a:ln>
                      <a:noFill/>
                    </a:ln>
                  </pic:spPr>
                </pic:pic>
              </a:graphicData>
            </a:graphic>
          </wp:inline>
        </w:drawing>
      </w:r>
      <w:r w:rsidRPr="00112DCC">
        <w:tab/>
      </w:r>
      <w:r w:rsidRPr="00112DCC">
        <w:rPr>
          <w:noProof/>
        </w:rPr>
        <w:drawing>
          <wp:inline distT="0" distB="0" distL="0" distR="0">
            <wp:extent cx="800100" cy="23812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99"/>
                    <pic:cNvPicPr>
                      <a:picLocks noChangeAspect="1" noChangeArrowheads="1"/>
                    </pic:cNvPicPr>
                  </pic:nvPicPr>
                  <pic:blipFill>
                    <a:blip r:embed="rId191"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800100" cy="238125"/>
                    </a:xfrm>
                    <a:prstGeom prst="rect">
                      <a:avLst/>
                    </a:prstGeom>
                    <a:noFill/>
                    <a:ln>
                      <a:noFill/>
                    </a:ln>
                  </pic:spPr>
                </pic:pic>
              </a:graphicData>
            </a:graphic>
          </wp:inline>
        </w:drawing>
      </w:r>
      <w:r w:rsidRPr="00112DCC">
        <w:t>.</w:t>
      </w:r>
    </w:p>
    <w:p w:rsidR="000E5A8B" w:rsidRDefault="000E5A8B" w:rsidP="00D77054">
      <w:pPr>
        <w:pStyle w:val="TimesNewRomanCYR12"/>
      </w:pPr>
    </w:p>
    <w:p w:rsidR="000E5A8B" w:rsidRDefault="000E5A8B" w:rsidP="00D77054">
      <w:pPr>
        <w:pStyle w:val="TimesNewRomanCYR12"/>
      </w:pPr>
    </w:p>
    <w:p w:rsidR="00F20054" w:rsidRPr="00F20054" w:rsidRDefault="00F20054" w:rsidP="00D77054">
      <w:pPr>
        <w:pStyle w:val="TimesNewRomanCYR12"/>
      </w:pPr>
      <w:r w:rsidRPr="00F20054">
        <w:t>Риски возникновения аварий на трубопроводном транспорте</w:t>
      </w:r>
    </w:p>
    <w:p w:rsidR="00F20054" w:rsidRDefault="00F20054" w:rsidP="00D77054">
      <w:pPr>
        <w:pStyle w:val="TimesNewRomanCYR12"/>
      </w:pPr>
    </w:p>
    <w:p w:rsidR="00F20054" w:rsidRPr="00F20054" w:rsidRDefault="00F20054" w:rsidP="00D77054">
      <w:pPr>
        <w:pStyle w:val="TimesNewRomanCYR12"/>
      </w:pPr>
      <w:r w:rsidRPr="00F20054">
        <w:t>Основными причинами аварий на трубопроводном транспорте являются нарушения технологического режима, правил монтажа и ремонта оборудования, а также несовершенство конструкций и узлов, отсутствие технологической и производственной дисциплины, низкая квалификация исполнителей и другие факторы.</w:t>
      </w:r>
    </w:p>
    <w:p w:rsidR="00F20054" w:rsidRDefault="00F20054" w:rsidP="00D77054">
      <w:pPr>
        <w:pStyle w:val="TimesNewRomanCYR12"/>
      </w:pPr>
      <w:r w:rsidRPr="00F20054">
        <w:t>Специфика строительства и эксплуатации трубопроводного транспорта связаны с наличием линейного источника опасности аварий и чрезвычайных ситуаций с возможностью гибели людей, нанесения ущерба имуществу и загрязнением окружающей среды при выбросе опасных веществ.</w:t>
      </w:r>
    </w:p>
    <w:p w:rsidR="00F20054" w:rsidRPr="00F20054" w:rsidRDefault="00F20054" w:rsidP="00D77054">
      <w:pPr>
        <w:pStyle w:val="TimesNewRomanCYR12"/>
      </w:pPr>
      <w:r w:rsidRPr="00F20054">
        <w:t>Практически на всех трубопроводах транспортируемый продукт содержит АХОВ: сероводород и меркаптан.</w:t>
      </w:r>
    </w:p>
    <w:p w:rsidR="00F20054" w:rsidRPr="00F20054" w:rsidRDefault="00F20054" w:rsidP="00D77054">
      <w:pPr>
        <w:pStyle w:val="TimesNewRomanCYR12"/>
      </w:pPr>
      <w:r w:rsidRPr="00F20054">
        <w:t>Для обеспечения безопасности объектов трубопроводного транспорта необходимо учитывать различные факторы риска, обусловленные не только его техническим состоянием, но и следующими факторами:</w:t>
      </w:r>
    </w:p>
    <w:p w:rsidR="00F20054" w:rsidRPr="00F20054" w:rsidRDefault="00F20054" w:rsidP="00D77054">
      <w:pPr>
        <w:pStyle w:val="TimesNewRomanCYR12"/>
      </w:pPr>
      <w:r w:rsidRPr="00F20054">
        <w:t>-</w:t>
      </w:r>
      <w:r w:rsidRPr="00F20054">
        <w:tab/>
        <w:t>прохождением трубопровода вблизи населенных пунктов и через природные объекты, чувствительные к экологическому загрязнению;</w:t>
      </w:r>
    </w:p>
    <w:p w:rsidR="00F20054" w:rsidRPr="00F20054" w:rsidRDefault="00F20054" w:rsidP="00D77054">
      <w:pPr>
        <w:pStyle w:val="TimesNewRomanCYR12"/>
      </w:pPr>
      <w:r w:rsidRPr="00F20054">
        <w:t>-</w:t>
      </w:r>
      <w:r w:rsidRPr="00F20054">
        <w:tab/>
        <w:t xml:space="preserve">внешними антропогенными факторами (несанкционированные врезки в трубопровод, терроризм); </w:t>
      </w:r>
    </w:p>
    <w:p w:rsidR="00F20054" w:rsidRPr="00F20054" w:rsidRDefault="00F20054" w:rsidP="00D77054">
      <w:pPr>
        <w:pStyle w:val="TimesNewRomanCYR12"/>
      </w:pPr>
      <w:r w:rsidRPr="00F20054">
        <w:t>-</w:t>
      </w:r>
      <w:r w:rsidRPr="00F20054">
        <w:tab/>
        <w:t>природными факторами (землетрясения, оползни).</w:t>
      </w:r>
    </w:p>
    <w:p w:rsidR="00F20054" w:rsidRPr="00F20054" w:rsidRDefault="00F20054" w:rsidP="00D77054">
      <w:pPr>
        <w:pStyle w:val="TimesNewRomanCYR12"/>
      </w:pPr>
      <w:r w:rsidRPr="00F20054">
        <w:t>Под аварийными ситуациями, подразумеваются аварии, которые возникают на этапе эксплуатации газопровода и могут привести к значительным последствиям для людей и окружающей среды.</w:t>
      </w:r>
    </w:p>
    <w:p w:rsidR="00F20054" w:rsidRPr="00F20054" w:rsidRDefault="00F20054" w:rsidP="00D77054">
      <w:pPr>
        <w:pStyle w:val="TimesNewRomanCYR12"/>
      </w:pPr>
      <w:r w:rsidRPr="00F20054">
        <w:t>Магистральные газопроводы относятся к объектам повышенного риска. Их опасность определяется совокупностью опасных производственных факторов процесса перекачки и опасных свойств перекачиваемой среды.</w:t>
      </w:r>
    </w:p>
    <w:p w:rsidR="00F20054" w:rsidRPr="00F20054" w:rsidRDefault="00F20054" w:rsidP="00D77054">
      <w:pPr>
        <w:pStyle w:val="TimesNewRomanCYR12"/>
      </w:pPr>
      <w:r w:rsidRPr="00F20054">
        <w:rPr>
          <w:b/>
        </w:rPr>
        <w:t>При наиболее опасном сценарии развития ЧС возможно</w:t>
      </w:r>
      <w:r w:rsidRPr="00F20054">
        <w:t>: Разрыв линейной части газопровода, разлёт осколков, образование ударной волны, прямое огневое воздействие на окружающюю среду.</w:t>
      </w:r>
    </w:p>
    <w:p w:rsidR="00F20054" w:rsidRPr="00F20054" w:rsidRDefault="00F20054" w:rsidP="00D77054">
      <w:pPr>
        <w:pStyle w:val="TimesNewRomanCYR12"/>
      </w:pPr>
      <w:r w:rsidRPr="00F20054">
        <w:rPr>
          <w:b/>
        </w:rPr>
        <w:t xml:space="preserve">При наиболее вероятном сценарии развития ЧС возможно: </w:t>
      </w:r>
      <w:r w:rsidRPr="00F20054">
        <w:t xml:space="preserve">Разрыв линейной части газопровода, разлёт осколков, образование ударной волны, рассеивание газа в атмосфере. Площадь зон действия поражающих факторов при реализации наиболее вероятного сценария развития ЧС составляет </w:t>
      </w:r>
      <w:smartTag w:uri="urn:schemas-microsoft-com:office:smarttags" w:element="metricconverter">
        <w:smartTagPr>
          <w:attr w:name="ProductID" w:val="200 кв. метров"/>
        </w:smartTagPr>
        <w:r w:rsidRPr="00F20054">
          <w:t>200 кв. метров</w:t>
        </w:r>
      </w:smartTag>
      <w:r w:rsidRPr="00F20054">
        <w:t xml:space="preserve">. </w:t>
      </w:r>
    </w:p>
    <w:p w:rsidR="00F20054" w:rsidRDefault="00F20054" w:rsidP="00D77054">
      <w:pPr>
        <w:pStyle w:val="TimesNewRomanCYR12"/>
      </w:pPr>
      <w:r w:rsidRPr="00F20054">
        <w:t>Исходя из частоты возникновения аварий на газопроводах, следует, что в</w:t>
      </w:r>
      <w:r w:rsidR="00E96C23">
        <w:t xml:space="preserve"> </w:t>
      </w:r>
      <w:r w:rsidR="006B6FA9">
        <w:t>Пошехонском</w:t>
      </w:r>
      <w:r w:rsidRPr="00F20054">
        <w:t xml:space="preserve"> районе возникновение аварии на газопроводе маловероятно.</w:t>
      </w:r>
    </w:p>
    <w:p w:rsidR="00DF5C21" w:rsidRPr="008D3D23" w:rsidRDefault="00DF5C21" w:rsidP="008D3D23">
      <w:pPr>
        <w:pStyle w:val="affffffc"/>
        <w:spacing w:before="120" w:after="120"/>
        <w:jc w:val="center"/>
        <w:rPr>
          <w:lang w:val="ru-RU"/>
        </w:rPr>
      </w:pPr>
      <w:r w:rsidRPr="008D3D23">
        <w:rPr>
          <w:lang w:val="ru-RU"/>
        </w:rPr>
        <w:t>Инженерная защита от паводков и надзор</w:t>
      </w:r>
      <w:r w:rsidR="00590261" w:rsidRPr="008D3D23">
        <w:rPr>
          <w:lang w:val="ru-RU"/>
        </w:rPr>
        <w:t xml:space="preserve"> </w:t>
      </w:r>
      <w:r w:rsidRPr="008D3D23">
        <w:rPr>
          <w:lang w:val="ru-RU"/>
        </w:rPr>
        <w:t>за гидротехническими сооружениями</w:t>
      </w:r>
    </w:p>
    <w:p w:rsidR="0074046A" w:rsidRPr="0074046A" w:rsidRDefault="0074046A" w:rsidP="00D77054">
      <w:pPr>
        <w:pStyle w:val="TimesNewRomanCYR12"/>
      </w:pPr>
      <w:r w:rsidRPr="0074046A">
        <w:t>На территории</w:t>
      </w:r>
      <w:r w:rsidR="00E96C23">
        <w:t xml:space="preserve"> </w:t>
      </w:r>
      <w:r w:rsidR="006B6FA9">
        <w:t>Пошехонского</w:t>
      </w:r>
      <w:r w:rsidRPr="0074046A">
        <w:t xml:space="preserve"> района находятся гидротехнические сооружения. Особое </w:t>
      </w:r>
      <w:r w:rsidRPr="0074046A">
        <w:lastRenderedPageBreak/>
        <w:t>внимание при контроле и надзоре за безопасностью гидротехнических сооружений уделяется ГТС, с которыми связана опасность затопления промышленных и гражданских объектов, жизни и здоровью населения.</w:t>
      </w:r>
    </w:p>
    <w:p w:rsidR="0074046A" w:rsidRPr="0074046A" w:rsidRDefault="0074046A" w:rsidP="00D77054">
      <w:pPr>
        <w:pStyle w:val="TimesNewRomanCYR12"/>
      </w:pPr>
      <w:r w:rsidRPr="0074046A">
        <w:t xml:space="preserve"> В соответствии с действующим законодательством на собственников ГТС и эксплуатирующие организации возложены обязанности по обеспечению соблюдения норм и правил безопасности ГТС при их строительстве, вводе в эксплуатацию, эксплуатации, ремонте, реконструкции, консервации, выводе из эксплуатации и ликвидации, разработке и реализации мер по обеспечению технически исправного состояния гидротехнических сооружений и другие. Собственники гидротехнических сооружений и эксплуатирующие организации несут ответственность за безопасность гидротехнических сооружений.</w:t>
      </w:r>
    </w:p>
    <w:p w:rsidR="0074046A" w:rsidRPr="0074046A" w:rsidRDefault="0074046A" w:rsidP="00D77054">
      <w:pPr>
        <w:pStyle w:val="TimesNewRomanCYR12"/>
      </w:pPr>
      <w:r w:rsidRPr="0074046A">
        <w:t>В соответствии с Постановлением Правительства Российской Федерации от 27 октября 2012 г. N 1108 г. Москва "О федеральном государственном надзоре в области безопасности гидротехнических сооружений" контроль и надзор за соблюдением собственниками гидротехнических сооружений и эксплуатирующими их организациями норм и правил безопасности ГТС в соответствии с действующими нормативными актами осуществляют Росприроднадзор, Ростехнадзор и Ространснадзор.</w:t>
      </w:r>
    </w:p>
    <w:p w:rsidR="00662F3A" w:rsidRPr="00662F3A" w:rsidRDefault="0074046A" w:rsidP="00D77054">
      <w:pPr>
        <w:pStyle w:val="TimesNewRomanCYR12"/>
      </w:pPr>
      <w:r w:rsidRPr="0074046A">
        <w:t>Ежегодно проводится обследование состояния ГТС. Характерными нарушениями, выявленными в ходе проверок, являются невыполнение условий безопасной эксплуатации ГТС, повреждение конструктивных элементов ГТС, отсутствие деклараций безопасности ГТС, неудовлетворительное техническое состояние водопропускных сооружений. Специалистами проводится определённая работа по контролю подготовки гидротехнических сооружений на реках, прудах и водохранилищах области к пропуску весеннего паводка. Заранее принятые меры позволяют в паводковый период предотвратить аварийные ситуации на водных объектах ГТС.</w:t>
      </w:r>
    </w:p>
    <w:p w:rsidR="00A176A7" w:rsidRPr="00E24F48" w:rsidRDefault="00A176A7" w:rsidP="00C62B7D">
      <w:pPr>
        <w:pStyle w:val="affffffc"/>
        <w:spacing w:before="120" w:after="120"/>
        <w:jc w:val="center"/>
        <w:rPr>
          <w:lang w:val="ru-RU"/>
        </w:rPr>
      </w:pPr>
      <w:bookmarkStart w:id="192" w:name="_Toc261345820"/>
      <w:bookmarkStart w:id="193" w:name="_Toc262026695"/>
      <w:bookmarkStart w:id="194" w:name="_Toc277584070"/>
      <w:bookmarkStart w:id="195" w:name="_Toc499203950"/>
      <w:bookmarkStart w:id="196" w:name="_Toc715083"/>
      <w:bookmarkStart w:id="197" w:name="_Toc5548309"/>
      <w:bookmarkStart w:id="198" w:name="_Toc11599849"/>
      <w:r w:rsidRPr="00E24F48">
        <w:rPr>
          <w:lang w:val="ru-RU"/>
        </w:rPr>
        <w:t>Наличие сил и средств ликвидации чрезвычайных ситуаций.</w:t>
      </w:r>
      <w:bookmarkEnd w:id="192"/>
      <w:bookmarkEnd w:id="193"/>
      <w:bookmarkEnd w:id="194"/>
      <w:bookmarkEnd w:id="195"/>
      <w:bookmarkEnd w:id="196"/>
      <w:bookmarkEnd w:id="197"/>
      <w:bookmarkEnd w:id="198"/>
    </w:p>
    <w:p w:rsidR="00F20054" w:rsidRDefault="00A176A7" w:rsidP="00101941">
      <w:pPr>
        <w:pStyle w:val="TimesNewRomanCYR12"/>
      </w:pPr>
      <w:r w:rsidRPr="00A176A7">
        <w:t>На территории</w:t>
      </w:r>
      <w:r w:rsidR="008864F6">
        <w:t xml:space="preserve"> </w:t>
      </w:r>
      <w:r w:rsidR="006B6FA9">
        <w:t>Пошехонского</w:t>
      </w:r>
      <w:r>
        <w:t xml:space="preserve"> района</w:t>
      </w:r>
      <w:r w:rsidRPr="00A176A7">
        <w:t xml:space="preserve"> имеются силы и средства ликвидации чрезвычайных ситуаций в организациях, продолжающих работу в особый период (согласно </w:t>
      </w:r>
      <w:r w:rsidR="00C62B7D" w:rsidRPr="00A176A7">
        <w:t>планам,</w:t>
      </w:r>
      <w:r w:rsidR="00543C00">
        <w:t xml:space="preserve"> </w:t>
      </w:r>
      <w:r w:rsidRPr="00A176A7">
        <w:t>ГО). К ликвидации чрезвычайных ситуаций могут привлекаться силы и средства</w:t>
      </w:r>
      <w:r w:rsidR="007E2F1E">
        <w:t xml:space="preserve"> </w:t>
      </w:r>
      <w:r w:rsidR="00212728">
        <w:t>Г</w:t>
      </w:r>
      <w:r w:rsidR="00212728" w:rsidRPr="00212728">
        <w:t>осударственного бюджетного учреждения Ярославской области «Пожарно-спасательная служба Ярославской области»</w:t>
      </w:r>
      <w:r w:rsidR="00101941">
        <w:t xml:space="preserve"> и</w:t>
      </w:r>
      <w:r w:rsidR="00101941" w:rsidRPr="00101941">
        <w:t xml:space="preserve"> </w:t>
      </w:r>
      <w:r w:rsidR="00101941">
        <w:t>Главного управления МЧС России по Ярославской области.</w:t>
      </w:r>
    </w:p>
    <w:p w:rsidR="00F637DE" w:rsidRDefault="005242A8" w:rsidP="00D77054">
      <w:pPr>
        <w:pStyle w:val="TimesNewRomanCYR12"/>
      </w:pPr>
      <w:r w:rsidRPr="005242A8">
        <w:t>На территории</w:t>
      </w:r>
      <w:r w:rsidR="00E96C23">
        <w:t xml:space="preserve"> </w:t>
      </w:r>
      <w:r w:rsidR="006B6FA9">
        <w:t>Пошехонского</w:t>
      </w:r>
      <w:r>
        <w:t xml:space="preserve"> района</w:t>
      </w:r>
      <w:r w:rsidRPr="005242A8">
        <w:t xml:space="preserve"> дислоцируется </w:t>
      </w:r>
      <w:r w:rsidR="00F637DE" w:rsidRPr="00F637DE">
        <w:t>Пожарная часть №</w:t>
      </w:r>
      <w:r w:rsidR="00101941">
        <w:t xml:space="preserve">54, </w:t>
      </w:r>
      <w:r w:rsidR="00101941" w:rsidRPr="00F637DE">
        <w:t>Пожарная часть №</w:t>
      </w:r>
      <w:r w:rsidR="00101941">
        <w:t xml:space="preserve">40, </w:t>
      </w:r>
      <w:r w:rsidR="00101941" w:rsidRPr="00F637DE">
        <w:t>Пожарная часть №</w:t>
      </w:r>
      <w:r w:rsidR="00101941">
        <w:t>83</w:t>
      </w:r>
      <w:r w:rsidR="00F637DE" w:rsidRPr="00F637DE">
        <w:rPr>
          <w:b/>
        </w:rPr>
        <w:t xml:space="preserve"> </w:t>
      </w:r>
      <w:r w:rsidR="00101941">
        <w:t xml:space="preserve">ГБУ </w:t>
      </w:r>
      <w:r w:rsidR="00101941" w:rsidRPr="00212728">
        <w:t>Ярославской области «Пожарно-спасательная служба Ярославской области»</w:t>
      </w:r>
      <w:r w:rsidR="007E2F1E">
        <w:t>.</w:t>
      </w:r>
    </w:p>
    <w:p w:rsidR="00101941" w:rsidRPr="00126753" w:rsidRDefault="00101941" w:rsidP="00101941">
      <w:pPr>
        <w:pStyle w:val="affffffc"/>
        <w:spacing w:before="120" w:after="120"/>
        <w:jc w:val="center"/>
        <w:rPr>
          <w:lang w:val="ru-RU"/>
        </w:rPr>
      </w:pPr>
      <w:r w:rsidRPr="00126753">
        <w:rPr>
          <w:lang w:val="ru-RU"/>
        </w:rPr>
        <w:t>Пожарные депо, находящиеся на территории Пошехонского района</w:t>
      </w:r>
    </w:p>
    <w:tbl>
      <w:tblPr>
        <w:tblW w:w="49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6"/>
        <w:gridCol w:w="2661"/>
        <w:gridCol w:w="2145"/>
        <w:gridCol w:w="2409"/>
        <w:gridCol w:w="2299"/>
      </w:tblGrid>
      <w:tr w:rsidR="00101941" w:rsidRPr="008D3D23" w:rsidTr="00101941">
        <w:trPr>
          <w:trHeight w:val="340"/>
        </w:trPr>
        <w:tc>
          <w:tcPr>
            <w:tcW w:w="205"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1</w:t>
            </w:r>
          </w:p>
        </w:tc>
        <w:tc>
          <w:tcPr>
            <w:tcW w:w="1341"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Наименование пожарной части</w:t>
            </w:r>
          </w:p>
        </w:tc>
        <w:tc>
          <w:tcPr>
            <w:tcW w:w="1081"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Пожарная часть №54</w:t>
            </w:r>
          </w:p>
        </w:tc>
        <w:tc>
          <w:tcPr>
            <w:tcW w:w="1214"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 xml:space="preserve">Пожарная часть </w:t>
            </w:r>
          </w:p>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№40</w:t>
            </w:r>
          </w:p>
        </w:tc>
        <w:tc>
          <w:tcPr>
            <w:tcW w:w="1159"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Пожарная часть №83</w:t>
            </w:r>
          </w:p>
        </w:tc>
      </w:tr>
      <w:tr w:rsidR="00101941" w:rsidRPr="008D3D23" w:rsidTr="00101941">
        <w:trPr>
          <w:trHeight w:val="340"/>
        </w:trPr>
        <w:tc>
          <w:tcPr>
            <w:tcW w:w="205"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2</w:t>
            </w:r>
          </w:p>
        </w:tc>
        <w:tc>
          <w:tcPr>
            <w:tcW w:w="1341"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Адрес пожарной части</w:t>
            </w:r>
          </w:p>
        </w:tc>
        <w:tc>
          <w:tcPr>
            <w:tcW w:w="1081"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 xml:space="preserve">Ярославская область, гор. Пошехонье, </w:t>
            </w:r>
          </w:p>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пл. Свободы, 1</w:t>
            </w:r>
          </w:p>
        </w:tc>
        <w:tc>
          <w:tcPr>
            <w:tcW w:w="1214"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Ярославская область, Пошехонский район,</w:t>
            </w:r>
          </w:p>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с. Владычное,</w:t>
            </w:r>
          </w:p>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ул. Пошехонская, 56</w:t>
            </w:r>
          </w:p>
        </w:tc>
        <w:tc>
          <w:tcPr>
            <w:tcW w:w="1159"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Ярославская область, Пошехонский район,</w:t>
            </w:r>
          </w:p>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с. Покров-Рогули, ул. Школьная, 21</w:t>
            </w:r>
          </w:p>
        </w:tc>
      </w:tr>
      <w:tr w:rsidR="00101941" w:rsidRPr="008D3D23" w:rsidTr="00101941">
        <w:trPr>
          <w:trHeight w:val="340"/>
        </w:trPr>
        <w:tc>
          <w:tcPr>
            <w:tcW w:w="205"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3</w:t>
            </w:r>
          </w:p>
        </w:tc>
        <w:tc>
          <w:tcPr>
            <w:tcW w:w="1341"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Форма собственности</w:t>
            </w:r>
          </w:p>
        </w:tc>
        <w:tc>
          <w:tcPr>
            <w:tcW w:w="1081"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областная</w:t>
            </w:r>
          </w:p>
        </w:tc>
        <w:tc>
          <w:tcPr>
            <w:tcW w:w="1214"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областная</w:t>
            </w:r>
          </w:p>
        </w:tc>
        <w:tc>
          <w:tcPr>
            <w:tcW w:w="1159"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областная</w:t>
            </w:r>
          </w:p>
        </w:tc>
      </w:tr>
      <w:tr w:rsidR="00101941" w:rsidRPr="008D3D23" w:rsidTr="00101941">
        <w:trPr>
          <w:trHeight w:val="340"/>
        </w:trPr>
        <w:tc>
          <w:tcPr>
            <w:tcW w:w="205"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4</w:t>
            </w:r>
          </w:p>
        </w:tc>
        <w:tc>
          <w:tcPr>
            <w:tcW w:w="1341"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Количество пожарных автомобилей</w:t>
            </w:r>
          </w:p>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в 2000 году</w:t>
            </w:r>
          </w:p>
        </w:tc>
        <w:tc>
          <w:tcPr>
            <w:tcW w:w="1081"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4</w:t>
            </w:r>
          </w:p>
        </w:tc>
        <w:tc>
          <w:tcPr>
            <w:tcW w:w="1214"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2</w:t>
            </w:r>
          </w:p>
        </w:tc>
        <w:tc>
          <w:tcPr>
            <w:tcW w:w="1159"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w:t>
            </w:r>
          </w:p>
        </w:tc>
      </w:tr>
      <w:tr w:rsidR="00101941" w:rsidRPr="008D3D23" w:rsidTr="00101941">
        <w:trPr>
          <w:trHeight w:val="340"/>
        </w:trPr>
        <w:tc>
          <w:tcPr>
            <w:tcW w:w="205" w:type="pct"/>
            <w:vAlign w:val="center"/>
          </w:tcPr>
          <w:p w:rsidR="00101941" w:rsidRPr="008D3D23" w:rsidRDefault="00101941" w:rsidP="00101941">
            <w:pPr>
              <w:suppressAutoHyphens/>
              <w:jc w:val="center"/>
              <w:rPr>
                <w:rFonts w:eastAsia="Calibri"/>
                <w:bCs/>
                <w:sz w:val="20"/>
                <w:lang w:eastAsia="en-US"/>
              </w:rPr>
            </w:pPr>
          </w:p>
        </w:tc>
        <w:tc>
          <w:tcPr>
            <w:tcW w:w="1341"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в 2011 году</w:t>
            </w:r>
          </w:p>
        </w:tc>
        <w:tc>
          <w:tcPr>
            <w:tcW w:w="1081"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4</w:t>
            </w:r>
          </w:p>
        </w:tc>
        <w:tc>
          <w:tcPr>
            <w:tcW w:w="1214"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2</w:t>
            </w:r>
          </w:p>
        </w:tc>
        <w:tc>
          <w:tcPr>
            <w:tcW w:w="1159"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1</w:t>
            </w:r>
          </w:p>
        </w:tc>
      </w:tr>
      <w:tr w:rsidR="00101941" w:rsidRPr="008D3D23" w:rsidTr="00101941">
        <w:trPr>
          <w:trHeight w:val="340"/>
        </w:trPr>
        <w:tc>
          <w:tcPr>
            <w:tcW w:w="205"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5</w:t>
            </w:r>
          </w:p>
        </w:tc>
        <w:tc>
          <w:tcPr>
            <w:tcW w:w="1341"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Площадь участка</w:t>
            </w:r>
          </w:p>
        </w:tc>
        <w:tc>
          <w:tcPr>
            <w:tcW w:w="1081"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500 кв.м.</w:t>
            </w:r>
          </w:p>
        </w:tc>
        <w:tc>
          <w:tcPr>
            <w:tcW w:w="1214" w:type="pct"/>
            <w:vAlign w:val="center"/>
          </w:tcPr>
          <w:p w:rsidR="00101941" w:rsidRPr="008D3D23" w:rsidRDefault="00101941" w:rsidP="00101941">
            <w:pPr>
              <w:suppressAutoHyphens/>
              <w:jc w:val="center"/>
              <w:rPr>
                <w:rFonts w:eastAsia="Calibri"/>
                <w:bCs/>
                <w:sz w:val="20"/>
                <w:lang w:eastAsia="en-US"/>
              </w:rPr>
            </w:pPr>
            <w:r w:rsidRPr="008D3D23">
              <w:rPr>
                <w:rFonts w:eastAsia="Calibri"/>
                <w:bCs/>
                <w:sz w:val="20"/>
                <w:lang w:eastAsia="en-US"/>
              </w:rPr>
              <w:t>200 кв.м.</w:t>
            </w:r>
          </w:p>
        </w:tc>
        <w:tc>
          <w:tcPr>
            <w:tcW w:w="1159" w:type="pct"/>
            <w:vAlign w:val="center"/>
          </w:tcPr>
          <w:p w:rsidR="00101941" w:rsidRPr="008D3D23" w:rsidRDefault="00101941" w:rsidP="00101941">
            <w:pPr>
              <w:suppressAutoHyphens/>
              <w:jc w:val="center"/>
              <w:rPr>
                <w:rFonts w:eastAsia="Calibri"/>
                <w:bCs/>
                <w:sz w:val="20"/>
                <w:lang w:eastAsia="en-US"/>
              </w:rPr>
            </w:pPr>
          </w:p>
        </w:tc>
      </w:tr>
    </w:tbl>
    <w:p w:rsidR="00101941" w:rsidRDefault="00101941" w:rsidP="00D77054">
      <w:pPr>
        <w:pStyle w:val="TimesNewRomanCYR12"/>
      </w:pPr>
    </w:p>
    <w:p w:rsidR="005242A8" w:rsidRDefault="005242A8" w:rsidP="00D77054">
      <w:pPr>
        <w:pStyle w:val="TimesNewRomanCYR12"/>
      </w:pPr>
      <w:r w:rsidRPr="005242A8">
        <w:t xml:space="preserve">С возникновением аварии комендантскую службу и поддержание общественного порядка на маршрутах эвакуации организует </w:t>
      </w:r>
      <w:r w:rsidR="00C62B7D">
        <w:t>У</w:t>
      </w:r>
      <w:r w:rsidRPr="005242A8">
        <w:t xml:space="preserve">ГИБДД </w:t>
      </w:r>
      <w:r w:rsidR="00C62B7D">
        <w:t>У</w:t>
      </w:r>
      <w:r w:rsidRPr="005242A8">
        <w:t>МВД</w:t>
      </w:r>
      <w:r w:rsidR="00C62B7D">
        <w:t xml:space="preserve"> России</w:t>
      </w:r>
      <w:r w:rsidRPr="005242A8">
        <w:t xml:space="preserve"> по</w:t>
      </w:r>
      <w:r w:rsidR="008864F6">
        <w:t xml:space="preserve"> </w:t>
      </w:r>
      <w:r w:rsidR="006B6FA9">
        <w:t>Ярославской</w:t>
      </w:r>
      <w:r w:rsidRPr="005242A8">
        <w:t xml:space="preserve"> области, для чего привлекаются соответствующие силы и средства.</w:t>
      </w:r>
    </w:p>
    <w:p w:rsidR="0027393F" w:rsidRPr="0027393F" w:rsidRDefault="0027393F" w:rsidP="00D77054">
      <w:pPr>
        <w:pStyle w:val="TimesNewRomanCYR12"/>
      </w:pPr>
      <w:r w:rsidRPr="0027393F">
        <w:t>Совместно с ГУ МЧС России по</w:t>
      </w:r>
      <w:r w:rsidR="008864F6">
        <w:t xml:space="preserve"> </w:t>
      </w:r>
      <w:r w:rsidR="006B6FA9">
        <w:t>Ярославской</w:t>
      </w:r>
      <w:r w:rsidRPr="0027393F">
        <w:t xml:space="preserve"> области определяются объемы аварийно–спасательных работ и привлекаемые для проведения данных работ силы и средства. Аварийно–спасательные и другие неотложные работы в зонах ЧС следует проводить с целью </w:t>
      </w:r>
      <w:r w:rsidRPr="0027393F">
        <w:lastRenderedPageBreak/>
        <w:t>срочного оказания помощи людям, которые подверглись непосредственному или косвенному воздействию разрушительных и вредоносных сил природы, техногенных аварий и катастроф, а также ограничения масштабов, локализации или ликвидации возникших при этом ЧС.</w:t>
      </w:r>
    </w:p>
    <w:p w:rsidR="0027393F" w:rsidRPr="0027393F" w:rsidRDefault="0027393F" w:rsidP="00D77054">
      <w:pPr>
        <w:pStyle w:val="TimesNewRomanCYR12"/>
      </w:pPr>
      <w:r w:rsidRPr="0027393F">
        <w:t>Комплексом аварийно–спасательных работ необходимо обеспечить поиск и удаление людей за пределы зон действия опасных вредных для их жизни и здоровья факторов, оказание неотложной медицинской помощи пострадавшим и их эвакуацию в лечебные учреждения, создание для спасенных необходимых условий физиологически нормального существования.</w:t>
      </w:r>
    </w:p>
    <w:p w:rsidR="0027393F" w:rsidRPr="0027393F" w:rsidRDefault="0027393F" w:rsidP="00D77054">
      <w:pPr>
        <w:pStyle w:val="TimesNewRomanCYR12"/>
      </w:pPr>
      <w:r w:rsidRPr="0027393F">
        <w:t>К организациям, продолжающим свою деятельность в «особый период», относятся:</w:t>
      </w:r>
    </w:p>
    <w:p w:rsidR="0027393F" w:rsidRPr="0027393F" w:rsidRDefault="0027393F" w:rsidP="008D3D23">
      <w:pPr>
        <w:pStyle w:val="TimesNewRomanCYR12"/>
        <w:numPr>
          <w:ilvl w:val="2"/>
          <w:numId w:val="26"/>
        </w:numPr>
        <w:tabs>
          <w:tab w:val="clear" w:pos="2340"/>
        </w:tabs>
        <w:ind w:left="1134"/>
      </w:pPr>
      <w:r w:rsidRPr="0027393F">
        <w:t>ПЧ МЧС,</w:t>
      </w:r>
    </w:p>
    <w:p w:rsidR="0027393F" w:rsidRPr="0027393F" w:rsidRDefault="0027393F" w:rsidP="008D3D23">
      <w:pPr>
        <w:pStyle w:val="TimesNewRomanCYR12"/>
        <w:numPr>
          <w:ilvl w:val="2"/>
          <w:numId w:val="26"/>
        </w:numPr>
        <w:tabs>
          <w:tab w:val="clear" w:pos="2340"/>
        </w:tabs>
        <w:ind w:left="1134"/>
      </w:pPr>
      <w:r w:rsidRPr="0027393F">
        <w:t>МОМВД,</w:t>
      </w:r>
    </w:p>
    <w:p w:rsidR="0027393F" w:rsidRPr="0027393F" w:rsidRDefault="0027393F" w:rsidP="008D3D23">
      <w:pPr>
        <w:pStyle w:val="TimesNewRomanCYR12"/>
        <w:numPr>
          <w:ilvl w:val="2"/>
          <w:numId w:val="26"/>
        </w:numPr>
        <w:tabs>
          <w:tab w:val="clear" w:pos="2340"/>
        </w:tabs>
        <w:ind w:left="1134"/>
      </w:pPr>
      <w:r w:rsidRPr="0027393F">
        <w:t>ГИБДД.</w:t>
      </w:r>
    </w:p>
    <w:p w:rsidR="0027393F" w:rsidRPr="0027393F" w:rsidRDefault="0027393F" w:rsidP="008D3D23">
      <w:pPr>
        <w:pStyle w:val="TimesNewRomanCYR12"/>
        <w:numPr>
          <w:ilvl w:val="2"/>
          <w:numId w:val="26"/>
        </w:numPr>
        <w:tabs>
          <w:tab w:val="clear" w:pos="2340"/>
        </w:tabs>
        <w:ind w:left="1134"/>
      </w:pPr>
      <w:r w:rsidRPr="0027393F">
        <w:t>больницы;</w:t>
      </w:r>
    </w:p>
    <w:p w:rsidR="0027393F" w:rsidRPr="0027393F" w:rsidRDefault="0027393F" w:rsidP="008D3D23">
      <w:pPr>
        <w:pStyle w:val="TimesNewRomanCYR12"/>
        <w:numPr>
          <w:ilvl w:val="2"/>
          <w:numId w:val="26"/>
        </w:numPr>
        <w:tabs>
          <w:tab w:val="clear" w:pos="2340"/>
        </w:tabs>
        <w:ind w:left="1134"/>
      </w:pPr>
      <w:r w:rsidRPr="0027393F">
        <w:t>бани, душевые предприятий, прачечные, фабрики химической чистки, прачечные самообслуживания, включая кооперативные предприятия стирки белья и химической чистки, а также посты мойки и уборки подвижного состава автотранспорта независимо от их ведомственной подчиненности должны приспосабливаться соответственно для санитарной обработки людей, специальной обработки одежды и подвижного состава автотранспорта в военное время, а также при производственных авариях, катастрофах или стихийных бедствиях;</w:t>
      </w:r>
    </w:p>
    <w:p w:rsidR="0027393F" w:rsidRPr="0027393F" w:rsidRDefault="0027393F" w:rsidP="008D3D23">
      <w:pPr>
        <w:pStyle w:val="TimesNewRomanCYR12"/>
        <w:numPr>
          <w:ilvl w:val="2"/>
          <w:numId w:val="26"/>
        </w:numPr>
        <w:tabs>
          <w:tab w:val="clear" w:pos="2340"/>
        </w:tabs>
        <w:ind w:left="1134"/>
      </w:pPr>
      <w:r w:rsidRPr="0027393F">
        <w:t>склады, базы восстановительного периода (склады базы ГСМ, продовольственные, материально–технические и прочие резервы, специализированные торговые комплексы);</w:t>
      </w:r>
    </w:p>
    <w:p w:rsidR="0027393F" w:rsidRPr="0027393F" w:rsidRDefault="0027393F" w:rsidP="008D3D23">
      <w:pPr>
        <w:pStyle w:val="TimesNewRomanCYR12"/>
        <w:numPr>
          <w:ilvl w:val="2"/>
          <w:numId w:val="26"/>
        </w:numPr>
        <w:tabs>
          <w:tab w:val="clear" w:pos="2340"/>
        </w:tabs>
        <w:ind w:left="1134"/>
      </w:pPr>
      <w:r w:rsidRPr="0027393F">
        <w:t>сельскохозяйственные производства.</w:t>
      </w:r>
    </w:p>
    <w:p w:rsidR="0027393F" w:rsidRDefault="0027393F" w:rsidP="00D77054">
      <w:pPr>
        <w:pStyle w:val="TimesNewRomanCYR12"/>
      </w:pPr>
      <w:r w:rsidRPr="0027393F">
        <w:t>Перечисленные объекты жизнеобеспечения разрабатывают планы по устойчивому функционированию в военное время.</w:t>
      </w:r>
    </w:p>
    <w:p w:rsidR="005242A8" w:rsidRDefault="005242A8" w:rsidP="00D77054">
      <w:pPr>
        <w:pStyle w:val="TimesNewRomanCYR12"/>
      </w:pPr>
    </w:p>
    <w:p w:rsidR="0027393F" w:rsidRPr="00AA1754" w:rsidRDefault="0027393F" w:rsidP="00C62B7D">
      <w:pPr>
        <w:pStyle w:val="affffffc"/>
        <w:jc w:val="center"/>
        <w:rPr>
          <w:lang w:val="ru-RU"/>
        </w:rPr>
      </w:pPr>
      <w:r w:rsidRPr="00AA1754">
        <w:rPr>
          <w:lang w:val="ru-RU"/>
        </w:rPr>
        <w:t>Требования пожарной безопасности по размещению подразделений пожарной охраны на территории</w:t>
      </w:r>
      <w:r w:rsidR="00E96C23" w:rsidRPr="00AA1754">
        <w:rPr>
          <w:lang w:val="ru-RU"/>
        </w:rPr>
        <w:t xml:space="preserve"> </w:t>
      </w:r>
      <w:r w:rsidR="006B6FA9" w:rsidRPr="00AA1754">
        <w:rPr>
          <w:lang w:val="ru-RU"/>
        </w:rPr>
        <w:t>Пошехонского</w:t>
      </w:r>
      <w:r w:rsidRPr="00AA1754">
        <w:rPr>
          <w:lang w:val="ru-RU"/>
        </w:rPr>
        <w:t xml:space="preserve"> района.</w:t>
      </w:r>
    </w:p>
    <w:p w:rsidR="0027393F" w:rsidRDefault="0027393F" w:rsidP="00D77054">
      <w:pPr>
        <w:pStyle w:val="TimesNewRomanCYR12"/>
      </w:pPr>
    </w:p>
    <w:p w:rsidR="0027393F" w:rsidRPr="0027393F" w:rsidRDefault="0027393F" w:rsidP="00D77054">
      <w:pPr>
        <w:pStyle w:val="TimesNewRomanCYR12"/>
      </w:pPr>
      <w:r w:rsidRPr="0027393F">
        <w:t>В настоящее время прикрытие</w:t>
      </w:r>
      <w:r w:rsidR="00E96C23">
        <w:t xml:space="preserve"> </w:t>
      </w:r>
      <w:r w:rsidR="006B6FA9">
        <w:t>Пошехонского</w:t>
      </w:r>
      <w:r w:rsidRPr="0027393F">
        <w:t xml:space="preserve"> района осуществляется: ГУ МЧС России по</w:t>
      </w:r>
      <w:r w:rsidR="008864F6">
        <w:t xml:space="preserve"> </w:t>
      </w:r>
      <w:r w:rsidR="006B6FA9">
        <w:t>Ярославской</w:t>
      </w:r>
      <w:r w:rsidRPr="0027393F">
        <w:t xml:space="preserve"> области, аварийно-спасательной и противопожарной службой, подразделениями</w:t>
      </w:r>
      <w:r w:rsidR="00C43DF8">
        <w:t xml:space="preserve"> муниципальной пожарной охраны.</w:t>
      </w:r>
    </w:p>
    <w:p w:rsidR="009018B4" w:rsidRPr="007D7FA2" w:rsidRDefault="0027393F" w:rsidP="00D77054">
      <w:pPr>
        <w:pStyle w:val="TimesNewRomanCYR12"/>
      </w:pPr>
      <w:r w:rsidRPr="0027393F">
        <w:t xml:space="preserve">Согласно ст. 76 ФЗ 2008 г. №123-ФЗ «Технического регламента о требованиях пожарной безопасности» дислокация подразделений пожарной охраны на территориях поселений и городских округов определяется исходя из условия, что время прибытия первого подразделения к месту вызова в городских поселениях и городских округах не должно превышать 10 минут, а в сельских поселениях 20 минут. </w:t>
      </w:r>
    </w:p>
    <w:sectPr w:rsidR="009018B4" w:rsidRPr="007D7FA2" w:rsidSect="009E6EDA">
      <w:headerReference w:type="even" r:id="rId192"/>
      <w:headerReference w:type="default" r:id="rId193"/>
      <w:pgSz w:w="11905" w:h="16837"/>
      <w:pgMar w:top="799" w:right="709" w:bottom="567" w:left="1440" w:header="720" w:footer="720" w:gutter="0"/>
      <w:cols w:space="720"/>
      <w:noEndnote/>
      <w:docGrid w:linePitch="27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56380" w:rsidRDefault="00B56380" w:rsidP="00407A10">
      <w:pPr>
        <w:snapToGrid w:val="0"/>
        <w:rPr>
          <w:szCs w:val="22"/>
        </w:rPr>
      </w:pPr>
      <w:r>
        <w:rPr>
          <w:szCs w:val="22"/>
        </w:rPr>
        <w:separator/>
      </w:r>
    </w:p>
  </w:endnote>
  <w:endnote w:type="continuationSeparator" w:id="0">
    <w:p w:rsidR="00B56380" w:rsidRDefault="00B56380" w:rsidP="00407A10">
      <w:pPr>
        <w:snapToGrid w:val="0"/>
        <w:rPr>
          <w:szCs w:val="22"/>
        </w:rPr>
      </w:pPr>
      <w:r>
        <w:rPr>
          <w:szCs w:val="22"/>
        </w:rP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SchoolBookC">
    <w:altName w:val="Courier New"/>
    <w:panose1 w:val="00000000000000000000"/>
    <w:charset w:val="00"/>
    <w:family w:val="decorative"/>
    <w:notTrueType/>
    <w:pitch w:val="variable"/>
    <w:sig w:usb0="00000003" w:usb1="00000000" w:usb2="00000000" w:usb3="00000000" w:csb0="00000001" w:csb1="00000000"/>
  </w:font>
  <w:font w:name="NewtonXC">
    <w:altName w:val="Courier New"/>
    <w:panose1 w:val="00000000000000000000"/>
    <w:charset w:val="00"/>
    <w:family w:val="decorative"/>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CYR">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AGGal">
    <w:altName w:val="Times New Roman"/>
    <w:charset w:val="00"/>
    <w:family w:val="auto"/>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ntiqua">
    <w:altName w:val="Times New Roman"/>
    <w:charset w:val="00"/>
    <w:family w:val="auto"/>
    <w:pitch w:val="variable"/>
    <w:sig w:usb0="00000007" w:usb1="00000000" w:usb2="00000000" w:usb3="00000000" w:csb0="00000013" w:csb1="00000000"/>
  </w:font>
  <w:font w:name="Lucida Sans Unicode">
    <w:panose1 w:val="020B0602030504020204"/>
    <w:charset w:val="CC"/>
    <w:family w:val="swiss"/>
    <w:pitch w:val="variable"/>
    <w:sig w:usb0="80000AFF" w:usb1="0000396B" w:usb2="00000000" w:usb3="00000000" w:csb0="000000BF" w:csb1="00000000"/>
  </w:font>
  <w:font w:name="Arial Narrow">
    <w:panose1 w:val="020B0606020202030204"/>
    <w:charset w:val="CC"/>
    <w:family w:val="swiss"/>
    <w:pitch w:val="variable"/>
    <w:sig w:usb0="00000287" w:usb1="000008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Mangal">
    <w:panose1 w:val="00000400000000000000"/>
    <w:charset w:val="01"/>
    <w:family w:val="roman"/>
    <w:notTrueType/>
    <w:pitch w:val="variable"/>
    <w:sig w:usb0="00002000" w:usb1="00000000" w:usb2="00000000" w:usb3="00000000" w:csb0="00000000" w:csb1="00000000"/>
  </w:font>
  <w:font w:name="Trebuchet MS">
    <w:panose1 w:val="020B0603020202020204"/>
    <w:charset w:val="CC"/>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OpenSymbol">
    <w:altName w:val="Arial Unicode MS"/>
    <w:charset w:val="00"/>
    <w:family w:val="auto"/>
    <w:pitch w:val="variable"/>
    <w:sig w:usb0="800000AF" w:usb1="1001ECEA" w:usb2="00000000" w:usb3="00000000" w:csb0="00000001" w:csb1="00000000"/>
  </w:font>
  <w:font w:name="Impact">
    <w:panose1 w:val="020B0806030902050204"/>
    <w:charset w:val="CC"/>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TimesNewRomanPSMT">
    <w:panose1 w:val="00000000000000000000"/>
    <w:charset w:val="CC"/>
    <w:family w:val="auto"/>
    <w:notTrueType/>
    <w:pitch w:val="default"/>
    <w:sig w:usb0="00000201" w:usb1="00000000" w:usb2="00000000" w:usb3="00000000" w:csb0="00000004" w:csb1="00000000"/>
  </w:font>
  <w:font w:name="Cambria Math">
    <w:panose1 w:val="02040503050406030204"/>
    <w:charset w:val="CC"/>
    <w:family w:val="roman"/>
    <w:pitch w:val="variable"/>
    <w:sig w:usb0="E00006FF" w:usb1="420024FF" w:usb2="02000000" w:usb3="00000000" w:csb0="0000019F" w:csb1="00000000"/>
  </w:font>
  <w:font w:name="Bookman Old Style">
    <w:panose1 w:val="02050604050505020204"/>
    <w:charset w:val="CC"/>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Georgia">
    <w:panose1 w:val="02040502050405020303"/>
    <w:charset w:val="CC"/>
    <w:family w:val="roman"/>
    <w:pitch w:val="variable"/>
    <w:sig w:usb0="00000287" w:usb1="00000000" w:usb2="00000000" w:usb3="00000000" w:csb0="0000009F" w:csb1="00000000"/>
  </w:font>
  <w:font w:name="PT Serif">
    <w:altName w:val="Times New Roman"/>
    <w:charset w:val="CC"/>
    <w:family w:val="roman"/>
    <w:pitch w:val="variable"/>
    <w:sig w:usb0="A00002EF" w:usb1="5000204B" w:usb2="00000000" w:usb3="00000000" w:csb0="00000097" w:csb1="00000000"/>
  </w:font>
  <w:font w:name="ArialMT">
    <w:altName w:val="Times New Roman"/>
    <w:panose1 w:val="00000000000000000000"/>
    <w:charset w:val="CC"/>
    <w:family w:val="auto"/>
    <w:notTrueType/>
    <w:pitch w:val="default"/>
    <w:sig w:usb0="00000203" w:usb1="00000000" w:usb2="00000000" w:usb3="00000000" w:csb0="00000005"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56380" w:rsidRDefault="00B56380" w:rsidP="00407A10">
      <w:pPr>
        <w:snapToGrid w:val="0"/>
        <w:rPr>
          <w:szCs w:val="22"/>
        </w:rPr>
      </w:pPr>
      <w:r>
        <w:rPr>
          <w:szCs w:val="22"/>
        </w:rPr>
        <w:separator/>
      </w:r>
    </w:p>
  </w:footnote>
  <w:footnote w:type="continuationSeparator" w:id="0">
    <w:p w:rsidR="00B56380" w:rsidRDefault="00B56380" w:rsidP="00407A10">
      <w:pPr>
        <w:snapToGrid w:val="0"/>
        <w:rPr>
          <w:szCs w:val="22"/>
        </w:rPr>
      </w:pPr>
      <w:r>
        <w:rPr>
          <w:szCs w:val="22"/>
        </w:rP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3D8D" w:rsidRDefault="00FF64BB">
    <w:pPr>
      <w:pStyle w:val="af6"/>
    </w:pPr>
    <w:r>
      <w:rPr>
        <w:noProof/>
      </w:rPr>
      <w:pict>
        <v:rect id="Rectangle 2" o:spid="_x0000_s2049" style="position:absolute;left:0;text-align:left;margin-left:-3.3pt;margin-top:-9.15pt;width:524.4pt;height:788.5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" filled="f" fillcolor="#4bacc6" strokecolor="#17365d" strokeweight="3.5pt">
          <v:stroke linestyle="thickThin"/>
          <v:shadow color="#205867" opacity=".5" offset="1pt"/>
        </v:rec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3D8D" w:rsidRDefault="00FF64BB" w:rsidP="00A9629B">
    <w:pPr>
      <w:pStyle w:val="af6"/>
      <w:framePr w:wrap="around" w:vAnchor="text" w:hAnchor="margin" w:xAlign="center" w:y="1"/>
      <w:rPr>
        <w:rStyle w:val="af5"/>
      </w:rPr>
    </w:pPr>
    <w:r>
      <w:rPr>
        <w:rStyle w:val="af5"/>
      </w:rPr>
      <w:fldChar w:fldCharType="begin"/>
    </w:r>
    <w:r w:rsidR="00643D8D">
      <w:rPr>
        <w:rStyle w:val="af5"/>
      </w:rPr>
      <w:instrText xml:space="preserve">PAGE  </w:instrText>
    </w:r>
    <w:r>
      <w:rPr>
        <w:rStyle w:val="af5"/>
      </w:rPr>
      <w:fldChar w:fldCharType="end"/>
    </w:r>
  </w:p>
  <w:p w:rsidR="00643D8D" w:rsidRDefault="00643D8D">
    <w:pPr>
      <w:pStyle w:val="af6"/>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3D8D" w:rsidRDefault="00FF64BB" w:rsidP="00A9629B">
    <w:pPr>
      <w:pStyle w:val="af6"/>
      <w:framePr w:wrap="around" w:vAnchor="text" w:hAnchor="margin" w:xAlign="center" w:y="1"/>
      <w:rPr>
        <w:rStyle w:val="af5"/>
      </w:rPr>
    </w:pPr>
    <w:r>
      <w:rPr>
        <w:rStyle w:val="af5"/>
      </w:rPr>
      <w:fldChar w:fldCharType="begin"/>
    </w:r>
    <w:r w:rsidR="00643D8D">
      <w:rPr>
        <w:rStyle w:val="af5"/>
      </w:rPr>
      <w:instrText xml:space="preserve">PAGE  </w:instrText>
    </w:r>
    <w:r>
      <w:rPr>
        <w:rStyle w:val="af5"/>
      </w:rPr>
      <w:fldChar w:fldCharType="separate"/>
    </w:r>
    <w:r w:rsidR="00684E49">
      <w:rPr>
        <w:rStyle w:val="af5"/>
        <w:noProof/>
      </w:rPr>
      <w:t>8</w:t>
    </w:r>
    <w:r>
      <w:rPr>
        <w:rStyle w:val="af5"/>
      </w:rPr>
      <w:fldChar w:fldCharType="end"/>
    </w:r>
  </w:p>
  <w:p w:rsidR="00643D8D" w:rsidRDefault="00643D8D">
    <w:pPr>
      <w:pStyle w:val="af6"/>
      <w:ind w:right="360"/>
    </w:pPr>
  </w:p>
  <w:p w:rsidR="00643D8D" w:rsidRDefault="00643D8D">
    <w:pPr>
      <w:pStyle w:val="af6"/>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9506852C"/>
    <w:lvl w:ilvl="0">
      <w:numFmt w:val="decimal"/>
      <w:lvlText w:val="*"/>
      <w:lvlJc w:val="left"/>
    </w:lvl>
  </w:abstractNum>
  <w:abstractNum w:abstractNumId="1">
    <w:nsid w:val="00000002"/>
    <w:multiLevelType w:val="singleLevel"/>
    <w:tmpl w:val="00000002"/>
    <w:name w:val="WW8Num5"/>
    <w:lvl w:ilvl="0">
      <w:start w:val="1"/>
      <w:numFmt w:val="decimal"/>
      <w:lvlText w:val="%1."/>
      <w:lvlJc w:val="left"/>
      <w:pPr>
        <w:tabs>
          <w:tab w:val="num" w:pos="720"/>
        </w:tabs>
        <w:ind w:left="720" w:hanging="360"/>
      </w:pPr>
      <w:rPr>
        <w:rFonts w:hint="default"/>
        <w:b/>
        <w:sz w:val="28"/>
        <w:szCs w:val="28"/>
        <w:lang w:eastAsia="ar-SA"/>
      </w:rPr>
    </w:lvl>
  </w:abstractNum>
  <w:abstractNum w:abstractNumId="2">
    <w:nsid w:val="00000003"/>
    <w:multiLevelType w:val="multilevel"/>
    <w:tmpl w:val="00000003"/>
    <w:name w:val="WW8Num3"/>
    <w:lvl w:ilvl="0">
      <w:start w:val="1"/>
      <w:numFmt w:val="decimal"/>
      <w:lvlText w:val="%1."/>
      <w:lvlJc w:val="left"/>
      <w:pPr>
        <w:tabs>
          <w:tab w:val="num" w:pos="0"/>
        </w:tabs>
        <w:ind w:left="720" w:hanging="360"/>
      </w:pPr>
      <w:rPr>
        <w:rFonts w:cs="Times New Roman"/>
      </w:rPr>
    </w:lvl>
    <w:lvl w:ilvl="1">
      <w:start w:val="1"/>
      <w:numFmt w:val="decimal"/>
      <w:lvlText w:val="%2."/>
      <w:lvlJc w:val="left"/>
      <w:pPr>
        <w:tabs>
          <w:tab w:val="num" w:pos="0"/>
        </w:tabs>
        <w:ind w:left="1080" w:hanging="360"/>
      </w:pPr>
    </w:lvl>
    <w:lvl w:ilvl="2">
      <w:start w:val="1"/>
      <w:numFmt w:val="decimal"/>
      <w:lvlText w:val="%3."/>
      <w:lvlJc w:val="left"/>
      <w:pPr>
        <w:tabs>
          <w:tab w:val="num" w:pos="0"/>
        </w:tabs>
        <w:ind w:left="1440" w:hanging="360"/>
      </w:pPr>
    </w:lvl>
    <w:lvl w:ilvl="3">
      <w:start w:val="1"/>
      <w:numFmt w:val="decimal"/>
      <w:lvlText w:val="%4."/>
      <w:lvlJc w:val="left"/>
      <w:pPr>
        <w:tabs>
          <w:tab w:val="num" w:pos="0"/>
        </w:tabs>
        <w:ind w:left="1800" w:hanging="360"/>
      </w:pPr>
    </w:lvl>
    <w:lvl w:ilvl="4">
      <w:start w:val="1"/>
      <w:numFmt w:val="decimal"/>
      <w:lvlText w:val="%5."/>
      <w:lvlJc w:val="left"/>
      <w:pPr>
        <w:tabs>
          <w:tab w:val="num" w:pos="0"/>
        </w:tabs>
        <w:ind w:left="2160" w:hanging="360"/>
      </w:pPr>
    </w:lvl>
    <w:lvl w:ilvl="5">
      <w:start w:val="1"/>
      <w:numFmt w:val="decimal"/>
      <w:lvlText w:val="%6."/>
      <w:lvlJc w:val="left"/>
      <w:pPr>
        <w:tabs>
          <w:tab w:val="num" w:pos="0"/>
        </w:tabs>
        <w:ind w:left="2520" w:hanging="360"/>
      </w:pPr>
    </w:lvl>
    <w:lvl w:ilvl="6">
      <w:start w:val="1"/>
      <w:numFmt w:val="decimal"/>
      <w:lvlText w:val="%7."/>
      <w:lvlJc w:val="left"/>
      <w:pPr>
        <w:tabs>
          <w:tab w:val="num" w:pos="0"/>
        </w:tabs>
        <w:ind w:left="2880" w:hanging="360"/>
      </w:pPr>
    </w:lvl>
    <w:lvl w:ilvl="7">
      <w:start w:val="1"/>
      <w:numFmt w:val="decimal"/>
      <w:lvlText w:val="%8."/>
      <w:lvlJc w:val="left"/>
      <w:pPr>
        <w:tabs>
          <w:tab w:val="num" w:pos="0"/>
        </w:tabs>
        <w:ind w:left="3240" w:hanging="360"/>
      </w:pPr>
    </w:lvl>
    <w:lvl w:ilvl="8">
      <w:start w:val="1"/>
      <w:numFmt w:val="decimal"/>
      <w:lvlText w:val="%9."/>
      <w:lvlJc w:val="left"/>
      <w:pPr>
        <w:tabs>
          <w:tab w:val="num" w:pos="0"/>
        </w:tabs>
        <w:ind w:left="3600" w:hanging="360"/>
      </w:pPr>
    </w:lvl>
  </w:abstractNum>
  <w:abstractNum w:abstractNumId="3">
    <w:nsid w:val="0000000C"/>
    <w:multiLevelType w:val="singleLevel"/>
    <w:tmpl w:val="0000000C"/>
    <w:name w:val="WW8Num29"/>
    <w:lvl w:ilvl="0">
      <w:start w:val="1"/>
      <w:numFmt w:val="bullet"/>
      <w:lvlText w:val=""/>
      <w:lvlJc w:val="left"/>
      <w:pPr>
        <w:tabs>
          <w:tab w:val="num" w:pos="720"/>
        </w:tabs>
        <w:ind w:left="720" w:hanging="360"/>
      </w:pPr>
      <w:rPr>
        <w:rFonts w:ascii="Symbol" w:hAnsi="Symbol"/>
      </w:rPr>
    </w:lvl>
  </w:abstractNum>
  <w:abstractNum w:abstractNumId="4">
    <w:nsid w:val="0000000E"/>
    <w:multiLevelType w:val="multilevel"/>
    <w:tmpl w:val="1542DD5A"/>
    <w:name w:val="WW8Num18"/>
    <w:lvl w:ilvl="0">
      <w:start w:val="1"/>
      <w:numFmt w:val="decimal"/>
      <w:pStyle w:val="S1"/>
      <w:lvlText w:val="%1"/>
      <w:lvlJc w:val="left"/>
      <w:pPr>
        <w:tabs>
          <w:tab w:val="num" w:pos="360"/>
        </w:tabs>
        <w:ind w:left="360" w:hanging="360"/>
      </w:pPr>
      <w:rPr>
        <w:b/>
      </w:rPr>
    </w:lvl>
    <w:lvl w:ilvl="1">
      <w:start w:val="1"/>
      <w:numFmt w:val="decimal"/>
      <w:pStyle w:val="S2"/>
      <w:lvlText w:val="%1.%2"/>
      <w:lvlJc w:val="left"/>
      <w:pPr>
        <w:tabs>
          <w:tab w:val="num" w:pos="502"/>
        </w:tabs>
        <w:ind w:left="502" w:hanging="360"/>
      </w:pPr>
      <w:rPr>
        <w:b/>
        <w:i w:val="0"/>
      </w:rPr>
    </w:lvl>
    <w:lvl w:ilvl="2">
      <w:start w:val="1"/>
      <w:numFmt w:val="decimal"/>
      <w:pStyle w:val="S3"/>
      <w:lvlText w:val="%1.%2.%3"/>
      <w:lvlJc w:val="left"/>
      <w:pPr>
        <w:tabs>
          <w:tab w:val="num" w:pos="1620"/>
        </w:tabs>
        <w:ind w:left="1620" w:hanging="720"/>
      </w:pPr>
      <w:rPr>
        <w:sz w:val="24"/>
        <w:szCs w:val="24"/>
        <w:u w:val="single"/>
      </w:rPr>
    </w:lvl>
    <w:lvl w:ilvl="3">
      <w:start w:val="1"/>
      <w:numFmt w:val="decimal"/>
      <w:pStyle w:val="S4"/>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680"/>
        </w:tabs>
        <w:ind w:left="4680" w:hanging="1800"/>
      </w:pPr>
    </w:lvl>
  </w:abstractNum>
  <w:abstractNum w:abstractNumId="5">
    <w:nsid w:val="00000402"/>
    <w:multiLevelType w:val="multilevel"/>
    <w:tmpl w:val="00000885"/>
    <w:lvl w:ilvl="0">
      <w:start w:val="1"/>
      <w:numFmt w:val="decimal"/>
      <w:lvlText w:val="%1."/>
      <w:lvlJc w:val="left"/>
      <w:pPr>
        <w:ind w:hanging="240"/>
      </w:pPr>
      <w:rPr>
        <w:rFonts w:ascii="Times New Roman" w:hAnsi="Times New Roman" w:cs="Times New Roman"/>
        <w:b w:val="0"/>
        <w:bCs w:val="0"/>
        <w:sz w:val="24"/>
        <w:szCs w:val="24"/>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
    <w:nsid w:val="00000403"/>
    <w:multiLevelType w:val="multilevel"/>
    <w:tmpl w:val="00000886"/>
    <w:lvl w:ilvl="0">
      <w:numFmt w:val="bullet"/>
      <w:lvlText w:val="-"/>
      <w:lvlJc w:val="left"/>
      <w:pPr>
        <w:ind w:hanging="207"/>
      </w:pPr>
      <w:rPr>
        <w:rFonts w:ascii="Times New Roman" w:hAnsi="Times New Roman" w:cs="Times New Roman"/>
        <w:b w:val="0"/>
        <w:bCs w:val="0"/>
        <w:sz w:val="24"/>
        <w:szCs w:val="24"/>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7">
    <w:nsid w:val="01E6120F"/>
    <w:multiLevelType w:val="hybridMultilevel"/>
    <w:tmpl w:val="01EAD82E"/>
    <w:lvl w:ilvl="0" w:tplc="0F688F8C">
      <w:start w:val="3"/>
      <w:numFmt w:val="decimal"/>
      <w:lvlText w:val="%1."/>
      <w:lvlJc w:val="left"/>
      <w:pPr>
        <w:tabs>
          <w:tab w:val="num" w:pos="0"/>
        </w:tabs>
        <w:ind w:left="0" w:firstLine="0"/>
      </w:pPr>
      <w:rPr>
        <w:rFonts w:hint="default"/>
      </w:rPr>
    </w:lvl>
    <w:lvl w:ilvl="1" w:tplc="04190001">
      <w:start w:val="1"/>
      <w:numFmt w:val="bullet"/>
      <w:lvlText w:val=""/>
      <w:lvlJc w:val="left"/>
      <w:pPr>
        <w:tabs>
          <w:tab w:val="num" w:pos="1080"/>
        </w:tabs>
        <w:ind w:left="1080" w:firstLine="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52B6728"/>
    <w:multiLevelType w:val="hybridMultilevel"/>
    <w:tmpl w:val="59C06CA6"/>
    <w:lvl w:ilvl="0" w:tplc="BBFC23D4">
      <w:start w:val="1"/>
      <w:numFmt w:val="bullet"/>
      <w:pStyle w:val="1"/>
      <w:lvlText w:val=""/>
      <w:lvlJc w:val="left"/>
      <w:pPr>
        <w:tabs>
          <w:tab w:val="num" w:pos="1200"/>
        </w:tabs>
        <w:ind w:left="1200"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9">
    <w:nsid w:val="055C53EE"/>
    <w:multiLevelType w:val="hybridMultilevel"/>
    <w:tmpl w:val="40FC94D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0822274D"/>
    <w:multiLevelType w:val="hybridMultilevel"/>
    <w:tmpl w:val="DC787D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0E17483B"/>
    <w:multiLevelType w:val="multilevel"/>
    <w:tmpl w:val="5E5C5AB0"/>
    <w:lvl w:ilvl="0">
      <w:numFmt w:val="bullet"/>
      <w:lvlText w:val="-"/>
      <w:lvlJc w:val="left"/>
      <w:pPr>
        <w:tabs>
          <w:tab w:val="num" w:pos="1080"/>
        </w:tabs>
        <w:ind w:left="1080" w:hanging="360"/>
      </w:pPr>
      <w:rPr>
        <w:rFonts w:ascii="Times New Roman" w:hAnsi="Times New Roman"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2">
    <w:nsid w:val="18CE5B62"/>
    <w:multiLevelType w:val="hybridMultilevel"/>
    <w:tmpl w:val="1496320E"/>
    <w:lvl w:ilvl="0" w:tplc="0F688F8C">
      <w:start w:val="3"/>
      <w:numFmt w:val="decimal"/>
      <w:lvlText w:val="%1."/>
      <w:lvlJc w:val="left"/>
      <w:pPr>
        <w:tabs>
          <w:tab w:val="num" w:pos="0"/>
        </w:tabs>
        <w:ind w:left="0" w:firstLine="0"/>
      </w:pPr>
      <w:rPr>
        <w:rFonts w:hint="default"/>
      </w:rPr>
    </w:lvl>
    <w:lvl w:ilvl="1" w:tplc="F8E40BAC">
      <w:start w:val="1"/>
      <w:numFmt w:val="bullet"/>
      <w:lvlText w:val=""/>
      <w:lvlJc w:val="left"/>
      <w:pPr>
        <w:tabs>
          <w:tab w:val="num" w:pos="1080"/>
        </w:tabs>
        <w:ind w:left="1080" w:firstLine="0"/>
      </w:pPr>
      <w:rPr>
        <w:rFonts w:ascii="Symbol" w:hAnsi="Symbol" w:hint="default"/>
        <w:color w:val="auto"/>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nsid w:val="1935451B"/>
    <w:multiLevelType w:val="hybridMultilevel"/>
    <w:tmpl w:val="E564E74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1AF86387"/>
    <w:multiLevelType w:val="hybridMultilevel"/>
    <w:tmpl w:val="949216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B3C7285"/>
    <w:multiLevelType w:val="hybridMultilevel"/>
    <w:tmpl w:val="6ECE583C"/>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6">
    <w:nsid w:val="1D02083D"/>
    <w:multiLevelType w:val="hybridMultilevel"/>
    <w:tmpl w:val="94AE69B6"/>
    <w:lvl w:ilvl="0" w:tplc="0419000F">
      <w:start w:val="1"/>
      <w:numFmt w:val="decimal"/>
      <w:lvlText w:val="%1."/>
      <w:lvlJc w:val="left"/>
      <w:pPr>
        <w:tabs>
          <w:tab w:val="num" w:pos="502"/>
        </w:tabs>
        <w:ind w:left="502" w:hanging="360"/>
      </w:pPr>
      <w:rPr>
        <w:rFonts w:cs="Times New Roman"/>
      </w:rPr>
    </w:lvl>
    <w:lvl w:ilvl="1" w:tplc="04190019" w:tentative="1">
      <w:start w:val="1"/>
      <w:numFmt w:val="lowerLetter"/>
      <w:lvlText w:val="%2."/>
      <w:lvlJc w:val="left"/>
      <w:pPr>
        <w:tabs>
          <w:tab w:val="num" w:pos="1222"/>
        </w:tabs>
        <w:ind w:left="1222" w:hanging="360"/>
      </w:pPr>
      <w:rPr>
        <w:rFonts w:cs="Times New Roman"/>
      </w:rPr>
    </w:lvl>
    <w:lvl w:ilvl="2" w:tplc="0419001B" w:tentative="1">
      <w:start w:val="1"/>
      <w:numFmt w:val="lowerRoman"/>
      <w:lvlText w:val="%3."/>
      <w:lvlJc w:val="right"/>
      <w:pPr>
        <w:tabs>
          <w:tab w:val="num" w:pos="1942"/>
        </w:tabs>
        <w:ind w:left="1942" w:hanging="180"/>
      </w:pPr>
      <w:rPr>
        <w:rFonts w:cs="Times New Roman"/>
      </w:rPr>
    </w:lvl>
    <w:lvl w:ilvl="3" w:tplc="0419000F" w:tentative="1">
      <w:start w:val="1"/>
      <w:numFmt w:val="decimal"/>
      <w:lvlText w:val="%4."/>
      <w:lvlJc w:val="left"/>
      <w:pPr>
        <w:tabs>
          <w:tab w:val="num" w:pos="2662"/>
        </w:tabs>
        <w:ind w:left="2662" w:hanging="360"/>
      </w:pPr>
      <w:rPr>
        <w:rFonts w:cs="Times New Roman"/>
      </w:rPr>
    </w:lvl>
    <w:lvl w:ilvl="4" w:tplc="04190019" w:tentative="1">
      <w:start w:val="1"/>
      <w:numFmt w:val="lowerLetter"/>
      <w:lvlText w:val="%5."/>
      <w:lvlJc w:val="left"/>
      <w:pPr>
        <w:tabs>
          <w:tab w:val="num" w:pos="3382"/>
        </w:tabs>
        <w:ind w:left="3382" w:hanging="360"/>
      </w:pPr>
      <w:rPr>
        <w:rFonts w:cs="Times New Roman"/>
      </w:rPr>
    </w:lvl>
    <w:lvl w:ilvl="5" w:tplc="0419001B" w:tentative="1">
      <w:start w:val="1"/>
      <w:numFmt w:val="lowerRoman"/>
      <w:lvlText w:val="%6."/>
      <w:lvlJc w:val="right"/>
      <w:pPr>
        <w:tabs>
          <w:tab w:val="num" w:pos="4102"/>
        </w:tabs>
        <w:ind w:left="4102" w:hanging="180"/>
      </w:pPr>
      <w:rPr>
        <w:rFonts w:cs="Times New Roman"/>
      </w:rPr>
    </w:lvl>
    <w:lvl w:ilvl="6" w:tplc="0419000F" w:tentative="1">
      <w:start w:val="1"/>
      <w:numFmt w:val="decimal"/>
      <w:lvlText w:val="%7."/>
      <w:lvlJc w:val="left"/>
      <w:pPr>
        <w:tabs>
          <w:tab w:val="num" w:pos="4822"/>
        </w:tabs>
        <w:ind w:left="4822" w:hanging="360"/>
      </w:pPr>
      <w:rPr>
        <w:rFonts w:cs="Times New Roman"/>
      </w:rPr>
    </w:lvl>
    <w:lvl w:ilvl="7" w:tplc="04190019" w:tentative="1">
      <w:start w:val="1"/>
      <w:numFmt w:val="lowerLetter"/>
      <w:lvlText w:val="%8."/>
      <w:lvlJc w:val="left"/>
      <w:pPr>
        <w:tabs>
          <w:tab w:val="num" w:pos="5542"/>
        </w:tabs>
        <w:ind w:left="5542" w:hanging="360"/>
      </w:pPr>
      <w:rPr>
        <w:rFonts w:cs="Times New Roman"/>
      </w:rPr>
    </w:lvl>
    <w:lvl w:ilvl="8" w:tplc="0419001B" w:tentative="1">
      <w:start w:val="1"/>
      <w:numFmt w:val="lowerRoman"/>
      <w:lvlText w:val="%9."/>
      <w:lvlJc w:val="right"/>
      <w:pPr>
        <w:tabs>
          <w:tab w:val="num" w:pos="6262"/>
        </w:tabs>
        <w:ind w:left="6262" w:hanging="180"/>
      </w:pPr>
      <w:rPr>
        <w:rFonts w:cs="Times New Roman"/>
      </w:rPr>
    </w:lvl>
  </w:abstractNum>
  <w:abstractNum w:abstractNumId="17">
    <w:nsid w:val="1D3C2ED2"/>
    <w:multiLevelType w:val="hybridMultilevel"/>
    <w:tmpl w:val="1CB6EF5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200D4EE6"/>
    <w:multiLevelType w:val="hybridMultilevel"/>
    <w:tmpl w:val="16CE60DE"/>
    <w:lvl w:ilvl="0" w:tplc="04190001">
      <w:start w:val="1"/>
      <w:numFmt w:val="bullet"/>
      <w:lvlText w:val=""/>
      <w:lvlJc w:val="left"/>
      <w:pPr>
        <w:tabs>
          <w:tab w:val="num" w:pos="786"/>
        </w:tabs>
        <w:ind w:left="786" w:hanging="360"/>
      </w:pPr>
      <w:rPr>
        <w:rFonts w:ascii="Symbol" w:hAnsi="Symbol" w:hint="default"/>
        <w:color w:val="auto"/>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nsid w:val="22DD4288"/>
    <w:multiLevelType w:val="hybridMultilevel"/>
    <w:tmpl w:val="15F23EA4"/>
    <w:lvl w:ilvl="0" w:tplc="89E8FA04">
      <w:start w:val="1"/>
      <w:numFmt w:val="decimal"/>
      <w:lvlText w:val="%1."/>
      <w:lvlJc w:val="left"/>
      <w:pPr>
        <w:ind w:hanging="226"/>
      </w:pPr>
      <w:rPr>
        <w:rFonts w:ascii="Arial" w:eastAsia="Arial" w:hAnsi="Arial" w:hint="default"/>
        <w:spacing w:val="-4"/>
        <w:w w:val="102"/>
        <w:sz w:val="19"/>
        <w:szCs w:val="19"/>
      </w:rPr>
    </w:lvl>
    <w:lvl w:ilvl="1" w:tplc="F4121F4C">
      <w:start w:val="1"/>
      <w:numFmt w:val="bullet"/>
      <w:lvlText w:val="•"/>
      <w:lvlJc w:val="left"/>
      <w:rPr>
        <w:rFonts w:hint="default"/>
      </w:rPr>
    </w:lvl>
    <w:lvl w:ilvl="2" w:tplc="146CCDD4">
      <w:start w:val="1"/>
      <w:numFmt w:val="bullet"/>
      <w:lvlText w:val="•"/>
      <w:lvlJc w:val="left"/>
      <w:rPr>
        <w:rFonts w:hint="default"/>
      </w:rPr>
    </w:lvl>
    <w:lvl w:ilvl="3" w:tplc="F802F2CC">
      <w:start w:val="1"/>
      <w:numFmt w:val="bullet"/>
      <w:lvlText w:val="•"/>
      <w:lvlJc w:val="left"/>
      <w:rPr>
        <w:rFonts w:hint="default"/>
      </w:rPr>
    </w:lvl>
    <w:lvl w:ilvl="4" w:tplc="08FAAE22">
      <w:start w:val="1"/>
      <w:numFmt w:val="bullet"/>
      <w:lvlText w:val="•"/>
      <w:lvlJc w:val="left"/>
      <w:rPr>
        <w:rFonts w:hint="default"/>
      </w:rPr>
    </w:lvl>
    <w:lvl w:ilvl="5" w:tplc="026A1EBE">
      <w:start w:val="1"/>
      <w:numFmt w:val="bullet"/>
      <w:lvlText w:val="•"/>
      <w:lvlJc w:val="left"/>
      <w:rPr>
        <w:rFonts w:hint="default"/>
      </w:rPr>
    </w:lvl>
    <w:lvl w:ilvl="6" w:tplc="AC583006">
      <w:start w:val="1"/>
      <w:numFmt w:val="bullet"/>
      <w:lvlText w:val="•"/>
      <w:lvlJc w:val="left"/>
      <w:rPr>
        <w:rFonts w:hint="default"/>
      </w:rPr>
    </w:lvl>
    <w:lvl w:ilvl="7" w:tplc="BBECEC1E">
      <w:start w:val="1"/>
      <w:numFmt w:val="bullet"/>
      <w:lvlText w:val="•"/>
      <w:lvlJc w:val="left"/>
      <w:rPr>
        <w:rFonts w:hint="default"/>
      </w:rPr>
    </w:lvl>
    <w:lvl w:ilvl="8" w:tplc="F73EC804">
      <w:start w:val="1"/>
      <w:numFmt w:val="bullet"/>
      <w:lvlText w:val="•"/>
      <w:lvlJc w:val="left"/>
      <w:rPr>
        <w:rFonts w:hint="default"/>
      </w:rPr>
    </w:lvl>
  </w:abstractNum>
  <w:abstractNum w:abstractNumId="20">
    <w:nsid w:val="27F76BAA"/>
    <w:multiLevelType w:val="hybridMultilevel"/>
    <w:tmpl w:val="C21AE290"/>
    <w:lvl w:ilvl="0" w:tplc="04190001">
      <w:start w:val="1"/>
      <w:numFmt w:val="bullet"/>
      <w:lvlText w:val=""/>
      <w:lvlJc w:val="left"/>
      <w:pPr>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
    <w:nsid w:val="29875873"/>
    <w:multiLevelType w:val="hybridMultilevel"/>
    <w:tmpl w:val="E092CDA6"/>
    <w:lvl w:ilvl="0" w:tplc="2B6C1C7E">
      <w:start w:val="1"/>
      <w:numFmt w:val="decimal"/>
      <w:pStyle w:val="a"/>
      <w:lvlText w:val="%1."/>
      <w:lvlJc w:val="left"/>
      <w:pPr>
        <w:ind w:left="1429" w:hanging="360"/>
      </w:pPr>
    </w:lvl>
    <w:lvl w:ilvl="1" w:tplc="04190003" w:tentative="1">
      <w:start w:val="1"/>
      <w:numFmt w:val="lowerLetter"/>
      <w:lvlText w:val="%2."/>
      <w:lvlJc w:val="left"/>
      <w:pPr>
        <w:ind w:left="2149" w:hanging="360"/>
      </w:pPr>
    </w:lvl>
    <w:lvl w:ilvl="2" w:tplc="04190005" w:tentative="1">
      <w:start w:val="1"/>
      <w:numFmt w:val="lowerRoman"/>
      <w:lvlText w:val="%3."/>
      <w:lvlJc w:val="right"/>
      <w:pPr>
        <w:ind w:left="2869" w:hanging="180"/>
      </w:pPr>
    </w:lvl>
    <w:lvl w:ilvl="3" w:tplc="04190001" w:tentative="1">
      <w:start w:val="1"/>
      <w:numFmt w:val="decimal"/>
      <w:lvlText w:val="%4."/>
      <w:lvlJc w:val="left"/>
      <w:pPr>
        <w:ind w:left="3589" w:hanging="360"/>
      </w:pPr>
    </w:lvl>
    <w:lvl w:ilvl="4" w:tplc="04190003" w:tentative="1">
      <w:start w:val="1"/>
      <w:numFmt w:val="lowerLetter"/>
      <w:lvlText w:val="%5."/>
      <w:lvlJc w:val="left"/>
      <w:pPr>
        <w:ind w:left="4309" w:hanging="360"/>
      </w:pPr>
    </w:lvl>
    <w:lvl w:ilvl="5" w:tplc="04190005" w:tentative="1">
      <w:start w:val="1"/>
      <w:numFmt w:val="lowerRoman"/>
      <w:lvlText w:val="%6."/>
      <w:lvlJc w:val="right"/>
      <w:pPr>
        <w:ind w:left="5029" w:hanging="180"/>
      </w:pPr>
    </w:lvl>
    <w:lvl w:ilvl="6" w:tplc="04190001" w:tentative="1">
      <w:start w:val="1"/>
      <w:numFmt w:val="decimal"/>
      <w:lvlText w:val="%7."/>
      <w:lvlJc w:val="left"/>
      <w:pPr>
        <w:ind w:left="5749" w:hanging="360"/>
      </w:pPr>
    </w:lvl>
    <w:lvl w:ilvl="7" w:tplc="04190003" w:tentative="1">
      <w:start w:val="1"/>
      <w:numFmt w:val="lowerLetter"/>
      <w:lvlText w:val="%8."/>
      <w:lvlJc w:val="left"/>
      <w:pPr>
        <w:ind w:left="6469" w:hanging="360"/>
      </w:pPr>
    </w:lvl>
    <w:lvl w:ilvl="8" w:tplc="04190005" w:tentative="1">
      <w:start w:val="1"/>
      <w:numFmt w:val="lowerRoman"/>
      <w:lvlText w:val="%9."/>
      <w:lvlJc w:val="right"/>
      <w:pPr>
        <w:ind w:left="7189" w:hanging="180"/>
      </w:pPr>
    </w:lvl>
  </w:abstractNum>
  <w:abstractNum w:abstractNumId="22">
    <w:nsid w:val="29EF67A8"/>
    <w:multiLevelType w:val="hybridMultilevel"/>
    <w:tmpl w:val="CB78437C"/>
    <w:lvl w:ilvl="0" w:tplc="B1B2AAC0">
      <w:start w:val="10"/>
      <w:numFmt w:val="bullet"/>
      <w:lvlText w:val="-"/>
      <w:lvlJc w:val="left"/>
      <w:pPr>
        <w:ind w:left="1069" w:hanging="360"/>
      </w:p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2D251B0A"/>
    <w:multiLevelType w:val="multilevel"/>
    <w:tmpl w:val="59C8BB8C"/>
    <w:styleLink w:val="12pt"/>
    <w:lvl w:ilvl="0">
      <w:numFmt w:val="bullet"/>
      <w:lvlText w:val="●"/>
      <w:lvlJc w:val="left"/>
      <w:pPr>
        <w:tabs>
          <w:tab w:val="num" w:pos="720"/>
        </w:tabs>
        <w:ind w:left="720" w:hanging="360"/>
      </w:pPr>
      <w:rPr>
        <w:rFonts w:ascii="Arial" w:hAnsi="Arial"/>
        <w:sz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4">
    <w:nsid w:val="2DAF517F"/>
    <w:multiLevelType w:val="hybridMultilevel"/>
    <w:tmpl w:val="69EE4A14"/>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25">
    <w:nsid w:val="2E53670A"/>
    <w:multiLevelType w:val="hybridMultilevel"/>
    <w:tmpl w:val="4C30401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2F6E539F"/>
    <w:multiLevelType w:val="hybridMultilevel"/>
    <w:tmpl w:val="618EFBB2"/>
    <w:lvl w:ilvl="0" w:tplc="2DD46C7E">
      <w:start w:val="5"/>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31640549"/>
    <w:multiLevelType w:val="hybridMultilevel"/>
    <w:tmpl w:val="EED02410"/>
    <w:lvl w:ilvl="0" w:tplc="3F82D214">
      <w:start w:val="1"/>
      <w:numFmt w:val="bullet"/>
      <w:lvlText w:val=""/>
      <w:lvlJc w:val="left"/>
      <w:pPr>
        <w:tabs>
          <w:tab w:val="num" w:pos="1669"/>
        </w:tabs>
        <w:ind w:left="1669" w:hanging="255"/>
      </w:pPr>
      <w:rPr>
        <w:rFonts w:ascii="Symbol" w:hAnsi="Symbol" w:hint="default"/>
      </w:rPr>
    </w:lvl>
    <w:lvl w:ilvl="1" w:tplc="04190003" w:tentative="1">
      <w:start w:val="1"/>
      <w:numFmt w:val="bullet"/>
      <w:lvlText w:val="o"/>
      <w:lvlJc w:val="left"/>
      <w:pPr>
        <w:tabs>
          <w:tab w:val="num" w:pos="2145"/>
        </w:tabs>
        <w:ind w:left="2145" w:hanging="360"/>
      </w:pPr>
      <w:rPr>
        <w:rFonts w:ascii="Courier New" w:hAnsi="Courier New" w:cs="Courier New" w:hint="default"/>
      </w:rPr>
    </w:lvl>
    <w:lvl w:ilvl="2" w:tplc="04190005" w:tentative="1">
      <w:start w:val="1"/>
      <w:numFmt w:val="bullet"/>
      <w:lvlText w:val=""/>
      <w:lvlJc w:val="left"/>
      <w:pPr>
        <w:tabs>
          <w:tab w:val="num" w:pos="2865"/>
        </w:tabs>
        <w:ind w:left="2865" w:hanging="360"/>
      </w:pPr>
      <w:rPr>
        <w:rFonts w:ascii="Wingdings" w:hAnsi="Wingdings" w:hint="default"/>
      </w:rPr>
    </w:lvl>
    <w:lvl w:ilvl="3" w:tplc="04190001" w:tentative="1">
      <w:start w:val="1"/>
      <w:numFmt w:val="bullet"/>
      <w:lvlText w:val=""/>
      <w:lvlJc w:val="left"/>
      <w:pPr>
        <w:tabs>
          <w:tab w:val="num" w:pos="3585"/>
        </w:tabs>
        <w:ind w:left="3585" w:hanging="360"/>
      </w:pPr>
      <w:rPr>
        <w:rFonts w:ascii="Symbol" w:hAnsi="Symbol" w:hint="default"/>
      </w:rPr>
    </w:lvl>
    <w:lvl w:ilvl="4" w:tplc="04190003" w:tentative="1">
      <w:start w:val="1"/>
      <w:numFmt w:val="bullet"/>
      <w:lvlText w:val="o"/>
      <w:lvlJc w:val="left"/>
      <w:pPr>
        <w:tabs>
          <w:tab w:val="num" w:pos="4305"/>
        </w:tabs>
        <w:ind w:left="4305" w:hanging="360"/>
      </w:pPr>
      <w:rPr>
        <w:rFonts w:ascii="Courier New" w:hAnsi="Courier New" w:cs="Courier New" w:hint="default"/>
      </w:rPr>
    </w:lvl>
    <w:lvl w:ilvl="5" w:tplc="04190005" w:tentative="1">
      <w:start w:val="1"/>
      <w:numFmt w:val="bullet"/>
      <w:lvlText w:val=""/>
      <w:lvlJc w:val="left"/>
      <w:pPr>
        <w:tabs>
          <w:tab w:val="num" w:pos="5025"/>
        </w:tabs>
        <w:ind w:left="5025" w:hanging="360"/>
      </w:pPr>
      <w:rPr>
        <w:rFonts w:ascii="Wingdings" w:hAnsi="Wingdings" w:hint="default"/>
      </w:rPr>
    </w:lvl>
    <w:lvl w:ilvl="6" w:tplc="04190001" w:tentative="1">
      <w:start w:val="1"/>
      <w:numFmt w:val="bullet"/>
      <w:lvlText w:val=""/>
      <w:lvlJc w:val="left"/>
      <w:pPr>
        <w:tabs>
          <w:tab w:val="num" w:pos="5745"/>
        </w:tabs>
        <w:ind w:left="5745" w:hanging="360"/>
      </w:pPr>
      <w:rPr>
        <w:rFonts w:ascii="Symbol" w:hAnsi="Symbol" w:hint="default"/>
      </w:rPr>
    </w:lvl>
    <w:lvl w:ilvl="7" w:tplc="04190003" w:tentative="1">
      <w:start w:val="1"/>
      <w:numFmt w:val="bullet"/>
      <w:lvlText w:val="o"/>
      <w:lvlJc w:val="left"/>
      <w:pPr>
        <w:tabs>
          <w:tab w:val="num" w:pos="6465"/>
        </w:tabs>
        <w:ind w:left="6465" w:hanging="360"/>
      </w:pPr>
      <w:rPr>
        <w:rFonts w:ascii="Courier New" w:hAnsi="Courier New" w:cs="Courier New" w:hint="default"/>
      </w:rPr>
    </w:lvl>
    <w:lvl w:ilvl="8" w:tplc="04190005" w:tentative="1">
      <w:start w:val="1"/>
      <w:numFmt w:val="bullet"/>
      <w:lvlText w:val=""/>
      <w:lvlJc w:val="left"/>
      <w:pPr>
        <w:tabs>
          <w:tab w:val="num" w:pos="7185"/>
        </w:tabs>
        <w:ind w:left="7185" w:hanging="360"/>
      </w:pPr>
      <w:rPr>
        <w:rFonts w:ascii="Wingdings" w:hAnsi="Wingdings" w:hint="default"/>
      </w:rPr>
    </w:lvl>
  </w:abstractNum>
  <w:abstractNum w:abstractNumId="28">
    <w:nsid w:val="31F00ACE"/>
    <w:multiLevelType w:val="hybridMultilevel"/>
    <w:tmpl w:val="89DC409A"/>
    <w:lvl w:ilvl="0" w:tplc="91D8772E">
      <w:start w:val="1"/>
      <w:numFmt w:val="bullet"/>
      <w:lvlText w:val=""/>
      <w:lvlJc w:val="left"/>
      <w:pPr>
        <w:ind w:left="833" w:hanging="360"/>
      </w:pPr>
      <w:rPr>
        <w:rFonts w:ascii="Symbol" w:eastAsia="Symbol" w:hAnsi="Symbol" w:hint="default"/>
        <w:w w:val="100"/>
        <w:sz w:val="28"/>
        <w:szCs w:val="28"/>
      </w:rPr>
    </w:lvl>
    <w:lvl w:ilvl="1" w:tplc="ADB453BC">
      <w:start w:val="1"/>
      <w:numFmt w:val="bullet"/>
      <w:lvlText w:val=""/>
      <w:lvlJc w:val="left"/>
      <w:pPr>
        <w:ind w:left="1106" w:hanging="286"/>
      </w:pPr>
      <w:rPr>
        <w:rFonts w:ascii="Symbol" w:eastAsia="Symbol" w:hAnsi="Symbol" w:hint="default"/>
        <w:w w:val="100"/>
        <w:sz w:val="28"/>
        <w:szCs w:val="28"/>
      </w:rPr>
    </w:lvl>
    <w:lvl w:ilvl="2" w:tplc="C0DAFBC6">
      <w:start w:val="1"/>
      <w:numFmt w:val="bullet"/>
      <w:lvlText w:val="o"/>
      <w:lvlJc w:val="left"/>
      <w:pPr>
        <w:ind w:left="1531" w:hanging="339"/>
      </w:pPr>
      <w:rPr>
        <w:rFonts w:ascii="Courier New" w:eastAsia="Courier New" w:hAnsi="Courier New" w:hint="default"/>
        <w:w w:val="100"/>
        <w:sz w:val="28"/>
        <w:szCs w:val="28"/>
      </w:rPr>
    </w:lvl>
    <w:lvl w:ilvl="3" w:tplc="813EA768">
      <w:start w:val="1"/>
      <w:numFmt w:val="bullet"/>
      <w:lvlText w:val="•"/>
      <w:lvlJc w:val="left"/>
      <w:pPr>
        <w:ind w:left="1540" w:hanging="339"/>
      </w:pPr>
      <w:rPr>
        <w:rFonts w:hint="default"/>
      </w:rPr>
    </w:lvl>
    <w:lvl w:ilvl="4" w:tplc="D570CDF2">
      <w:start w:val="1"/>
      <w:numFmt w:val="bullet"/>
      <w:lvlText w:val="•"/>
      <w:lvlJc w:val="left"/>
      <w:pPr>
        <w:ind w:left="2809" w:hanging="339"/>
      </w:pPr>
      <w:rPr>
        <w:rFonts w:hint="default"/>
      </w:rPr>
    </w:lvl>
    <w:lvl w:ilvl="5" w:tplc="55DC50A4">
      <w:start w:val="1"/>
      <w:numFmt w:val="bullet"/>
      <w:lvlText w:val="•"/>
      <w:lvlJc w:val="left"/>
      <w:pPr>
        <w:ind w:left="4078" w:hanging="339"/>
      </w:pPr>
      <w:rPr>
        <w:rFonts w:hint="default"/>
      </w:rPr>
    </w:lvl>
    <w:lvl w:ilvl="6" w:tplc="FDA6929E">
      <w:start w:val="1"/>
      <w:numFmt w:val="bullet"/>
      <w:lvlText w:val="•"/>
      <w:lvlJc w:val="left"/>
      <w:pPr>
        <w:ind w:left="5348" w:hanging="339"/>
      </w:pPr>
      <w:rPr>
        <w:rFonts w:hint="default"/>
      </w:rPr>
    </w:lvl>
    <w:lvl w:ilvl="7" w:tplc="4914108A">
      <w:start w:val="1"/>
      <w:numFmt w:val="bullet"/>
      <w:lvlText w:val="•"/>
      <w:lvlJc w:val="left"/>
      <w:pPr>
        <w:ind w:left="6617" w:hanging="339"/>
      </w:pPr>
      <w:rPr>
        <w:rFonts w:hint="default"/>
      </w:rPr>
    </w:lvl>
    <w:lvl w:ilvl="8" w:tplc="DEFAC9AA">
      <w:start w:val="1"/>
      <w:numFmt w:val="bullet"/>
      <w:lvlText w:val="•"/>
      <w:lvlJc w:val="left"/>
      <w:pPr>
        <w:ind w:left="7887" w:hanging="339"/>
      </w:pPr>
      <w:rPr>
        <w:rFonts w:hint="default"/>
      </w:rPr>
    </w:lvl>
  </w:abstractNum>
  <w:abstractNum w:abstractNumId="29">
    <w:nsid w:val="35D201DE"/>
    <w:multiLevelType w:val="hybridMultilevel"/>
    <w:tmpl w:val="9796DEB2"/>
    <w:lvl w:ilvl="0" w:tplc="5F70D0FC">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0">
    <w:nsid w:val="36970DA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1">
    <w:nsid w:val="36C856BE"/>
    <w:multiLevelType w:val="hybridMultilevel"/>
    <w:tmpl w:val="100CE77A"/>
    <w:lvl w:ilvl="0" w:tplc="CCAA3B52">
      <w:start w:val="1"/>
      <w:numFmt w:val="bullet"/>
      <w:lvlText w:val="–"/>
      <w:lvlJc w:val="left"/>
      <w:pPr>
        <w:ind w:hanging="180"/>
      </w:pPr>
      <w:rPr>
        <w:rFonts w:ascii="Times New Roman" w:eastAsia="Times New Roman" w:hAnsi="Times New Roman" w:hint="default"/>
        <w:sz w:val="24"/>
        <w:szCs w:val="24"/>
      </w:rPr>
    </w:lvl>
    <w:lvl w:ilvl="1" w:tplc="0E8A2A3C">
      <w:start w:val="1"/>
      <w:numFmt w:val="bullet"/>
      <w:lvlText w:val="•"/>
      <w:lvlJc w:val="left"/>
      <w:rPr>
        <w:rFonts w:hint="default"/>
      </w:rPr>
    </w:lvl>
    <w:lvl w:ilvl="2" w:tplc="A7D650C2">
      <w:start w:val="1"/>
      <w:numFmt w:val="bullet"/>
      <w:lvlText w:val="•"/>
      <w:lvlJc w:val="left"/>
      <w:rPr>
        <w:rFonts w:hint="default"/>
      </w:rPr>
    </w:lvl>
    <w:lvl w:ilvl="3" w:tplc="96F492FC">
      <w:start w:val="1"/>
      <w:numFmt w:val="bullet"/>
      <w:lvlText w:val="•"/>
      <w:lvlJc w:val="left"/>
      <w:rPr>
        <w:rFonts w:hint="default"/>
      </w:rPr>
    </w:lvl>
    <w:lvl w:ilvl="4" w:tplc="5A6C42E4">
      <w:start w:val="1"/>
      <w:numFmt w:val="bullet"/>
      <w:lvlText w:val="•"/>
      <w:lvlJc w:val="left"/>
      <w:rPr>
        <w:rFonts w:hint="default"/>
      </w:rPr>
    </w:lvl>
    <w:lvl w:ilvl="5" w:tplc="77EE6B14">
      <w:start w:val="1"/>
      <w:numFmt w:val="bullet"/>
      <w:lvlText w:val="•"/>
      <w:lvlJc w:val="left"/>
      <w:rPr>
        <w:rFonts w:hint="default"/>
      </w:rPr>
    </w:lvl>
    <w:lvl w:ilvl="6" w:tplc="65420D44">
      <w:start w:val="1"/>
      <w:numFmt w:val="bullet"/>
      <w:lvlText w:val="•"/>
      <w:lvlJc w:val="left"/>
      <w:rPr>
        <w:rFonts w:hint="default"/>
      </w:rPr>
    </w:lvl>
    <w:lvl w:ilvl="7" w:tplc="6FD84218">
      <w:start w:val="1"/>
      <w:numFmt w:val="bullet"/>
      <w:lvlText w:val="•"/>
      <w:lvlJc w:val="left"/>
      <w:rPr>
        <w:rFonts w:hint="default"/>
      </w:rPr>
    </w:lvl>
    <w:lvl w:ilvl="8" w:tplc="E5EC3F9C">
      <w:start w:val="1"/>
      <w:numFmt w:val="bullet"/>
      <w:lvlText w:val="•"/>
      <w:lvlJc w:val="left"/>
      <w:rPr>
        <w:rFonts w:hint="default"/>
      </w:rPr>
    </w:lvl>
  </w:abstractNum>
  <w:abstractNum w:abstractNumId="32">
    <w:nsid w:val="38CF1FBC"/>
    <w:multiLevelType w:val="hybridMultilevel"/>
    <w:tmpl w:val="365603B4"/>
    <w:lvl w:ilvl="0" w:tplc="FFFFFFFF">
      <w:start w:val="3"/>
      <w:numFmt w:val="decimal"/>
      <w:lvlText w:val="%1."/>
      <w:lvlJc w:val="left"/>
      <w:pPr>
        <w:tabs>
          <w:tab w:val="num" w:pos="0"/>
        </w:tabs>
        <w:ind w:left="0" w:firstLine="0"/>
      </w:pPr>
      <w:rPr>
        <w:rFonts w:hint="default"/>
      </w:rPr>
    </w:lvl>
    <w:lvl w:ilvl="1" w:tplc="04190001">
      <w:start w:val="1"/>
      <w:numFmt w:val="bullet"/>
      <w:lvlText w:val=""/>
      <w:lvlJc w:val="left"/>
      <w:pPr>
        <w:tabs>
          <w:tab w:val="num" w:pos="1080"/>
        </w:tabs>
        <w:ind w:left="1080" w:firstLine="0"/>
      </w:pPr>
      <w:rPr>
        <w:rFonts w:ascii="Symbol" w:hAnsi="Symbol"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3">
    <w:nsid w:val="39A104BE"/>
    <w:multiLevelType w:val="hybridMultilevel"/>
    <w:tmpl w:val="479A30AE"/>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34">
    <w:nsid w:val="3ADF3D49"/>
    <w:multiLevelType w:val="hybridMultilevel"/>
    <w:tmpl w:val="B810F6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3DFD4243"/>
    <w:multiLevelType w:val="hybridMultilevel"/>
    <w:tmpl w:val="949216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3FDC0DB8"/>
    <w:multiLevelType w:val="hybridMultilevel"/>
    <w:tmpl w:val="1E7A88A4"/>
    <w:lvl w:ilvl="0" w:tplc="4080EF0A">
      <w:start w:val="1"/>
      <w:numFmt w:val="bullet"/>
      <w:lvlText w:val=""/>
      <w:lvlJc w:val="left"/>
      <w:pPr>
        <w:tabs>
          <w:tab w:val="num" w:pos="992"/>
        </w:tabs>
        <w:ind w:left="0" w:firstLine="709"/>
      </w:pPr>
      <w:rPr>
        <w:rFonts w:ascii="Symbol" w:hAnsi="Symbol" w:hint="default"/>
        <w:sz w:val="28"/>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3FE02FB1"/>
    <w:multiLevelType w:val="hybridMultilevel"/>
    <w:tmpl w:val="8F5C5418"/>
    <w:lvl w:ilvl="0" w:tplc="A4C21B08">
      <w:start w:val="1"/>
      <w:numFmt w:val="bullet"/>
      <w:lvlText w:val="-"/>
      <w:lvlJc w:val="left"/>
      <w:pPr>
        <w:ind w:hanging="149"/>
      </w:pPr>
      <w:rPr>
        <w:rFonts w:ascii="Arial" w:eastAsia="Arial" w:hAnsi="Arial" w:hint="default"/>
        <w:w w:val="102"/>
        <w:sz w:val="19"/>
        <w:szCs w:val="19"/>
      </w:rPr>
    </w:lvl>
    <w:lvl w:ilvl="1" w:tplc="65944CF4">
      <w:start w:val="1"/>
      <w:numFmt w:val="bullet"/>
      <w:lvlText w:val="•"/>
      <w:lvlJc w:val="left"/>
      <w:rPr>
        <w:rFonts w:hint="default"/>
      </w:rPr>
    </w:lvl>
    <w:lvl w:ilvl="2" w:tplc="AF1A1FAE">
      <w:start w:val="1"/>
      <w:numFmt w:val="bullet"/>
      <w:lvlText w:val="•"/>
      <w:lvlJc w:val="left"/>
      <w:rPr>
        <w:rFonts w:hint="default"/>
      </w:rPr>
    </w:lvl>
    <w:lvl w:ilvl="3" w:tplc="A4723A2C">
      <w:start w:val="1"/>
      <w:numFmt w:val="bullet"/>
      <w:lvlText w:val="•"/>
      <w:lvlJc w:val="left"/>
      <w:rPr>
        <w:rFonts w:hint="default"/>
      </w:rPr>
    </w:lvl>
    <w:lvl w:ilvl="4" w:tplc="21368046">
      <w:start w:val="1"/>
      <w:numFmt w:val="bullet"/>
      <w:lvlText w:val="•"/>
      <w:lvlJc w:val="left"/>
      <w:rPr>
        <w:rFonts w:hint="default"/>
      </w:rPr>
    </w:lvl>
    <w:lvl w:ilvl="5" w:tplc="8AB0EE10">
      <w:start w:val="1"/>
      <w:numFmt w:val="bullet"/>
      <w:lvlText w:val="•"/>
      <w:lvlJc w:val="left"/>
      <w:rPr>
        <w:rFonts w:hint="default"/>
      </w:rPr>
    </w:lvl>
    <w:lvl w:ilvl="6" w:tplc="8A429424">
      <w:start w:val="1"/>
      <w:numFmt w:val="bullet"/>
      <w:lvlText w:val="•"/>
      <w:lvlJc w:val="left"/>
      <w:rPr>
        <w:rFonts w:hint="default"/>
      </w:rPr>
    </w:lvl>
    <w:lvl w:ilvl="7" w:tplc="D4347CC0">
      <w:start w:val="1"/>
      <w:numFmt w:val="bullet"/>
      <w:lvlText w:val="•"/>
      <w:lvlJc w:val="left"/>
      <w:rPr>
        <w:rFonts w:hint="default"/>
      </w:rPr>
    </w:lvl>
    <w:lvl w:ilvl="8" w:tplc="49D28784">
      <w:start w:val="1"/>
      <w:numFmt w:val="bullet"/>
      <w:lvlText w:val="•"/>
      <w:lvlJc w:val="left"/>
      <w:rPr>
        <w:rFonts w:hint="default"/>
      </w:rPr>
    </w:lvl>
  </w:abstractNum>
  <w:abstractNum w:abstractNumId="38">
    <w:nsid w:val="41995259"/>
    <w:multiLevelType w:val="multilevel"/>
    <w:tmpl w:val="2FF07804"/>
    <w:styleLink w:val="a0"/>
    <w:lvl w:ilvl="0">
      <w:start w:val="1"/>
      <w:numFmt w:val="decimal"/>
      <w:lvlText w:val="%1."/>
      <w:lvlJc w:val="left"/>
      <w:pPr>
        <w:tabs>
          <w:tab w:val="num" w:pos="0"/>
        </w:tabs>
        <w:ind w:left="360" w:hanging="360"/>
      </w:pPr>
      <w:rPr>
        <w:rFonts w:hint="default"/>
        <w:sz w:val="26"/>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9">
    <w:nsid w:val="41EC4BA1"/>
    <w:multiLevelType w:val="hybridMultilevel"/>
    <w:tmpl w:val="22847DC0"/>
    <w:lvl w:ilvl="0" w:tplc="A1D60E9E">
      <w:start w:val="1"/>
      <w:numFmt w:val="decimal"/>
      <w:lvlText w:val="%1."/>
      <w:lvlJc w:val="left"/>
      <w:pPr>
        <w:ind w:left="1767" w:hanging="360"/>
      </w:pPr>
      <w:rPr>
        <w:rFonts w:hint="default"/>
      </w:rPr>
    </w:lvl>
    <w:lvl w:ilvl="1" w:tplc="04190019" w:tentative="1">
      <w:start w:val="1"/>
      <w:numFmt w:val="lowerLetter"/>
      <w:lvlText w:val="%2."/>
      <w:lvlJc w:val="left"/>
      <w:pPr>
        <w:ind w:left="2487" w:hanging="360"/>
      </w:pPr>
    </w:lvl>
    <w:lvl w:ilvl="2" w:tplc="0419001B" w:tentative="1">
      <w:start w:val="1"/>
      <w:numFmt w:val="lowerRoman"/>
      <w:lvlText w:val="%3."/>
      <w:lvlJc w:val="right"/>
      <w:pPr>
        <w:ind w:left="3207" w:hanging="180"/>
      </w:pPr>
    </w:lvl>
    <w:lvl w:ilvl="3" w:tplc="0419000F" w:tentative="1">
      <w:start w:val="1"/>
      <w:numFmt w:val="decimal"/>
      <w:lvlText w:val="%4."/>
      <w:lvlJc w:val="left"/>
      <w:pPr>
        <w:ind w:left="3927" w:hanging="360"/>
      </w:pPr>
    </w:lvl>
    <w:lvl w:ilvl="4" w:tplc="04190019" w:tentative="1">
      <w:start w:val="1"/>
      <w:numFmt w:val="lowerLetter"/>
      <w:lvlText w:val="%5."/>
      <w:lvlJc w:val="left"/>
      <w:pPr>
        <w:ind w:left="4647" w:hanging="360"/>
      </w:pPr>
    </w:lvl>
    <w:lvl w:ilvl="5" w:tplc="0419001B" w:tentative="1">
      <w:start w:val="1"/>
      <w:numFmt w:val="lowerRoman"/>
      <w:lvlText w:val="%6."/>
      <w:lvlJc w:val="right"/>
      <w:pPr>
        <w:ind w:left="5367" w:hanging="180"/>
      </w:pPr>
    </w:lvl>
    <w:lvl w:ilvl="6" w:tplc="0419000F" w:tentative="1">
      <w:start w:val="1"/>
      <w:numFmt w:val="decimal"/>
      <w:lvlText w:val="%7."/>
      <w:lvlJc w:val="left"/>
      <w:pPr>
        <w:ind w:left="6087" w:hanging="360"/>
      </w:pPr>
    </w:lvl>
    <w:lvl w:ilvl="7" w:tplc="04190019" w:tentative="1">
      <w:start w:val="1"/>
      <w:numFmt w:val="lowerLetter"/>
      <w:lvlText w:val="%8."/>
      <w:lvlJc w:val="left"/>
      <w:pPr>
        <w:ind w:left="6807" w:hanging="360"/>
      </w:pPr>
    </w:lvl>
    <w:lvl w:ilvl="8" w:tplc="0419001B" w:tentative="1">
      <w:start w:val="1"/>
      <w:numFmt w:val="lowerRoman"/>
      <w:lvlText w:val="%9."/>
      <w:lvlJc w:val="right"/>
      <w:pPr>
        <w:ind w:left="7527" w:hanging="180"/>
      </w:pPr>
    </w:lvl>
  </w:abstractNum>
  <w:abstractNum w:abstractNumId="40">
    <w:nsid w:val="44ED7505"/>
    <w:multiLevelType w:val="hybridMultilevel"/>
    <w:tmpl w:val="301AAC20"/>
    <w:lvl w:ilvl="0" w:tplc="04190001">
      <w:start w:val="1"/>
      <w:numFmt w:val="bullet"/>
      <w:pStyle w:val="a1"/>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45BC70D5"/>
    <w:multiLevelType w:val="hybridMultilevel"/>
    <w:tmpl w:val="EAB01DCC"/>
    <w:lvl w:ilvl="0" w:tplc="1E6EE474">
      <w:start w:val="1"/>
      <w:numFmt w:val="bullet"/>
      <w:lvlText w:val=""/>
      <w:lvlJc w:val="left"/>
      <w:pPr>
        <w:ind w:left="1429" w:hanging="360"/>
      </w:pPr>
      <w:rPr>
        <w:rFonts w:ascii="Symbol" w:hAnsi="Symbol" w:hint="default"/>
      </w:rPr>
    </w:lvl>
    <w:lvl w:ilvl="1" w:tplc="F438A998" w:tentative="1">
      <w:start w:val="1"/>
      <w:numFmt w:val="bullet"/>
      <w:lvlText w:val="o"/>
      <w:lvlJc w:val="left"/>
      <w:pPr>
        <w:ind w:left="2149" w:hanging="360"/>
      </w:pPr>
      <w:rPr>
        <w:rFonts w:ascii="Courier New" w:hAnsi="Courier New" w:cs="Courier New" w:hint="default"/>
      </w:rPr>
    </w:lvl>
    <w:lvl w:ilvl="2" w:tplc="AF5CE73C" w:tentative="1">
      <w:start w:val="1"/>
      <w:numFmt w:val="bullet"/>
      <w:lvlText w:val=""/>
      <w:lvlJc w:val="left"/>
      <w:pPr>
        <w:ind w:left="2869" w:hanging="360"/>
      </w:pPr>
      <w:rPr>
        <w:rFonts w:ascii="Wingdings" w:hAnsi="Wingdings" w:hint="default"/>
      </w:rPr>
    </w:lvl>
    <w:lvl w:ilvl="3" w:tplc="8BA22808" w:tentative="1">
      <w:start w:val="1"/>
      <w:numFmt w:val="bullet"/>
      <w:lvlText w:val=""/>
      <w:lvlJc w:val="left"/>
      <w:pPr>
        <w:ind w:left="3589" w:hanging="360"/>
      </w:pPr>
      <w:rPr>
        <w:rFonts w:ascii="Symbol" w:hAnsi="Symbol" w:hint="default"/>
      </w:rPr>
    </w:lvl>
    <w:lvl w:ilvl="4" w:tplc="28268772" w:tentative="1">
      <w:start w:val="1"/>
      <w:numFmt w:val="bullet"/>
      <w:lvlText w:val="o"/>
      <w:lvlJc w:val="left"/>
      <w:pPr>
        <w:ind w:left="4309" w:hanging="360"/>
      </w:pPr>
      <w:rPr>
        <w:rFonts w:ascii="Courier New" w:hAnsi="Courier New" w:cs="Courier New" w:hint="default"/>
      </w:rPr>
    </w:lvl>
    <w:lvl w:ilvl="5" w:tplc="871A6772" w:tentative="1">
      <w:start w:val="1"/>
      <w:numFmt w:val="bullet"/>
      <w:lvlText w:val=""/>
      <w:lvlJc w:val="left"/>
      <w:pPr>
        <w:ind w:left="5029" w:hanging="360"/>
      </w:pPr>
      <w:rPr>
        <w:rFonts w:ascii="Wingdings" w:hAnsi="Wingdings" w:hint="default"/>
      </w:rPr>
    </w:lvl>
    <w:lvl w:ilvl="6" w:tplc="E1B45014" w:tentative="1">
      <w:start w:val="1"/>
      <w:numFmt w:val="bullet"/>
      <w:lvlText w:val=""/>
      <w:lvlJc w:val="left"/>
      <w:pPr>
        <w:ind w:left="5749" w:hanging="360"/>
      </w:pPr>
      <w:rPr>
        <w:rFonts w:ascii="Symbol" w:hAnsi="Symbol" w:hint="default"/>
      </w:rPr>
    </w:lvl>
    <w:lvl w:ilvl="7" w:tplc="A112DB9E" w:tentative="1">
      <w:start w:val="1"/>
      <w:numFmt w:val="bullet"/>
      <w:lvlText w:val="o"/>
      <w:lvlJc w:val="left"/>
      <w:pPr>
        <w:ind w:left="6469" w:hanging="360"/>
      </w:pPr>
      <w:rPr>
        <w:rFonts w:ascii="Courier New" w:hAnsi="Courier New" w:cs="Courier New" w:hint="default"/>
      </w:rPr>
    </w:lvl>
    <w:lvl w:ilvl="8" w:tplc="BD5CF8F4" w:tentative="1">
      <w:start w:val="1"/>
      <w:numFmt w:val="bullet"/>
      <w:lvlText w:val=""/>
      <w:lvlJc w:val="left"/>
      <w:pPr>
        <w:ind w:left="7189" w:hanging="360"/>
      </w:pPr>
      <w:rPr>
        <w:rFonts w:ascii="Wingdings" w:hAnsi="Wingdings" w:hint="default"/>
      </w:rPr>
    </w:lvl>
  </w:abstractNum>
  <w:abstractNum w:abstractNumId="42">
    <w:nsid w:val="4BC51670"/>
    <w:multiLevelType w:val="hybridMultilevel"/>
    <w:tmpl w:val="F1A0209C"/>
    <w:lvl w:ilvl="0" w:tplc="258CE7C4">
      <w:start w:val="1"/>
      <w:numFmt w:val="decimal"/>
      <w:lvlText w:val="%1."/>
      <w:lvlJc w:val="left"/>
      <w:pPr>
        <w:ind w:left="1143" w:hanging="360"/>
      </w:pPr>
      <w:rPr>
        <w:rFonts w:hint="default"/>
      </w:rPr>
    </w:lvl>
    <w:lvl w:ilvl="1" w:tplc="04190019" w:tentative="1">
      <w:start w:val="1"/>
      <w:numFmt w:val="lowerLetter"/>
      <w:lvlText w:val="%2."/>
      <w:lvlJc w:val="left"/>
      <w:pPr>
        <w:ind w:left="1863" w:hanging="360"/>
      </w:pPr>
    </w:lvl>
    <w:lvl w:ilvl="2" w:tplc="0419001B" w:tentative="1">
      <w:start w:val="1"/>
      <w:numFmt w:val="lowerRoman"/>
      <w:lvlText w:val="%3."/>
      <w:lvlJc w:val="right"/>
      <w:pPr>
        <w:ind w:left="2583" w:hanging="180"/>
      </w:pPr>
    </w:lvl>
    <w:lvl w:ilvl="3" w:tplc="0419000F" w:tentative="1">
      <w:start w:val="1"/>
      <w:numFmt w:val="decimal"/>
      <w:lvlText w:val="%4."/>
      <w:lvlJc w:val="left"/>
      <w:pPr>
        <w:ind w:left="3303" w:hanging="360"/>
      </w:pPr>
    </w:lvl>
    <w:lvl w:ilvl="4" w:tplc="04190019" w:tentative="1">
      <w:start w:val="1"/>
      <w:numFmt w:val="lowerLetter"/>
      <w:lvlText w:val="%5."/>
      <w:lvlJc w:val="left"/>
      <w:pPr>
        <w:ind w:left="4023" w:hanging="360"/>
      </w:pPr>
    </w:lvl>
    <w:lvl w:ilvl="5" w:tplc="0419001B" w:tentative="1">
      <w:start w:val="1"/>
      <w:numFmt w:val="lowerRoman"/>
      <w:lvlText w:val="%6."/>
      <w:lvlJc w:val="right"/>
      <w:pPr>
        <w:ind w:left="4743" w:hanging="180"/>
      </w:pPr>
    </w:lvl>
    <w:lvl w:ilvl="6" w:tplc="0419000F" w:tentative="1">
      <w:start w:val="1"/>
      <w:numFmt w:val="decimal"/>
      <w:lvlText w:val="%7."/>
      <w:lvlJc w:val="left"/>
      <w:pPr>
        <w:ind w:left="5463" w:hanging="360"/>
      </w:pPr>
    </w:lvl>
    <w:lvl w:ilvl="7" w:tplc="04190019" w:tentative="1">
      <w:start w:val="1"/>
      <w:numFmt w:val="lowerLetter"/>
      <w:lvlText w:val="%8."/>
      <w:lvlJc w:val="left"/>
      <w:pPr>
        <w:ind w:left="6183" w:hanging="360"/>
      </w:pPr>
    </w:lvl>
    <w:lvl w:ilvl="8" w:tplc="0419001B" w:tentative="1">
      <w:start w:val="1"/>
      <w:numFmt w:val="lowerRoman"/>
      <w:lvlText w:val="%9."/>
      <w:lvlJc w:val="right"/>
      <w:pPr>
        <w:ind w:left="6903" w:hanging="180"/>
      </w:pPr>
    </w:lvl>
  </w:abstractNum>
  <w:abstractNum w:abstractNumId="43">
    <w:nsid w:val="4C16267E"/>
    <w:multiLevelType w:val="hybridMultilevel"/>
    <w:tmpl w:val="D75C78A8"/>
    <w:lvl w:ilvl="0" w:tplc="04190001">
      <w:start w:val="1"/>
      <w:numFmt w:val="bullet"/>
      <w:lvlText w:val=""/>
      <w:lvlJc w:val="left"/>
      <w:pPr>
        <w:ind w:left="1620" w:hanging="360"/>
      </w:pPr>
      <w:rPr>
        <w:rFonts w:ascii="Symbol" w:hAnsi="Symbol" w:hint="default"/>
      </w:rPr>
    </w:lvl>
    <w:lvl w:ilvl="1" w:tplc="04190003" w:tentative="1">
      <w:start w:val="1"/>
      <w:numFmt w:val="bullet"/>
      <w:lvlText w:val="o"/>
      <w:lvlJc w:val="left"/>
      <w:pPr>
        <w:ind w:left="2340" w:hanging="360"/>
      </w:pPr>
      <w:rPr>
        <w:rFonts w:ascii="Courier New" w:hAnsi="Courier New" w:cs="Courier New" w:hint="default"/>
      </w:rPr>
    </w:lvl>
    <w:lvl w:ilvl="2" w:tplc="04190005" w:tentative="1">
      <w:start w:val="1"/>
      <w:numFmt w:val="bullet"/>
      <w:lvlText w:val=""/>
      <w:lvlJc w:val="left"/>
      <w:pPr>
        <w:ind w:left="3060" w:hanging="360"/>
      </w:pPr>
      <w:rPr>
        <w:rFonts w:ascii="Wingdings" w:hAnsi="Wingdings" w:hint="default"/>
      </w:rPr>
    </w:lvl>
    <w:lvl w:ilvl="3" w:tplc="04190001" w:tentative="1">
      <w:start w:val="1"/>
      <w:numFmt w:val="bullet"/>
      <w:lvlText w:val=""/>
      <w:lvlJc w:val="left"/>
      <w:pPr>
        <w:ind w:left="3780" w:hanging="360"/>
      </w:pPr>
      <w:rPr>
        <w:rFonts w:ascii="Symbol" w:hAnsi="Symbol" w:hint="default"/>
      </w:rPr>
    </w:lvl>
    <w:lvl w:ilvl="4" w:tplc="04190003" w:tentative="1">
      <w:start w:val="1"/>
      <w:numFmt w:val="bullet"/>
      <w:lvlText w:val="o"/>
      <w:lvlJc w:val="left"/>
      <w:pPr>
        <w:ind w:left="4500" w:hanging="360"/>
      </w:pPr>
      <w:rPr>
        <w:rFonts w:ascii="Courier New" w:hAnsi="Courier New" w:cs="Courier New" w:hint="default"/>
      </w:rPr>
    </w:lvl>
    <w:lvl w:ilvl="5" w:tplc="04190005" w:tentative="1">
      <w:start w:val="1"/>
      <w:numFmt w:val="bullet"/>
      <w:lvlText w:val=""/>
      <w:lvlJc w:val="left"/>
      <w:pPr>
        <w:ind w:left="5220" w:hanging="360"/>
      </w:pPr>
      <w:rPr>
        <w:rFonts w:ascii="Wingdings" w:hAnsi="Wingdings" w:hint="default"/>
      </w:rPr>
    </w:lvl>
    <w:lvl w:ilvl="6" w:tplc="04190001" w:tentative="1">
      <w:start w:val="1"/>
      <w:numFmt w:val="bullet"/>
      <w:lvlText w:val=""/>
      <w:lvlJc w:val="left"/>
      <w:pPr>
        <w:ind w:left="5940" w:hanging="360"/>
      </w:pPr>
      <w:rPr>
        <w:rFonts w:ascii="Symbol" w:hAnsi="Symbol" w:hint="default"/>
      </w:rPr>
    </w:lvl>
    <w:lvl w:ilvl="7" w:tplc="04190003" w:tentative="1">
      <w:start w:val="1"/>
      <w:numFmt w:val="bullet"/>
      <w:lvlText w:val="o"/>
      <w:lvlJc w:val="left"/>
      <w:pPr>
        <w:ind w:left="6660" w:hanging="360"/>
      </w:pPr>
      <w:rPr>
        <w:rFonts w:ascii="Courier New" w:hAnsi="Courier New" w:cs="Courier New" w:hint="default"/>
      </w:rPr>
    </w:lvl>
    <w:lvl w:ilvl="8" w:tplc="04190005" w:tentative="1">
      <w:start w:val="1"/>
      <w:numFmt w:val="bullet"/>
      <w:lvlText w:val=""/>
      <w:lvlJc w:val="left"/>
      <w:pPr>
        <w:ind w:left="7380" w:hanging="360"/>
      </w:pPr>
      <w:rPr>
        <w:rFonts w:ascii="Wingdings" w:hAnsi="Wingdings" w:hint="default"/>
      </w:rPr>
    </w:lvl>
  </w:abstractNum>
  <w:abstractNum w:abstractNumId="44">
    <w:nsid w:val="4D6A1FDD"/>
    <w:multiLevelType w:val="hybridMultilevel"/>
    <w:tmpl w:val="3442358A"/>
    <w:lvl w:ilvl="0" w:tplc="04190001">
      <w:start w:val="1"/>
      <w:numFmt w:val="bullet"/>
      <w:lvlText w:val=""/>
      <w:lvlJc w:val="left"/>
      <w:pPr>
        <w:ind w:left="1211"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54411851"/>
    <w:multiLevelType w:val="multilevel"/>
    <w:tmpl w:val="05BC6D62"/>
    <w:lvl w:ilvl="0">
      <w:start w:val="1"/>
      <w:numFmt w:val="decimal"/>
      <w:lvlText w:val="%1."/>
      <w:lvlJc w:val="left"/>
      <w:pPr>
        <w:tabs>
          <w:tab w:val="num" w:pos="924"/>
        </w:tabs>
        <w:ind w:left="717" w:hanging="360"/>
      </w:pPr>
      <w:rPr>
        <w:rFonts w:hint="default"/>
      </w:rPr>
    </w:lvl>
    <w:lvl w:ilvl="1">
      <w:start w:val="1"/>
      <w:numFmt w:val="decimal"/>
      <w:lvlRestart w:val="0"/>
      <w:lvlText w:val="%1.%2."/>
      <w:lvlJc w:val="left"/>
      <w:pPr>
        <w:tabs>
          <w:tab w:val="num" w:pos="1149"/>
        </w:tabs>
        <w:ind w:left="1149" w:hanging="432"/>
      </w:pPr>
      <w:rPr>
        <w:rFonts w:hint="default"/>
      </w:rPr>
    </w:lvl>
    <w:lvl w:ilvl="2">
      <w:start w:val="1"/>
      <w:numFmt w:val="decimal"/>
      <w:lvlRestart w:val="0"/>
      <w:lvlText w:val="%1.%2.%3."/>
      <w:lvlJc w:val="left"/>
      <w:pPr>
        <w:tabs>
          <w:tab w:val="num" w:pos="1581"/>
        </w:tabs>
        <w:ind w:left="1581" w:hanging="504"/>
      </w:pPr>
      <w:rPr>
        <w:rFonts w:hint="default"/>
      </w:rPr>
    </w:lvl>
    <w:lvl w:ilvl="3">
      <w:start w:val="1"/>
      <w:numFmt w:val="decimal"/>
      <w:lvlText w:val="%1.%2.%3.%4."/>
      <w:lvlJc w:val="left"/>
      <w:pPr>
        <w:tabs>
          <w:tab w:val="num" w:pos="2157"/>
        </w:tabs>
        <w:ind w:left="2085" w:hanging="648"/>
      </w:pPr>
      <w:rPr>
        <w:rFonts w:hint="default"/>
      </w:rPr>
    </w:lvl>
    <w:lvl w:ilvl="4">
      <w:start w:val="1"/>
      <w:numFmt w:val="decimal"/>
      <w:lvlText w:val="%1.%2.%3.%4.%5."/>
      <w:lvlJc w:val="left"/>
      <w:pPr>
        <w:tabs>
          <w:tab w:val="num" w:pos="2877"/>
        </w:tabs>
        <w:ind w:left="2589" w:hanging="792"/>
      </w:pPr>
      <w:rPr>
        <w:rFonts w:hint="default"/>
      </w:rPr>
    </w:lvl>
    <w:lvl w:ilvl="5">
      <w:start w:val="1"/>
      <w:numFmt w:val="decimal"/>
      <w:lvlText w:val="%1.%2.%3.%4.%5.%6."/>
      <w:lvlJc w:val="left"/>
      <w:pPr>
        <w:tabs>
          <w:tab w:val="num" w:pos="3237"/>
        </w:tabs>
        <w:ind w:left="3093" w:hanging="936"/>
      </w:pPr>
      <w:rPr>
        <w:rFonts w:hint="default"/>
      </w:rPr>
    </w:lvl>
    <w:lvl w:ilvl="6">
      <w:start w:val="1"/>
      <w:numFmt w:val="decimal"/>
      <w:lvlText w:val="%1.%2.%3.%4.%5.%6.%7."/>
      <w:lvlJc w:val="left"/>
      <w:pPr>
        <w:tabs>
          <w:tab w:val="num" w:pos="3957"/>
        </w:tabs>
        <w:ind w:left="3597" w:hanging="1080"/>
      </w:pPr>
      <w:rPr>
        <w:rFonts w:hint="default"/>
      </w:rPr>
    </w:lvl>
    <w:lvl w:ilvl="7">
      <w:start w:val="1"/>
      <w:numFmt w:val="decimal"/>
      <w:lvlText w:val="%1.%2.%3.%4.%5.%6.%7.%8."/>
      <w:lvlJc w:val="left"/>
      <w:pPr>
        <w:tabs>
          <w:tab w:val="num" w:pos="4317"/>
        </w:tabs>
        <w:ind w:left="4101" w:hanging="1224"/>
      </w:pPr>
      <w:rPr>
        <w:rFonts w:hint="default"/>
      </w:rPr>
    </w:lvl>
    <w:lvl w:ilvl="8">
      <w:start w:val="1"/>
      <w:numFmt w:val="decimal"/>
      <w:lvlText w:val="%1.%2.%3.%4.%5.%6.%7.%8.%9."/>
      <w:lvlJc w:val="left"/>
      <w:pPr>
        <w:tabs>
          <w:tab w:val="num" w:pos="5037"/>
        </w:tabs>
        <w:ind w:left="4677" w:hanging="1440"/>
      </w:pPr>
      <w:rPr>
        <w:rFonts w:hint="default"/>
      </w:rPr>
    </w:lvl>
  </w:abstractNum>
  <w:abstractNum w:abstractNumId="46">
    <w:nsid w:val="55F84D28"/>
    <w:multiLevelType w:val="hybridMultilevel"/>
    <w:tmpl w:val="901883DC"/>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7">
    <w:nsid w:val="567D445F"/>
    <w:multiLevelType w:val="hybridMultilevel"/>
    <w:tmpl w:val="8940F8FC"/>
    <w:lvl w:ilvl="0" w:tplc="0419000F">
      <w:start w:val="1"/>
      <w:numFmt w:val="decimal"/>
      <w:lvlText w:val="%1."/>
      <w:lvlJc w:val="left"/>
      <w:pPr>
        <w:ind w:left="502"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8">
    <w:nsid w:val="5D3049C6"/>
    <w:multiLevelType w:val="hybridMultilevel"/>
    <w:tmpl w:val="FB18924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9">
    <w:nsid w:val="5D781ABD"/>
    <w:multiLevelType w:val="hybridMultilevel"/>
    <w:tmpl w:val="376ED634"/>
    <w:lvl w:ilvl="0" w:tplc="1340F4C4">
      <w:start w:val="1"/>
      <w:numFmt w:val="decimal"/>
      <w:lvlText w:val="%1."/>
      <w:lvlJc w:val="left"/>
      <w:pPr>
        <w:tabs>
          <w:tab w:val="num" w:pos="360"/>
        </w:tabs>
        <w:ind w:left="360" w:hanging="360"/>
      </w:pPr>
      <w:rPr>
        <w:rFonts w:hint="default"/>
        <w:b w:val="0"/>
        <w:i w:val="0"/>
        <w:sz w:val="24"/>
      </w:r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50">
    <w:nsid w:val="602A6F26"/>
    <w:multiLevelType w:val="hybridMultilevel"/>
    <w:tmpl w:val="AEFA3F46"/>
    <w:lvl w:ilvl="0" w:tplc="6EBA501E">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1">
    <w:nsid w:val="630159BB"/>
    <w:multiLevelType w:val="hybridMultilevel"/>
    <w:tmpl w:val="45AAF0D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2">
    <w:nsid w:val="64A71677"/>
    <w:multiLevelType w:val="multilevel"/>
    <w:tmpl w:val="15827D86"/>
    <w:styleLink w:val="WW8Num2"/>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53">
    <w:nsid w:val="673B7EDE"/>
    <w:multiLevelType w:val="hybridMultilevel"/>
    <w:tmpl w:val="9DBE071A"/>
    <w:lvl w:ilvl="0" w:tplc="0419000F">
      <w:start w:val="1"/>
      <w:numFmt w:val="bullet"/>
      <w:lvlText w:val=""/>
      <w:lvlJc w:val="left"/>
      <w:pPr>
        <w:ind w:left="3196" w:hanging="360"/>
      </w:pPr>
      <w:rPr>
        <w:rFonts w:ascii="Symbol" w:hAnsi="Symbol" w:hint="default"/>
      </w:rPr>
    </w:lvl>
    <w:lvl w:ilvl="1" w:tplc="04190019">
      <w:start w:val="1"/>
      <w:numFmt w:val="bullet"/>
      <w:lvlText w:val="o"/>
      <w:lvlJc w:val="left"/>
      <w:pPr>
        <w:ind w:left="1440" w:hanging="360"/>
      </w:pPr>
      <w:rPr>
        <w:rFonts w:ascii="Courier New" w:hAnsi="Courier New" w:cs="Courier New" w:hint="default"/>
      </w:rPr>
    </w:lvl>
    <w:lvl w:ilvl="2" w:tplc="0419001B">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54">
    <w:nsid w:val="69B16709"/>
    <w:multiLevelType w:val="hybridMultilevel"/>
    <w:tmpl w:val="FD52CC9E"/>
    <w:lvl w:ilvl="0" w:tplc="127217BA">
      <w:start w:val="1"/>
      <w:numFmt w:val="bullet"/>
      <w:lvlText w:val=""/>
      <w:lvlJc w:val="left"/>
      <w:pPr>
        <w:tabs>
          <w:tab w:val="num" w:pos="2149"/>
        </w:tabs>
        <w:ind w:left="2149" w:hanging="360"/>
      </w:pPr>
      <w:rPr>
        <w:rFonts w:ascii="Symbol" w:hAnsi="Symbol" w:hint="default"/>
      </w:rPr>
    </w:lvl>
    <w:lvl w:ilvl="1" w:tplc="127217BA">
      <w:start w:val="1"/>
      <w:numFmt w:val="bullet"/>
      <w:lvlText w:val=""/>
      <w:lvlJc w:val="left"/>
      <w:pPr>
        <w:tabs>
          <w:tab w:val="num" w:pos="2149"/>
        </w:tabs>
        <w:ind w:left="2149"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5">
    <w:nsid w:val="69E553AF"/>
    <w:multiLevelType w:val="hybridMultilevel"/>
    <w:tmpl w:val="53A426C6"/>
    <w:lvl w:ilvl="0" w:tplc="FF4C8E26">
      <w:start w:val="1"/>
      <w:numFmt w:val="bullet"/>
      <w:lvlText w:val=""/>
      <w:lvlJc w:val="left"/>
      <w:pPr>
        <w:tabs>
          <w:tab w:val="num" w:pos="357"/>
        </w:tabs>
        <w:ind w:left="340"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6">
    <w:nsid w:val="6C3E4D2A"/>
    <w:multiLevelType w:val="multilevel"/>
    <w:tmpl w:val="6EA4E626"/>
    <w:lvl w:ilvl="0">
      <w:numFmt w:val="bullet"/>
      <w:pStyle w:val="a2"/>
      <w:lvlText w:val="●"/>
      <w:lvlJc w:val="left"/>
      <w:pPr>
        <w:tabs>
          <w:tab w:val="num" w:pos="1068"/>
        </w:tabs>
        <w:ind w:left="1068" w:hanging="360"/>
      </w:pPr>
      <w:rPr>
        <w:rFonts w:ascii="Arial" w:hAnsi="Arial"/>
        <w:sz w:val="24"/>
      </w:rPr>
    </w:lvl>
    <w:lvl w:ilvl="1">
      <w:start w:val="1"/>
      <w:numFmt w:val="bullet"/>
      <w:lvlText w:val="o"/>
      <w:lvlJc w:val="left"/>
      <w:pPr>
        <w:tabs>
          <w:tab w:val="num" w:pos="1788"/>
        </w:tabs>
        <w:ind w:left="1788" w:hanging="360"/>
      </w:pPr>
      <w:rPr>
        <w:rFonts w:ascii="Courier New" w:hAnsi="Courier New" w:cs="Courier New" w:hint="default"/>
      </w:rPr>
    </w:lvl>
    <w:lvl w:ilvl="2">
      <w:start w:val="1"/>
      <w:numFmt w:val="bullet"/>
      <w:lvlText w:val=""/>
      <w:lvlJc w:val="left"/>
      <w:pPr>
        <w:tabs>
          <w:tab w:val="num" w:pos="2508"/>
        </w:tabs>
        <w:ind w:left="2508" w:hanging="360"/>
      </w:pPr>
      <w:rPr>
        <w:rFonts w:ascii="Wingdings" w:hAnsi="Wingdings" w:hint="default"/>
      </w:rPr>
    </w:lvl>
    <w:lvl w:ilvl="3">
      <w:start w:val="1"/>
      <w:numFmt w:val="bullet"/>
      <w:lvlText w:val=""/>
      <w:lvlJc w:val="left"/>
      <w:pPr>
        <w:tabs>
          <w:tab w:val="num" w:pos="3228"/>
        </w:tabs>
        <w:ind w:left="3228" w:hanging="360"/>
      </w:pPr>
      <w:rPr>
        <w:rFonts w:ascii="Symbol" w:hAnsi="Symbol" w:hint="default"/>
      </w:rPr>
    </w:lvl>
    <w:lvl w:ilvl="4">
      <w:start w:val="1"/>
      <w:numFmt w:val="bullet"/>
      <w:lvlText w:val="o"/>
      <w:lvlJc w:val="left"/>
      <w:pPr>
        <w:tabs>
          <w:tab w:val="num" w:pos="3948"/>
        </w:tabs>
        <w:ind w:left="3948" w:hanging="360"/>
      </w:pPr>
      <w:rPr>
        <w:rFonts w:ascii="Courier New" w:hAnsi="Courier New" w:cs="Courier New" w:hint="default"/>
      </w:rPr>
    </w:lvl>
    <w:lvl w:ilvl="5">
      <w:start w:val="1"/>
      <w:numFmt w:val="bullet"/>
      <w:lvlText w:val=""/>
      <w:lvlJc w:val="left"/>
      <w:pPr>
        <w:tabs>
          <w:tab w:val="num" w:pos="4668"/>
        </w:tabs>
        <w:ind w:left="4668" w:hanging="360"/>
      </w:pPr>
      <w:rPr>
        <w:rFonts w:ascii="Wingdings" w:hAnsi="Wingdings" w:hint="default"/>
      </w:rPr>
    </w:lvl>
    <w:lvl w:ilvl="6">
      <w:start w:val="1"/>
      <w:numFmt w:val="bullet"/>
      <w:lvlText w:val=""/>
      <w:lvlJc w:val="left"/>
      <w:pPr>
        <w:tabs>
          <w:tab w:val="num" w:pos="5388"/>
        </w:tabs>
        <w:ind w:left="5388" w:hanging="360"/>
      </w:pPr>
      <w:rPr>
        <w:rFonts w:ascii="Symbol" w:hAnsi="Symbol" w:hint="default"/>
      </w:rPr>
    </w:lvl>
    <w:lvl w:ilvl="7">
      <w:start w:val="1"/>
      <w:numFmt w:val="bullet"/>
      <w:lvlText w:val="o"/>
      <w:lvlJc w:val="left"/>
      <w:pPr>
        <w:tabs>
          <w:tab w:val="num" w:pos="6108"/>
        </w:tabs>
        <w:ind w:left="6108" w:hanging="360"/>
      </w:pPr>
      <w:rPr>
        <w:rFonts w:ascii="Courier New" w:hAnsi="Courier New" w:cs="Courier New" w:hint="default"/>
      </w:rPr>
    </w:lvl>
    <w:lvl w:ilvl="8">
      <w:start w:val="1"/>
      <w:numFmt w:val="bullet"/>
      <w:lvlText w:val=""/>
      <w:lvlJc w:val="left"/>
      <w:pPr>
        <w:tabs>
          <w:tab w:val="num" w:pos="6828"/>
        </w:tabs>
        <w:ind w:left="6828" w:hanging="360"/>
      </w:pPr>
      <w:rPr>
        <w:rFonts w:ascii="Wingdings" w:hAnsi="Wingdings" w:hint="default"/>
      </w:rPr>
    </w:lvl>
  </w:abstractNum>
  <w:abstractNum w:abstractNumId="57">
    <w:nsid w:val="6D616208"/>
    <w:multiLevelType w:val="hybridMultilevel"/>
    <w:tmpl w:val="F00EE258"/>
    <w:lvl w:ilvl="0" w:tplc="04190001">
      <w:start w:val="1"/>
      <w:numFmt w:val="bullet"/>
      <w:lvlText w:val=""/>
      <w:lvlJc w:val="left"/>
      <w:pPr>
        <w:tabs>
          <w:tab w:val="num" w:pos="992"/>
        </w:tabs>
        <w:ind w:left="0" w:firstLine="709"/>
      </w:pPr>
      <w:rPr>
        <w:rFonts w:ascii="Symbol" w:hAnsi="Symbol" w:hint="default"/>
        <w:sz w:val="28"/>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8">
    <w:nsid w:val="6F0F674D"/>
    <w:multiLevelType w:val="hybridMultilevel"/>
    <w:tmpl w:val="CCD0BF70"/>
    <w:lvl w:ilvl="0" w:tplc="0419000F">
      <w:start w:val="1"/>
      <w:numFmt w:val="decimal"/>
      <w:lvlText w:val="%1."/>
      <w:lvlJc w:val="left"/>
      <w:pPr>
        <w:tabs>
          <w:tab w:val="num" w:pos="720"/>
        </w:tabs>
        <w:ind w:left="720" w:hanging="360"/>
      </w:pPr>
      <w:rPr>
        <w:rFonts w:hint="default"/>
      </w:rPr>
    </w:lvl>
    <w:lvl w:ilvl="1" w:tplc="0419000F">
      <w:start w:val="1"/>
      <w:numFmt w:val="decimal"/>
      <w:lvlText w:val="%2."/>
      <w:lvlJc w:val="left"/>
      <w:pPr>
        <w:tabs>
          <w:tab w:val="num" w:pos="720"/>
        </w:tabs>
        <w:ind w:left="720" w:hanging="360"/>
      </w:pPr>
      <w:rPr>
        <w:rFonts w:hint="default"/>
      </w:rPr>
    </w:lvl>
    <w:lvl w:ilvl="2" w:tplc="F8E40BAC">
      <w:start w:val="1"/>
      <w:numFmt w:val="bullet"/>
      <w:lvlText w:val=""/>
      <w:lvlJc w:val="left"/>
      <w:pPr>
        <w:tabs>
          <w:tab w:val="num" w:pos="2340"/>
        </w:tabs>
        <w:ind w:left="2340" w:hanging="360"/>
      </w:pPr>
      <w:rPr>
        <w:rFonts w:ascii="Symbol" w:hAnsi="Symbol" w:hint="default"/>
        <w:color w:val="auto"/>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9">
    <w:nsid w:val="70874721"/>
    <w:multiLevelType w:val="hybridMultilevel"/>
    <w:tmpl w:val="1FD48176"/>
    <w:lvl w:ilvl="0" w:tplc="55B2F306">
      <w:numFmt w:val="bullet"/>
      <w:lvlText w:val="—"/>
      <w:lvlJc w:val="left"/>
      <w:pPr>
        <w:tabs>
          <w:tab w:val="num" w:pos="1260"/>
        </w:tabs>
        <w:ind w:left="1260" w:hanging="360"/>
      </w:pPr>
      <w:rPr>
        <w:rFonts w:ascii="Lucida Sans" w:hAnsi="Lucida San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60">
    <w:nsid w:val="711E569C"/>
    <w:multiLevelType w:val="hybridMultilevel"/>
    <w:tmpl w:val="C9B008B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1">
    <w:nsid w:val="725574FC"/>
    <w:multiLevelType w:val="hybridMultilevel"/>
    <w:tmpl w:val="77462AFE"/>
    <w:lvl w:ilvl="0" w:tplc="02B64BA4">
      <w:start w:val="1"/>
      <w:numFmt w:val="bullet"/>
      <w:lvlText w:val=""/>
      <w:lvlJc w:val="left"/>
      <w:pPr>
        <w:tabs>
          <w:tab w:val="num" w:pos="992"/>
        </w:tabs>
        <w:ind w:left="0" w:firstLine="709"/>
      </w:pPr>
      <w:rPr>
        <w:rFonts w:ascii="Symbol" w:hAnsi="Symbol" w:hint="default"/>
        <w:sz w:val="28"/>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62">
    <w:nsid w:val="730A0528"/>
    <w:multiLevelType w:val="hybridMultilevel"/>
    <w:tmpl w:val="0F6A983C"/>
    <w:lvl w:ilvl="0" w:tplc="6EBA501E">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nsid w:val="731E2567"/>
    <w:multiLevelType w:val="hybridMultilevel"/>
    <w:tmpl w:val="344461A4"/>
    <w:lvl w:ilvl="0" w:tplc="04190001">
      <w:start w:val="1"/>
      <w:numFmt w:val="bullet"/>
      <w:lvlText w:val="-"/>
      <w:lvlJc w:val="left"/>
      <w:pPr>
        <w:tabs>
          <w:tab w:val="num" w:pos="921"/>
        </w:tabs>
        <w:ind w:left="921" w:hanging="360"/>
      </w:pPr>
      <w:rPr>
        <w:rFonts w:ascii="Times New Roman" w:eastAsia="Times New Roman" w:hAnsi="Times New Roman" w:cs="Times New Roman" w:hint="default"/>
      </w:rPr>
    </w:lvl>
    <w:lvl w:ilvl="1" w:tplc="04190003">
      <w:start w:val="1"/>
      <w:numFmt w:val="bullet"/>
      <w:lvlText w:val="o"/>
      <w:lvlJc w:val="left"/>
      <w:pPr>
        <w:tabs>
          <w:tab w:val="num" w:pos="1641"/>
        </w:tabs>
        <w:ind w:left="1641" w:hanging="360"/>
      </w:pPr>
      <w:rPr>
        <w:rFonts w:ascii="Courier New" w:hAnsi="Courier New" w:hint="default"/>
      </w:rPr>
    </w:lvl>
    <w:lvl w:ilvl="2" w:tplc="04190005">
      <w:start w:val="1"/>
      <w:numFmt w:val="bullet"/>
      <w:lvlText w:val=""/>
      <w:lvlJc w:val="left"/>
      <w:pPr>
        <w:tabs>
          <w:tab w:val="num" w:pos="2361"/>
        </w:tabs>
        <w:ind w:left="2361" w:hanging="360"/>
      </w:pPr>
      <w:rPr>
        <w:rFonts w:ascii="Wingdings" w:hAnsi="Wingdings" w:hint="default"/>
      </w:rPr>
    </w:lvl>
    <w:lvl w:ilvl="3" w:tplc="04190001" w:tentative="1">
      <w:start w:val="1"/>
      <w:numFmt w:val="bullet"/>
      <w:lvlText w:val=""/>
      <w:lvlJc w:val="left"/>
      <w:pPr>
        <w:tabs>
          <w:tab w:val="num" w:pos="3081"/>
        </w:tabs>
        <w:ind w:left="3081" w:hanging="360"/>
      </w:pPr>
      <w:rPr>
        <w:rFonts w:ascii="Symbol" w:hAnsi="Symbol" w:hint="default"/>
      </w:rPr>
    </w:lvl>
    <w:lvl w:ilvl="4" w:tplc="04190003" w:tentative="1">
      <w:start w:val="1"/>
      <w:numFmt w:val="bullet"/>
      <w:lvlText w:val="o"/>
      <w:lvlJc w:val="left"/>
      <w:pPr>
        <w:tabs>
          <w:tab w:val="num" w:pos="3801"/>
        </w:tabs>
        <w:ind w:left="3801" w:hanging="360"/>
      </w:pPr>
      <w:rPr>
        <w:rFonts w:ascii="Courier New" w:hAnsi="Courier New" w:hint="default"/>
      </w:rPr>
    </w:lvl>
    <w:lvl w:ilvl="5" w:tplc="04190005" w:tentative="1">
      <w:start w:val="1"/>
      <w:numFmt w:val="bullet"/>
      <w:lvlText w:val=""/>
      <w:lvlJc w:val="left"/>
      <w:pPr>
        <w:tabs>
          <w:tab w:val="num" w:pos="4521"/>
        </w:tabs>
        <w:ind w:left="4521" w:hanging="360"/>
      </w:pPr>
      <w:rPr>
        <w:rFonts w:ascii="Wingdings" w:hAnsi="Wingdings" w:hint="default"/>
      </w:rPr>
    </w:lvl>
    <w:lvl w:ilvl="6" w:tplc="04190001" w:tentative="1">
      <w:start w:val="1"/>
      <w:numFmt w:val="bullet"/>
      <w:lvlText w:val=""/>
      <w:lvlJc w:val="left"/>
      <w:pPr>
        <w:tabs>
          <w:tab w:val="num" w:pos="5241"/>
        </w:tabs>
        <w:ind w:left="5241" w:hanging="360"/>
      </w:pPr>
      <w:rPr>
        <w:rFonts w:ascii="Symbol" w:hAnsi="Symbol" w:hint="default"/>
      </w:rPr>
    </w:lvl>
    <w:lvl w:ilvl="7" w:tplc="04190003" w:tentative="1">
      <w:start w:val="1"/>
      <w:numFmt w:val="bullet"/>
      <w:lvlText w:val="o"/>
      <w:lvlJc w:val="left"/>
      <w:pPr>
        <w:tabs>
          <w:tab w:val="num" w:pos="5961"/>
        </w:tabs>
        <w:ind w:left="5961" w:hanging="360"/>
      </w:pPr>
      <w:rPr>
        <w:rFonts w:ascii="Courier New" w:hAnsi="Courier New" w:hint="default"/>
      </w:rPr>
    </w:lvl>
    <w:lvl w:ilvl="8" w:tplc="04190005" w:tentative="1">
      <w:start w:val="1"/>
      <w:numFmt w:val="bullet"/>
      <w:lvlText w:val=""/>
      <w:lvlJc w:val="left"/>
      <w:pPr>
        <w:tabs>
          <w:tab w:val="num" w:pos="6681"/>
        </w:tabs>
        <w:ind w:left="6681" w:hanging="360"/>
      </w:pPr>
      <w:rPr>
        <w:rFonts w:ascii="Wingdings" w:hAnsi="Wingdings" w:hint="default"/>
      </w:rPr>
    </w:lvl>
  </w:abstractNum>
  <w:abstractNum w:abstractNumId="64">
    <w:nsid w:val="77606FBD"/>
    <w:multiLevelType w:val="hybridMultilevel"/>
    <w:tmpl w:val="2682C4B6"/>
    <w:lvl w:ilvl="0" w:tplc="2F809A2C">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7792654B"/>
    <w:multiLevelType w:val="hybridMultilevel"/>
    <w:tmpl w:val="575AB434"/>
    <w:lvl w:ilvl="0" w:tplc="CE2E48CC">
      <w:start w:val="1"/>
      <w:numFmt w:val="bullet"/>
      <w:pStyle w:val="a3"/>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6">
    <w:nsid w:val="77C645DD"/>
    <w:multiLevelType w:val="hybridMultilevel"/>
    <w:tmpl w:val="DB40BF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787451A1"/>
    <w:multiLevelType w:val="hybridMultilevel"/>
    <w:tmpl w:val="A8AE849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8">
    <w:nsid w:val="7A1C466A"/>
    <w:multiLevelType w:val="hybridMultilevel"/>
    <w:tmpl w:val="59E41AF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9">
    <w:nsid w:val="7CF3394E"/>
    <w:multiLevelType w:val="hybridMultilevel"/>
    <w:tmpl w:val="56985F8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0">
    <w:nsid w:val="7E956C0F"/>
    <w:multiLevelType w:val="hybridMultilevel"/>
    <w:tmpl w:val="1D06B0B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22"/>
  </w:num>
  <w:num w:numId="2">
    <w:abstractNumId w:val="13"/>
  </w:num>
  <w:num w:numId="3">
    <w:abstractNumId w:val="41"/>
  </w:num>
  <w:num w:numId="4">
    <w:abstractNumId w:val="9"/>
  </w:num>
  <w:num w:numId="5">
    <w:abstractNumId w:val="63"/>
  </w:num>
  <w:num w:numId="6">
    <w:abstractNumId w:val="11"/>
  </w:num>
  <w:num w:numId="7">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0"/>
  </w:num>
  <w:num w:numId="9">
    <w:abstractNumId w:val="70"/>
  </w:num>
  <w:num w:numId="10">
    <w:abstractNumId w:val="34"/>
  </w:num>
  <w:num w:numId="11">
    <w:abstractNumId w:val="10"/>
  </w:num>
  <w:num w:numId="12">
    <w:abstractNumId w:val="24"/>
  </w:num>
  <w:num w:numId="13">
    <w:abstractNumId w:val="51"/>
  </w:num>
  <w:num w:numId="14">
    <w:abstractNumId w:val="43"/>
  </w:num>
  <w:num w:numId="15">
    <w:abstractNumId w:val="7"/>
  </w:num>
  <w:num w:numId="16">
    <w:abstractNumId w:val="15"/>
  </w:num>
  <w:num w:numId="17">
    <w:abstractNumId w:val="0"/>
    <w:lvlOverride w:ilvl="0">
      <w:lvl w:ilvl="0">
        <w:start w:val="1"/>
        <w:numFmt w:val="bullet"/>
        <w:lvlText w:val=""/>
        <w:legacy w:legacy="1" w:legacySpace="0" w:legacyIndent="283"/>
        <w:lvlJc w:val="left"/>
        <w:pPr>
          <w:ind w:left="1134" w:hanging="283"/>
        </w:pPr>
        <w:rPr>
          <w:rFonts w:ascii="Symbol" w:hAnsi="Symbol" w:hint="default"/>
        </w:rPr>
      </w:lvl>
    </w:lvlOverride>
  </w:num>
  <w:num w:numId="18">
    <w:abstractNumId w:val="33"/>
  </w:num>
  <w:num w:numId="19">
    <w:abstractNumId w:val="12"/>
  </w:num>
  <w:num w:numId="20">
    <w:abstractNumId w:val="6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1"/>
  </w:num>
  <w:num w:numId="22">
    <w:abstractNumId w:val="57"/>
  </w:num>
  <w:num w:numId="23">
    <w:abstractNumId w:val="36"/>
  </w:num>
  <w:num w:numId="24">
    <w:abstractNumId w:val="32"/>
  </w:num>
  <w:num w:numId="25">
    <w:abstractNumId w:val="45"/>
  </w:num>
  <w:num w:numId="26">
    <w:abstractNumId w:val="58"/>
  </w:num>
  <w:num w:numId="27">
    <w:abstractNumId w:val="40"/>
  </w:num>
  <w:num w:numId="28">
    <w:abstractNumId w:val="21"/>
  </w:num>
  <w:num w:numId="29">
    <w:abstractNumId w:val="23"/>
  </w:num>
  <w:num w:numId="30">
    <w:abstractNumId w:val="6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6"/>
  </w:num>
  <w:num w:numId="32">
    <w:abstractNumId w:val="38"/>
  </w:num>
  <w:num w:numId="33">
    <w:abstractNumId w:val="30"/>
  </w:num>
  <w:num w:numId="34">
    <w:abstractNumId w:val="8"/>
  </w:num>
  <w:num w:numId="3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7"/>
  </w:num>
  <w:num w:numId="37">
    <w:abstractNumId w:val="6"/>
  </w:num>
  <w:num w:numId="38">
    <w:abstractNumId w:val="5"/>
  </w:num>
  <w:num w:numId="39">
    <w:abstractNumId w:val="59"/>
  </w:num>
  <w:num w:numId="40">
    <w:abstractNumId w:val="46"/>
  </w:num>
  <w:num w:numId="41">
    <w:abstractNumId w:val="17"/>
  </w:num>
  <w:num w:numId="42">
    <w:abstractNumId w:val="68"/>
  </w:num>
  <w:num w:numId="43">
    <w:abstractNumId w:val="66"/>
  </w:num>
  <w:num w:numId="44">
    <w:abstractNumId w:val="39"/>
  </w:num>
  <w:num w:numId="45">
    <w:abstractNumId w:val="54"/>
  </w:num>
  <w:num w:numId="46">
    <w:abstractNumId w:val="67"/>
  </w:num>
  <w:num w:numId="47">
    <w:abstractNumId w:val="50"/>
  </w:num>
  <w:num w:numId="48">
    <w:abstractNumId w:val="62"/>
  </w:num>
  <w:num w:numId="49">
    <w:abstractNumId w:val="44"/>
  </w:num>
  <w:num w:numId="50">
    <w:abstractNumId w:val="29"/>
  </w:num>
  <w:num w:numId="51">
    <w:abstractNumId w:val="55"/>
  </w:num>
  <w:num w:numId="52">
    <w:abstractNumId w:val="48"/>
  </w:num>
  <w:num w:numId="53">
    <w:abstractNumId w:val="31"/>
  </w:num>
  <w:num w:numId="54">
    <w:abstractNumId w:val="52"/>
  </w:num>
  <w:num w:numId="55">
    <w:abstractNumId w:val="2"/>
  </w:num>
  <w:num w:numId="56">
    <w:abstractNumId w:val="53"/>
  </w:num>
  <w:num w:numId="57">
    <w:abstractNumId w:val="18"/>
  </w:num>
  <w:num w:numId="58">
    <w:abstractNumId w:val="25"/>
  </w:num>
  <w:num w:numId="59">
    <w:abstractNumId w:val="28"/>
  </w:num>
  <w:num w:numId="60">
    <w:abstractNumId w:val="16"/>
  </w:num>
  <w:num w:numId="61">
    <w:abstractNumId w:val="49"/>
  </w:num>
  <w:num w:numId="62">
    <w:abstractNumId w:val="64"/>
  </w:num>
  <w:num w:numId="63">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26"/>
  </w:num>
  <w:num w:numId="65">
    <w:abstractNumId w:val="37"/>
  </w:num>
  <w:num w:numId="66">
    <w:abstractNumId w:val="19"/>
  </w:num>
  <w:num w:numId="67">
    <w:abstractNumId w:val="42"/>
  </w:num>
  <w:num w:numId="68">
    <w:abstractNumId w:val="14"/>
  </w:num>
  <w:num w:numId="69">
    <w:abstractNumId w:val="35"/>
  </w:num>
  <w:numIdMacAtCleanup w:val="5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embedSystemFonts/>
  <w:bordersDoNotSurroundHeader/>
  <w:bordersDoNotSurroundFooter/>
  <w:hideSpellingErrors/>
  <w:proofState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compat>
  <w:rsids>
    <w:rsidRoot w:val="009340C7"/>
    <w:rsid w:val="000005EE"/>
    <w:rsid w:val="00000F3E"/>
    <w:rsid w:val="000016E0"/>
    <w:rsid w:val="00002A28"/>
    <w:rsid w:val="000030E5"/>
    <w:rsid w:val="000035E1"/>
    <w:rsid w:val="000035FF"/>
    <w:rsid w:val="000040C3"/>
    <w:rsid w:val="00004680"/>
    <w:rsid w:val="00004BE4"/>
    <w:rsid w:val="00004DCB"/>
    <w:rsid w:val="00006655"/>
    <w:rsid w:val="0000674B"/>
    <w:rsid w:val="000072F2"/>
    <w:rsid w:val="00007FC5"/>
    <w:rsid w:val="0001008A"/>
    <w:rsid w:val="000106D6"/>
    <w:rsid w:val="00011509"/>
    <w:rsid w:val="000126F5"/>
    <w:rsid w:val="00013568"/>
    <w:rsid w:val="00014C36"/>
    <w:rsid w:val="00015359"/>
    <w:rsid w:val="0001555D"/>
    <w:rsid w:val="0001607B"/>
    <w:rsid w:val="00016B0C"/>
    <w:rsid w:val="00016CEE"/>
    <w:rsid w:val="000170C1"/>
    <w:rsid w:val="0001771B"/>
    <w:rsid w:val="00020347"/>
    <w:rsid w:val="000208F0"/>
    <w:rsid w:val="00020C71"/>
    <w:rsid w:val="000245BD"/>
    <w:rsid w:val="000247C2"/>
    <w:rsid w:val="00025624"/>
    <w:rsid w:val="00025758"/>
    <w:rsid w:val="0002674F"/>
    <w:rsid w:val="00031A7A"/>
    <w:rsid w:val="00032F0B"/>
    <w:rsid w:val="000336D6"/>
    <w:rsid w:val="00033D20"/>
    <w:rsid w:val="00034D9A"/>
    <w:rsid w:val="00035BBB"/>
    <w:rsid w:val="00040609"/>
    <w:rsid w:val="00041225"/>
    <w:rsid w:val="00041D2E"/>
    <w:rsid w:val="00043FD6"/>
    <w:rsid w:val="00044659"/>
    <w:rsid w:val="00045624"/>
    <w:rsid w:val="00046637"/>
    <w:rsid w:val="000468AA"/>
    <w:rsid w:val="00046BAA"/>
    <w:rsid w:val="00046D19"/>
    <w:rsid w:val="00046EA7"/>
    <w:rsid w:val="000479C8"/>
    <w:rsid w:val="000501AB"/>
    <w:rsid w:val="000501EC"/>
    <w:rsid w:val="00050242"/>
    <w:rsid w:val="00050E2D"/>
    <w:rsid w:val="000523E4"/>
    <w:rsid w:val="00052D9B"/>
    <w:rsid w:val="00053A2C"/>
    <w:rsid w:val="000542DE"/>
    <w:rsid w:val="00054887"/>
    <w:rsid w:val="00054F28"/>
    <w:rsid w:val="000552FB"/>
    <w:rsid w:val="0005669A"/>
    <w:rsid w:val="00056DA1"/>
    <w:rsid w:val="0006003A"/>
    <w:rsid w:val="00060BB3"/>
    <w:rsid w:val="000617C6"/>
    <w:rsid w:val="00061E81"/>
    <w:rsid w:val="00064AB6"/>
    <w:rsid w:val="00064C36"/>
    <w:rsid w:val="000651EE"/>
    <w:rsid w:val="00065817"/>
    <w:rsid w:val="00066FD1"/>
    <w:rsid w:val="00067004"/>
    <w:rsid w:val="0006729A"/>
    <w:rsid w:val="00067708"/>
    <w:rsid w:val="000701C9"/>
    <w:rsid w:val="0007219A"/>
    <w:rsid w:val="00072414"/>
    <w:rsid w:val="00073705"/>
    <w:rsid w:val="00075921"/>
    <w:rsid w:val="00076B6C"/>
    <w:rsid w:val="000771FA"/>
    <w:rsid w:val="0007742B"/>
    <w:rsid w:val="00081EAA"/>
    <w:rsid w:val="000832FD"/>
    <w:rsid w:val="00083688"/>
    <w:rsid w:val="00084133"/>
    <w:rsid w:val="00084676"/>
    <w:rsid w:val="00084EFE"/>
    <w:rsid w:val="0008534C"/>
    <w:rsid w:val="000854F9"/>
    <w:rsid w:val="00085D24"/>
    <w:rsid w:val="00085E05"/>
    <w:rsid w:val="00087B34"/>
    <w:rsid w:val="00087C7F"/>
    <w:rsid w:val="00090280"/>
    <w:rsid w:val="00090B83"/>
    <w:rsid w:val="0009185A"/>
    <w:rsid w:val="00092632"/>
    <w:rsid w:val="00093E93"/>
    <w:rsid w:val="000945A4"/>
    <w:rsid w:val="000949EB"/>
    <w:rsid w:val="00094BA4"/>
    <w:rsid w:val="000952A3"/>
    <w:rsid w:val="00095903"/>
    <w:rsid w:val="00097031"/>
    <w:rsid w:val="00097FF3"/>
    <w:rsid w:val="000A0ABB"/>
    <w:rsid w:val="000A10C8"/>
    <w:rsid w:val="000A15D8"/>
    <w:rsid w:val="000A16DB"/>
    <w:rsid w:val="000A20C8"/>
    <w:rsid w:val="000A2B8C"/>
    <w:rsid w:val="000A34BE"/>
    <w:rsid w:val="000A3948"/>
    <w:rsid w:val="000A4268"/>
    <w:rsid w:val="000A55DD"/>
    <w:rsid w:val="000A5A23"/>
    <w:rsid w:val="000A6E54"/>
    <w:rsid w:val="000A7240"/>
    <w:rsid w:val="000B0671"/>
    <w:rsid w:val="000B09D4"/>
    <w:rsid w:val="000B14B3"/>
    <w:rsid w:val="000B1565"/>
    <w:rsid w:val="000B18B5"/>
    <w:rsid w:val="000B24C8"/>
    <w:rsid w:val="000B35A5"/>
    <w:rsid w:val="000B3D02"/>
    <w:rsid w:val="000B4452"/>
    <w:rsid w:val="000B5C3A"/>
    <w:rsid w:val="000B5E0C"/>
    <w:rsid w:val="000B6936"/>
    <w:rsid w:val="000B7E12"/>
    <w:rsid w:val="000B7F5E"/>
    <w:rsid w:val="000C00BE"/>
    <w:rsid w:val="000C04D3"/>
    <w:rsid w:val="000C103A"/>
    <w:rsid w:val="000C19F5"/>
    <w:rsid w:val="000C246A"/>
    <w:rsid w:val="000C24CE"/>
    <w:rsid w:val="000C2600"/>
    <w:rsid w:val="000C37F9"/>
    <w:rsid w:val="000C72F6"/>
    <w:rsid w:val="000D04A2"/>
    <w:rsid w:val="000D0A79"/>
    <w:rsid w:val="000D10C5"/>
    <w:rsid w:val="000D15C9"/>
    <w:rsid w:val="000D24A0"/>
    <w:rsid w:val="000D27E4"/>
    <w:rsid w:val="000D2897"/>
    <w:rsid w:val="000D3248"/>
    <w:rsid w:val="000D4C6B"/>
    <w:rsid w:val="000D54D5"/>
    <w:rsid w:val="000D5A1E"/>
    <w:rsid w:val="000D6BF7"/>
    <w:rsid w:val="000D7165"/>
    <w:rsid w:val="000D7582"/>
    <w:rsid w:val="000E06AA"/>
    <w:rsid w:val="000E10D5"/>
    <w:rsid w:val="000E1801"/>
    <w:rsid w:val="000E2290"/>
    <w:rsid w:val="000E249E"/>
    <w:rsid w:val="000E27CE"/>
    <w:rsid w:val="000E2B8C"/>
    <w:rsid w:val="000E365F"/>
    <w:rsid w:val="000E39CE"/>
    <w:rsid w:val="000E56BB"/>
    <w:rsid w:val="000E5A8B"/>
    <w:rsid w:val="000E6EDE"/>
    <w:rsid w:val="000F08E2"/>
    <w:rsid w:val="000F1239"/>
    <w:rsid w:val="000F1804"/>
    <w:rsid w:val="000F1C93"/>
    <w:rsid w:val="000F260B"/>
    <w:rsid w:val="000F2A4E"/>
    <w:rsid w:val="000F3A67"/>
    <w:rsid w:val="000F3B3C"/>
    <w:rsid w:val="000F3F55"/>
    <w:rsid w:val="000F53FD"/>
    <w:rsid w:val="000F5E6C"/>
    <w:rsid w:val="000F6720"/>
    <w:rsid w:val="000F71A9"/>
    <w:rsid w:val="000F7B0D"/>
    <w:rsid w:val="0010067A"/>
    <w:rsid w:val="00101347"/>
    <w:rsid w:val="0010174B"/>
    <w:rsid w:val="00101941"/>
    <w:rsid w:val="00103797"/>
    <w:rsid w:val="00103E2D"/>
    <w:rsid w:val="001050A7"/>
    <w:rsid w:val="001055E6"/>
    <w:rsid w:val="001056DA"/>
    <w:rsid w:val="00105FC6"/>
    <w:rsid w:val="00106D03"/>
    <w:rsid w:val="00107316"/>
    <w:rsid w:val="0011013F"/>
    <w:rsid w:val="0011078E"/>
    <w:rsid w:val="00110FA0"/>
    <w:rsid w:val="001126E0"/>
    <w:rsid w:val="00112793"/>
    <w:rsid w:val="001129B4"/>
    <w:rsid w:val="00112DCC"/>
    <w:rsid w:val="00113098"/>
    <w:rsid w:val="0011313D"/>
    <w:rsid w:val="00113D2E"/>
    <w:rsid w:val="001140B7"/>
    <w:rsid w:val="001140E9"/>
    <w:rsid w:val="0011441C"/>
    <w:rsid w:val="00114EA5"/>
    <w:rsid w:val="00115F27"/>
    <w:rsid w:val="001162C5"/>
    <w:rsid w:val="0011666E"/>
    <w:rsid w:val="00116D26"/>
    <w:rsid w:val="0012009F"/>
    <w:rsid w:val="001209AB"/>
    <w:rsid w:val="00121487"/>
    <w:rsid w:val="001228CD"/>
    <w:rsid w:val="00123333"/>
    <w:rsid w:val="001243FF"/>
    <w:rsid w:val="001248F9"/>
    <w:rsid w:val="0012586D"/>
    <w:rsid w:val="00126753"/>
    <w:rsid w:val="00126969"/>
    <w:rsid w:val="001276D5"/>
    <w:rsid w:val="00127BE7"/>
    <w:rsid w:val="001301FE"/>
    <w:rsid w:val="00130D8F"/>
    <w:rsid w:val="0013147D"/>
    <w:rsid w:val="00131B36"/>
    <w:rsid w:val="00133820"/>
    <w:rsid w:val="00133A48"/>
    <w:rsid w:val="00133B01"/>
    <w:rsid w:val="00134306"/>
    <w:rsid w:val="00134B1E"/>
    <w:rsid w:val="0013500D"/>
    <w:rsid w:val="001357DE"/>
    <w:rsid w:val="00135C77"/>
    <w:rsid w:val="001371A4"/>
    <w:rsid w:val="0013724E"/>
    <w:rsid w:val="00137AC5"/>
    <w:rsid w:val="0014053C"/>
    <w:rsid w:val="0014086C"/>
    <w:rsid w:val="00140B28"/>
    <w:rsid w:val="001411CE"/>
    <w:rsid w:val="00142286"/>
    <w:rsid w:val="001429F8"/>
    <w:rsid w:val="00143066"/>
    <w:rsid w:val="00143B60"/>
    <w:rsid w:val="00144273"/>
    <w:rsid w:val="00144BCD"/>
    <w:rsid w:val="00144F76"/>
    <w:rsid w:val="00147699"/>
    <w:rsid w:val="00147A64"/>
    <w:rsid w:val="00150C74"/>
    <w:rsid w:val="00151E04"/>
    <w:rsid w:val="00155BB1"/>
    <w:rsid w:val="00156132"/>
    <w:rsid w:val="00156CA0"/>
    <w:rsid w:val="00157C82"/>
    <w:rsid w:val="00161076"/>
    <w:rsid w:val="00161431"/>
    <w:rsid w:val="00161641"/>
    <w:rsid w:val="00161962"/>
    <w:rsid w:val="00161997"/>
    <w:rsid w:val="00162D2E"/>
    <w:rsid w:val="0016361D"/>
    <w:rsid w:val="001639F3"/>
    <w:rsid w:val="001648BE"/>
    <w:rsid w:val="00165039"/>
    <w:rsid w:val="00165522"/>
    <w:rsid w:val="0016576C"/>
    <w:rsid w:val="0016591E"/>
    <w:rsid w:val="00165E6F"/>
    <w:rsid w:val="00166989"/>
    <w:rsid w:val="00166ADF"/>
    <w:rsid w:val="00166BD5"/>
    <w:rsid w:val="00167200"/>
    <w:rsid w:val="001677D4"/>
    <w:rsid w:val="00170BD4"/>
    <w:rsid w:val="00171931"/>
    <w:rsid w:val="00171EA5"/>
    <w:rsid w:val="00172B0F"/>
    <w:rsid w:val="00172E3C"/>
    <w:rsid w:val="001732B1"/>
    <w:rsid w:val="00173A11"/>
    <w:rsid w:val="0017489C"/>
    <w:rsid w:val="00175546"/>
    <w:rsid w:val="0017568B"/>
    <w:rsid w:val="00176BFD"/>
    <w:rsid w:val="00176C63"/>
    <w:rsid w:val="00176D47"/>
    <w:rsid w:val="00177625"/>
    <w:rsid w:val="00177EBB"/>
    <w:rsid w:val="00180DBD"/>
    <w:rsid w:val="00180E9E"/>
    <w:rsid w:val="00181EBF"/>
    <w:rsid w:val="001820BD"/>
    <w:rsid w:val="001829D2"/>
    <w:rsid w:val="00185E0D"/>
    <w:rsid w:val="00186D1C"/>
    <w:rsid w:val="001906C2"/>
    <w:rsid w:val="0019105A"/>
    <w:rsid w:val="001911B2"/>
    <w:rsid w:val="00191A52"/>
    <w:rsid w:val="00191DE3"/>
    <w:rsid w:val="00193CB5"/>
    <w:rsid w:val="00193FF5"/>
    <w:rsid w:val="00194781"/>
    <w:rsid w:val="00194C37"/>
    <w:rsid w:val="00195770"/>
    <w:rsid w:val="00196ECD"/>
    <w:rsid w:val="00197831"/>
    <w:rsid w:val="001A053A"/>
    <w:rsid w:val="001A21BF"/>
    <w:rsid w:val="001A26DF"/>
    <w:rsid w:val="001A2747"/>
    <w:rsid w:val="001A3820"/>
    <w:rsid w:val="001A43E1"/>
    <w:rsid w:val="001A5516"/>
    <w:rsid w:val="001A5AB2"/>
    <w:rsid w:val="001A6FA3"/>
    <w:rsid w:val="001A742E"/>
    <w:rsid w:val="001B0B7F"/>
    <w:rsid w:val="001B1586"/>
    <w:rsid w:val="001B1F04"/>
    <w:rsid w:val="001B221A"/>
    <w:rsid w:val="001B2651"/>
    <w:rsid w:val="001B27AC"/>
    <w:rsid w:val="001B27BE"/>
    <w:rsid w:val="001B5D04"/>
    <w:rsid w:val="001B626B"/>
    <w:rsid w:val="001B6BA4"/>
    <w:rsid w:val="001B7056"/>
    <w:rsid w:val="001B787F"/>
    <w:rsid w:val="001C0A5F"/>
    <w:rsid w:val="001C0C05"/>
    <w:rsid w:val="001C1C68"/>
    <w:rsid w:val="001C1C7C"/>
    <w:rsid w:val="001C264A"/>
    <w:rsid w:val="001C2A62"/>
    <w:rsid w:val="001C539F"/>
    <w:rsid w:val="001C5C71"/>
    <w:rsid w:val="001C7500"/>
    <w:rsid w:val="001D1834"/>
    <w:rsid w:val="001D1F05"/>
    <w:rsid w:val="001D2561"/>
    <w:rsid w:val="001D2A7A"/>
    <w:rsid w:val="001D2F29"/>
    <w:rsid w:val="001D3656"/>
    <w:rsid w:val="001D3725"/>
    <w:rsid w:val="001D3B58"/>
    <w:rsid w:val="001D3E9B"/>
    <w:rsid w:val="001D55E9"/>
    <w:rsid w:val="001D575E"/>
    <w:rsid w:val="001D689B"/>
    <w:rsid w:val="001D7450"/>
    <w:rsid w:val="001D7C25"/>
    <w:rsid w:val="001D7DF8"/>
    <w:rsid w:val="001E0115"/>
    <w:rsid w:val="001E2621"/>
    <w:rsid w:val="001E2F1D"/>
    <w:rsid w:val="001E35F6"/>
    <w:rsid w:val="001E3952"/>
    <w:rsid w:val="001E429A"/>
    <w:rsid w:val="001E570F"/>
    <w:rsid w:val="001E5C54"/>
    <w:rsid w:val="001E740D"/>
    <w:rsid w:val="001E790F"/>
    <w:rsid w:val="001F0762"/>
    <w:rsid w:val="001F098D"/>
    <w:rsid w:val="001F140B"/>
    <w:rsid w:val="001F1F86"/>
    <w:rsid w:val="001F2A50"/>
    <w:rsid w:val="001F2D4E"/>
    <w:rsid w:val="001F3DEA"/>
    <w:rsid w:val="001F4337"/>
    <w:rsid w:val="001F6389"/>
    <w:rsid w:val="001F6897"/>
    <w:rsid w:val="001F68A6"/>
    <w:rsid w:val="001F6E81"/>
    <w:rsid w:val="001F7B4B"/>
    <w:rsid w:val="001F7D68"/>
    <w:rsid w:val="00201015"/>
    <w:rsid w:val="002018AB"/>
    <w:rsid w:val="00202449"/>
    <w:rsid w:val="00202545"/>
    <w:rsid w:val="0020270F"/>
    <w:rsid w:val="00204107"/>
    <w:rsid w:val="00204565"/>
    <w:rsid w:val="002054FB"/>
    <w:rsid w:val="00205E04"/>
    <w:rsid w:val="00206BDD"/>
    <w:rsid w:val="00206D3A"/>
    <w:rsid w:val="00207135"/>
    <w:rsid w:val="00207363"/>
    <w:rsid w:val="002104EC"/>
    <w:rsid w:val="002108D4"/>
    <w:rsid w:val="00210B4A"/>
    <w:rsid w:val="00211093"/>
    <w:rsid w:val="002110FC"/>
    <w:rsid w:val="00211D3E"/>
    <w:rsid w:val="00211FEE"/>
    <w:rsid w:val="00212065"/>
    <w:rsid w:val="00212728"/>
    <w:rsid w:val="0021391F"/>
    <w:rsid w:val="00213A3E"/>
    <w:rsid w:val="00214730"/>
    <w:rsid w:val="00214F67"/>
    <w:rsid w:val="00215664"/>
    <w:rsid w:val="002161E2"/>
    <w:rsid w:val="00216717"/>
    <w:rsid w:val="00216794"/>
    <w:rsid w:val="00220AE1"/>
    <w:rsid w:val="002211FB"/>
    <w:rsid w:val="00221277"/>
    <w:rsid w:val="0022186A"/>
    <w:rsid w:val="00221C77"/>
    <w:rsid w:val="00221DCC"/>
    <w:rsid w:val="00222354"/>
    <w:rsid w:val="00222E6A"/>
    <w:rsid w:val="002242BC"/>
    <w:rsid w:val="00224791"/>
    <w:rsid w:val="00224C95"/>
    <w:rsid w:val="0022608C"/>
    <w:rsid w:val="002260DF"/>
    <w:rsid w:val="00226B25"/>
    <w:rsid w:val="00226F8A"/>
    <w:rsid w:val="002271F9"/>
    <w:rsid w:val="002278F7"/>
    <w:rsid w:val="00227D12"/>
    <w:rsid w:val="002323C9"/>
    <w:rsid w:val="00232F0E"/>
    <w:rsid w:val="00233874"/>
    <w:rsid w:val="002341F9"/>
    <w:rsid w:val="0023497E"/>
    <w:rsid w:val="00235537"/>
    <w:rsid w:val="00235FE2"/>
    <w:rsid w:val="00236129"/>
    <w:rsid w:val="002368B6"/>
    <w:rsid w:val="00236A54"/>
    <w:rsid w:val="002376BB"/>
    <w:rsid w:val="002412D9"/>
    <w:rsid w:val="002443F1"/>
    <w:rsid w:val="00245249"/>
    <w:rsid w:val="002456FC"/>
    <w:rsid w:val="00245A2D"/>
    <w:rsid w:val="0024605F"/>
    <w:rsid w:val="00246CEF"/>
    <w:rsid w:val="00247054"/>
    <w:rsid w:val="0024787C"/>
    <w:rsid w:val="00250901"/>
    <w:rsid w:val="00250B83"/>
    <w:rsid w:val="00250FD5"/>
    <w:rsid w:val="00251D3A"/>
    <w:rsid w:val="002523F4"/>
    <w:rsid w:val="0025240E"/>
    <w:rsid w:val="0025267F"/>
    <w:rsid w:val="00252CB0"/>
    <w:rsid w:val="00255397"/>
    <w:rsid w:val="00255A41"/>
    <w:rsid w:val="0026073B"/>
    <w:rsid w:val="00260A91"/>
    <w:rsid w:val="0026142A"/>
    <w:rsid w:val="0026218A"/>
    <w:rsid w:val="002634B3"/>
    <w:rsid w:val="00263D70"/>
    <w:rsid w:val="00264192"/>
    <w:rsid w:val="002646C4"/>
    <w:rsid w:val="002669DA"/>
    <w:rsid w:val="00266C20"/>
    <w:rsid w:val="002671ED"/>
    <w:rsid w:val="002677CD"/>
    <w:rsid w:val="00267B56"/>
    <w:rsid w:val="00267C9E"/>
    <w:rsid w:val="0027054C"/>
    <w:rsid w:val="0027059D"/>
    <w:rsid w:val="002706CB"/>
    <w:rsid w:val="002713B9"/>
    <w:rsid w:val="00271908"/>
    <w:rsid w:val="00271919"/>
    <w:rsid w:val="00271F27"/>
    <w:rsid w:val="002723A9"/>
    <w:rsid w:val="00272480"/>
    <w:rsid w:val="00272996"/>
    <w:rsid w:val="00273795"/>
    <w:rsid w:val="0027393F"/>
    <w:rsid w:val="00273DEF"/>
    <w:rsid w:val="00274290"/>
    <w:rsid w:val="00275642"/>
    <w:rsid w:val="00276356"/>
    <w:rsid w:val="00276AA4"/>
    <w:rsid w:val="00276F78"/>
    <w:rsid w:val="00280115"/>
    <w:rsid w:val="002805C8"/>
    <w:rsid w:val="00280C83"/>
    <w:rsid w:val="0028181B"/>
    <w:rsid w:val="00281FDC"/>
    <w:rsid w:val="00283308"/>
    <w:rsid w:val="002834CF"/>
    <w:rsid w:val="00283EE2"/>
    <w:rsid w:val="00283F23"/>
    <w:rsid w:val="0028484E"/>
    <w:rsid w:val="00284CED"/>
    <w:rsid w:val="00286BC4"/>
    <w:rsid w:val="0028712B"/>
    <w:rsid w:val="00290710"/>
    <w:rsid w:val="00290D8B"/>
    <w:rsid w:val="00291900"/>
    <w:rsid w:val="00292955"/>
    <w:rsid w:val="0029308C"/>
    <w:rsid w:val="002936B5"/>
    <w:rsid w:val="00293906"/>
    <w:rsid w:val="00294558"/>
    <w:rsid w:val="0029535B"/>
    <w:rsid w:val="002956CB"/>
    <w:rsid w:val="0029661E"/>
    <w:rsid w:val="00297A0C"/>
    <w:rsid w:val="002A0E7E"/>
    <w:rsid w:val="002A1E28"/>
    <w:rsid w:val="002A2159"/>
    <w:rsid w:val="002A2720"/>
    <w:rsid w:val="002A27F6"/>
    <w:rsid w:val="002A2ACB"/>
    <w:rsid w:val="002A2FC6"/>
    <w:rsid w:val="002A3F5A"/>
    <w:rsid w:val="002A4212"/>
    <w:rsid w:val="002A4D4F"/>
    <w:rsid w:val="002A57D7"/>
    <w:rsid w:val="002A6D86"/>
    <w:rsid w:val="002B00C8"/>
    <w:rsid w:val="002B0629"/>
    <w:rsid w:val="002B06E9"/>
    <w:rsid w:val="002B080D"/>
    <w:rsid w:val="002B311F"/>
    <w:rsid w:val="002B4054"/>
    <w:rsid w:val="002B4671"/>
    <w:rsid w:val="002B6B61"/>
    <w:rsid w:val="002B7BC7"/>
    <w:rsid w:val="002C0473"/>
    <w:rsid w:val="002C1910"/>
    <w:rsid w:val="002C3DD7"/>
    <w:rsid w:val="002C411C"/>
    <w:rsid w:val="002C44C8"/>
    <w:rsid w:val="002C4AFF"/>
    <w:rsid w:val="002C6CF4"/>
    <w:rsid w:val="002C71B0"/>
    <w:rsid w:val="002D02D5"/>
    <w:rsid w:val="002D06A4"/>
    <w:rsid w:val="002D1C5B"/>
    <w:rsid w:val="002D2392"/>
    <w:rsid w:val="002D2482"/>
    <w:rsid w:val="002D29BE"/>
    <w:rsid w:val="002D2FBC"/>
    <w:rsid w:val="002D3125"/>
    <w:rsid w:val="002D37C8"/>
    <w:rsid w:val="002D46C7"/>
    <w:rsid w:val="002E0112"/>
    <w:rsid w:val="002E0258"/>
    <w:rsid w:val="002E053E"/>
    <w:rsid w:val="002E16C3"/>
    <w:rsid w:val="002E1B5D"/>
    <w:rsid w:val="002E2105"/>
    <w:rsid w:val="002E23E7"/>
    <w:rsid w:val="002E2690"/>
    <w:rsid w:val="002E3221"/>
    <w:rsid w:val="002E342A"/>
    <w:rsid w:val="002E3474"/>
    <w:rsid w:val="002E4169"/>
    <w:rsid w:val="002E5929"/>
    <w:rsid w:val="002E6185"/>
    <w:rsid w:val="002E61B7"/>
    <w:rsid w:val="002E7314"/>
    <w:rsid w:val="002E767A"/>
    <w:rsid w:val="002E7857"/>
    <w:rsid w:val="002F00EB"/>
    <w:rsid w:val="002F0E3D"/>
    <w:rsid w:val="002F19CA"/>
    <w:rsid w:val="002F1A32"/>
    <w:rsid w:val="002F1E83"/>
    <w:rsid w:val="002F25D0"/>
    <w:rsid w:val="002F2A0D"/>
    <w:rsid w:val="002F2C41"/>
    <w:rsid w:val="002F3B93"/>
    <w:rsid w:val="002F5D46"/>
    <w:rsid w:val="002F5E2F"/>
    <w:rsid w:val="002F5F2F"/>
    <w:rsid w:val="002F65C2"/>
    <w:rsid w:val="002F66AE"/>
    <w:rsid w:val="003021E4"/>
    <w:rsid w:val="003022DE"/>
    <w:rsid w:val="0030427C"/>
    <w:rsid w:val="003046F4"/>
    <w:rsid w:val="00304B30"/>
    <w:rsid w:val="00304D46"/>
    <w:rsid w:val="00305A56"/>
    <w:rsid w:val="003061EB"/>
    <w:rsid w:val="00306294"/>
    <w:rsid w:val="00307349"/>
    <w:rsid w:val="003078BA"/>
    <w:rsid w:val="00310553"/>
    <w:rsid w:val="00310904"/>
    <w:rsid w:val="00310E8B"/>
    <w:rsid w:val="00311C81"/>
    <w:rsid w:val="0031240D"/>
    <w:rsid w:val="00312ABE"/>
    <w:rsid w:val="00312AF1"/>
    <w:rsid w:val="00312CC2"/>
    <w:rsid w:val="00313A06"/>
    <w:rsid w:val="00314817"/>
    <w:rsid w:val="00314BE7"/>
    <w:rsid w:val="00315C1E"/>
    <w:rsid w:val="00315FE9"/>
    <w:rsid w:val="003164F4"/>
    <w:rsid w:val="003174F4"/>
    <w:rsid w:val="00317A0E"/>
    <w:rsid w:val="00321478"/>
    <w:rsid w:val="00322055"/>
    <w:rsid w:val="00322157"/>
    <w:rsid w:val="00322DF3"/>
    <w:rsid w:val="00323842"/>
    <w:rsid w:val="00325207"/>
    <w:rsid w:val="0032597E"/>
    <w:rsid w:val="003264AD"/>
    <w:rsid w:val="00326C3B"/>
    <w:rsid w:val="00326F3F"/>
    <w:rsid w:val="003300C6"/>
    <w:rsid w:val="00332022"/>
    <w:rsid w:val="003321F2"/>
    <w:rsid w:val="00332538"/>
    <w:rsid w:val="00332B8F"/>
    <w:rsid w:val="00332DC5"/>
    <w:rsid w:val="0033366B"/>
    <w:rsid w:val="00334DE2"/>
    <w:rsid w:val="00335167"/>
    <w:rsid w:val="00335B71"/>
    <w:rsid w:val="00335B9A"/>
    <w:rsid w:val="00337120"/>
    <w:rsid w:val="00337DBC"/>
    <w:rsid w:val="0034001D"/>
    <w:rsid w:val="00342130"/>
    <w:rsid w:val="00342950"/>
    <w:rsid w:val="0034295B"/>
    <w:rsid w:val="00343A4A"/>
    <w:rsid w:val="00343F83"/>
    <w:rsid w:val="00344A6C"/>
    <w:rsid w:val="0034527A"/>
    <w:rsid w:val="0034536B"/>
    <w:rsid w:val="0034547A"/>
    <w:rsid w:val="00350034"/>
    <w:rsid w:val="00350108"/>
    <w:rsid w:val="0035021D"/>
    <w:rsid w:val="00350346"/>
    <w:rsid w:val="0035131F"/>
    <w:rsid w:val="0035264D"/>
    <w:rsid w:val="003529EC"/>
    <w:rsid w:val="003539A2"/>
    <w:rsid w:val="003545DB"/>
    <w:rsid w:val="00355332"/>
    <w:rsid w:val="00356691"/>
    <w:rsid w:val="0036074F"/>
    <w:rsid w:val="0036075C"/>
    <w:rsid w:val="00360F77"/>
    <w:rsid w:val="003631E2"/>
    <w:rsid w:val="003634C5"/>
    <w:rsid w:val="003638E0"/>
    <w:rsid w:val="003657E3"/>
    <w:rsid w:val="0036628E"/>
    <w:rsid w:val="00367920"/>
    <w:rsid w:val="003702CA"/>
    <w:rsid w:val="003705C7"/>
    <w:rsid w:val="003706FF"/>
    <w:rsid w:val="00371234"/>
    <w:rsid w:val="0037179C"/>
    <w:rsid w:val="00371ABD"/>
    <w:rsid w:val="00372FDB"/>
    <w:rsid w:val="00373D0F"/>
    <w:rsid w:val="00373E3B"/>
    <w:rsid w:val="0037447B"/>
    <w:rsid w:val="00374BFA"/>
    <w:rsid w:val="00375E19"/>
    <w:rsid w:val="00375E1F"/>
    <w:rsid w:val="00377FC0"/>
    <w:rsid w:val="003801B6"/>
    <w:rsid w:val="003826C0"/>
    <w:rsid w:val="003834A4"/>
    <w:rsid w:val="003834E0"/>
    <w:rsid w:val="00383685"/>
    <w:rsid w:val="00383800"/>
    <w:rsid w:val="00383B6E"/>
    <w:rsid w:val="00383EFA"/>
    <w:rsid w:val="00384074"/>
    <w:rsid w:val="003844EF"/>
    <w:rsid w:val="00385CB1"/>
    <w:rsid w:val="00385F04"/>
    <w:rsid w:val="0038641E"/>
    <w:rsid w:val="0038666C"/>
    <w:rsid w:val="00387232"/>
    <w:rsid w:val="003908B5"/>
    <w:rsid w:val="0039094A"/>
    <w:rsid w:val="003916C2"/>
    <w:rsid w:val="00391836"/>
    <w:rsid w:val="00391AA9"/>
    <w:rsid w:val="00391D75"/>
    <w:rsid w:val="003924F3"/>
    <w:rsid w:val="0039370E"/>
    <w:rsid w:val="003941A4"/>
    <w:rsid w:val="00395D5D"/>
    <w:rsid w:val="00397814"/>
    <w:rsid w:val="00397E0B"/>
    <w:rsid w:val="003A23D4"/>
    <w:rsid w:val="003A2EF8"/>
    <w:rsid w:val="003A3C86"/>
    <w:rsid w:val="003A569B"/>
    <w:rsid w:val="003A7983"/>
    <w:rsid w:val="003A7A68"/>
    <w:rsid w:val="003A7A80"/>
    <w:rsid w:val="003B003B"/>
    <w:rsid w:val="003B0D22"/>
    <w:rsid w:val="003B133C"/>
    <w:rsid w:val="003B16E2"/>
    <w:rsid w:val="003B2F72"/>
    <w:rsid w:val="003B3521"/>
    <w:rsid w:val="003B37AC"/>
    <w:rsid w:val="003B3D76"/>
    <w:rsid w:val="003B3D96"/>
    <w:rsid w:val="003B479E"/>
    <w:rsid w:val="003B4FBC"/>
    <w:rsid w:val="003B5793"/>
    <w:rsid w:val="003B59DB"/>
    <w:rsid w:val="003B66B2"/>
    <w:rsid w:val="003C0298"/>
    <w:rsid w:val="003C032A"/>
    <w:rsid w:val="003C1F1E"/>
    <w:rsid w:val="003C2087"/>
    <w:rsid w:val="003C2652"/>
    <w:rsid w:val="003C3257"/>
    <w:rsid w:val="003C376E"/>
    <w:rsid w:val="003C38EA"/>
    <w:rsid w:val="003C41FE"/>
    <w:rsid w:val="003C4D35"/>
    <w:rsid w:val="003C5617"/>
    <w:rsid w:val="003C7A29"/>
    <w:rsid w:val="003C7DD6"/>
    <w:rsid w:val="003C7DEA"/>
    <w:rsid w:val="003D00C4"/>
    <w:rsid w:val="003D069F"/>
    <w:rsid w:val="003D23BF"/>
    <w:rsid w:val="003D2CCA"/>
    <w:rsid w:val="003D37C8"/>
    <w:rsid w:val="003D3E44"/>
    <w:rsid w:val="003D42A7"/>
    <w:rsid w:val="003D43F0"/>
    <w:rsid w:val="003D4463"/>
    <w:rsid w:val="003D475F"/>
    <w:rsid w:val="003D5E18"/>
    <w:rsid w:val="003D7100"/>
    <w:rsid w:val="003D7990"/>
    <w:rsid w:val="003E0132"/>
    <w:rsid w:val="003E0224"/>
    <w:rsid w:val="003E1AA0"/>
    <w:rsid w:val="003E206B"/>
    <w:rsid w:val="003E20AD"/>
    <w:rsid w:val="003E2229"/>
    <w:rsid w:val="003E233B"/>
    <w:rsid w:val="003E2A22"/>
    <w:rsid w:val="003E2FC0"/>
    <w:rsid w:val="003E33B9"/>
    <w:rsid w:val="003E37DA"/>
    <w:rsid w:val="003E3D68"/>
    <w:rsid w:val="003E46E3"/>
    <w:rsid w:val="003E6ED8"/>
    <w:rsid w:val="003E6F0A"/>
    <w:rsid w:val="003E762E"/>
    <w:rsid w:val="003F03B9"/>
    <w:rsid w:val="003F0598"/>
    <w:rsid w:val="003F0A4D"/>
    <w:rsid w:val="003F0EB4"/>
    <w:rsid w:val="003F1237"/>
    <w:rsid w:val="003F1972"/>
    <w:rsid w:val="003F1CCE"/>
    <w:rsid w:val="003F2D9B"/>
    <w:rsid w:val="003F314B"/>
    <w:rsid w:val="003F441B"/>
    <w:rsid w:val="003F50CF"/>
    <w:rsid w:val="003F5546"/>
    <w:rsid w:val="003F5CB2"/>
    <w:rsid w:val="003F6828"/>
    <w:rsid w:val="003F6B33"/>
    <w:rsid w:val="003F7446"/>
    <w:rsid w:val="003F7E3A"/>
    <w:rsid w:val="004006FD"/>
    <w:rsid w:val="004008FF"/>
    <w:rsid w:val="0040144A"/>
    <w:rsid w:val="00402894"/>
    <w:rsid w:val="00402AB5"/>
    <w:rsid w:val="00402F0F"/>
    <w:rsid w:val="00403159"/>
    <w:rsid w:val="00403BF4"/>
    <w:rsid w:val="00403C2B"/>
    <w:rsid w:val="0040448F"/>
    <w:rsid w:val="00404CB1"/>
    <w:rsid w:val="0040501A"/>
    <w:rsid w:val="004058D7"/>
    <w:rsid w:val="00406074"/>
    <w:rsid w:val="00407A10"/>
    <w:rsid w:val="00407C20"/>
    <w:rsid w:val="00410E21"/>
    <w:rsid w:val="004121D2"/>
    <w:rsid w:val="004121FC"/>
    <w:rsid w:val="0041295C"/>
    <w:rsid w:val="00412DB6"/>
    <w:rsid w:val="0041359F"/>
    <w:rsid w:val="00413E17"/>
    <w:rsid w:val="004143B8"/>
    <w:rsid w:val="00414951"/>
    <w:rsid w:val="00414A3E"/>
    <w:rsid w:val="0041549A"/>
    <w:rsid w:val="00415C12"/>
    <w:rsid w:val="0041658D"/>
    <w:rsid w:val="00416BA6"/>
    <w:rsid w:val="00417874"/>
    <w:rsid w:val="00417F5A"/>
    <w:rsid w:val="00420080"/>
    <w:rsid w:val="004200AD"/>
    <w:rsid w:val="00420333"/>
    <w:rsid w:val="0042149A"/>
    <w:rsid w:val="004219D2"/>
    <w:rsid w:val="004222D4"/>
    <w:rsid w:val="00422330"/>
    <w:rsid w:val="00422894"/>
    <w:rsid w:val="00424709"/>
    <w:rsid w:val="00424A36"/>
    <w:rsid w:val="0042534A"/>
    <w:rsid w:val="00427A80"/>
    <w:rsid w:val="00427BFE"/>
    <w:rsid w:val="004304E1"/>
    <w:rsid w:val="004305A5"/>
    <w:rsid w:val="00430809"/>
    <w:rsid w:val="004308D2"/>
    <w:rsid w:val="00430FCD"/>
    <w:rsid w:val="00431157"/>
    <w:rsid w:val="00431524"/>
    <w:rsid w:val="00431560"/>
    <w:rsid w:val="00432DEB"/>
    <w:rsid w:val="00433376"/>
    <w:rsid w:val="004344E4"/>
    <w:rsid w:val="0043459D"/>
    <w:rsid w:val="00434665"/>
    <w:rsid w:val="00434D57"/>
    <w:rsid w:val="00435113"/>
    <w:rsid w:val="004354D7"/>
    <w:rsid w:val="00435CAD"/>
    <w:rsid w:val="0043646D"/>
    <w:rsid w:val="00437592"/>
    <w:rsid w:val="00441FCD"/>
    <w:rsid w:val="00442702"/>
    <w:rsid w:val="00443915"/>
    <w:rsid w:val="004448C2"/>
    <w:rsid w:val="00445DB7"/>
    <w:rsid w:val="00446455"/>
    <w:rsid w:val="004466E9"/>
    <w:rsid w:val="00446DD7"/>
    <w:rsid w:val="0044786C"/>
    <w:rsid w:val="0045003C"/>
    <w:rsid w:val="004504CF"/>
    <w:rsid w:val="00450789"/>
    <w:rsid w:val="0045129D"/>
    <w:rsid w:val="0045146A"/>
    <w:rsid w:val="0045180A"/>
    <w:rsid w:val="00451888"/>
    <w:rsid w:val="00451EB8"/>
    <w:rsid w:val="00451FB7"/>
    <w:rsid w:val="0045263A"/>
    <w:rsid w:val="0045303E"/>
    <w:rsid w:val="004531B4"/>
    <w:rsid w:val="00453EAB"/>
    <w:rsid w:val="00454D8B"/>
    <w:rsid w:val="00455BD9"/>
    <w:rsid w:val="0045682F"/>
    <w:rsid w:val="00456E79"/>
    <w:rsid w:val="004573A2"/>
    <w:rsid w:val="0045759A"/>
    <w:rsid w:val="00460C8C"/>
    <w:rsid w:val="00461183"/>
    <w:rsid w:val="00461708"/>
    <w:rsid w:val="0046266D"/>
    <w:rsid w:val="004626CB"/>
    <w:rsid w:val="00463771"/>
    <w:rsid w:val="0046497B"/>
    <w:rsid w:val="00466169"/>
    <w:rsid w:val="004665BB"/>
    <w:rsid w:val="00466DB2"/>
    <w:rsid w:val="004671BD"/>
    <w:rsid w:val="0046730A"/>
    <w:rsid w:val="004676E0"/>
    <w:rsid w:val="004679E1"/>
    <w:rsid w:val="00467A12"/>
    <w:rsid w:val="00467BF4"/>
    <w:rsid w:val="004706F6"/>
    <w:rsid w:val="00470915"/>
    <w:rsid w:val="004718B7"/>
    <w:rsid w:val="00471925"/>
    <w:rsid w:val="00472503"/>
    <w:rsid w:val="0047251E"/>
    <w:rsid w:val="0047513A"/>
    <w:rsid w:val="004761D5"/>
    <w:rsid w:val="0047653A"/>
    <w:rsid w:val="004771C8"/>
    <w:rsid w:val="00477531"/>
    <w:rsid w:val="00481029"/>
    <w:rsid w:val="00483573"/>
    <w:rsid w:val="00483683"/>
    <w:rsid w:val="00483AD5"/>
    <w:rsid w:val="00484709"/>
    <w:rsid w:val="00484B40"/>
    <w:rsid w:val="00484CB4"/>
    <w:rsid w:val="0048558B"/>
    <w:rsid w:val="004860E9"/>
    <w:rsid w:val="00487EF3"/>
    <w:rsid w:val="004901AF"/>
    <w:rsid w:val="004903A4"/>
    <w:rsid w:val="004911FF"/>
    <w:rsid w:val="00492107"/>
    <w:rsid w:val="00492451"/>
    <w:rsid w:val="004930B4"/>
    <w:rsid w:val="0049435B"/>
    <w:rsid w:val="004947B1"/>
    <w:rsid w:val="00495E17"/>
    <w:rsid w:val="004970B2"/>
    <w:rsid w:val="0049761D"/>
    <w:rsid w:val="004979FE"/>
    <w:rsid w:val="00497A57"/>
    <w:rsid w:val="00497B2F"/>
    <w:rsid w:val="004A00EB"/>
    <w:rsid w:val="004A02E4"/>
    <w:rsid w:val="004A0B59"/>
    <w:rsid w:val="004A1ACF"/>
    <w:rsid w:val="004A2F11"/>
    <w:rsid w:val="004A343A"/>
    <w:rsid w:val="004A35A7"/>
    <w:rsid w:val="004A3F77"/>
    <w:rsid w:val="004A4150"/>
    <w:rsid w:val="004A4AE0"/>
    <w:rsid w:val="004A5CBF"/>
    <w:rsid w:val="004A68FD"/>
    <w:rsid w:val="004A7628"/>
    <w:rsid w:val="004B0E18"/>
    <w:rsid w:val="004B10D7"/>
    <w:rsid w:val="004B27EC"/>
    <w:rsid w:val="004B3306"/>
    <w:rsid w:val="004B3433"/>
    <w:rsid w:val="004B3DF4"/>
    <w:rsid w:val="004B49AD"/>
    <w:rsid w:val="004B6B4C"/>
    <w:rsid w:val="004B6E3C"/>
    <w:rsid w:val="004B7B03"/>
    <w:rsid w:val="004C0188"/>
    <w:rsid w:val="004C04F6"/>
    <w:rsid w:val="004C04F9"/>
    <w:rsid w:val="004C05C4"/>
    <w:rsid w:val="004C0BC1"/>
    <w:rsid w:val="004C1891"/>
    <w:rsid w:val="004C1B09"/>
    <w:rsid w:val="004C2C22"/>
    <w:rsid w:val="004C505C"/>
    <w:rsid w:val="004C5167"/>
    <w:rsid w:val="004C5204"/>
    <w:rsid w:val="004C53CD"/>
    <w:rsid w:val="004C6A12"/>
    <w:rsid w:val="004D0CA3"/>
    <w:rsid w:val="004D0EB3"/>
    <w:rsid w:val="004D0F83"/>
    <w:rsid w:val="004D1977"/>
    <w:rsid w:val="004D1C19"/>
    <w:rsid w:val="004D22D5"/>
    <w:rsid w:val="004D23EE"/>
    <w:rsid w:val="004D27A3"/>
    <w:rsid w:val="004D2BF6"/>
    <w:rsid w:val="004D348C"/>
    <w:rsid w:val="004D352A"/>
    <w:rsid w:val="004D3FA8"/>
    <w:rsid w:val="004D44B0"/>
    <w:rsid w:val="004D5148"/>
    <w:rsid w:val="004D623B"/>
    <w:rsid w:val="004D6329"/>
    <w:rsid w:val="004D6A30"/>
    <w:rsid w:val="004D6ECD"/>
    <w:rsid w:val="004D700C"/>
    <w:rsid w:val="004D7CBB"/>
    <w:rsid w:val="004E0DBE"/>
    <w:rsid w:val="004E0DC8"/>
    <w:rsid w:val="004E1885"/>
    <w:rsid w:val="004E3815"/>
    <w:rsid w:val="004E3867"/>
    <w:rsid w:val="004E4E7A"/>
    <w:rsid w:val="004E5845"/>
    <w:rsid w:val="004E5CA5"/>
    <w:rsid w:val="004E75D6"/>
    <w:rsid w:val="004E793E"/>
    <w:rsid w:val="004E7A1C"/>
    <w:rsid w:val="004F0087"/>
    <w:rsid w:val="004F0327"/>
    <w:rsid w:val="004F0ABA"/>
    <w:rsid w:val="004F14E2"/>
    <w:rsid w:val="004F14E3"/>
    <w:rsid w:val="004F19C6"/>
    <w:rsid w:val="004F2F1A"/>
    <w:rsid w:val="004F3729"/>
    <w:rsid w:val="004F4D35"/>
    <w:rsid w:val="004F5AD3"/>
    <w:rsid w:val="004F5AD9"/>
    <w:rsid w:val="004F5EBC"/>
    <w:rsid w:val="004F601C"/>
    <w:rsid w:val="004F6BC8"/>
    <w:rsid w:val="004F7D75"/>
    <w:rsid w:val="004F7F4D"/>
    <w:rsid w:val="0050005F"/>
    <w:rsid w:val="005009C2"/>
    <w:rsid w:val="00500EC9"/>
    <w:rsid w:val="00501609"/>
    <w:rsid w:val="00502313"/>
    <w:rsid w:val="00503EF2"/>
    <w:rsid w:val="0050493B"/>
    <w:rsid w:val="00505BAB"/>
    <w:rsid w:val="00505BE8"/>
    <w:rsid w:val="00505CC4"/>
    <w:rsid w:val="005068CF"/>
    <w:rsid w:val="00506C19"/>
    <w:rsid w:val="00506F26"/>
    <w:rsid w:val="00507217"/>
    <w:rsid w:val="005072AE"/>
    <w:rsid w:val="00507860"/>
    <w:rsid w:val="00507E0E"/>
    <w:rsid w:val="005110E2"/>
    <w:rsid w:val="00511484"/>
    <w:rsid w:val="00514077"/>
    <w:rsid w:val="0051482C"/>
    <w:rsid w:val="00514A1A"/>
    <w:rsid w:val="00515C0E"/>
    <w:rsid w:val="00520A17"/>
    <w:rsid w:val="00520C7B"/>
    <w:rsid w:val="005216BB"/>
    <w:rsid w:val="00522A80"/>
    <w:rsid w:val="005238FC"/>
    <w:rsid w:val="005242A8"/>
    <w:rsid w:val="00524BE3"/>
    <w:rsid w:val="00525D45"/>
    <w:rsid w:val="00526188"/>
    <w:rsid w:val="00526335"/>
    <w:rsid w:val="00526E5D"/>
    <w:rsid w:val="00527359"/>
    <w:rsid w:val="00527731"/>
    <w:rsid w:val="00530AC7"/>
    <w:rsid w:val="00530D13"/>
    <w:rsid w:val="005337F9"/>
    <w:rsid w:val="00535008"/>
    <w:rsid w:val="00535155"/>
    <w:rsid w:val="00535202"/>
    <w:rsid w:val="00535CB5"/>
    <w:rsid w:val="005410F9"/>
    <w:rsid w:val="0054209F"/>
    <w:rsid w:val="0054226A"/>
    <w:rsid w:val="00542E49"/>
    <w:rsid w:val="00543580"/>
    <w:rsid w:val="00543ACC"/>
    <w:rsid w:val="00543C00"/>
    <w:rsid w:val="00543F8B"/>
    <w:rsid w:val="0054462B"/>
    <w:rsid w:val="00544930"/>
    <w:rsid w:val="005458B0"/>
    <w:rsid w:val="00545E3D"/>
    <w:rsid w:val="0054664A"/>
    <w:rsid w:val="005471E9"/>
    <w:rsid w:val="00547972"/>
    <w:rsid w:val="005500A2"/>
    <w:rsid w:val="00550694"/>
    <w:rsid w:val="005506A6"/>
    <w:rsid w:val="0055079C"/>
    <w:rsid w:val="00551805"/>
    <w:rsid w:val="00552792"/>
    <w:rsid w:val="005530E8"/>
    <w:rsid w:val="00553A56"/>
    <w:rsid w:val="00553B6D"/>
    <w:rsid w:val="00555BB0"/>
    <w:rsid w:val="00557360"/>
    <w:rsid w:val="005573E2"/>
    <w:rsid w:val="00560079"/>
    <w:rsid w:val="0056011E"/>
    <w:rsid w:val="00560211"/>
    <w:rsid w:val="005606E6"/>
    <w:rsid w:val="00560AFE"/>
    <w:rsid w:val="00562229"/>
    <w:rsid w:val="005633D6"/>
    <w:rsid w:val="00563A6B"/>
    <w:rsid w:val="005641F1"/>
    <w:rsid w:val="005644AE"/>
    <w:rsid w:val="005646E4"/>
    <w:rsid w:val="00564C67"/>
    <w:rsid w:val="00566A5F"/>
    <w:rsid w:val="00566C08"/>
    <w:rsid w:val="00566E41"/>
    <w:rsid w:val="00567B06"/>
    <w:rsid w:val="00570520"/>
    <w:rsid w:val="00570B0D"/>
    <w:rsid w:val="00570BC9"/>
    <w:rsid w:val="00571E3D"/>
    <w:rsid w:val="005720B7"/>
    <w:rsid w:val="0057245D"/>
    <w:rsid w:val="00572AA2"/>
    <w:rsid w:val="00572BCB"/>
    <w:rsid w:val="00573E1B"/>
    <w:rsid w:val="00574026"/>
    <w:rsid w:val="005748A1"/>
    <w:rsid w:val="0057703A"/>
    <w:rsid w:val="005776ED"/>
    <w:rsid w:val="00584138"/>
    <w:rsid w:val="00584707"/>
    <w:rsid w:val="00584FE1"/>
    <w:rsid w:val="00585275"/>
    <w:rsid w:val="00585927"/>
    <w:rsid w:val="00587957"/>
    <w:rsid w:val="00587B13"/>
    <w:rsid w:val="00587C53"/>
    <w:rsid w:val="00590261"/>
    <w:rsid w:val="0059026E"/>
    <w:rsid w:val="0059050E"/>
    <w:rsid w:val="00590694"/>
    <w:rsid w:val="005909FF"/>
    <w:rsid w:val="0059245B"/>
    <w:rsid w:val="00593897"/>
    <w:rsid w:val="005947EA"/>
    <w:rsid w:val="00595714"/>
    <w:rsid w:val="00595ACA"/>
    <w:rsid w:val="00596D13"/>
    <w:rsid w:val="005979DC"/>
    <w:rsid w:val="00597A3E"/>
    <w:rsid w:val="005A0934"/>
    <w:rsid w:val="005A1436"/>
    <w:rsid w:val="005A260B"/>
    <w:rsid w:val="005A2F10"/>
    <w:rsid w:val="005A3B47"/>
    <w:rsid w:val="005A3D0E"/>
    <w:rsid w:val="005A4B4E"/>
    <w:rsid w:val="005A542E"/>
    <w:rsid w:val="005A6589"/>
    <w:rsid w:val="005A6692"/>
    <w:rsid w:val="005A67FF"/>
    <w:rsid w:val="005A6A3A"/>
    <w:rsid w:val="005A6D1B"/>
    <w:rsid w:val="005A6D58"/>
    <w:rsid w:val="005A7980"/>
    <w:rsid w:val="005A7DC2"/>
    <w:rsid w:val="005B08D6"/>
    <w:rsid w:val="005B1626"/>
    <w:rsid w:val="005B17D6"/>
    <w:rsid w:val="005B2F71"/>
    <w:rsid w:val="005B3B96"/>
    <w:rsid w:val="005B4C25"/>
    <w:rsid w:val="005B4D82"/>
    <w:rsid w:val="005B5435"/>
    <w:rsid w:val="005B600B"/>
    <w:rsid w:val="005B649F"/>
    <w:rsid w:val="005B6602"/>
    <w:rsid w:val="005B7D22"/>
    <w:rsid w:val="005C0251"/>
    <w:rsid w:val="005C0812"/>
    <w:rsid w:val="005C2AC9"/>
    <w:rsid w:val="005C457F"/>
    <w:rsid w:val="005C4680"/>
    <w:rsid w:val="005C4E5F"/>
    <w:rsid w:val="005C5BC6"/>
    <w:rsid w:val="005D02A0"/>
    <w:rsid w:val="005D03C6"/>
    <w:rsid w:val="005D07BA"/>
    <w:rsid w:val="005D0EC3"/>
    <w:rsid w:val="005D10B5"/>
    <w:rsid w:val="005D1AD2"/>
    <w:rsid w:val="005D2F2C"/>
    <w:rsid w:val="005D334A"/>
    <w:rsid w:val="005D345D"/>
    <w:rsid w:val="005D3AC9"/>
    <w:rsid w:val="005D407C"/>
    <w:rsid w:val="005D4F7B"/>
    <w:rsid w:val="005D500D"/>
    <w:rsid w:val="005D5915"/>
    <w:rsid w:val="005D6066"/>
    <w:rsid w:val="005D6935"/>
    <w:rsid w:val="005D6B41"/>
    <w:rsid w:val="005D6BDE"/>
    <w:rsid w:val="005E111C"/>
    <w:rsid w:val="005E12DA"/>
    <w:rsid w:val="005E23E2"/>
    <w:rsid w:val="005E2877"/>
    <w:rsid w:val="005E3320"/>
    <w:rsid w:val="005E3D61"/>
    <w:rsid w:val="005E3DE6"/>
    <w:rsid w:val="005E3F4E"/>
    <w:rsid w:val="005E4B86"/>
    <w:rsid w:val="005E5C52"/>
    <w:rsid w:val="005E5FAA"/>
    <w:rsid w:val="005E6E7E"/>
    <w:rsid w:val="005E7650"/>
    <w:rsid w:val="005F0AED"/>
    <w:rsid w:val="005F0D73"/>
    <w:rsid w:val="005F1545"/>
    <w:rsid w:val="005F233A"/>
    <w:rsid w:val="005F25B0"/>
    <w:rsid w:val="005F37D8"/>
    <w:rsid w:val="005F3811"/>
    <w:rsid w:val="005F3D57"/>
    <w:rsid w:val="005F3FF1"/>
    <w:rsid w:val="005F42DD"/>
    <w:rsid w:val="005F453F"/>
    <w:rsid w:val="005F4879"/>
    <w:rsid w:val="005F50F3"/>
    <w:rsid w:val="005F51AC"/>
    <w:rsid w:val="005F6151"/>
    <w:rsid w:val="005F64BC"/>
    <w:rsid w:val="005F6AA9"/>
    <w:rsid w:val="00600A04"/>
    <w:rsid w:val="00601BC6"/>
    <w:rsid w:val="0060242F"/>
    <w:rsid w:val="006024D5"/>
    <w:rsid w:val="00603E2E"/>
    <w:rsid w:val="00604053"/>
    <w:rsid w:val="00604557"/>
    <w:rsid w:val="00604624"/>
    <w:rsid w:val="00604755"/>
    <w:rsid w:val="0060691B"/>
    <w:rsid w:val="00606ABD"/>
    <w:rsid w:val="00606D0C"/>
    <w:rsid w:val="00606E3E"/>
    <w:rsid w:val="0060759C"/>
    <w:rsid w:val="0061134D"/>
    <w:rsid w:val="006123F4"/>
    <w:rsid w:val="0061281E"/>
    <w:rsid w:val="00612E84"/>
    <w:rsid w:val="00612FFE"/>
    <w:rsid w:val="0061305E"/>
    <w:rsid w:val="00614412"/>
    <w:rsid w:val="006144AA"/>
    <w:rsid w:val="00614E53"/>
    <w:rsid w:val="0061563D"/>
    <w:rsid w:val="00615AE1"/>
    <w:rsid w:val="00615C59"/>
    <w:rsid w:val="00617892"/>
    <w:rsid w:val="0062051A"/>
    <w:rsid w:val="00620A40"/>
    <w:rsid w:val="00622D35"/>
    <w:rsid w:val="00622D54"/>
    <w:rsid w:val="00623E96"/>
    <w:rsid w:val="0062472E"/>
    <w:rsid w:val="006249CA"/>
    <w:rsid w:val="0062604A"/>
    <w:rsid w:val="00626A8E"/>
    <w:rsid w:val="00626A94"/>
    <w:rsid w:val="00627CC3"/>
    <w:rsid w:val="006303AE"/>
    <w:rsid w:val="00630654"/>
    <w:rsid w:val="0063117C"/>
    <w:rsid w:val="00631463"/>
    <w:rsid w:val="00631AA5"/>
    <w:rsid w:val="00632095"/>
    <w:rsid w:val="006320CB"/>
    <w:rsid w:val="006323CD"/>
    <w:rsid w:val="00632AD9"/>
    <w:rsid w:val="00633917"/>
    <w:rsid w:val="00633956"/>
    <w:rsid w:val="00633B35"/>
    <w:rsid w:val="00633E52"/>
    <w:rsid w:val="0063566E"/>
    <w:rsid w:val="00635889"/>
    <w:rsid w:val="00635E63"/>
    <w:rsid w:val="006360E9"/>
    <w:rsid w:val="006371B2"/>
    <w:rsid w:val="00637FDC"/>
    <w:rsid w:val="006400A6"/>
    <w:rsid w:val="006401A5"/>
    <w:rsid w:val="00641D34"/>
    <w:rsid w:val="0064361E"/>
    <w:rsid w:val="00643AA2"/>
    <w:rsid w:val="00643D8D"/>
    <w:rsid w:val="0064463D"/>
    <w:rsid w:val="00644CC6"/>
    <w:rsid w:val="0064504A"/>
    <w:rsid w:val="006452FF"/>
    <w:rsid w:val="006477A1"/>
    <w:rsid w:val="00647E3B"/>
    <w:rsid w:val="0065022E"/>
    <w:rsid w:val="00650A24"/>
    <w:rsid w:val="00651210"/>
    <w:rsid w:val="0065139C"/>
    <w:rsid w:val="00651A08"/>
    <w:rsid w:val="0065281C"/>
    <w:rsid w:val="00653203"/>
    <w:rsid w:val="006535CE"/>
    <w:rsid w:val="00655C28"/>
    <w:rsid w:val="0065606B"/>
    <w:rsid w:val="00656A41"/>
    <w:rsid w:val="00656C74"/>
    <w:rsid w:val="00657D27"/>
    <w:rsid w:val="006600F9"/>
    <w:rsid w:val="0066086D"/>
    <w:rsid w:val="00660C9C"/>
    <w:rsid w:val="00662F3A"/>
    <w:rsid w:val="006641FE"/>
    <w:rsid w:val="00665752"/>
    <w:rsid w:val="00665D83"/>
    <w:rsid w:val="00666863"/>
    <w:rsid w:val="00667893"/>
    <w:rsid w:val="00670A11"/>
    <w:rsid w:val="00671059"/>
    <w:rsid w:val="006716D1"/>
    <w:rsid w:val="00671B52"/>
    <w:rsid w:val="00671E56"/>
    <w:rsid w:val="006726D3"/>
    <w:rsid w:val="006728BF"/>
    <w:rsid w:val="00673429"/>
    <w:rsid w:val="00674F7A"/>
    <w:rsid w:val="00675824"/>
    <w:rsid w:val="0067644D"/>
    <w:rsid w:val="0067695A"/>
    <w:rsid w:val="00676A4B"/>
    <w:rsid w:val="006773D5"/>
    <w:rsid w:val="006810D5"/>
    <w:rsid w:val="006813AC"/>
    <w:rsid w:val="006816AE"/>
    <w:rsid w:val="00681A41"/>
    <w:rsid w:val="00681CCB"/>
    <w:rsid w:val="00682A6F"/>
    <w:rsid w:val="006830A9"/>
    <w:rsid w:val="006830FF"/>
    <w:rsid w:val="006832B8"/>
    <w:rsid w:val="0068331F"/>
    <w:rsid w:val="00683D5E"/>
    <w:rsid w:val="00684E49"/>
    <w:rsid w:val="00685A2E"/>
    <w:rsid w:val="00686175"/>
    <w:rsid w:val="0068625D"/>
    <w:rsid w:val="00686AE8"/>
    <w:rsid w:val="006871CB"/>
    <w:rsid w:val="00687FF9"/>
    <w:rsid w:val="0069082B"/>
    <w:rsid w:val="00691288"/>
    <w:rsid w:val="00691311"/>
    <w:rsid w:val="006915C5"/>
    <w:rsid w:val="00691EFA"/>
    <w:rsid w:val="00692630"/>
    <w:rsid w:val="00692889"/>
    <w:rsid w:val="00693137"/>
    <w:rsid w:val="0069373A"/>
    <w:rsid w:val="00694406"/>
    <w:rsid w:val="00694588"/>
    <w:rsid w:val="006946CE"/>
    <w:rsid w:val="006963AB"/>
    <w:rsid w:val="00696A14"/>
    <w:rsid w:val="00697705"/>
    <w:rsid w:val="006A0779"/>
    <w:rsid w:val="006A082A"/>
    <w:rsid w:val="006A1A49"/>
    <w:rsid w:val="006A1D2F"/>
    <w:rsid w:val="006A1E1D"/>
    <w:rsid w:val="006A1ECD"/>
    <w:rsid w:val="006A2FE5"/>
    <w:rsid w:val="006A480B"/>
    <w:rsid w:val="006A5DAF"/>
    <w:rsid w:val="006A7B0E"/>
    <w:rsid w:val="006B008E"/>
    <w:rsid w:val="006B02DC"/>
    <w:rsid w:val="006B0507"/>
    <w:rsid w:val="006B1F3C"/>
    <w:rsid w:val="006B29CB"/>
    <w:rsid w:val="006B3A97"/>
    <w:rsid w:val="006B3C66"/>
    <w:rsid w:val="006B6E41"/>
    <w:rsid w:val="006B6FA9"/>
    <w:rsid w:val="006C032E"/>
    <w:rsid w:val="006C0991"/>
    <w:rsid w:val="006C09F5"/>
    <w:rsid w:val="006C1296"/>
    <w:rsid w:val="006C13D0"/>
    <w:rsid w:val="006C1ACB"/>
    <w:rsid w:val="006C1B7F"/>
    <w:rsid w:val="006C2268"/>
    <w:rsid w:val="006C22D1"/>
    <w:rsid w:val="006C26A8"/>
    <w:rsid w:val="006C366A"/>
    <w:rsid w:val="006C41DA"/>
    <w:rsid w:val="006C5488"/>
    <w:rsid w:val="006C54B7"/>
    <w:rsid w:val="006C59A7"/>
    <w:rsid w:val="006C61BE"/>
    <w:rsid w:val="006C7989"/>
    <w:rsid w:val="006D0416"/>
    <w:rsid w:val="006D07DC"/>
    <w:rsid w:val="006D0F84"/>
    <w:rsid w:val="006D12E3"/>
    <w:rsid w:val="006D2A08"/>
    <w:rsid w:val="006D32CE"/>
    <w:rsid w:val="006D4904"/>
    <w:rsid w:val="006D5590"/>
    <w:rsid w:val="006D5C01"/>
    <w:rsid w:val="006D6889"/>
    <w:rsid w:val="006E226D"/>
    <w:rsid w:val="006E25E7"/>
    <w:rsid w:val="006E2CAD"/>
    <w:rsid w:val="006E2D2C"/>
    <w:rsid w:val="006E51ED"/>
    <w:rsid w:val="006E55AB"/>
    <w:rsid w:val="006E560C"/>
    <w:rsid w:val="006E5658"/>
    <w:rsid w:val="006E7198"/>
    <w:rsid w:val="006E73CB"/>
    <w:rsid w:val="006E7498"/>
    <w:rsid w:val="006E7585"/>
    <w:rsid w:val="006E788F"/>
    <w:rsid w:val="006F0588"/>
    <w:rsid w:val="006F078C"/>
    <w:rsid w:val="006F0C7E"/>
    <w:rsid w:val="006F12E4"/>
    <w:rsid w:val="006F2495"/>
    <w:rsid w:val="006F2875"/>
    <w:rsid w:val="006F33E2"/>
    <w:rsid w:val="006F43DE"/>
    <w:rsid w:val="006F544F"/>
    <w:rsid w:val="006F7D09"/>
    <w:rsid w:val="006F7DA4"/>
    <w:rsid w:val="006F7F45"/>
    <w:rsid w:val="007002F0"/>
    <w:rsid w:val="007006E9"/>
    <w:rsid w:val="00700A0B"/>
    <w:rsid w:val="00700FD9"/>
    <w:rsid w:val="0070146C"/>
    <w:rsid w:val="0070184A"/>
    <w:rsid w:val="00701910"/>
    <w:rsid w:val="00701920"/>
    <w:rsid w:val="007019C5"/>
    <w:rsid w:val="00703448"/>
    <w:rsid w:val="0070357A"/>
    <w:rsid w:val="00703BE7"/>
    <w:rsid w:val="007041DC"/>
    <w:rsid w:val="0070427D"/>
    <w:rsid w:val="00704AE2"/>
    <w:rsid w:val="007051C7"/>
    <w:rsid w:val="0070669C"/>
    <w:rsid w:val="00707F1E"/>
    <w:rsid w:val="00710852"/>
    <w:rsid w:val="00711F14"/>
    <w:rsid w:val="007120CC"/>
    <w:rsid w:val="00713C41"/>
    <w:rsid w:val="007147E3"/>
    <w:rsid w:val="007149B6"/>
    <w:rsid w:val="00717486"/>
    <w:rsid w:val="00720DAB"/>
    <w:rsid w:val="007214D9"/>
    <w:rsid w:val="00722CC8"/>
    <w:rsid w:val="00723032"/>
    <w:rsid w:val="00723064"/>
    <w:rsid w:val="0072311B"/>
    <w:rsid w:val="0072340B"/>
    <w:rsid w:val="00723BC8"/>
    <w:rsid w:val="00723C4A"/>
    <w:rsid w:val="00724D60"/>
    <w:rsid w:val="00725223"/>
    <w:rsid w:val="0072662D"/>
    <w:rsid w:val="00726A31"/>
    <w:rsid w:val="00726FF1"/>
    <w:rsid w:val="007270E3"/>
    <w:rsid w:val="0072735F"/>
    <w:rsid w:val="007273E4"/>
    <w:rsid w:val="007323A7"/>
    <w:rsid w:val="0073336E"/>
    <w:rsid w:val="00733E32"/>
    <w:rsid w:val="0073448A"/>
    <w:rsid w:val="00735207"/>
    <w:rsid w:val="00735303"/>
    <w:rsid w:val="0073536E"/>
    <w:rsid w:val="00736176"/>
    <w:rsid w:val="007364F4"/>
    <w:rsid w:val="0073715F"/>
    <w:rsid w:val="00737F48"/>
    <w:rsid w:val="0074046A"/>
    <w:rsid w:val="00740DE5"/>
    <w:rsid w:val="00741073"/>
    <w:rsid w:val="00741D54"/>
    <w:rsid w:val="00741E8D"/>
    <w:rsid w:val="007428B3"/>
    <w:rsid w:val="00742AE8"/>
    <w:rsid w:val="00742CBC"/>
    <w:rsid w:val="007430C0"/>
    <w:rsid w:val="007434AB"/>
    <w:rsid w:val="00743BE2"/>
    <w:rsid w:val="007445A7"/>
    <w:rsid w:val="007448E8"/>
    <w:rsid w:val="007457C6"/>
    <w:rsid w:val="007513DF"/>
    <w:rsid w:val="00751F24"/>
    <w:rsid w:val="00752171"/>
    <w:rsid w:val="007528A5"/>
    <w:rsid w:val="00753662"/>
    <w:rsid w:val="00755412"/>
    <w:rsid w:val="00756E62"/>
    <w:rsid w:val="0075710B"/>
    <w:rsid w:val="00757186"/>
    <w:rsid w:val="00760B45"/>
    <w:rsid w:val="007613E6"/>
    <w:rsid w:val="00761468"/>
    <w:rsid w:val="007623C8"/>
    <w:rsid w:val="00762E44"/>
    <w:rsid w:val="0076435B"/>
    <w:rsid w:val="00764752"/>
    <w:rsid w:val="00764C75"/>
    <w:rsid w:val="0076541A"/>
    <w:rsid w:val="00765B21"/>
    <w:rsid w:val="007664CA"/>
    <w:rsid w:val="00766ABA"/>
    <w:rsid w:val="00766C7E"/>
    <w:rsid w:val="00767179"/>
    <w:rsid w:val="00767DD5"/>
    <w:rsid w:val="0077178E"/>
    <w:rsid w:val="007719AD"/>
    <w:rsid w:val="007722DD"/>
    <w:rsid w:val="007726A0"/>
    <w:rsid w:val="00772D24"/>
    <w:rsid w:val="007745B8"/>
    <w:rsid w:val="00775557"/>
    <w:rsid w:val="00776388"/>
    <w:rsid w:val="007774D6"/>
    <w:rsid w:val="007776C3"/>
    <w:rsid w:val="00780805"/>
    <w:rsid w:val="0078153E"/>
    <w:rsid w:val="0078332E"/>
    <w:rsid w:val="00783471"/>
    <w:rsid w:val="00783B86"/>
    <w:rsid w:val="007842A7"/>
    <w:rsid w:val="007844C3"/>
    <w:rsid w:val="007844E7"/>
    <w:rsid w:val="00784CE6"/>
    <w:rsid w:val="00785C44"/>
    <w:rsid w:val="00785C79"/>
    <w:rsid w:val="007863AE"/>
    <w:rsid w:val="00786B9B"/>
    <w:rsid w:val="00786E0E"/>
    <w:rsid w:val="00786EF5"/>
    <w:rsid w:val="00787465"/>
    <w:rsid w:val="00787E9C"/>
    <w:rsid w:val="00790510"/>
    <w:rsid w:val="00791252"/>
    <w:rsid w:val="007919F4"/>
    <w:rsid w:val="00791A21"/>
    <w:rsid w:val="00791D98"/>
    <w:rsid w:val="007923F4"/>
    <w:rsid w:val="0079278C"/>
    <w:rsid w:val="00792BB6"/>
    <w:rsid w:val="00793263"/>
    <w:rsid w:val="00793A85"/>
    <w:rsid w:val="00793D26"/>
    <w:rsid w:val="0079467B"/>
    <w:rsid w:val="00794DD4"/>
    <w:rsid w:val="00795985"/>
    <w:rsid w:val="00795AC5"/>
    <w:rsid w:val="007968EE"/>
    <w:rsid w:val="00796D8D"/>
    <w:rsid w:val="00797DF5"/>
    <w:rsid w:val="007A02CE"/>
    <w:rsid w:val="007A05A0"/>
    <w:rsid w:val="007A0D96"/>
    <w:rsid w:val="007A1447"/>
    <w:rsid w:val="007A373B"/>
    <w:rsid w:val="007A4C1F"/>
    <w:rsid w:val="007A56C7"/>
    <w:rsid w:val="007A64EB"/>
    <w:rsid w:val="007A797C"/>
    <w:rsid w:val="007A7EDC"/>
    <w:rsid w:val="007B0254"/>
    <w:rsid w:val="007B06EB"/>
    <w:rsid w:val="007B12A4"/>
    <w:rsid w:val="007B1819"/>
    <w:rsid w:val="007B29B9"/>
    <w:rsid w:val="007B2D50"/>
    <w:rsid w:val="007B40FB"/>
    <w:rsid w:val="007B5AA2"/>
    <w:rsid w:val="007B5B0E"/>
    <w:rsid w:val="007B5DB3"/>
    <w:rsid w:val="007B73BE"/>
    <w:rsid w:val="007C032B"/>
    <w:rsid w:val="007C0872"/>
    <w:rsid w:val="007C10E3"/>
    <w:rsid w:val="007C2DA4"/>
    <w:rsid w:val="007C30E6"/>
    <w:rsid w:val="007C32A8"/>
    <w:rsid w:val="007C34E6"/>
    <w:rsid w:val="007C373E"/>
    <w:rsid w:val="007C3968"/>
    <w:rsid w:val="007C3EF4"/>
    <w:rsid w:val="007C4603"/>
    <w:rsid w:val="007C50C8"/>
    <w:rsid w:val="007C52E2"/>
    <w:rsid w:val="007C799B"/>
    <w:rsid w:val="007D0139"/>
    <w:rsid w:val="007D2F9F"/>
    <w:rsid w:val="007D4855"/>
    <w:rsid w:val="007D4B9D"/>
    <w:rsid w:val="007D5693"/>
    <w:rsid w:val="007D61F3"/>
    <w:rsid w:val="007D6408"/>
    <w:rsid w:val="007D676B"/>
    <w:rsid w:val="007D6959"/>
    <w:rsid w:val="007D7FA2"/>
    <w:rsid w:val="007E19C9"/>
    <w:rsid w:val="007E228C"/>
    <w:rsid w:val="007E2F1E"/>
    <w:rsid w:val="007E3B33"/>
    <w:rsid w:val="007E3C88"/>
    <w:rsid w:val="007E48FC"/>
    <w:rsid w:val="007E497A"/>
    <w:rsid w:val="007E4B04"/>
    <w:rsid w:val="007E5D2C"/>
    <w:rsid w:val="007E72E5"/>
    <w:rsid w:val="007E733A"/>
    <w:rsid w:val="007E7780"/>
    <w:rsid w:val="007E7F08"/>
    <w:rsid w:val="007F0D9E"/>
    <w:rsid w:val="007F10C3"/>
    <w:rsid w:val="007F183D"/>
    <w:rsid w:val="007F213C"/>
    <w:rsid w:val="007F25DE"/>
    <w:rsid w:val="007F375A"/>
    <w:rsid w:val="007F3832"/>
    <w:rsid w:val="007F3EFF"/>
    <w:rsid w:val="007F52B2"/>
    <w:rsid w:val="007F5757"/>
    <w:rsid w:val="007F62C4"/>
    <w:rsid w:val="007F6362"/>
    <w:rsid w:val="007F6814"/>
    <w:rsid w:val="007F726B"/>
    <w:rsid w:val="007F7D52"/>
    <w:rsid w:val="008008ED"/>
    <w:rsid w:val="008012FC"/>
    <w:rsid w:val="00801C89"/>
    <w:rsid w:val="008021E0"/>
    <w:rsid w:val="008034CA"/>
    <w:rsid w:val="00803D64"/>
    <w:rsid w:val="00804A7C"/>
    <w:rsid w:val="00804C89"/>
    <w:rsid w:val="008058EE"/>
    <w:rsid w:val="00805C43"/>
    <w:rsid w:val="00805CE4"/>
    <w:rsid w:val="00805E48"/>
    <w:rsid w:val="008063CB"/>
    <w:rsid w:val="00807DCB"/>
    <w:rsid w:val="00807E1D"/>
    <w:rsid w:val="008127F3"/>
    <w:rsid w:val="00812D16"/>
    <w:rsid w:val="00814404"/>
    <w:rsid w:val="00815BEF"/>
    <w:rsid w:val="008161B7"/>
    <w:rsid w:val="008161E4"/>
    <w:rsid w:val="00822142"/>
    <w:rsid w:val="00822979"/>
    <w:rsid w:val="00823124"/>
    <w:rsid w:val="008237D2"/>
    <w:rsid w:val="00825547"/>
    <w:rsid w:val="00825D2A"/>
    <w:rsid w:val="00827432"/>
    <w:rsid w:val="00827FD1"/>
    <w:rsid w:val="0083038D"/>
    <w:rsid w:val="00830EA2"/>
    <w:rsid w:val="00831A7B"/>
    <w:rsid w:val="00832027"/>
    <w:rsid w:val="00832424"/>
    <w:rsid w:val="00832AD8"/>
    <w:rsid w:val="008333B8"/>
    <w:rsid w:val="00833645"/>
    <w:rsid w:val="0083395F"/>
    <w:rsid w:val="00833C2E"/>
    <w:rsid w:val="00834339"/>
    <w:rsid w:val="00834707"/>
    <w:rsid w:val="00835983"/>
    <w:rsid w:val="0083598A"/>
    <w:rsid w:val="00835EB8"/>
    <w:rsid w:val="0083608C"/>
    <w:rsid w:val="00836B0F"/>
    <w:rsid w:val="00836E8D"/>
    <w:rsid w:val="00841CA1"/>
    <w:rsid w:val="00842A42"/>
    <w:rsid w:val="00843294"/>
    <w:rsid w:val="008434EF"/>
    <w:rsid w:val="00843F31"/>
    <w:rsid w:val="00843FE8"/>
    <w:rsid w:val="008448EC"/>
    <w:rsid w:val="00844C76"/>
    <w:rsid w:val="00845750"/>
    <w:rsid w:val="00845940"/>
    <w:rsid w:val="00846788"/>
    <w:rsid w:val="00847246"/>
    <w:rsid w:val="0084750A"/>
    <w:rsid w:val="00847BEC"/>
    <w:rsid w:val="0085005A"/>
    <w:rsid w:val="008502CB"/>
    <w:rsid w:val="00850364"/>
    <w:rsid w:val="00852094"/>
    <w:rsid w:val="00852645"/>
    <w:rsid w:val="00852FBF"/>
    <w:rsid w:val="008531BA"/>
    <w:rsid w:val="00853FB7"/>
    <w:rsid w:val="008541AB"/>
    <w:rsid w:val="00854AD5"/>
    <w:rsid w:val="00855065"/>
    <w:rsid w:val="00855322"/>
    <w:rsid w:val="00856D78"/>
    <w:rsid w:val="00857187"/>
    <w:rsid w:val="0085767F"/>
    <w:rsid w:val="008616A0"/>
    <w:rsid w:val="008621A3"/>
    <w:rsid w:val="0086231E"/>
    <w:rsid w:val="00862DE7"/>
    <w:rsid w:val="00865D48"/>
    <w:rsid w:val="008665C4"/>
    <w:rsid w:val="00866D94"/>
    <w:rsid w:val="008673BF"/>
    <w:rsid w:val="00870068"/>
    <w:rsid w:val="008702D1"/>
    <w:rsid w:val="008704EC"/>
    <w:rsid w:val="0087062A"/>
    <w:rsid w:val="0087100A"/>
    <w:rsid w:val="00872BAE"/>
    <w:rsid w:val="00873258"/>
    <w:rsid w:val="0087331E"/>
    <w:rsid w:val="00873722"/>
    <w:rsid w:val="00873B02"/>
    <w:rsid w:val="00874D39"/>
    <w:rsid w:val="008750C7"/>
    <w:rsid w:val="00875D80"/>
    <w:rsid w:val="008807AF"/>
    <w:rsid w:val="00882873"/>
    <w:rsid w:val="00883467"/>
    <w:rsid w:val="00884053"/>
    <w:rsid w:val="008864F6"/>
    <w:rsid w:val="008867C8"/>
    <w:rsid w:val="00886EB3"/>
    <w:rsid w:val="00886F6E"/>
    <w:rsid w:val="0088798C"/>
    <w:rsid w:val="008900DE"/>
    <w:rsid w:val="00890271"/>
    <w:rsid w:val="00890603"/>
    <w:rsid w:val="00893C58"/>
    <w:rsid w:val="00893EE8"/>
    <w:rsid w:val="00893FCF"/>
    <w:rsid w:val="008940C0"/>
    <w:rsid w:val="00894FAE"/>
    <w:rsid w:val="0089513C"/>
    <w:rsid w:val="00895B0B"/>
    <w:rsid w:val="00895EC1"/>
    <w:rsid w:val="00897EC9"/>
    <w:rsid w:val="008A057F"/>
    <w:rsid w:val="008A0F6A"/>
    <w:rsid w:val="008A101F"/>
    <w:rsid w:val="008A3898"/>
    <w:rsid w:val="008A5FE4"/>
    <w:rsid w:val="008A6580"/>
    <w:rsid w:val="008A717B"/>
    <w:rsid w:val="008A77A7"/>
    <w:rsid w:val="008B0573"/>
    <w:rsid w:val="008B08D2"/>
    <w:rsid w:val="008B0DBA"/>
    <w:rsid w:val="008B1048"/>
    <w:rsid w:val="008B1F82"/>
    <w:rsid w:val="008B206E"/>
    <w:rsid w:val="008B3C7F"/>
    <w:rsid w:val="008B3ECD"/>
    <w:rsid w:val="008B40FA"/>
    <w:rsid w:val="008B44BD"/>
    <w:rsid w:val="008B54C2"/>
    <w:rsid w:val="008B58BA"/>
    <w:rsid w:val="008B6171"/>
    <w:rsid w:val="008B6507"/>
    <w:rsid w:val="008B74F8"/>
    <w:rsid w:val="008B79C9"/>
    <w:rsid w:val="008B79E3"/>
    <w:rsid w:val="008B7B9C"/>
    <w:rsid w:val="008C114D"/>
    <w:rsid w:val="008C14AC"/>
    <w:rsid w:val="008C3CD6"/>
    <w:rsid w:val="008C4652"/>
    <w:rsid w:val="008C49DF"/>
    <w:rsid w:val="008C4A91"/>
    <w:rsid w:val="008C51CB"/>
    <w:rsid w:val="008C56A0"/>
    <w:rsid w:val="008C5A34"/>
    <w:rsid w:val="008C6E09"/>
    <w:rsid w:val="008C7D89"/>
    <w:rsid w:val="008D0273"/>
    <w:rsid w:val="008D0295"/>
    <w:rsid w:val="008D0BC8"/>
    <w:rsid w:val="008D192C"/>
    <w:rsid w:val="008D23CD"/>
    <w:rsid w:val="008D243E"/>
    <w:rsid w:val="008D255D"/>
    <w:rsid w:val="008D3D23"/>
    <w:rsid w:val="008D4C5E"/>
    <w:rsid w:val="008D5404"/>
    <w:rsid w:val="008D5CE4"/>
    <w:rsid w:val="008D6806"/>
    <w:rsid w:val="008D6974"/>
    <w:rsid w:val="008E1C52"/>
    <w:rsid w:val="008E1F7C"/>
    <w:rsid w:val="008E22FC"/>
    <w:rsid w:val="008E2E68"/>
    <w:rsid w:val="008E2EED"/>
    <w:rsid w:val="008E35EA"/>
    <w:rsid w:val="008E3B10"/>
    <w:rsid w:val="008E3C61"/>
    <w:rsid w:val="008E3D3A"/>
    <w:rsid w:val="008E3D49"/>
    <w:rsid w:val="008E3E0E"/>
    <w:rsid w:val="008E3E88"/>
    <w:rsid w:val="008E5EDC"/>
    <w:rsid w:val="008E6772"/>
    <w:rsid w:val="008E6E19"/>
    <w:rsid w:val="008E7D49"/>
    <w:rsid w:val="008E7E48"/>
    <w:rsid w:val="008F0883"/>
    <w:rsid w:val="008F3CDF"/>
    <w:rsid w:val="008F47F9"/>
    <w:rsid w:val="008F499A"/>
    <w:rsid w:val="008F4CAA"/>
    <w:rsid w:val="008F5029"/>
    <w:rsid w:val="008F599B"/>
    <w:rsid w:val="008F622E"/>
    <w:rsid w:val="008F6A3D"/>
    <w:rsid w:val="008F70E0"/>
    <w:rsid w:val="008F7E9A"/>
    <w:rsid w:val="00900089"/>
    <w:rsid w:val="00900267"/>
    <w:rsid w:val="009018B4"/>
    <w:rsid w:val="00902CE9"/>
    <w:rsid w:val="00903F3C"/>
    <w:rsid w:val="0090661A"/>
    <w:rsid w:val="00907449"/>
    <w:rsid w:val="009075EB"/>
    <w:rsid w:val="00907BA5"/>
    <w:rsid w:val="00910219"/>
    <w:rsid w:val="009108B0"/>
    <w:rsid w:val="009113A1"/>
    <w:rsid w:val="00911D64"/>
    <w:rsid w:val="00912833"/>
    <w:rsid w:val="0091335C"/>
    <w:rsid w:val="00913421"/>
    <w:rsid w:val="009136D5"/>
    <w:rsid w:val="0091386C"/>
    <w:rsid w:val="009145DE"/>
    <w:rsid w:val="00914C41"/>
    <w:rsid w:val="00914DF2"/>
    <w:rsid w:val="009156CA"/>
    <w:rsid w:val="00915EE5"/>
    <w:rsid w:val="0091660E"/>
    <w:rsid w:val="00920998"/>
    <w:rsid w:val="00920D25"/>
    <w:rsid w:val="009229E7"/>
    <w:rsid w:val="00924818"/>
    <w:rsid w:val="009248A2"/>
    <w:rsid w:val="009249C2"/>
    <w:rsid w:val="00924A2E"/>
    <w:rsid w:val="00925A27"/>
    <w:rsid w:val="009262EA"/>
    <w:rsid w:val="00926BEF"/>
    <w:rsid w:val="0092735F"/>
    <w:rsid w:val="00927CEB"/>
    <w:rsid w:val="00931804"/>
    <w:rsid w:val="00931E11"/>
    <w:rsid w:val="009328F5"/>
    <w:rsid w:val="009337D5"/>
    <w:rsid w:val="009340C7"/>
    <w:rsid w:val="00935FC9"/>
    <w:rsid w:val="00936D5F"/>
    <w:rsid w:val="00937C36"/>
    <w:rsid w:val="00940053"/>
    <w:rsid w:val="009403E1"/>
    <w:rsid w:val="0094206A"/>
    <w:rsid w:val="0094219E"/>
    <w:rsid w:val="009427E6"/>
    <w:rsid w:val="00943866"/>
    <w:rsid w:val="0094391F"/>
    <w:rsid w:val="00943D01"/>
    <w:rsid w:val="00945944"/>
    <w:rsid w:val="00950565"/>
    <w:rsid w:val="00950C6A"/>
    <w:rsid w:val="0095142D"/>
    <w:rsid w:val="00952228"/>
    <w:rsid w:val="00952764"/>
    <w:rsid w:val="00952768"/>
    <w:rsid w:val="00952902"/>
    <w:rsid w:val="00952BB5"/>
    <w:rsid w:val="00953E12"/>
    <w:rsid w:val="0095413D"/>
    <w:rsid w:val="00954B30"/>
    <w:rsid w:val="0095664D"/>
    <w:rsid w:val="00956DFE"/>
    <w:rsid w:val="00957A72"/>
    <w:rsid w:val="00957E5A"/>
    <w:rsid w:val="00960C82"/>
    <w:rsid w:val="00961B46"/>
    <w:rsid w:val="00962A37"/>
    <w:rsid w:val="00962F7B"/>
    <w:rsid w:val="009633BF"/>
    <w:rsid w:val="009646C0"/>
    <w:rsid w:val="00964AE9"/>
    <w:rsid w:val="00964C55"/>
    <w:rsid w:val="00965349"/>
    <w:rsid w:val="00965379"/>
    <w:rsid w:val="00965B2E"/>
    <w:rsid w:val="009663EA"/>
    <w:rsid w:val="00966B97"/>
    <w:rsid w:val="00966C44"/>
    <w:rsid w:val="00967FC1"/>
    <w:rsid w:val="00970952"/>
    <w:rsid w:val="00970D68"/>
    <w:rsid w:val="0097142C"/>
    <w:rsid w:val="009722D3"/>
    <w:rsid w:val="00973F55"/>
    <w:rsid w:val="00974A59"/>
    <w:rsid w:val="009753D0"/>
    <w:rsid w:val="00975D9C"/>
    <w:rsid w:val="00976477"/>
    <w:rsid w:val="00977250"/>
    <w:rsid w:val="00981570"/>
    <w:rsid w:val="00981AC2"/>
    <w:rsid w:val="00981F30"/>
    <w:rsid w:val="00982BF4"/>
    <w:rsid w:val="00982F49"/>
    <w:rsid w:val="0098321A"/>
    <w:rsid w:val="00983363"/>
    <w:rsid w:val="00983644"/>
    <w:rsid w:val="00983CDC"/>
    <w:rsid w:val="00984C81"/>
    <w:rsid w:val="00984D92"/>
    <w:rsid w:val="00984EEA"/>
    <w:rsid w:val="009871A6"/>
    <w:rsid w:val="0098740B"/>
    <w:rsid w:val="009877E8"/>
    <w:rsid w:val="00990473"/>
    <w:rsid w:val="00991384"/>
    <w:rsid w:val="0099214D"/>
    <w:rsid w:val="0099290F"/>
    <w:rsid w:val="00992954"/>
    <w:rsid w:val="00994A21"/>
    <w:rsid w:val="00995743"/>
    <w:rsid w:val="00996E74"/>
    <w:rsid w:val="0099778A"/>
    <w:rsid w:val="00997D3E"/>
    <w:rsid w:val="009A01AB"/>
    <w:rsid w:val="009A1026"/>
    <w:rsid w:val="009A1DDB"/>
    <w:rsid w:val="009A1FF2"/>
    <w:rsid w:val="009A2B61"/>
    <w:rsid w:val="009A305B"/>
    <w:rsid w:val="009A36FD"/>
    <w:rsid w:val="009A42D0"/>
    <w:rsid w:val="009A443B"/>
    <w:rsid w:val="009A4EBB"/>
    <w:rsid w:val="009A5017"/>
    <w:rsid w:val="009A50B1"/>
    <w:rsid w:val="009A5273"/>
    <w:rsid w:val="009A54B1"/>
    <w:rsid w:val="009A7D54"/>
    <w:rsid w:val="009B130D"/>
    <w:rsid w:val="009B147B"/>
    <w:rsid w:val="009B1DF0"/>
    <w:rsid w:val="009B2262"/>
    <w:rsid w:val="009B327E"/>
    <w:rsid w:val="009B3462"/>
    <w:rsid w:val="009B3939"/>
    <w:rsid w:val="009B47C9"/>
    <w:rsid w:val="009B5632"/>
    <w:rsid w:val="009B57B2"/>
    <w:rsid w:val="009B58DD"/>
    <w:rsid w:val="009B789B"/>
    <w:rsid w:val="009C0EFB"/>
    <w:rsid w:val="009C0F0C"/>
    <w:rsid w:val="009C1630"/>
    <w:rsid w:val="009C22A7"/>
    <w:rsid w:val="009C234E"/>
    <w:rsid w:val="009C2D5D"/>
    <w:rsid w:val="009C323F"/>
    <w:rsid w:val="009C4248"/>
    <w:rsid w:val="009C4D51"/>
    <w:rsid w:val="009C5222"/>
    <w:rsid w:val="009C5E5F"/>
    <w:rsid w:val="009C5FFD"/>
    <w:rsid w:val="009C68EA"/>
    <w:rsid w:val="009C6DF4"/>
    <w:rsid w:val="009C7C04"/>
    <w:rsid w:val="009D10D5"/>
    <w:rsid w:val="009D1435"/>
    <w:rsid w:val="009D274B"/>
    <w:rsid w:val="009D27F0"/>
    <w:rsid w:val="009D37F4"/>
    <w:rsid w:val="009D3EF6"/>
    <w:rsid w:val="009D5B23"/>
    <w:rsid w:val="009D62AB"/>
    <w:rsid w:val="009D6954"/>
    <w:rsid w:val="009D73F4"/>
    <w:rsid w:val="009E05AB"/>
    <w:rsid w:val="009E1C65"/>
    <w:rsid w:val="009E21BE"/>
    <w:rsid w:val="009E2882"/>
    <w:rsid w:val="009E404A"/>
    <w:rsid w:val="009E43AE"/>
    <w:rsid w:val="009E49A2"/>
    <w:rsid w:val="009E4FB0"/>
    <w:rsid w:val="009E504F"/>
    <w:rsid w:val="009E537D"/>
    <w:rsid w:val="009E5974"/>
    <w:rsid w:val="009E6B1D"/>
    <w:rsid w:val="009E6EDA"/>
    <w:rsid w:val="009E7207"/>
    <w:rsid w:val="009E7407"/>
    <w:rsid w:val="009E7EAA"/>
    <w:rsid w:val="009F0EAC"/>
    <w:rsid w:val="009F2C62"/>
    <w:rsid w:val="009F3B11"/>
    <w:rsid w:val="009F3F2A"/>
    <w:rsid w:val="009F4217"/>
    <w:rsid w:val="009F43CA"/>
    <w:rsid w:val="009F44C5"/>
    <w:rsid w:val="009F5679"/>
    <w:rsid w:val="009F5740"/>
    <w:rsid w:val="009F5951"/>
    <w:rsid w:val="009F68D7"/>
    <w:rsid w:val="009F71C2"/>
    <w:rsid w:val="009F7A74"/>
    <w:rsid w:val="00A001A5"/>
    <w:rsid w:val="00A0047B"/>
    <w:rsid w:val="00A00C2F"/>
    <w:rsid w:val="00A00DB1"/>
    <w:rsid w:val="00A00E5B"/>
    <w:rsid w:val="00A0300F"/>
    <w:rsid w:val="00A042A5"/>
    <w:rsid w:val="00A04B34"/>
    <w:rsid w:val="00A0608F"/>
    <w:rsid w:val="00A06C4A"/>
    <w:rsid w:val="00A06D7D"/>
    <w:rsid w:val="00A06F4D"/>
    <w:rsid w:val="00A1075C"/>
    <w:rsid w:val="00A10C7F"/>
    <w:rsid w:val="00A11AE0"/>
    <w:rsid w:val="00A11B62"/>
    <w:rsid w:val="00A13390"/>
    <w:rsid w:val="00A13730"/>
    <w:rsid w:val="00A138D3"/>
    <w:rsid w:val="00A13E82"/>
    <w:rsid w:val="00A14E44"/>
    <w:rsid w:val="00A152B6"/>
    <w:rsid w:val="00A15A58"/>
    <w:rsid w:val="00A16813"/>
    <w:rsid w:val="00A172E8"/>
    <w:rsid w:val="00A176A7"/>
    <w:rsid w:val="00A20026"/>
    <w:rsid w:val="00A203A0"/>
    <w:rsid w:val="00A210D8"/>
    <w:rsid w:val="00A219A8"/>
    <w:rsid w:val="00A22179"/>
    <w:rsid w:val="00A227FB"/>
    <w:rsid w:val="00A22E27"/>
    <w:rsid w:val="00A23211"/>
    <w:rsid w:val="00A23DE9"/>
    <w:rsid w:val="00A24168"/>
    <w:rsid w:val="00A249D1"/>
    <w:rsid w:val="00A24C65"/>
    <w:rsid w:val="00A24CB5"/>
    <w:rsid w:val="00A25DD7"/>
    <w:rsid w:val="00A26935"/>
    <w:rsid w:val="00A27467"/>
    <w:rsid w:val="00A303FF"/>
    <w:rsid w:val="00A30CC4"/>
    <w:rsid w:val="00A32D1D"/>
    <w:rsid w:val="00A32E72"/>
    <w:rsid w:val="00A333D2"/>
    <w:rsid w:val="00A336C4"/>
    <w:rsid w:val="00A33F5D"/>
    <w:rsid w:val="00A347A0"/>
    <w:rsid w:val="00A37CA9"/>
    <w:rsid w:val="00A40241"/>
    <w:rsid w:val="00A40CAD"/>
    <w:rsid w:val="00A41EF6"/>
    <w:rsid w:val="00A423B0"/>
    <w:rsid w:val="00A4342B"/>
    <w:rsid w:val="00A43731"/>
    <w:rsid w:val="00A43BCC"/>
    <w:rsid w:val="00A4456C"/>
    <w:rsid w:val="00A4532D"/>
    <w:rsid w:val="00A453DC"/>
    <w:rsid w:val="00A4579C"/>
    <w:rsid w:val="00A4590A"/>
    <w:rsid w:val="00A478B2"/>
    <w:rsid w:val="00A47986"/>
    <w:rsid w:val="00A47CFD"/>
    <w:rsid w:val="00A51121"/>
    <w:rsid w:val="00A516B5"/>
    <w:rsid w:val="00A518D1"/>
    <w:rsid w:val="00A5280A"/>
    <w:rsid w:val="00A53918"/>
    <w:rsid w:val="00A539F2"/>
    <w:rsid w:val="00A54024"/>
    <w:rsid w:val="00A55354"/>
    <w:rsid w:val="00A55CF4"/>
    <w:rsid w:val="00A576E9"/>
    <w:rsid w:val="00A57D1F"/>
    <w:rsid w:val="00A609A6"/>
    <w:rsid w:val="00A63337"/>
    <w:rsid w:val="00A63BA0"/>
    <w:rsid w:val="00A63DEF"/>
    <w:rsid w:val="00A6447E"/>
    <w:rsid w:val="00A64FCF"/>
    <w:rsid w:val="00A66E72"/>
    <w:rsid w:val="00A67469"/>
    <w:rsid w:val="00A70438"/>
    <w:rsid w:val="00A70679"/>
    <w:rsid w:val="00A7108F"/>
    <w:rsid w:val="00A718D1"/>
    <w:rsid w:val="00A73BE9"/>
    <w:rsid w:val="00A740C3"/>
    <w:rsid w:val="00A74405"/>
    <w:rsid w:val="00A74F68"/>
    <w:rsid w:val="00A7550E"/>
    <w:rsid w:val="00A756F4"/>
    <w:rsid w:val="00A76D7C"/>
    <w:rsid w:val="00A77D9C"/>
    <w:rsid w:val="00A8017E"/>
    <w:rsid w:val="00A8026D"/>
    <w:rsid w:val="00A8161A"/>
    <w:rsid w:val="00A81F51"/>
    <w:rsid w:val="00A82F76"/>
    <w:rsid w:val="00A82FDE"/>
    <w:rsid w:val="00A83C06"/>
    <w:rsid w:val="00A846CD"/>
    <w:rsid w:val="00A84749"/>
    <w:rsid w:val="00A857BF"/>
    <w:rsid w:val="00A85F8C"/>
    <w:rsid w:val="00A902BD"/>
    <w:rsid w:val="00A9047C"/>
    <w:rsid w:val="00A9077E"/>
    <w:rsid w:val="00A91A4C"/>
    <w:rsid w:val="00A92114"/>
    <w:rsid w:val="00A925B0"/>
    <w:rsid w:val="00A938B6"/>
    <w:rsid w:val="00A93E1E"/>
    <w:rsid w:val="00A9486B"/>
    <w:rsid w:val="00A95A09"/>
    <w:rsid w:val="00A95B96"/>
    <w:rsid w:val="00A9629B"/>
    <w:rsid w:val="00A96EE5"/>
    <w:rsid w:val="00A97698"/>
    <w:rsid w:val="00A97A49"/>
    <w:rsid w:val="00A97AA5"/>
    <w:rsid w:val="00AA0C82"/>
    <w:rsid w:val="00AA1754"/>
    <w:rsid w:val="00AA1F10"/>
    <w:rsid w:val="00AA2367"/>
    <w:rsid w:val="00AA24C9"/>
    <w:rsid w:val="00AA287C"/>
    <w:rsid w:val="00AA3735"/>
    <w:rsid w:val="00AA475B"/>
    <w:rsid w:val="00AA5198"/>
    <w:rsid w:val="00AA66AF"/>
    <w:rsid w:val="00AA75C0"/>
    <w:rsid w:val="00AA79BA"/>
    <w:rsid w:val="00AB0183"/>
    <w:rsid w:val="00AB031F"/>
    <w:rsid w:val="00AB0C62"/>
    <w:rsid w:val="00AB2236"/>
    <w:rsid w:val="00AB256D"/>
    <w:rsid w:val="00AB2B11"/>
    <w:rsid w:val="00AB2FED"/>
    <w:rsid w:val="00AB360F"/>
    <w:rsid w:val="00AB39FF"/>
    <w:rsid w:val="00AB4989"/>
    <w:rsid w:val="00AB4DE3"/>
    <w:rsid w:val="00AB5BAD"/>
    <w:rsid w:val="00AB7109"/>
    <w:rsid w:val="00AC0271"/>
    <w:rsid w:val="00AC1CF7"/>
    <w:rsid w:val="00AC257A"/>
    <w:rsid w:val="00AC2C95"/>
    <w:rsid w:val="00AC32A2"/>
    <w:rsid w:val="00AC3F76"/>
    <w:rsid w:val="00AC46D9"/>
    <w:rsid w:val="00AC5BD0"/>
    <w:rsid w:val="00AC5C6D"/>
    <w:rsid w:val="00AC5D2E"/>
    <w:rsid w:val="00AC6055"/>
    <w:rsid w:val="00AD0A8E"/>
    <w:rsid w:val="00AD1940"/>
    <w:rsid w:val="00AD1956"/>
    <w:rsid w:val="00AD1F1F"/>
    <w:rsid w:val="00AD2A78"/>
    <w:rsid w:val="00AD36F7"/>
    <w:rsid w:val="00AD39EA"/>
    <w:rsid w:val="00AD4799"/>
    <w:rsid w:val="00AD4A4E"/>
    <w:rsid w:val="00AD565E"/>
    <w:rsid w:val="00AD5C2E"/>
    <w:rsid w:val="00AD60BE"/>
    <w:rsid w:val="00AD7230"/>
    <w:rsid w:val="00AD72E5"/>
    <w:rsid w:val="00AD76E9"/>
    <w:rsid w:val="00AD77F7"/>
    <w:rsid w:val="00AD79EB"/>
    <w:rsid w:val="00AD7DC4"/>
    <w:rsid w:val="00AE025A"/>
    <w:rsid w:val="00AE03DF"/>
    <w:rsid w:val="00AE0C6D"/>
    <w:rsid w:val="00AE0FE0"/>
    <w:rsid w:val="00AE1EAB"/>
    <w:rsid w:val="00AE2A66"/>
    <w:rsid w:val="00AE320C"/>
    <w:rsid w:val="00AE3619"/>
    <w:rsid w:val="00AE3D1A"/>
    <w:rsid w:val="00AE4047"/>
    <w:rsid w:val="00AE42E7"/>
    <w:rsid w:val="00AE4D4D"/>
    <w:rsid w:val="00AE5184"/>
    <w:rsid w:val="00AE54DF"/>
    <w:rsid w:val="00AE6741"/>
    <w:rsid w:val="00AE73D0"/>
    <w:rsid w:val="00AF0E63"/>
    <w:rsid w:val="00AF17F1"/>
    <w:rsid w:val="00AF1CE6"/>
    <w:rsid w:val="00AF249E"/>
    <w:rsid w:val="00AF2916"/>
    <w:rsid w:val="00AF2BD5"/>
    <w:rsid w:val="00AF2BFF"/>
    <w:rsid w:val="00AF2D1B"/>
    <w:rsid w:val="00AF30FA"/>
    <w:rsid w:val="00AF4778"/>
    <w:rsid w:val="00AF504B"/>
    <w:rsid w:val="00AF613B"/>
    <w:rsid w:val="00AF61DB"/>
    <w:rsid w:val="00AF62E7"/>
    <w:rsid w:val="00AF7713"/>
    <w:rsid w:val="00B001C2"/>
    <w:rsid w:val="00B00662"/>
    <w:rsid w:val="00B01E37"/>
    <w:rsid w:val="00B01EEE"/>
    <w:rsid w:val="00B01FD4"/>
    <w:rsid w:val="00B02765"/>
    <w:rsid w:val="00B03012"/>
    <w:rsid w:val="00B04598"/>
    <w:rsid w:val="00B05054"/>
    <w:rsid w:val="00B0587B"/>
    <w:rsid w:val="00B058B5"/>
    <w:rsid w:val="00B06165"/>
    <w:rsid w:val="00B0627C"/>
    <w:rsid w:val="00B0632B"/>
    <w:rsid w:val="00B063A5"/>
    <w:rsid w:val="00B06480"/>
    <w:rsid w:val="00B06680"/>
    <w:rsid w:val="00B068D5"/>
    <w:rsid w:val="00B07491"/>
    <w:rsid w:val="00B10A9A"/>
    <w:rsid w:val="00B128A0"/>
    <w:rsid w:val="00B128E0"/>
    <w:rsid w:val="00B1319A"/>
    <w:rsid w:val="00B13782"/>
    <w:rsid w:val="00B156C9"/>
    <w:rsid w:val="00B15F19"/>
    <w:rsid w:val="00B15F8A"/>
    <w:rsid w:val="00B16877"/>
    <w:rsid w:val="00B16B50"/>
    <w:rsid w:val="00B20F08"/>
    <w:rsid w:val="00B21553"/>
    <w:rsid w:val="00B2156B"/>
    <w:rsid w:val="00B21CBF"/>
    <w:rsid w:val="00B230D3"/>
    <w:rsid w:val="00B235F5"/>
    <w:rsid w:val="00B23AFD"/>
    <w:rsid w:val="00B2588C"/>
    <w:rsid w:val="00B264E5"/>
    <w:rsid w:val="00B2667A"/>
    <w:rsid w:val="00B27005"/>
    <w:rsid w:val="00B277A6"/>
    <w:rsid w:val="00B31E30"/>
    <w:rsid w:val="00B32E0B"/>
    <w:rsid w:val="00B35410"/>
    <w:rsid w:val="00B36B01"/>
    <w:rsid w:val="00B36FB0"/>
    <w:rsid w:val="00B37F48"/>
    <w:rsid w:val="00B40242"/>
    <w:rsid w:val="00B40C03"/>
    <w:rsid w:val="00B41BCF"/>
    <w:rsid w:val="00B43069"/>
    <w:rsid w:val="00B43E60"/>
    <w:rsid w:val="00B443C4"/>
    <w:rsid w:val="00B45D51"/>
    <w:rsid w:val="00B46BB8"/>
    <w:rsid w:val="00B5086E"/>
    <w:rsid w:val="00B508A1"/>
    <w:rsid w:val="00B50F0A"/>
    <w:rsid w:val="00B51E3B"/>
    <w:rsid w:val="00B51EBA"/>
    <w:rsid w:val="00B52EBA"/>
    <w:rsid w:val="00B53601"/>
    <w:rsid w:val="00B53A8F"/>
    <w:rsid w:val="00B54109"/>
    <w:rsid w:val="00B550DB"/>
    <w:rsid w:val="00B557FD"/>
    <w:rsid w:val="00B55D13"/>
    <w:rsid w:val="00B56380"/>
    <w:rsid w:val="00B569D0"/>
    <w:rsid w:val="00B57369"/>
    <w:rsid w:val="00B57572"/>
    <w:rsid w:val="00B60631"/>
    <w:rsid w:val="00B622CD"/>
    <w:rsid w:val="00B62BA0"/>
    <w:rsid w:val="00B62F01"/>
    <w:rsid w:val="00B635EF"/>
    <w:rsid w:val="00B637AB"/>
    <w:rsid w:val="00B640A7"/>
    <w:rsid w:val="00B6427C"/>
    <w:rsid w:val="00B64AC7"/>
    <w:rsid w:val="00B6520A"/>
    <w:rsid w:val="00B65F45"/>
    <w:rsid w:val="00B66D19"/>
    <w:rsid w:val="00B66F75"/>
    <w:rsid w:val="00B67064"/>
    <w:rsid w:val="00B6720B"/>
    <w:rsid w:val="00B67297"/>
    <w:rsid w:val="00B67DF3"/>
    <w:rsid w:val="00B706FA"/>
    <w:rsid w:val="00B707DE"/>
    <w:rsid w:val="00B70817"/>
    <w:rsid w:val="00B70ADD"/>
    <w:rsid w:val="00B71F55"/>
    <w:rsid w:val="00B72169"/>
    <w:rsid w:val="00B7223A"/>
    <w:rsid w:val="00B72B50"/>
    <w:rsid w:val="00B72D1F"/>
    <w:rsid w:val="00B73014"/>
    <w:rsid w:val="00B7713E"/>
    <w:rsid w:val="00B7751F"/>
    <w:rsid w:val="00B775BA"/>
    <w:rsid w:val="00B7798C"/>
    <w:rsid w:val="00B80503"/>
    <w:rsid w:val="00B806BA"/>
    <w:rsid w:val="00B82FCB"/>
    <w:rsid w:val="00B83869"/>
    <w:rsid w:val="00B84166"/>
    <w:rsid w:val="00B842CD"/>
    <w:rsid w:val="00B84C11"/>
    <w:rsid w:val="00B84C62"/>
    <w:rsid w:val="00B84D30"/>
    <w:rsid w:val="00B86176"/>
    <w:rsid w:val="00B8797C"/>
    <w:rsid w:val="00B91371"/>
    <w:rsid w:val="00B91C84"/>
    <w:rsid w:val="00B92115"/>
    <w:rsid w:val="00B92DAF"/>
    <w:rsid w:val="00B93C72"/>
    <w:rsid w:val="00B9459E"/>
    <w:rsid w:val="00B94D1A"/>
    <w:rsid w:val="00B94FE0"/>
    <w:rsid w:val="00B9639A"/>
    <w:rsid w:val="00B97F3F"/>
    <w:rsid w:val="00BA0225"/>
    <w:rsid w:val="00BA0583"/>
    <w:rsid w:val="00BA110A"/>
    <w:rsid w:val="00BA1B09"/>
    <w:rsid w:val="00BA26ED"/>
    <w:rsid w:val="00BA2CA2"/>
    <w:rsid w:val="00BA34C8"/>
    <w:rsid w:val="00BA402D"/>
    <w:rsid w:val="00BA4536"/>
    <w:rsid w:val="00BA708E"/>
    <w:rsid w:val="00BA7CF6"/>
    <w:rsid w:val="00BB0E21"/>
    <w:rsid w:val="00BB1579"/>
    <w:rsid w:val="00BB17AA"/>
    <w:rsid w:val="00BB2311"/>
    <w:rsid w:val="00BB23E2"/>
    <w:rsid w:val="00BB391F"/>
    <w:rsid w:val="00BB600A"/>
    <w:rsid w:val="00BB6C6E"/>
    <w:rsid w:val="00BB6C74"/>
    <w:rsid w:val="00BB770D"/>
    <w:rsid w:val="00BC01C6"/>
    <w:rsid w:val="00BC1616"/>
    <w:rsid w:val="00BC2604"/>
    <w:rsid w:val="00BC2812"/>
    <w:rsid w:val="00BC2821"/>
    <w:rsid w:val="00BC30C4"/>
    <w:rsid w:val="00BC4D60"/>
    <w:rsid w:val="00BC590E"/>
    <w:rsid w:val="00BC5B40"/>
    <w:rsid w:val="00BC5B48"/>
    <w:rsid w:val="00BC6A34"/>
    <w:rsid w:val="00BC766A"/>
    <w:rsid w:val="00BC7C0B"/>
    <w:rsid w:val="00BC7ED8"/>
    <w:rsid w:val="00BD07DD"/>
    <w:rsid w:val="00BD1F9E"/>
    <w:rsid w:val="00BD262E"/>
    <w:rsid w:val="00BD3408"/>
    <w:rsid w:val="00BD36FA"/>
    <w:rsid w:val="00BD39D0"/>
    <w:rsid w:val="00BD5479"/>
    <w:rsid w:val="00BD6F8C"/>
    <w:rsid w:val="00BD7428"/>
    <w:rsid w:val="00BE1202"/>
    <w:rsid w:val="00BE23A4"/>
    <w:rsid w:val="00BE2EA5"/>
    <w:rsid w:val="00BE3457"/>
    <w:rsid w:val="00BE3EAB"/>
    <w:rsid w:val="00BE3F79"/>
    <w:rsid w:val="00BE443E"/>
    <w:rsid w:val="00BE4502"/>
    <w:rsid w:val="00BE4E7B"/>
    <w:rsid w:val="00BE5B82"/>
    <w:rsid w:val="00BE763A"/>
    <w:rsid w:val="00BE781D"/>
    <w:rsid w:val="00BF01C0"/>
    <w:rsid w:val="00BF090C"/>
    <w:rsid w:val="00BF2A9B"/>
    <w:rsid w:val="00BF3EAA"/>
    <w:rsid w:val="00BF443B"/>
    <w:rsid w:val="00BF4815"/>
    <w:rsid w:val="00BF4F93"/>
    <w:rsid w:val="00BF558E"/>
    <w:rsid w:val="00BF5BB6"/>
    <w:rsid w:val="00BF5DEC"/>
    <w:rsid w:val="00BF728F"/>
    <w:rsid w:val="00BF73EE"/>
    <w:rsid w:val="00BF7A21"/>
    <w:rsid w:val="00C00186"/>
    <w:rsid w:val="00C010BB"/>
    <w:rsid w:val="00C020C2"/>
    <w:rsid w:val="00C02614"/>
    <w:rsid w:val="00C027E1"/>
    <w:rsid w:val="00C03231"/>
    <w:rsid w:val="00C03237"/>
    <w:rsid w:val="00C034AF"/>
    <w:rsid w:val="00C04452"/>
    <w:rsid w:val="00C04ADD"/>
    <w:rsid w:val="00C06BEE"/>
    <w:rsid w:val="00C06DB5"/>
    <w:rsid w:val="00C07278"/>
    <w:rsid w:val="00C0776B"/>
    <w:rsid w:val="00C1033B"/>
    <w:rsid w:val="00C106CA"/>
    <w:rsid w:val="00C10B1E"/>
    <w:rsid w:val="00C11D5B"/>
    <w:rsid w:val="00C129BD"/>
    <w:rsid w:val="00C14C45"/>
    <w:rsid w:val="00C1500A"/>
    <w:rsid w:val="00C15B4F"/>
    <w:rsid w:val="00C16611"/>
    <w:rsid w:val="00C16BA7"/>
    <w:rsid w:val="00C1737A"/>
    <w:rsid w:val="00C20C30"/>
    <w:rsid w:val="00C227E9"/>
    <w:rsid w:val="00C23E30"/>
    <w:rsid w:val="00C23EFA"/>
    <w:rsid w:val="00C23F50"/>
    <w:rsid w:val="00C24968"/>
    <w:rsid w:val="00C24A2F"/>
    <w:rsid w:val="00C24E8C"/>
    <w:rsid w:val="00C250C4"/>
    <w:rsid w:val="00C25C57"/>
    <w:rsid w:val="00C2713A"/>
    <w:rsid w:val="00C27AC2"/>
    <w:rsid w:val="00C27CFF"/>
    <w:rsid w:val="00C309C2"/>
    <w:rsid w:val="00C30E01"/>
    <w:rsid w:val="00C31F82"/>
    <w:rsid w:val="00C324E2"/>
    <w:rsid w:val="00C32F10"/>
    <w:rsid w:val="00C330B7"/>
    <w:rsid w:val="00C3381E"/>
    <w:rsid w:val="00C348D9"/>
    <w:rsid w:val="00C34CBE"/>
    <w:rsid w:val="00C3612F"/>
    <w:rsid w:val="00C36876"/>
    <w:rsid w:val="00C36D34"/>
    <w:rsid w:val="00C37283"/>
    <w:rsid w:val="00C377B5"/>
    <w:rsid w:val="00C402BE"/>
    <w:rsid w:val="00C403D2"/>
    <w:rsid w:val="00C40AE4"/>
    <w:rsid w:val="00C41661"/>
    <w:rsid w:val="00C418D5"/>
    <w:rsid w:val="00C41E67"/>
    <w:rsid w:val="00C43DF8"/>
    <w:rsid w:val="00C44353"/>
    <w:rsid w:val="00C44C15"/>
    <w:rsid w:val="00C44DC3"/>
    <w:rsid w:val="00C460F7"/>
    <w:rsid w:val="00C46525"/>
    <w:rsid w:val="00C476FD"/>
    <w:rsid w:val="00C501FA"/>
    <w:rsid w:val="00C5128C"/>
    <w:rsid w:val="00C52594"/>
    <w:rsid w:val="00C53811"/>
    <w:rsid w:val="00C53D82"/>
    <w:rsid w:val="00C540B0"/>
    <w:rsid w:val="00C554E8"/>
    <w:rsid w:val="00C55D04"/>
    <w:rsid w:val="00C55E5E"/>
    <w:rsid w:val="00C560E5"/>
    <w:rsid w:val="00C566B3"/>
    <w:rsid w:val="00C60339"/>
    <w:rsid w:val="00C621EC"/>
    <w:rsid w:val="00C62B7D"/>
    <w:rsid w:val="00C6445C"/>
    <w:rsid w:val="00C6478F"/>
    <w:rsid w:val="00C6557F"/>
    <w:rsid w:val="00C6578C"/>
    <w:rsid w:val="00C66228"/>
    <w:rsid w:val="00C70008"/>
    <w:rsid w:val="00C7063F"/>
    <w:rsid w:val="00C706E4"/>
    <w:rsid w:val="00C709A0"/>
    <w:rsid w:val="00C70A67"/>
    <w:rsid w:val="00C7295E"/>
    <w:rsid w:val="00C72A49"/>
    <w:rsid w:val="00C737F4"/>
    <w:rsid w:val="00C739B1"/>
    <w:rsid w:val="00C74044"/>
    <w:rsid w:val="00C74813"/>
    <w:rsid w:val="00C76DBB"/>
    <w:rsid w:val="00C7758C"/>
    <w:rsid w:val="00C775D9"/>
    <w:rsid w:val="00C77B95"/>
    <w:rsid w:val="00C77DBE"/>
    <w:rsid w:val="00C8009C"/>
    <w:rsid w:val="00C808D2"/>
    <w:rsid w:val="00C808D6"/>
    <w:rsid w:val="00C81063"/>
    <w:rsid w:val="00C811E2"/>
    <w:rsid w:val="00C81C0D"/>
    <w:rsid w:val="00C81FB2"/>
    <w:rsid w:val="00C832D0"/>
    <w:rsid w:val="00C83452"/>
    <w:rsid w:val="00C83837"/>
    <w:rsid w:val="00C845FD"/>
    <w:rsid w:val="00C85011"/>
    <w:rsid w:val="00C85315"/>
    <w:rsid w:val="00C85390"/>
    <w:rsid w:val="00C85690"/>
    <w:rsid w:val="00C864BF"/>
    <w:rsid w:val="00C866DC"/>
    <w:rsid w:val="00C87BEB"/>
    <w:rsid w:val="00C902C5"/>
    <w:rsid w:val="00C91A69"/>
    <w:rsid w:val="00C91B0E"/>
    <w:rsid w:val="00C91F0E"/>
    <w:rsid w:val="00C925C6"/>
    <w:rsid w:val="00C92B17"/>
    <w:rsid w:val="00C92C23"/>
    <w:rsid w:val="00C93124"/>
    <w:rsid w:val="00C9386F"/>
    <w:rsid w:val="00C93A87"/>
    <w:rsid w:val="00C93EB6"/>
    <w:rsid w:val="00C9417B"/>
    <w:rsid w:val="00C945CD"/>
    <w:rsid w:val="00C95420"/>
    <w:rsid w:val="00C964FE"/>
    <w:rsid w:val="00C96707"/>
    <w:rsid w:val="00C96893"/>
    <w:rsid w:val="00C96C7D"/>
    <w:rsid w:val="00C975EC"/>
    <w:rsid w:val="00C976D6"/>
    <w:rsid w:val="00C976FD"/>
    <w:rsid w:val="00CA0233"/>
    <w:rsid w:val="00CA0406"/>
    <w:rsid w:val="00CA0599"/>
    <w:rsid w:val="00CA0A74"/>
    <w:rsid w:val="00CA1260"/>
    <w:rsid w:val="00CA152D"/>
    <w:rsid w:val="00CA1904"/>
    <w:rsid w:val="00CA1D9C"/>
    <w:rsid w:val="00CA24D0"/>
    <w:rsid w:val="00CA2815"/>
    <w:rsid w:val="00CA2BB8"/>
    <w:rsid w:val="00CA3264"/>
    <w:rsid w:val="00CA3993"/>
    <w:rsid w:val="00CA3FB2"/>
    <w:rsid w:val="00CA4CA2"/>
    <w:rsid w:val="00CA5355"/>
    <w:rsid w:val="00CA5628"/>
    <w:rsid w:val="00CA57F3"/>
    <w:rsid w:val="00CA5BCF"/>
    <w:rsid w:val="00CA6B75"/>
    <w:rsid w:val="00CB09C9"/>
    <w:rsid w:val="00CB0C5F"/>
    <w:rsid w:val="00CB12C2"/>
    <w:rsid w:val="00CB149B"/>
    <w:rsid w:val="00CB154F"/>
    <w:rsid w:val="00CB1ABC"/>
    <w:rsid w:val="00CB1CBF"/>
    <w:rsid w:val="00CB2157"/>
    <w:rsid w:val="00CB36BB"/>
    <w:rsid w:val="00CB381E"/>
    <w:rsid w:val="00CB47FE"/>
    <w:rsid w:val="00CB504E"/>
    <w:rsid w:val="00CB625F"/>
    <w:rsid w:val="00CB67AA"/>
    <w:rsid w:val="00CB70A2"/>
    <w:rsid w:val="00CB7AA5"/>
    <w:rsid w:val="00CC01C8"/>
    <w:rsid w:val="00CC0315"/>
    <w:rsid w:val="00CC0A81"/>
    <w:rsid w:val="00CC1016"/>
    <w:rsid w:val="00CC1169"/>
    <w:rsid w:val="00CC15EB"/>
    <w:rsid w:val="00CC294E"/>
    <w:rsid w:val="00CC29AC"/>
    <w:rsid w:val="00CC4F27"/>
    <w:rsid w:val="00CC530B"/>
    <w:rsid w:val="00CC6400"/>
    <w:rsid w:val="00CC6CAF"/>
    <w:rsid w:val="00CC7267"/>
    <w:rsid w:val="00CC78F8"/>
    <w:rsid w:val="00CD0159"/>
    <w:rsid w:val="00CD0346"/>
    <w:rsid w:val="00CD0464"/>
    <w:rsid w:val="00CD0477"/>
    <w:rsid w:val="00CD10BE"/>
    <w:rsid w:val="00CD14D4"/>
    <w:rsid w:val="00CD2170"/>
    <w:rsid w:val="00CD493C"/>
    <w:rsid w:val="00CD5368"/>
    <w:rsid w:val="00CD6226"/>
    <w:rsid w:val="00CD6ABF"/>
    <w:rsid w:val="00CD73B1"/>
    <w:rsid w:val="00CE0339"/>
    <w:rsid w:val="00CE06DE"/>
    <w:rsid w:val="00CE2FA0"/>
    <w:rsid w:val="00CE42E4"/>
    <w:rsid w:val="00CE4803"/>
    <w:rsid w:val="00CE4E36"/>
    <w:rsid w:val="00CE4E47"/>
    <w:rsid w:val="00CE5365"/>
    <w:rsid w:val="00CE53B4"/>
    <w:rsid w:val="00CE5FC4"/>
    <w:rsid w:val="00CE6374"/>
    <w:rsid w:val="00CE6C2D"/>
    <w:rsid w:val="00CF11CF"/>
    <w:rsid w:val="00CF1888"/>
    <w:rsid w:val="00CF1F73"/>
    <w:rsid w:val="00CF24BC"/>
    <w:rsid w:val="00CF33D4"/>
    <w:rsid w:val="00CF351A"/>
    <w:rsid w:val="00CF3541"/>
    <w:rsid w:val="00CF367D"/>
    <w:rsid w:val="00CF5833"/>
    <w:rsid w:val="00CF5965"/>
    <w:rsid w:val="00CF6CC8"/>
    <w:rsid w:val="00CF7083"/>
    <w:rsid w:val="00CF7619"/>
    <w:rsid w:val="00D00327"/>
    <w:rsid w:val="00D01692"/>
    <w:rsid w:val="00D01A66"/>
    <w:rsid w:val="00D01EE6"/>
    <w:rsid w:val="00D020F9"/>
    <w:rsid w:val="00D03A1C"/>
    <w:rsid w:val="00D0400A"/>
    <w:rsid w:val="00D044A8"/>
    <w:rsid w:val="00D04587"/>
    <w:rsid w:val="00D04AC0"/>
    <w:rsid w:val="00D069D3"/>
    <w:rsid w:val="00D07051"/>
    <w:rsid w:val="00D078E5"/>
    <w:rsid w:val="00D11B16"/>
    <w:rsid w:val="00D1293B"/>
    <w:rsid w:val="00D12C06"/>
    <w:rsid w:val="00D13DD3"/>
    <w:rsid w:val="00D14F09"/>
    <w:rsid w:val="00D16E0F"/>
    <w:rsid w:val="00D16ECE"/>
    <w:rsid w:val="00D17B20"/>
    <w:rsid w:val="00D17E42"/>
    <w:rsid w:val="00D20334"/>
    <w:rsid w:val="00D20E9F"/>
    <w:rsid w:val="00D212D8"/>
    <w:rsid w:val="00D21E86"/>
    <w:rsid w:val="00D2241A"/>
    <w:rsid w:val="00D2488A"/>
    <w:rsid w:val="00D253DD"/>
    <w:rsid w:val="00D2579D"/>
    <w:rsid w:val="00D25D5A"/>
    <w:rsid w:val="00D25DF3"/>
    <w:rsid w:val="00D2616B"/>
    <w:rsid w:val="00D27001"/>
    <w:rsid w:val="00D27CEA"/>
    <w:rsid w:val="00D27FDA"/>
    <w:rsid w:val="00D307A0"/>
    <w:rsid w:val="00D311C6"/>
    <w:rsid w:val="00D31AF8"/>
    <w:rsid w:val="00D32ED4"/>
    <w:rsid w:val="00D33333"/>
    <w:rsid w:val="00D33845"/>
    <w:rsid w:val="00D35C43"/>
    <w:rsid w:val="00D379CA"/>
    <w:rsid w:val="00D405A9"/>
    <w:rsid w:val="00D40945"/>
    <w:rsid w:val="00D412B0"/>
    <w:rsid w:val="00D41E84"/>
    <w:rsid w:val="00D421D3"/>
    <w:rsid w:val="00D42652"/>
    <w:rsid w:val="00D42C27"/>
    <w:rsid w:val="00D42EAF"/>
    <w:rsid w:val="00D432AC"/>
    <w:rsid w:val="00D444A2"/>
    <w:rsid w:val="00D461C6"/>
    <w:rsid w:val="00D46236"/>
    <w:rsid w:val="00D46377"/>
    <w:rsid w:val="00D46E5E"/>
    <w:rsid w:val="00D46FA0"/>
    <w:rsid w:val="00D47966"/>
    <w:rsid w:val="00D479E6"/>
    <w:rsid w:val="00D47CF5"/>
    <w:rsid w:val="00D47F65"/>
    <w:rsid w:val="00D50842"/>
    <w:rsid w:val="00D519CB"/>
    <w:rsid w:val="00D52513"/>
    <w:rsid w:val="00D527EE"/>
    <w:rsid w:val="00D52979"/>
    <w:rsid w:val="00D539CA"/>
    <w:rsid w:val="00D53A65"/>
    <w:rsid w:val="00D55B92"/>
    <w:rsid w:val="00D561EC"/>
    <w:rsid w:val="00D57284"/>
    <w:rsid w:val="00D6051E"/>
    <w:rsid w:val="00D6075A"/>
    <w:rsid w:val="00D60DB4"/>
    <w:rsid w:val="00D61944"/>
    <w:rsid w:val="00D6490E"/>
    <w:rsid w:val="00D64D0F"/>
    <w:rsid w:val="00D65106"/>
    <w:rsid w:val="00D652F7"/>
    <w:rsid w:val="00D65BA4"/>
    <w:rsid w:val="00D66A29"/>
    <w:rsid w:val="00D67027"/>
    <w:rsid w:val="00D678DA"/>
    <w:rsid w:val="00D70B1E"/>
    <w:rsid w:val="00D70BBC"/>
    <w:rsid w:val="00D7104A"/>
    <w:rsid w:val="00D72ADB"/>
    <w:rsid w:val="00D73A3F"/>
    <w:rsid w:val="00D753E6"/>
    <w:rsid w:val="00D7555D"/>
    <w:rsid w:val="00D77054"/>
    <w:rsid w:val="00D7730B"/>
    <w:rsid w:val="00D80009"/>
    <w:rsid w:val="00D80DA0"/>
    <w:rsid w:val="00D812C9"/>
    <w:rsid w:val="00D81ABD"/>
    <w:rsid w:val="00D81E2B"/>
    <w:rsid w:val="00D81F06"/>
    <w:rsid w:val="00D82CDF"/>
    <w:rsid w:val="00D84589"/>
    <w:rsid w:val="00D864C9"/>
    <w:rsid w:val="00D87B4C"/>
    <w:rsid w:val="00D9244E"/>
    <w:rsid w:val="00D9277A"/>
    <w:rsid w:val="00D93140"/>
    <w:rsid w:val="00D934DC"/>
    <w:rsid w:val="00D937B6"/>
    <w:rsid w:val="00D9464D"/>
    <w:rsid w:val="00D94E21"/>
    <w:rsid w:val="00D94F8F"/>
    <w:rsid w:val="00D95316"/>
    <w:rsid w:val="00D95CA0"/>
    <w:rsid w:val="00D95DB8"/>
    <w:rsid w:val="00D95E0F"/>
    <w:rsid w:val="00D969B8"/>
    <w:rsid w:val="00DA03B7"/>
    <w:rsid w:val="00DA1A41"/>
    <w:rsid w:val="00DA2BBA"/>
    <w:rsid w:val="00DA2F1D"/>
    <w:rsid w:val="00DA3D1D"/>
    <w:rsid w:val="00DA4805"/>
    <w:rsid w:val="00DA48C1"/>
    <w:rsid w:val="00DA50F1"/>
    <w:rsid w:val="00DA5145"/>
    <w:rsid w:val="00DA632B"/>
    <w:rsid w:val="00DA6850"/>
    <w:rsid w:val="00DA6A4C"/>
    <w:rsid w:val="00DA74FF"/>
    <w:rsid w:val="00DA7F93"/>
    <w:rsid w:val="00DA7FC2"/>
    <w:rsid w:val="00DB0298"/>
    <w:rsid w:val="00DB051B"/>
    <w:rsid w:val="00DB222E"/>
    <w:rsid w:val="00DB30CF"/>
    <w:rsid w:val="00DB4061"/>
    <w:rsid w:val="00DB5C12"/>
    <w:rsid w:val="00DB6B19"/>
    <w:rsid w:val="00DB7177"/>
    <w:rsid w:val="00DB727B"/>
    <w:rsid w:val="00DC031D"/>
    <w:rsid w:val="00DC100F"/>
    <w:rsid w:val="00DC2B97"/>
    <w:rsid w:val="00DC407F"/>
    <w:rsid w:val="00DC47BE"/>
    <w:rsid w:val="00DC487B"/>
    <w:rsid w:val="00DC4D7A"/>
    <w:rsid w:val="00DC6C53"/>
    <w:rsid w:val="00DC7621"/>
    <w:rsid w:val="00DC762F"/>
    <w:rsid w:val="00DD0861"/>
    <w:rsid w:val="00DD08AC"/>
    <w:rsid w:val="00DD14A8"/>
    <w:rsid w:val="00DD16A1"/>
    <w:rsid w:val="00DD3D37"/>
    <w:rsid w:val="00DD5A4D"/>
    <w:rsid w:val="00DD6A02"/>
    <w:rsid w:val="00DD739A"/>
    <w:rsid w:val="00DD7479"/>
    <w:rsid w:val="00DD7E06"/>
    <w:rsid w:val="00DE06D5"/>
    <w:rsid w:val="00DE1262"/>
    <w:rsid w:val="00DE25BA"/>
    <w:rsid w:val="00DE3CD5"/>
    <w:rsid w:val="00DE4001"/>
    <w:rsid w:val="00DE4FDA"/>
    <w:rsid w:val="00DE72ED"/>
    <w:rsid w:val="00DE797F"/>
    <w:rsid w:val="00DF03CF"/>
    <w:rsid w:val="00DF1199"/>
    <w:rsid w:val="00DF1CDE"/>
    <w:rsid w:val="00DF283C"/>
    <w:rsid w:val="00DF3564"/>
    <w:rsid w:val="00DF373A"/>
    <w:rsid w:val="00DF3B72"/>
    <w:rsid w:val="00DF4B98"/>
    <w:rsid w:val="00DF509D"/>
    <w:rsid w:val="00DF592A"/>
    <w:rsid w:val="00DF5C21"/>
    <w:rsid w:val="00DF5D24"/>
    <w:rsid w:val="00DF6712"/>
    <w:rsid w:val="00DF7B91"/>
    <w:rsid w:val="00E000E4"/>
    <w:rsid w:val="00E0012F"/>
    <w:rsid w:val="00E00D9B"/>
    <w:rsid w:val="00E01356"/>
    <w:rsid w:val="00E01F3C"/>
    <w:rsid w:val="00E0247E"/>
    <w:rsid w:val="00E02836"/>
    <w:rsid w:val="00E03243"/>
    <w:rsid w:val="00E040F2"/>
    <w:rsid w:val="00E04975"/>
    <w:rsid w:val="00E04C41"/>
    <w:rsid w:val="00E0512F"/>
    <w:rsid w:val="00E05958"/>
    <w:rsid w:val="00E05A8A"/>
    <w:rsid w:val="00E06734"/>
    <w:rsid w:val="00E0691B"/>
    <w:rsid w:val="00E06D01"/>
    <w:rsid w:val="00E07E37"/>
    <w:rsid w:val="00E07FFB"/>
    <w:rsid w:val="00E12AA3"/>
    <w:rsid w:val="00E1313C"/>
    <w:rsid w:val="00E13651"/>
    <w:rsid w:val="00E13FF2"/>
    <w:rsid w:val="00E15736"/>
    <w:rsid w:val="00E15C4C"/>
    <w:rsid w:val="00E161E4"/>
    <w:rsid w:val="00E17FEE"/>
    <w:rsid w:val="00E21226"/>
    <w:rsid w:val="00E215CF"/>
    <w:rsid w:val="00E221C3"/>
    <w:rsid w:val="00E22DDC"/>
    <w:rsid w:val="00E23098"/>
    <w:rsid w:val="00E23B58"/>
    <w:rsid w:val="00E24F48"/>
    <w:rsid w:val="00E253C5"/>
    <w:rsid w:val="00E25790"/>
    <w:rsid w:val="00E26064"/>
    <w:rsid w:val="00E26590"/>
    <w:rsid w:val="00E27654"/>
    <w:rsid w:val="00E27E5F"/>
    <w:rsid w:val="00E27F2D"/>
    <w:rsid w:val="00E30102"/>
    <w:rsid w:val="00E30216"/>
    <w:rsid w:val="00E31CA1"/>
    <w:rsid w:val="00E330CF"/>
    <w:rsid w:val="00E3318F"/>
    <w:rsid w:val="00E33816"/>
    <w:rsid w:val="00E353DA"/>
    <w:rsid w:val="00E35CC7"/>
    <w:rsid w:val="00E35E64"/>
    <w:rsid w:val="00E36A37"/>
    <w:rsid w:val="00E3753B"/>
    <w:rsid w:val="00E37856"/>
    <w:rsid w:val="00E40072"/>
    <w:rsid w:val="00E40697"/>
    <w:rsid w:val="00E4078C"/>
    <w:rsid w:val="00E408E8"/>
    <w:rsid w:val="00E40CA8"/>
    <w:rsid w:val="00E41A31"/>
    <w:rsid w:val="00E42062"/>
    <w:rsid w:val="00E43FC5"/>
    <w:rsid w:val="00E440B8"/>
    <w:rsid w:val="00E444A3"/>
    <w:rsid w:val="00E44C58"/>
    <w:rsid w:val="00E450DF"/>
    <w:rsid w:val="00E45231"/>
    <w:rsid w:val="00E468C6"/>
    <w:rsid w:val="00E46B25"/>
    <w:rsid w:val="00E47610"/>
    <w:rsid w:val="00E47865"/>
    <w:rsid w:val="00E50906"/>
    <w:rsid w:val="00E50B21"/>
    <w:rsid w:val="00E51A98"/>
    <w:rsid w:val="00E52315"/>
    <w:rsid w:val="00E5264F"/>
    <w:rsid w:val="00E52B61"/>
    <w:rsid w:val="00E52D58"/>
    <w:rsid w:val="00E52E31"/>
    <w:rsid w:val="00E53E6F"/>
    <w:rsid w:val="00E54397"/>
    <w:rsid w:val="00E54F07"/>
    <w:rsid w:val="00E555B0"/>
    <w:rsid w:val="00E5608A"/>
    <w:rsid w:val="00E5642C"/>
    <w:rsid w:val="00E57431"/>
    <w:rsid w:val="00E579EB"/>
    <w:rsid w:val="00E606EE"/>
    <w:rsid w:val="00E60A43"/>
    <w:rsid w:val="00E60B59"/>
    <w:rsid w:val="00E615CD"/>
    <w:rsid w:val="00E626EB"/>
    <w:rsid w:val="00E62D01"/>
    <w:rsid w:val="00E64FE0"/>
    <w:rsid w:val="00E65C9F"/>
    <w:rsid w:val="00E6686A"/>
    <w:rsid w:val="00E707CD"/>
    <w:rsid w:val="00E70F50"/>
    <w:rsid w:val="00E714FC"/>
    <w:rsid w:val="00E71957"/>
    <w:rsid w:val="00E722F7"/>
    <w:rsid w:val="00E72DE8"/>
    <w:rsid w:val="00E73E3A"/>
    <w:rsid w:val="00E742C6"/>
    <w:rsid w:val="00E746C1"/>
    <w:rsid w:val="00E75160"/>
    <w:rsid w:val="00E75A2C"/>
    <w:rsid w:val="00E76239"/>
    <w:rsid w:val="00E77B23"/>
    <w:rsid w:val="00E8172E"/>
    <w:rsid w:val="00E8367C"/>
    <w:rsid w:val="00E84540"/>
    <w:rsid w:val="00E8498C"/>
    <w:rsid w:val="00E857F2"/>
    <w:rsid w:val="00E85968"/>
    <w:rsid w:val="00E85BAB"/>
    <w:rsid w:val="00E85C83"/>
    <w:rsid w:val="00E86E83"/>
    <w:rsid w:val="00E87635"/>
    <w:rsid w:val="00E878D3"/>
    <w:rsid w:val="00E878DB"/>
    <w:rsid w:val="00E9142E"/>
    <w:rsid w:val="00E9222C"/>
    <w:rsid w:val="00E9283E"/>
    <w:rsid w:val="00E92915"/>
    <w:rsid w:val="00E92A82"/>
    <w:rsid w:val="00E9348D"/>
    <w:rsid w:val="00E94980"/>
    <w:rsid w:val="00E952AF"/>
    <w:rsid w:val="00E95C88"/>
    <w:rsid w:val="00E964C9"/>
    <w:rsid w:val="00E96B95"/>
    <w:rsid w:val="00E96C23"/>
    <w:rsid w:val="00E979EA"/>
    <w:rsid w:val="00EA088E"/>
    <w:rsid w:val="00EA332B"/>
    <w:rsid w:val="00EA3396"/>
    <w:rsid w:val="00EA5E0B"/>
    <w:rsid w:val="00EA6562"/>
    <w:rsid w:val="00EA6596"/>
    <w:rsid w:val="00EA7088"/>
    <w:rsid w:val="00EB0544"/>
    <w:rsid w:val="00EB09A4"/>
    <w:rsid w:val="00EB0A4D"/>
    <w:rsid w:val="00EB192E"/>
    <w:rsid w:val="00EB3774"/>
    <w:rsid w:val="00EB3E92"/>
    <w:rsid w:val="00EB4874"/>
    <w:rsid w:val="00EB56FB"/>
    <w:rsid w:val="00EB57EB"/>
    <w:rsid w:val="00EB6003"/>
    <w:rsid w:val="00EB73FC"/>
    <w:rsid w:val="00EC0900"/>
    <w:rsid w:val="00EC139C"/>
    <w:rsid w:val="00EC3B53"/>
    <w:rsid w:val="00EC62A6"/>
    <w:rsid w:val="00EC62FB"/>
    <w:rsid w:val="00EC65FF"/>
    <w:rsid w:val="00EC7067"/>
    <w:rsid w:val="00ED07F8"/>
    <w:rsid w:val="00ED0EFD"/>
    <w:rsid w:val="00ED10AA"/>
    <w:rsid w:val="00ED2D50"/>
    <w:rsid w:val="00ED3B9A"/>
    <w:rsid w:val="00ED4F1B"/>
    <w:rsid w:val="00ED59A6"/>
    <w:rsid w:val="00ED6059"/>
    <w:rsid w:val="00ED6283"/>
    <w:rsid w:val="00ED6701"/>
    <w:rsid w:val="00ED678E"/>
    <w:rsid w:val="00ED6DEA"/>
    <w:rsid w:val="00EE0E6A"/>
    <w:rsid w:val="00EE1835"/>
    <w:rsid w:val="00EE19C8"/>
    <w:rsid w:val="00EE1E6B"/>
    <w:rsid w:val="00EE2480"/>
    <w:rsid w:val="00EE2BD1"/>
    <w:rsid w:val="00EE44D1"/>
    <w:rsid w:val="00EE56AD"/>
    <w:rsid w:val="00EE58CE"/>
    <w:rsid w:val="00EE59FA"/>
    <w:rsid w:val="00EE5A34"/>
    <w:rsid w:val="00EE5BB4"/>
    <w:rsid w:val="00EE77E2"/>
    <w:rsid w:val="00EF1980"/>
    <w:rsid w:val="00EF1AAE"/>
    <w:rsid w:val="00EF2659"/>
    <w:rsid w:val="00EF2DAB"/>
    <w:rsid w:val="00EF3A67"/>
    <w:rsid w:val="00EF3E6B"/>
    <w:rsid w:val="00EF435D"/>
    <w:rsid w:val="00EF452A"/>
    <w:rsid w:val="00EF4893"/>
    <w:rsid w:val="00EF4974"/>
    <w:rsid w:val="00EF4EE1"/>
    <w:rsid w:val="00EF5F4C"/>
    <w:rsid w:val="00EF62E8"/>
    <w:rsid w:val="00EF7421"/>
    <w:rsid w:val="00EF7CA1"/>
    <w:rsid w:val="00EF7FA3"/>
    <w:rsid w:val="00F0090F"/>
    <w:rsid w:val="00F00E92"/>
    <w:rsid w:val="00F01516"/>
    <w:rsid w:val="00F044D8"/>
    <w:rsid w:val="00F0594C"/>
    <w:rsid w:val="00F05C6D"/>
    <w:rsid w:val="00F069B6"/>
    <w:rsid w:val="00F07719"/>
    <w:rsid w:val="00F10666"/>
    <w:rsid w:val="00F12219"/>
    <w:rsid w:val="00F12DFF"/>
    <w:rsid w:val="00F15275"/>
    <w:rsid w:val="00F16FC7"/>
    <w:rsid w:val="00F20054"/>
    <w:rsid w:val="00F20C74"/>
    <w:rsid w:val="00F219E3"/>
    <w:rsid w:val="00F22141"/>
    <w:rsid w:val="00F226AE"/>
    <w:rsid w:val="00F22C23"/>
    <w:rsid w:val="00F22D26"/>
    <w:rsid w:val="00F22E7D"/>
    <w:rsid w:val="00F23085"/>
    <w:rsid w:val="00F23786"/>
    <w:rsid w:val="00F237D5"/>
    <w:rsid w:val="00F24066"/>
    <w:rsid w:val="00F2661D"/>
    <w:rsid w:val="00F26D8D"/>
    <w:rsid w:val="00F27CD0"/>
    <w:rsid w:val="00F312C1"/>
    <w:rsid w:val="00F319A4"/>
    <w:rsid w:val="00F31CDB"/>
    <w:rsid w:val="00F31F4F"/>
    <w:rsid w:val="00F32EEC"/>
    <w:rsid w:val="00F33F38"/>
    <w:rsid w:val="00F351E9"/>
    <w:rsid w:val="00F35DC9"/>
    <w:rsid w:val="00F35E26"/>
    <w:rsid w:val="00F37182"/>
    <w:rsid w:val="00F37970"/>
    <w:rsid w:val="00F37DEF"/>
    <w:rsid w:val="00F40F3A"/>
    <w:rsid w:val="00F41566"/>
    <w:rsid w:val="00F4299A"/>
    <w:rsid w:val="00F42AB9"/>
    <w:rsid w:val="00F42BBA"/>
    <w:rsid w:val="00F432FC"/>
    <w:rsid w:val="00F438AB"/>
    <w:rsid w:val="00F45404"/>
    <w:rsid w:val="00F458ED"/>
    <w:rsid w:val="00F45C46"/>
    <w:rsid w:val="00F46E6B"/>
    <w:rsid w:val="00F47D01"/>
    <w:rsid w:val="00F47D02"/>
    <w:rsid w:val="00F51256"/>
    <w:rsid w:val="00F51285"/>
    <w:rsid w:val="00F51F09"/>
    <w:rsid w:val="00F52F73"/>
    <w:rsid w:val="00F54135"/>
    <w:rsid w:val="00F54428"/>
    <w:rsid w:val="00F55E42"/>
    <w:rsid w:val="00F55F86"/>
    <w:rsid w:val="00F5687C"/>
    <w:rsid w:val="00F56F9C"/>
    <w:rsid w:val="00F5728E"/>
    <w:rsid w:val="00F57F86"/>
    <w:rsid w:val="00F618D8"/>
    <w:rsid w:val="00F627DA"/>
    <w:rsid w:val="00F63121"/>
    <w:rsid w:val="00F637DE"/>
    <w:rsid w:val="00F637F5"/>
    <w:rsid w:val="00F63DE3"/>
    <w:rsid w:val="00F645B1"/>
    <w:rsid w:val="00F64633"/>
    <w:rsid w:val="00F650DE"/>
    <w:rsid w:val="00F659D3"/>
    <w:rsid w:val="00F65A34"/>
    <w:rsid w:val="00F65A74"/>
    <w:rsid w:val="00F662A0"/>
    <w:rsid w:val="00F66575"/>
    <w:rsid w:val="00F66A45"/>
    <w:rsid w:val="00F671A4"/>
    <w:rsid w:val="00F67F0C"/>
    <w:rsid w:val="00F70085"/>
    <w:rsid w:val="00F70A4B"/>
    <w:rsid w:val="00F70CB5"/>
    <w:rsid w:val="00F71A50"/>
    <w:rsid w:val="00F71C29"/>
    <w:rsid w:val="00F738F8"/>
    <w:rsid w:val="00F73FEC"/>
    <w:rsid w:val="00F756B9"/>
    <w:rsid w:val="00F77E17"/>
    <w:rsid w:val="00F8120D"/>
    <w:rsid w:val="00F82B85"/>
    <w:rsid w:val="00F83800"/>
    <w:rsid w:val="00F8397F"/>
    <w:rsid w:val="00F8495A"/>
    <w:rsid w:val="00F85916"/>
    <w:rsid w:val="00F85C94"/>
    <w:rsid w:val="00F85F60"/>
    <w:rsid w:val="00F86587"/>
    <w:rsid w:val="00F867BB"/>
    <w:rsid w:val="00F8768F"/>
    <w:rsid w:val="00F877D2"/>
    <w:rsid w:val="00F9004A"/>
    <w:rsid w:val="00F91A9D"/>
    <w:rsid w:val="00F91BB2"/>
    <w:rsid w:val="00F923B6"/>
    <w:rsid w:val="00F92584"/>
    <w:rsid w:val="00F92ABE"/>
    <w:rsid w:val="00F92F5A"/>
    <w:rsid w:val="00F93689"/>
    <w:rsid w:val="00F93811"/>
    <w:rsid w:val="00F938CB"/>
    <w:rsid w:val="00F94201"/>
    <w:rsid w:val="00F9512B"/>
    <w:rsid w:val="00F957F7"/>
    <w:rsid w:val="00F9724F"/>
    <w:rsid w:val="00F97F59"/>
    <w:rsid w:val="00FA02F2"/>
    <w:rsid w:val="00FA0ADA"/>
    <w:rsid w:val="00FA0B99"/>
    <w:rsid w:val="00FA0F5E"/>
    <w:rsid w:val="00FA13A5"/>
    <w:rsid w:val="00FA1507"/>
    <w:rsid w:val="00FA21B2"/>
    <w:rsid w:val="00FA3E8E"/>
    <w:rsid w:val="00FA4161"/>
    <w:rsid w:val="00FA495A"/>
    <w:rsid w:val="00FA6329"/>
    <w:rsid w:val="00FA7626"/>
    <w:rsid w:val="00FA7E94"/>
    <w:rsid w:val="00FA7F98"/>
    <w:rsid w:val="00FB041A"/>
    <w:rsid w:val="00FB0596"/>
    <w:rsid w:val="00FB07A6"/>
    <w:rsid w:val="00FB0B3A"/>
    <w:rsid w:val="00FB0DC6"/>
    <w:rsid w:val="00FB131F"/>
    <w:rsid w:val="00FB1610"/>
    <w:rsid w:val="00FB3672"/>
    <w:rsid w:val="00FB4F22"/>
    <w:rsid w:val="00FB5304"/>
    <w:rsid w:val="00FB5554"/>
    <w:rsid w:val="00FB5DD1"/>
    <w:rsid w:val="00FB63D8"/>
    <w:rsid w:val="00FB6828"/>
    <w:rsid w:val="00FB7BC5"/>
    <w:rsid w:val="00FB7F1D"/>
    <w:rsid w:val="00FB7F82"/>
    <w:rsid w:val="00FC19C6"/>
    <w:rsid w:val="00FC2405"/>
    <w:rsid w:val="00FC34F8"/>
    <w:rsid w:val="00FC379F"/>
    <w:rsid w:val="00FC5ADC"/>
    <w:rsid w:val="00FC62B0"/>
    <w:rsid w:val="00FC669D"/>
    <w:rsid w:val="00FC7508"/>
    <w:rsid w:val="00FC7663"/>
    <w:rsid w:val="00FC7D49"/>
    <w:rsid w:val="00FC7F11"/>
    <w:rsid w:val="00FD008F"/>
    <w:rsid w:val="00FD04CC"/>
    <w:rsid w:val="00FD099C"/>
    <w:rsid w:val="00FD0F20"/>
    <w:rsid w:val="00FD2C6F"/>
    <w:rsid w:val="00FD356D"/>
    <w:rsid w:val="00FD49C3"/>
    <w:rsid w:val="00FD4B47"/>
    <w:rsid w:val="00FD4D4C"/>
    <w:rsid w:val="00FD5DF0"/>
    <w:rsid w:val="00FD6164"/>
    <w:rsid w:val="00FD75D5"/>
    <w:rsid w:val="00FE0375"/>
    <w:rsid w:val="00FE14C6"/>
    <w:rsid w:val="00FE14D7"/>
    <w:rsid w:val="00FE4D92"/>
    <w:rsid w:val="00FE599F"/>
    <w:rsid w:val="00FE77E7"/>
    <w:rsid w:val="00FF08BE"/>
    <w:rsid w:val="00FF0D9B"/>
    <w:rsid w:val="00FF1780"/>
    <w:rsid w:val="00FF29ED"/>
    <w:rsid w:val="00FF2B47"/>
    <w:rsid w:val="00FF2E1A"/>
    <w:rsid w:val="00FF3BB9"/>
    <w:rsid w:val="00FF4235"/>
    <w:rsid w:val="00FF4F4E"/>
    <w:rsid w:val="00FF5AAD"/>
    <w:rsid w:val="00FF64BB"/>
    <w:rsid w:val="00FF71C6"/>
    <w:rsid w:val="00FF734C"/>
    <w:rsid w:val="00FF7564"/>
    <w:rsid w:val="00FF7C1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Calibri"/>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0"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annotation text" w:uiPriority="0"/>
    <w:lsdException w:name="caption" w:uiPriority="0" w:qFormat="1"/>
    <w:lsdException w:name="envelope address" w:uiPriority="0"/>
    <w:lsdException w:name="footnote reference" w:uiPriority="0"/>
    <w:lsdException w:name="annotation reference" w:uiPriority="0"/>
    <w:lsdException w:name="page number" w:uiPriority="0"/>
    <w:lsdException w:name="endnote reference" w:uiPriority="0"/>
    <w:lsdException w:name="List" w:uiPriority="0"/>
    <w:lsdException w:name="List Bullet" w:uiPriority="0"/>
    <w:lsdException w:name="List Bullet 2" w:uiPriority="0"/>
    <w:lsdException w:name="List Bullet 3" w:uiPriority="0"/>
    <w:lsdException w:name="Title" w:semiHidden="0" w:uiPriority="10" w:unhideWhenUsed="0" w:qFormat="1"/>
    <w:lsdException w:name="Default Paragraph Font" w:uiPriority="1"/>
    <w:lsdException w:name="Body Text" w:uiPriority="0" w:qFormat="1"/>
    <w:lsdException w:name="Body Text Indent" w:uiPriority="0"/>
    <w:lsdException w:name="List Continue 2" w:uiPriority="0"/>
    <w:lsdException w:name="Subtitle" w:semiHidden="0" w:uiPriority="11" w:unhideWhenUsed="0" w:qFormat="1"/>
    <w:lsdException w:name="Body Text First Indent" w:uiPriority="0"/>
    <w:lsdException w:name="Body Text 2" w:uiPriority="0"/>
    <w:lsdException w:name="Body Text 3" w:uiPriority="0"/>
    <w:lsdException w:name="Body Text Indent 2"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HTML Preformatted" w:uiPriority="0"/>
    <w:lsdException w:name="annotation subject" w:uiPriority="0"/>
    <w:lsdException w:name="Outline List 2" w:uiPriority="0"/>
    <w:lsdException w:name="Table Grid 1" w:uiPriority="0"/>
    <w:lsdException w:name="Table Elegant"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31" w:unhideWhenUsed="0" w:qFormat="1"/>
    <w:lsdException w:name="Intense Reference" w:semiHidden="0" w:uiPriority="32" w:unhideWhenUsed="0" w:qFormat="1"/>
    <w:lsdException w:name="Book Title" w:semiHidden="0" w:uiPriority="0" w:unhideWhenUsed="0" w:qFormat="1"/>
    <w:lsdException w:name="Bibliography" w:uiPriority="37"/>
    <w:lsdException w:name="TOC Heading" w:uiPriority="39" w:qFormat="1"/>
  </w:latentStyles>
  <w:style w:type="paragraph" w:default="1" w:styleId="a4">
    <w:name w:val="Normal"/>
    <w:rsid w:val="00E45231"/>
    <w:rPr>
      <w:rFonts w:ascii="Times New Roman" w:hAnsi="Times New Roman" w:cs="Times New Roman"/>
      <w:sz w:val="24"/>
    </w:rPr>
  </w:style>
  <w:style w:type="paragraph" w:styleId="10">
    <w:name w:val="heading 1"/>
    <w:aliases w:val="Заголовок 1 Знак Знак,Заголовок 1 Знак Знак Знак Знак Знак Знак Знак,Заголовок 1 Знак Знак Знак,Заголовок 11,Заголовок 1 Знак1,Заголовок 1 Знак Знак Знак Знак Знак Знак1,Заголовок 1 Знак Знак Знак Знак Знак Знак"/>
    <w:basedOn w:val="a4"/>
    <w:next w:val="a4"/>
    <w:link w:val="11"/>
    <w:autoRedefine/>
    <w:uiPriority w:val="1"/>
    <w:qFormat/>
    <w:rsid w:val="000170C1"/>
    <w:pPr>
      <w:keepNext/>
      <w:tabs>
        <w:tab w:val="left" w:pos="851"/>
        <w:tab w:val="left" w:pos="993"/>
        <w:tab w:val="left" w:pos="2127"/>
      </w:tabs>
      <w:suppressAutoHyphens/>
      <w:spacing w:after="120" w:line="276" w:lineRule="auto"/>
      <w:ind w:right="258" w:firstLine="426"/>
      <w:contextualSpacing/>
      <w:jc w:val="center"/>
      <w:outlineLvl w:val="0"/>
    </w:pPr>
    <w:rPr>
      <w:b/>
      <w:caps/>
      <w:szCs w:val="24"/>
    </w:rPr>
  </w:style>
  <w:style w:type="paragraph" w:styleId="2">
    <w:name w:val="heading 2"/>
    <w:basedOn w:val="a4"/>
    <w:next w:val="a4"/>
    <w:link w:val="20"/>
    <w:autoRedefine/>
    <w:uiPriority w:val="1"/>
    <w:qFormat/>
    <w:rsid w:val="00EC0900"/>
    <w:pPr>
      <w:keepNext/>
      <w:spacing w:before="240" w:after="240"/>
      <w:contextualSpacing/>
      <w:jc w:val="center"/>
      <w:outlineLvl w:val="1"/>
    </w:pPr>
    <w:rPr>
      <w:rFonts w:cs="Arial"/>
      <w:b/>
      <w:bCs/>
      <w:iCs/>
      <w:szCs w:val="24"/>
    </w:rPr>
  </w:style>
  <w:style w:type="paragraph" w:styleId="3">
    <w:name w:val="heading 3"/>
    <w:aliases w:val="Заголовок 3 Знак2,Заголовок 3 Знак1 Знак,Заголовок 3 Знак Знак Знак,ПодЗаголовок Знак Знак Знак, Знак1 Знак Знак Знак,Знак1 Знак Знак Знак,ПодЗаголовок Знак1 Знак,Знак1 Знак1 Знак,Заголовок 3 Знак Знак1,ПодЗаголовок Знак Знак1,Знак1 Знак1"/>
    <w:basedOn w:val="a4"/>
    <w:next w:val="a4"/>
    <w:link w:val="30"/>
    <w:autoRedefine/>
    <w:qFormat/>
    <w:rsid w:val="00F71C29"/>
    <w:pPr>
      <w:keepNext/>
      <w:widowControl w:val="0"/>
      <w:suppressLineNumbers/>
      <w:autoSpaceDE w:val="0"/>
      <w:autoSpaceDN w:val="0"/>
      <w:adjustRightInd w:val="0"/>
      <w:snapToGrid w:val="0"/>
      <w:spacing w:before="120" w:after="120"/>
      <w:jc w:val="center"/>
      <w:outlineLvl w:val="2"/>
    </w:pPr>
    <w:rPr>
      <w:rFonts w:cs="Arial"/>
      <w:b/>
      <w:bCs/>
      <w:szCs w:val="24"/>
    </w:rPr>
  </w:style>
  <w:style w:type="paragraph" w:styleId="4">
    <w:name w:val="heading 4"/>
    <w:basedOn w:val="a4"/>
    <w:next w:val="a4"/>
    <w:link w:val="40"/>
    <w:autoRedefine/>
    <w:uiPriority w:val="9"/>
    <w:qFormat/>
    <w:rsid w:val="00BE1202"/>
    <w:pPr>
      <w:keepNext/>
      <w:spacing w:before="120" w:after="120"/>
      <w:jc w:val="center"/>
      <w:outlineLvl w:val="3"/>
    </w:pPr>
    <w:rPr>
      <w:b/>
      <w:bCs/>
      <w:color w:val="000000" w:themeColor="text1"/>
      <w:szCs w:val="28"/>
      <w:lang w:eastAsia="en-US"/>
    </w:rPr>
  </w:style>
  <w:style w:type="paragraph" w:styleId="5">
    <w:name w:val="heading 5"/>
    <w:aliases w:val="Заголовок 5 Знак Знак,Знак20 Знак Знак,Знак20 Знак"/>
    <w:basedOn w:val="a4"/>
    <w:next w:val="a4"/>
    <w:link w:val="50"/>
    <w:uiPriority w:val="9"/>
    <w:unhideWhenUsed/>
    <w:qFormat/>
    <w:rsid w:val="00F52F73"/>
    <w:pPr>
      <w:widowControl w:val="0"/>
      <w:autoSpaceDE w:val="0"/>
      <w:autoSpaceDN w:val="0"/>
      <w:adjustRightInd w:val="0"/>
      <w:spacing w:before="240" w:after="60"/>
      <w:ind w:firstLine="720"/>
      <w:jc w:val="both"/>
      <w:outlineLvl w:val="4"/>
    </w:pPr>
    <w:rPr>
      <w:rFonts w:ascii="Calibri" w:hAnsi="Calibri"/>
      <w:b/>
      <w:bCs/>
      <w:i/>
      <w:iCs/>
      <w:sz w:val="26"/>
      <w:szCs w:val="26"/>
    </w:rPr>
  </w:style>
  <w:style w:type="paragraph" w:styleId="6">
    <w:name w:val="heading 6"/>
    <w:aliases w:val="Таблица"/>
    <w:basedOn w:val="a4"/>
    <w:next w:val="a4"/>
    <w:link w:val="60"/>
    <w:uiPriority w:val="9"/>
    <w:qFormat/>
    <w:rsid w:val="00687FF9"/>
    <w:pPr>
      <w:spacing w:before="240" w:after="60"/>
      <w:jc w:val="center"/>
      <w:outlineLvl w:val="5"/>
    </w:pPr>
    <w:rPr>
      <w:rFonts w:ascii="Calibri" w:hAnsi="Calibri"/>
      <w:b/>
      <w:bCs/>
      <w:sz w:val="22"/>
      <w:szCs w:val="22"/>
    </w:rPr>
  </w:style>
  <w:style w:type="paragraph" w:styleId="7">
    <w:name w:val="heading 7"/>
    <w:aliases w:val="Назв рис,Заголовок 7 Знак1 Знак,Заголовок 7 Знак Знак Знак,Номер таблицы Знак Знак Знак,Номер таблицы Знак1 Знак,Номер таблицы Знак,Номер таблицы"/>
    <w:basedOn w:val="a4"/>
    <w:next w:val="a4"/>
    <w:link w:val="70"/>
    <w:qFormat/>
    <w:rsid w:val="00687FF9"/>
    <w:pPr>
      <w:spacing w:before="240" w:after="60"/>
      <w:jc w:val="center"/>
      <w:outlineLvl w:val="6"/>
    </w:pPr>
    <w:rPr>
      <w:rFonts w:ascii="Calibri" w:hAnsi="Calibri"/>
      <w:sz w:val="16"/>
      <w:szCs w:val="16"/>
    </w:rPr>
  </w:style>
  <w:style w:type="paragraph" w:styleId="8">
    <w:name w:val="heading 8"/>
    <w:basedOn w:val="a4"/>
    <w:next w:val="a4"/>
    <w:link w:val="80"/>
    <w:uiPriority w:val="9"/>
    <w:qFormat/>
    <w:rsid w:val="00687FF9"/>
    <w:pPr>
      <w:spacing w:before="240" w:after="60"/>
      <w:jc w:val="center"/>
      <w:outlineLvl w:val="7"/>
    </w:pPr>
    <w:rPr>
      <w:rFonts w:ascii="Calibri" w:hAnsi="Calibri"/>
      <w:i/>
      <w:iCs/>
      <w:sz w:val="16"/>
      <w:szCs w:val="16"/>
    </w:rPr>
  </w:style>
  <w:style w:type="paragraph" w:styleId="9">
    <w:name w:val="heading 9"/>
    <w:basedOn w:val="a4"/>
    <w:next w:val="a4"/>
    <w:link w:val="90"/>
    <w:autoRedefine/>
    <w:uiPriority w:val="9"/>
    <w:qFormat/>
    <w:rsid w:val="0011441C"/>
    <w:pPr>
      <w:spacing w:before="120" w:after="120"/>
      <w:jc w:val="right"/>
      <w:outlineLvl w:val="8"/>
    </w:pPr>
    <w:rPr>
      <w:rFonts w:cs="Arial"/>
      <w:szCs w:val="22"/>
      <w:lang w:eastAsia="en-US"/>
    </w:rPr>
  </w:style>
  <w:style w:type="character" w:default="1" w:styleId="a5">
    <w:name w:val="Default Paragraph Font"/>
    <w:uiPriority w:val="1"/>
    <w:semiHidden/>
    <w:unhideWhenUsed/>
  </w:style>
  <w:style w:type="table" w:default="1" w:styleId="a6">
    <w:name w:val="Normal Table"/>
    <w:uiPriority w:val="99"/>
    <w:semiHidden/>
    <w:unhideWhenUsed/>
    <w:qFormat/>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11">
    <w:name w:val="Заголовок 1 Знак"/>
    <w:aliases w:val="Заголовок 1 Знак Знак Знак1,Заголовок 1 Знак Знак Знак Знак Знак Знак Знак Знак,Заголовок 1 Знак Знак Знак Знак,Заголовок 11 Знак,Заголовок 1 Знак1 Знак,Заголовок 1 Знак Знак Знак Знак Знак Знак1 Знак"/>
    <w:basedOn w:val="a5"/>
    <w:link w:val="10"/>
    <w:locked/>
    <w:rsid w:val="000170C1"/>
    <w:rPr>
      <w:rFonts w:ascii="Times New Roman" w:hAnsi="Times New Roman" w:cs="Times New Roman"/>
      <w:b/>
      <w:caps/>
      <w:sz w:val="24"/>
      <w:szCs w:val="24"/>
    </w:rPr>
  </w:style>
  <w:style w:type="character" w:customStyle="1" w:styleId="20">
    <w:name w:val="Заголовок 2 Знак"/>
    <w:basedOn w:val="a5"/>
    <w:link w:val="2"/>
    <w:uiPriority w:val="9"/>
    <w:locked/>
    <w:rsid w:val="00EC0900"/>
    <w:rPr>
      <w:rFonts w:ascii="Times New Roman" w:hAnsi="Times New Roman" w:cs="Arial"/>
      <w:b/>
      <w:bCs/>
      <w:iCs/>
      <w:sz w:val="24"/>
      <w:szCs w:val="24"/>
    </w:rPr>
  </w:style>
  <w:style w:type="character" w:customStyle="1" w:styleId="30">
    <w:name w:val="Заголовок 3 Знак"/>
    <w:aliases w:val="Заголовок 3 Знак2 Знак,Заголовок 3 Знак1 Знак Знак,Заголовок 3 Знак Знак Знак Знак,ПодЗаголовок Знак Знак Знак Знак, Знак1 Знак Знак Знак Знак,Знак1 Знак Знак Знак Знак,ПодЗаголовок Знак1 Знак Знак,Знак1 Знак1 Знак Знак"/>
    <w:basedOn w:val="a5"/>
    <w:link w:val="3"/>
    <w:locked/>
    <w:rsid w:val="00F71C29"/>
    <w:rPr>
      <w:rFonts w:ascii="Times New Roman" w:hAnsi="Times New Roman" w:cs="Arial"/>
      <w:b/>
      <w:bCs/>
      <w:sz w:val="24"/>
      <w:szCs w:val="24"/>
    </w:rPr>
  </w:style>
  <w:style w:type="character" w:customStyle="1" w:styleId="40">
    <w:name w:val="Заголовок 4 Знак"/>
    <w:basedOn w:val="a5"/>
    <w:link w:val="4"/>
    <w:uiPriority w:val="9"/>
    <w:locked/>
    <w:rsid w:val="00BE1202"/>
    <w:rPr>
      <w:rFonts w:ascii="Times New Roman" w:hAnsi="Times New Roman" w:cs="Times New Roman"/>
      <w:b/>
      <w:bCs/>
      <w:color w:val="000000" w:themeColor="text1"/>
      <w:sz w:val="28"/>
      <w:szCs w:val="28"/>
      <w:lang w:eastAsia="en-US"/>
    </w:rPr>
  </w:style>
  <w:style w:type="character" w:customStyle="1" w:styleId="50">
    <w:name w:val="Заголовок 5 Знак"/>
    <w:aliases w:val="Заголовок 5 Знак Знак Знак1,Знак20 Знак Знак Знак1,Знак20 Знак Знак2"/>
    <w:basedOn w:val="a5"/>
    <w:link w:val="5"/>
    <w:uiPriority w:val="9"/>
    <w:locked/>
    <w:rsid w:val="00F52F73"/>
    <w:rPr>
      <w:rFonts w:cs="Times New Roman"/>
      <w:b/>
      <w:i/>
      <w:sz w:val="26"/>
    </w:rPr>
  </w:style>
  <w:style w:type="character" w:customStyle="1" w:styleId="60">
    <w:name w:val="Заголовок 6 Знак"/>
    <w:aliases w:val="Таблица Знак"/>
    <w:basedOn w:val="a5"/>
    <w:link w:val="6"/>
    <w:uiPriority w:val="9"/>
    <w:locked/>
    <w:rsid w:val="00687FF9"/>
    <w:rPr>
      <w:rFonts w:ascii="Calibri" w:hAnsi="Calibri" w:cs="Times New Roman"/>
      <w:b/>
    </w:rPr>
  </w:style>
  <w:style w:type="character" w:customStyle="1" w:styleId="70">
    <w:name w:val="Заголовок 7 Знак"/>
    <w:aliases w:val="Назв рис Знак,Заголовок 7 Знак1 Знак Знак1,Заголовок 7 Знак Знак Знак Знак1,Номер таблицы Знак Знак Знак Знак1,Номер таблицы Знак1 Знак Знак1,Номер таблицы Знак Знак1,Номер таблицы Знак2"/>
    <w:basedOn w:val="a5"/>
    <w:link w:val="7"/>
    <w:locked/>
    <w:rsid w:val="00687FF9"/>
    <w:rPr>
      <w:rFonts w:ascii="Calibri" w:hAnsi="Calibri" w:cs="Times New Roman"/>
      <w:sz w:val="16"/>
    </w:rPr>
  </w:style>
  <w:style w:type="character" w:customStyle="1" w:styleId="80">
    <w:name w:val="Заголовок 8 Знак"/>
    <w:basedOn w:val="a5"/>
    <w:link w:val="8"/>
    <w:uiPriority w:val="9"/>
    <w:locked/>
    <w:rsid w:val="00687FF9"/>
    <w:rPr>
      <w:rFonts w:ascii="Calibri" w:hAnsi="Calibri" w:cs="Times New Roman"/>
      <w:i/>
      <w:sz w:val="16"/>
    </w:rPr>
  </w:style>
  <w:style w:type="character" w:customStyle="1" w:styleId="90">
    <w:name w:val="Заголовок 9 Знак"/>
    <w:basedOn w:val="a5"/>
    <w:link w:val="9"/>
    <w:uiPriority w:val="9"/>
    <w:locked/>
    <w:rsid w:val="0011441C"/>
    <w:rPr>
      <w:rFonts w:ascii="Times New Roman" w:hAnsi="Times New Roman" w:cs="Arial"/>
      <w:sz w:val="22"/>
      <w:szCs w:val="22"/>
      <w:lang w:eastAsia="en-US"/>
    </w:rPr>
  </w:style>
  <w:style w:type="character" w:customStyle="1" w:styleId="a8">
    <w:name w:val="Цветовое выделение"/>
    <w:rsid w:val="00790510"/>
    <w:rPr>
      <w:b/>
      <w:color w:val="26282F"/>
    </w:rPr>
  </w:style>
  <w:style w:type="character" w:customStyle="1" w:styleId="a9">
    <w:name w:val="Гипертекстовая ссылка"/>
    <w:rsid w:val="00790510"/>
    <w:rPr>
      <w:color w:val="106BBE"/>
    </w:rPr>
  </w:style>
  <w:style w:type="paragraph" w:customStyle="1" w:styleId="aa">
    <w:name w:val="Текст (справка)"/>
    <w:basedOn w:val="a4"/>
    <w:next w:val="a4"/>
    <w:uiPriority w:val="99"/>
    <w:rsid w:val="00790510"/>
    <w:pPr>
      <w:widowControl w:val="0"/>
      <w:autoSpaceDE w:val="0"/>
      <w:autoSpaceDN w:val="0"/>
      <w:adjustRightInd w:val="0"/>
      <w:ind w:left="170" w:right="170"/>
    </w:pPr>
    <w:rPr>
      <w:rFonts w:ascii="Times New Roman CYR" w:hAnsi="Times New Roman CYR" w:cs="Times New Roman CYR"/>
      <w:szCs w:val="24"/>
    </w:rPr>
  </w:style>
  <w:style w:type="paragraph" w:customStyle="1" w:styleId="ab">
    <w:name w:val="Комментарий"/>
    <w:basedOn w:val="aa"/>
    <w:next w:val="a4"/>
    <w:uiPriority w:val="99"/>
    <w:rsid w:val="00790510"/>
    <w:pPr>
      <w:spacing w:before="75"/>
      <w:ind w:right="0"/>
      <w:jc w:val="both"/>
    </w:pPr>
    <w:rPr>
      <w:color w:val="353842"/>
      <w:shd w:val="clear" w:color="auto" w:fill="F0F0F0"/>
    </w:rPr>
  </w:style>
  <w:style w:type="paragraph" w:customStyle="1" w:styleId="ac">
    <w:name w:val="Информация о версии"/>
    <w:basedOn w:val="ab"/>
    <w:next w:val="a4"/>
    <w:uiPriority w:val="99"/>
    <w:rsid w:val="00790510"/>
    <w:rPr>
      <w:i/>
      <w:iCs/>
    </w:rPr>
  </w:style>
  <w:style w:type="paragraph" w:customStyle="1" w:styleId="ad">
    <w:name w:val="Текст информации об изменениях"/>
    <w:basedOn w:val="a4"/>
    <w:next w:val="a4"/>
    <w:uiPriority w:val="99"/>
    <w:rsid w:val="00790510"/>
    <w:pPr>
      <w:widowControl w:val="0"/>
      <w:autoSpaceDE w:val="0"/>
      <w:autoSpaceDN w:val="0"/>
      <w:adjustRightInd w:val="0"/>
      <w:ind w:firstLine="720"/>
      <w:jc w:val="both"/>
    </w:pPr>
    <w:rPr>
      <w:rFonts w:ascii="Times New Roman CYR" w:hAnsi="Times New Roman CYR" w:cs="Times New Roman CYR"/>
      <w:color w:val="353842"/>
    </w:rPr>
  </w:style>
  <w:style w:type="paragraph" w:customStyle="1" w:styleId="ae">
    <w:name w:val="Информация об изменениях"/>
    <w:basedOn w:val="ad"/>
    <w:next w:val="a4"/>
    <w:uiPriority w:val="99"/>
    <w:rsid w:val="00790510"/>
    <w:pPr>
      <w:spacing w:before="180"/>
      <w:ind w:left="360" w:right="360" w:firstLine="0"/>
    </w:pPr>
    <w:rPr>
      <w:shd w:val="clear" w:color="auto" w:fill="EAEFED"/>
    </w:rPr>
  </w:style>
  <w:style w:type="paragraph" w:customStyle="1" w:styleId="af">
    <w:name w:val="Нормальный (таблица)"/>
    <w:basedOn w:val="a4"/>
    <w:next w:val="a4"/>
    <w:uiPriority w:val="99"/>
    <w:rsid w:val="00790510"/>
    <w:pPr>
      <w:widowControl w:val="0"/>
      <w:autoSpaceDE w:val="0"/>
      <w:autoSpaceDN w:val="0"/>
      <w:adjustRightInd w:val="0"/>
      <w:jc w:val="both"/>
    </w:pPr>
    <w:rPr>
      <w:rFonts w:ascii="Times New Roman CYR" w:hAnsi="Times New Roman CYR" w:cs="Times New Roman CYR"/>
      <w:szCs w:val="24"/>
    </w:rPr>
  </w:style>
  <w:style w:type="paragraph" w:customStyle="1" w:styleId="af0">
    <w:name w:val="Подзаголовок для информации об изменениях"/>
    <w:basedOn w:val="ad"/>
    <w:next w:val="a4"/>
    <w:uiPriority w:val="99"/>
    <w:rsid w:val="00790510"/>
    <w:rPr>
      <w:b/>
      <w:bCs/>
    </w:rPr>
  </w:style>
  <w:style w:type="paragraph" w:customStyle="1" w:styleId="af1">
    <w:name w:val="Прижатый влево"/>
    <w:basedOn w:val="a4"/>
    <w:next w:val="a4"/>
    <w:uiPriority w:val="99"/>
    <w:rsid w:val="00790510"/>
    <w:pPr>
      <w:widowControl w:val="0"/>
      <w:autoSpaceDE w:val="0"/>
      <w:autoSpaceDN w:val="0"/>
      <w:adjustRightInd w:val="0"/>
    </w:pPr>
    <w:rPr>
      <w:rFonts w:ascii="Times New Roman CYR" w:hAnsi="Times New Roman CYR" w:cs="Times New Roman CYR"/>
      <w:szCs w:val="24"/>
    </w:rPr>
  </w:style>
  <w:style w:type="character" w:customStyle="1" w:styleId="af2">
    <w:name w:val="Цветовое выделение для Текст"/>
    <w:uiPriority w:val="99"/>
    <w:rsid w:val="00790510"/>
    <w:rPr>
      <w:rFonts w:ascii="Times New Roman CYR" w:hAnsi="Times New Roman CYR"/>
    </w:rPr>
  </w:style>
  <w:style w:type="table" w:customStyle="1" w:styleId="12">
    <w:name w:val="Сетка таблицы светлая1"/>
    <w:basedOn w:val="a6"/>
    <w:uiPriority w:val="40"/>
    <w:rsid w:val="00211093"/>
    <w:rPr>
      <w:rFonts w:cs="Times New Roman"/>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ConsNonformatTimesNewRoman10">
    <w:name w:val="Стиль ConsNonformat + Times New Roman 10 пт полужирный По центру..."/>
    <w:basedOn w:val="a4"/>
    <w:autoRedefine/>
    <w:rsid w:val="00687FF9"/>
    <w:pPr>
      <w:widowControl w:val="0"/>
      <w:autoSpaceDE w:val="0"/>
      <w:autoSpaceDN w:val="0"/>
      <w:adjustRightInd w:val="0"/>
      <w:jc w:val="center"/>
    </w:pPr>
    <w:rPr>
      <w:rFonts w:ascii="Calibri" w:hAnsi="Calibri"/>
      <w:b/>
      <w:bCs/>
    </w:rPr>
  </w:style>
  <w:style w:type="paragraph" w:customStyle="1" w:styleId="ConsNormal12">
    <w:name w:val="Стиль ConsNormal + 12 пт полужирный Черный"/>
    <w:basedOn w:val="a4"/>
    <w:autoRedefine/>
    <w:rsid w:val="00687FF9"/>
    <w:pPr>
      <w:widowControl w:val="0"/>
      <w:autoSpaceDE w:val="0"/>
      <w:autoSpaceDN w:val="0"/>
      <w:adjustRightInd w:val="0"/>
      <w:ind w:right="19772" w:firstLine="720"/>
      <w:jc w:val="center"/>
    </w:pPr>
    <w:rPr>
      <w:rFonts w:ascii="Calibri" w:hAnsi="Calibri" w:cs="Arial"/>
      <w:b/>
      <w:bCs/>
      <w:color w:val="000000"/>
      <w:sz w:val="16"/>
      <w:szCs w:val="16"/>
    </w:rPr>
  </w:style>
  <w:style w:type="paragraph" w:styleId="af3">
    <w:name w:val="footer"/>
    <w:basedOn w:val="a4"/>
    <w:link w:val="af4"/>
    <w:uiPriority w:val="99"/>
    <w:rsid w:val="00687FF9"/>
    <w:pPr>
      <w:tabs>
        <w:tab w:val="center" w:pos="4677"/>
        <w:tab w:val="right" w:pos="9355"/>
      </w:tabs>
      <w:jc w:val="center"/>
    </w:pPr>
    <w:rPr>
      <w:rFonts w:ascii="Calibri" w:hAnsi="Calibri"/>
      <w:sz w:val="16"/>
      <w:szCs w:val="16"/>
    </w:rPr>
  </w:style>
  <w:style w:type="character" w:customStyle="1" w:styleId="af4">
    <w:name w:val="Нижний колонтитул Знак"/>
    <w:basedOn w:val="a5"/>
    <w:link w:val="af3"/>
    <w:uiPriority w:val="99"/>
    <w:locked/>
    <w:rsid w:val="00687FF9"/>
    <w:rPr>
      <w:rFonts w:ascii="Calibri" w:hAnsi="Calibri" w:cs="Times New Roman"/>
      <w:sz w:val="16"/>
    </w:rPr>
  </w:style>
  <w:style w:type="character" w:styleId="af5">
    <w:name w:val="page number"/>
    <w:basedOn w:val="a5"/>
    <w:rsid w:val="00687FF9"/>
    <w:rPr>
      <w:rFonts w:cs="Times New Roman"/>
    </w:rPr>
  </w:style>
  <w:style w:type="paragraph" w:styleId="af6">
    <w:name w:val="header"/>
    <w:aliases w:val="ВерхКолонтитул,Знак10"/>
    <w:basedOn w:val="a4"/>
    <w:link w:val="af7"/>
    <w:uiPriority w:val="99"/>
    <w:rsid w:val="00687FF9"/>
    <w:pPr>
      <w:tabs>
        <w:tab w:val="center" w:pos="4677"/>
        <w:tab w:val="right" w:pos="9355"/>
      </w:tabs>
      <w:jc w:val="center"/>
    </w:pPr>
    <w:rPr>
      <w:rFonts w:ascii="Calibri" w:hAnsi="Calibri"/>
      <w:sz w:val="16"/>
      <w:szCs w:val="16"/>
    </w:rPr>
  </w:style>
  <w:style w:type="character" w:customStyle="1" w:styleId="af7">
    <w:name w:val="Верхний колонтитул Знак"/>
    <w:aliases w:val="ВерхКолонтитул Знак,Знак10 Знак"/>
    <w:basedOn w:val="a5"/>
    <w:link w:val="af6"/>
    <w:uiPriority w:val="99"/>
    <w:locked/>
    <w:rsid w:val="00687FF9"/>
    <w:rPr>
      <w:rFonts w:ascii="Calibri" w:hAnsi="Calibri" w:cs="Times New Roman"/>
      <w:sz w:val="16"/>
    </w:rPr>
  </w:style>
  <w:style w:type="paragraph" w:styleId="HTML">
    <w:name w:val="HTML Address"/>
    <w:basedOn w:val="a4"/>
    <w:link w:val="HTML0"/>
    <w:uiPriority w:val="99"/>
    <w:rsid w:val="00687FF9"/>
    <w:pPr>
      <w:jc w:val="center"/>
    </w:pPr>
    <w:rPr>
      <w:rFonts w:ascii="Calibri" w:hAnsi="Calibri"/>
      <w:i/>
      <w:iCs/>
      <w:sz w:val="16"/>
      <w:szCs w:val="16"/>
    </w:rPr>
  </w:style>
  <w:style w:type="character" w:customStyle="1" w:styleId="HTML0">
    <w:name w:val="Адрес HTML Знак"/>
    <w:basedOn w:val="a5"/>
    <w:link w:val="HTML"/>
    <w:uiPriority w:val="99"/>
    <w:locked/>
    <w:rsid w:val="00687FF9"/>
    <w:rPr>
      <w:rFonts w:ascii="Calibri" w:hAnsi="Calibri" w:cs="Times New Roman"/>
      <w:i/>
      <w:sz w:val="16"/>
    </w:rPr>
  </w:style>
  <w:style w:type="paragraph" w:styleId="af8">
    <w:name w:val="envelope address"/>
    <w:basedOn w:val="a4"/>
    <w:rsid w:val="00687FF9"/>
    <w:pPr>
      <w:framePr w:w="7920" w:h="1980" w:hRule="exact" w:hSpace="180" w:wrap="auto" w:hAnchor="page" w:xAlign="center" w:yAlign="bottom"/>
      <w:ind w:left="2880"/>
      <w:jc w:val="center"/>
    </w:pPr>
    <w:rPr>
      <w:rFonts w:ascii="Arial" w:hAnsi="Arial" w:cs="Arial"/>
      <w:sz w:val="16"/>
      <w:szCs w:val="16"/>
    </w:rPr>
  </w:style>
  <w:style w:type="paragraph" w:styleId="af9">
    <w:name w:val="Date"/>
    <w:basedOn w:val="a4"/>
    <w:next w:val="a4"/>
    <w:link w:val="afa"/>
    <w:uiPriority w:val="99"/>
    <w:rsid w:val="00687FF9"/>
    <w:pPr>
      <w:jc w:val="center"/>
    </w:pPr>
    <w:rPr>
      <w:rFonts w:ascii="Calibri" w:hAnsi="Calibri"/>
      <w:sz w:val="16"/>
      <w:szCs w:val="16"/>
    </w:rPr>
  </w:style>
  <w:style w:type="character" w:customStyle="1" w:styleId="afa">
    <w:name w:val="Дата Знак"/>
    <w:basedOn w:val="a5"/>
    <w:link w:val="af9"/>
    <w:uiPriority w:val="99"/>
    <w:locked/>
    <w:rsid w:val="00687FF9"/>
    <w:rPr>
      <w:rFonts w:ascii="Calibri" w:hAnsi="Calibri" w:cs="Times New Roman"/>
      <w:sz w:val="16"/>
    </w:rPr>
  </w:style>
  <w:style w:type="paragraph" w:styleId="afb">
    <w:name w:val="Note Heading"/>
    <w:basedOn w:val="a4"/>
    <w:next w:val="a4"/>
    <w:link w:val="afc"/>
    <w:uiPriority w:val="99"/>
    <w:rsid w:val="00687FF9"/>
    <w:pPr>
      <w:jc w:val="center"/>
    </w:pPr>
    <w:rPr>
      <w:rFonts w:ascii="Calibri" w:hAnsi="Calibri"/>
      <w:sz w:val="16"/>
      <w:szCs w:val="16"/>
    </w:rPr>
  </w:style>
  <w:style w:type="character" w:customStyle="1" w:styleId="afc">
    <w:name w:val="Заголовок записки Знак"/>
    <w:basedOn w:val="a5"/>
    <w:link w:val="afb"/>
    <w:uiPriority w:val="99"/>
    <w:locked/>
    <w:rsid w:val="00687FF9"/>
    <w:rPr>
      <w:rFonts w:ascii="Calibri" w:hAnsi="Calibri" w:cs="Times New Roman"/>
      <w:sz w:val="16"/>
    </w:rPr>
  </w:style>
  <w:style w:type="paragraph" w:styleId="afd">
    <w:name w:val="Closing"/>
    <w:basedOn w:val="a4"/>
    <w:link w:val="afe"/>
    <w:uiPriority w:val="99"/>
    <w:rsid w:val="00687FF9"/>
    <w:pPr>
      <w:ind w:left="4252"/>
      <w:jc w:val="center"/>
    </w:pPr>
    <w:rPr>
      <w:rFonts w:ascii="Calibri" w:hAnsi="Calibri"/>
      <w:sz w:val="16"/>
      <w:szCs w:val="16"/>
    </w:rPr>
  </w:style>
  <w:style w:type="character" w:customStyle="1" w:styleId="afe">
    <w:name w:val="Прощание Знак"/>
    <w:basedOn w:val="a5"/>
    <w:link w:val="afd"/>
    <w:uiPriority w:val="99"/>
    <w:locked/>
    <w:rsid w:val="00687FF9"/>
    <w:rPr>
      <w:rFonts w:ascii="Calibri" w:hAnsi="Calibri" w:cs="Times New Roman"/>
      <w:sz w:val="16"/>
    </w:rPr>
  </w:style>
  <w:style w:type="paragraph" w:styleId="aff">
    <w:name w:val="Body Text"/>
    <w:aliases w:val="Знак Знак Знак Знак,Знак Знак Знак,Знак Знак,Основной текст Знак Знак Знак, Знак Знак Знак Знак Знак, Знак Знак Знак Знак1,text Знак1,Body Text2 Знак1,Знак Знак Знак Знак Знак1 Знак1,Знак Знак Знак Знак2 Знак1,Основной текст Знак Знак"/>
    <w:basedOn w:val="a4"/>
    <w:link w:val="aff0"/>
    <w:qFormat/>
    <w:rsid w:val="00687FF9"/>
    <w:pPr>
      <w:spacing w:after="120"/>
      <w:jc w:val="center"/>
    </w:pPr>
    <w:rPr>
      <w:rFonts w:ascii="Calibri" w:hAnsi="Calibri"/>
      <w:sz w:val="16"/>
      <w:szCs w:val="16"/>
    </w:rPr>
  </w:style>
  <w:style w:type="character" w:customStyle="1" w:styleId="aff0">
    <w:name w:val="Основной текст Знак"/>
    <w:aliases w:val="Знак Знак Знак Знак Знак,Знак Знак Знак Знак1,Знак Знак Знак1,Основной текст Знак Знак Знак Знак1, Знак Знак Знак Знак Знак Знак1, Знак Знак Знак Знак1 Знак1,text Знак1 Знак1,Body Text2 Знак1 Знак1,Знак Знак Знак Знак2 Знак1 Знак1"/>
    <w:basedOn w:val="a5"/>
    <w:link w:val="aff"/>
    <w:locked/>
    <w:rsid w:val="00687FF9"/>
    <w:rPr>
      <w:rFonts w:ascii="Calibri" w:hAnsi="Calibri" w:cs="Times New Roman"/>
      <w:sz w:val="16"/>
    </w:rPr>
  </w:style>
  <w:style w:type="paragraph" w:styleId="aff1">
    <w:name w:val="Body Text First Indent"/>
    <w:basedOn w:val="aff"/>
    <w:link w:val="aff2"/>
    <w:rsid w:val="00687FF9"/>
    <w:pPr>
      <w:ind w:firstLine="210"/>
    </w:pPr>
  </w:style>
  <w:style w:type="character" w:customStyle="1" w:styleId="aff2">
    <w:name w:val="Красная строка Знак"/>
    <w:basedOn w:val="aff0"/>
    <w:link w:val="aff1"/>
    <w:uiPriority w:val="99"/>
    <w:locked/>
    <w:rsid w:val="00687FF9"/>
    <w:rPr>
      <w:rFonts w:ascii="Calibri" w:hAnsi="Calibri" w:cs="Times New Roman"/>
      <w:sz w:val="16"/>
    </w:rPr>
  </w:style>
  <w:style w:type="paragraph" w:styleId="aff3">
    <w:name w:val="Body Text Indent"/>
    <w:basedOn w:val="a4"/>
    <w:link w:val="aff4"/>
    <w:rsid w:val="00687FF9"/>
    <w:pPr>
      <w:spacing w:after="120"/>
      <w:ind w:left="283"/>
      <w:jc w:val="center"/>
    </w:pPr>
    <w:rPr>
      <w:rFonts w:ascii="Calibri" w:hAnsi="Calibri"/>
      <w:sz w:val="16"/>
      <w:szCs w:val="16"/>
    </w:rPr>
  </w:style>
  <w:style w:type="character" w:customStyle="1" w:styleId="aff4">
    <w:name w:val="Основной текст с отступом Знак"/>
    <w:basedOn w:val="a5"/>
    <w:link w:val="aff3"/>
    <w:locked/>
    <w:rsid w:val="00687FF9"/>
    <w:rPr>
      <w:rFonts w:ascii="Calibri" w:hAnsi="Calibri" w:cs="Times New Roman"/>
      <w:sz w:val="16"/>
    </w:rPr>
  </w:style>
  <w:style w:type="paragraph" w:styleId="21">
    <w:name w:val="Body Text First Indent 2"/>
    <w:basedOn w:val="aff3"/>
    <w:link w:val="22"/>
    <w:uiPriority w:val="99"/>
    <w:rsid w:val="00687FF9"/>
    <w:pPr>
      <w:ind w:firstLine="210"/>
    </w:pPr>
  </w:style>
  <w:style w:type="character" w:customStyle="1" w:styleId="22">
    <w:name w:val="Красная строка 2 Знак"/>
    <w:basedOn w:val="aff4"/>
    <w:link w:val="21"/>
    <w:uiPriority w:val="99"/>
    <w:locked/>
    <w:rsid w:val="00687FF9"/>
    <w:rPr>
      <w:rFonts w:ascii="Calibri" w:hAnsi="Calibri" w:cs="Times New Roman"/>
      <w:sz w:val="16"/>
    </w:rPr>
  </w:style>
  <w:style w:type="paragraph" w:styleId="aff5">
    <w:name w:val="List Bullet"/>
    <w:aliases w:val="Маркированный список1, Знак"/>
    <w:basedOn w:val="a4"/>
    <w:link w:val="aff6"/>
    <w:autoRedefine/>
    <w:rsid w:val="00687FF9"/>
    <w:pPr>
      <w:tabs>
        <w:tab w:val="num" w:pos="360"/>
      </w:tabs>
      <w:ind w:left="360" w:hanging="360"/>
      <w:jc w:val="center"/>
    </w:pPr>
    <w:rPr>
      <w:rFonts w:ascii="Calibri" w:hAnsi="Calibri"/>
      <w:sz w:val="16"/>
      <w:szCs w:val="16"/>
    </w:rPr>
  </w:style>
  <w:style w:type="paragraph" w:styleId="23">
    <w:name w:val="List Bullet 2"/>
    <w:basedOn w:val="a4"/>
    <w:autoRedefine/>
    <w:rsid w:val="00687FF9"/>
    <w:pPr>
      <w:tabs>
        <w:tab w:val="num" w:pos="643"/>
      </w:tabs>
      <w:ind w:left="643" w:hanging="360"/>
      <w:jc w:val="center"/>
    </w:pPr>
    <w:rPr>
      <w:rFonts w:ascii="Calibri" w:hAnsi="Calibri"/>
      <w:sz w:val="16"/>
      <w:szCs w:val="16"/>
    </w:rPr>
  </w:style>
  <w:style w:type="paragraph" w:styleId="31">
    <w:name w:val="List Bullet 3"/>
    <w:basedOn w:val="a4"/>
    <w:autoRedefine/>
    <w:rsid w:val="00687FF9"/>
    <w:pPr>
      <w:tabs>
        <w:tab w:val="num" w:pos="926"/>
      </w:tabs>
      <w:ind w:left="926" w:hanging="360"/>
      <w:jc w:val="center"/>
    </w:pPr>
    <w:rPr>
      <w:rFonts w:ascii="Calibri" w:hAnsi="Calibri"/>
      <w:sz w:val="16"/>
      <w:szCs w:val="16"/>
    </w:rPr>
  </w:style>
  <w:style w:type="paragraph" w:styleId="41">
    <w:name w:val="List Bullet 4"/>
    <w:basedOn w:val="a4"/>
    <w:autoRedefine/>
    <w:uiPriority w:val="99"/>
    <w:rsid w:val="00687FF9"/>
    <w:pPr>
      <w:tabs>
        <w:tab w:val="num" w:pos="1209"/>
      </w:tabs>
      <w:ind w:left="1209" w:hanging="360"/>
      <w:jc w:val="center"/>
    </w:pPr>
    <w:rPr>
      <w:rFonts w:ascii="Calibri" w:hAnsi="Calibri"/>
      <w:sz w:val="16"/>
      <w:szCs w:val="16"/>
    </w:rPr>
  </w:style>
  <w:style w:type="paragraph" w:styleId="51">
    <w:name w:val="List Bullet 5"/>
    <w:basedOn w:val="a4"/>
    <w:autoRedefine/>
    <w:uiPriority w:val="99"/>
    <w:rsid w:val="00687FF9"/>
    <w:pPr>
      <w:tabs>
        <w:tab w:val="num" w:pos="1492"/>
      </w:tabs>
      <w:ind w:left="1492" w:hanging="360"/>
      <w:jc w:val="center"/>
    </w:pPr>
    <w:rPr>
      <w:rFonts w:ascii="Calibri" w:hAnsi="Calibri"/>
      <w:sz w:val="16"/>
      <w:szCs w:val="16"/>
    </w:rPr>
  </w:style>
  <w:style w:type="paragraph" w:styleId="aff7">
    <w:name w:val="Title"/>
    <w:aliases w:val="Название таб,Название таб Знак Знак Знак Знак,Название таб Знак Знак,Название таб Знак Знак Знак,Название таб Знак Знак1,Таблица №,Название таб Знак Знак Знак1 Знак1,Название Знак Знак1 Знак1,Название таб Знак Знак Знак Знак1 Знак"/>
    <w:basedOn w:val="a4"/>
    <w:link w:val="aff8"/>
    <w:uiPriority w:val="10"/>
    <w:qFormat/>
    <w:rsid w:val="00AD5C2E"/>
    <w:pPr>
      <w:jc w:val="center"/>
    </w:pPr>
    <w:rPr>
      <w:rFonts w:ascii="Arial" w:hAnsi="Arial"/>
      <w:b/>
    </w:rPr>
  </w:style>
  <w:style w:type="character" w:customStyle="1" w:styleId="aff8">
    <w:name w:val="Название Знак"/>
    <w:aliases w:val="Название таб Знак2,Название таб Знак Знак Знак Знак Знак2,Название таб Знак Знак Знак2,Название таб Знак Знак Знак Знак2,Название таб Знак Знак1 Знак1,Таблица № Знак1,Название таб Знак Знак Знак1 Знак1 Знак1,Название Знак Знак1 Знак1 Знак"/>
    <w:basedOn w:val="a5"/>
    <w:link w:val="aff7"/>
    <w:uiPriority w:val="10"/>
    <w:locked/>
    <w:rsid w:val="00687FF9"/>
    <w:rPr>
      <w:rFonts w:ascii="Arial" w:hAnsi="Arial" w:cs="Times New Roman"/>
      <w:b/>
      <w:kern w:val="28"/>
      <w:sz w:val="32"/>
    </w:rPr>
  </w:style>
  <w:style w:type="paragraph" w:styleId="aff9">
    <w:name w:val="caption"/>
    <w:aliases w:val=" Знак3,Знак3 Знак"/>
    <w:basedOn w:val="a4"/>
    <w:next w:val="a4"/>
    <w:link w:val="13"/>
    <w:qFormat/>
    <w:rsid w:val="00687FF9"/>
    <w:pPr>
      <w:spacing w:before="120" w:after="120"/>
      <w:jc w:val="center"/>
    </w:pPr>
    <w:rPr>
      <w:rFonts w:ascii="Calibri" w:hAnsi="Calibri"/>
      <w:b/>
      <w:bCs/>
    </w:rPr>
  </w:style>
  <w:style w:type="paragraph" w:styleId="affa">
    <w:name w:val="List Number"/>
    <w:basedOn w:val="a4"/>
    <w:uiPriority w:val="99"/>
    <w:rsid w:val="00687FF9"/>
    <w:pPr>
      <w:tabs>
        <w:tab w:val="num" w:pos="360"/>
      </w:tabs>
      <w:ind w:left="360" w:hanging="360"/>
      <w:jc w:val="center"/>
    </w:pPr>
    <w:rPr>
      <w:rFonts w:ascii="Calibri" w:hAnsi="Calibri"/>
      <w:sz w:val="16"/>
      <w:szCs w:val="16"/>
    </w:rPr>
  </w:style>
  <w:style w:type="paragraph" w:styleId="24">
    <w:name w:val="List Number 2"/>
    <w:basedOn w:val="a4"/>
    <w:uiPriority w:val="99"/>
    <w:rsid w:val="00687FF9"/>
    <w:pPr>
      <w:tabs>
        <w:tab w:val="num" w:pos="643"/>
      </w:tabs>
      <w:ind w:left="643" w:hanging="360"/>
      <w:jc w:val="center"/>
    </w:pPr>
    <w:rPr>
      <w:rFonts w:ascii="Calibri" w:hAnsi="Calibri"/>
      <w:sz w:val="16"/>
      <w:szCs w:val="16"/>
    </w:rPr>
  </w:style>
  <w:style w:type="paragraph" w:styleId="32">
    <w:name w:val="List Number 3"/>
    <w:basedOn w:val="a4"/>
    <w:uiPriority w:val="99"/>
    <w:rsid w:val="00687FF9"/>
    <w:pPr>
      <w:tabs>
        <w:tab w:val="num" w:pos="926"/>
      </w:tabs>
      <w:ind w:left="926" w:hanging="360"/>
      <w:jc w:val="center"/>
    </w:pPr>
    <w:rPr>
      <w:rFonts w:ascii="Calibri" w:hAnsi="Calibri"/>
      <w:sz w:val="16"/>
      <w:szCs w:val="16"/>
    </w:rPr>
  </w:style>
  <w:style w:type="paragraph" w:styleId="42">
    <w:name w:val="List Number 4"/>
    <w:basedOn w:val="a4"/>
    <w:uiPriority w:val="99"/>
    <w:rsid w:val="00687FF9"/>
    <w:pPr>
      <w:tabs>
        <w:tab w:val="num" w:pos="1209"/>
      </w:tabs>
      <w:ind w:left="1209" w:hanging="360"/>
      <w:jc w:val="center"/>
    </w:pPr>
    <w:rPr>
      <w:rFonts w:ascii="Calibri" w:hAnsi="Calibri"/>
      <w:sz w:val="16"/>
      <w:szCs w:val="16"/>
    </w:rPr>
  </w:style>
  <w:style w:type="paragraph" w:styleId="52">
    <w:name w:val="List Number 5"/>
    <w:basedOn w:val="a4"/>
    <w:uiPriority w:val="99"/>
    <w:rsid w:val="00687FF9"/>
    <w:pPr>
      <w:tabs>
        <w:tab w:val="num" w:pos="1492"/>
      </w:tabs>
      <w:ind w:left="1492" w:hanging="360"/>
      <w:jc w:val="center"/>
    </w:pPr>
    <w:rPr>
      <w:rFonts w:ascii="Calibri" w:hAnsi="Calibri"/>
      <w:sz w:val="16"/>
      <w:szCs w:val="16"/>
    </w:rPr>
  </w:style>
  <w:style w:type="paragraph" w:styleId="25">
    <w:name w:val="envelope return"/>
    <w:basedOn w:val="a4"/>
    <w:uiPriority w:val="99"/>
    <w:rsid w:val="00687FF9"/>
    <w:pPr>
      <w:jc w:val="center"/>
    </w:pPr>
    <w:rPr>
      <w:rFonts w:ascii="Arial" w:hAnsi="Arial" w:cs="Arial"/>
    </w:rPr>
  </w:style>
  <w:style w:type="paragraph" w:styleId="affb">
    <w:name w:val="Normal (Web)"/>
    <w:basedOn w:val="a4"/>
    <w:uiPriority w:val="99"/>
    <w:rsid w:val="00687FF9"/>
    <w:pPr>
      <w:jc w:val="center"/>
    </w:pPr>
    <w:rPr>
      <w:rFonts w:ascii="Calibri" w:hAnsi="Calibri"/>
      <w:sz w:val="16"/>
      <w:szCs w:val="16"/>
    </w:rPr>
  </w:style>
  <w:style w:type="paragraph" w:styleId="affc">
    <w:name w:val="Normal Indent"/>
    <w:basedOn w:val="a4"/>
    <w:rsid w:val="00687FF9"/>
    <w:pPr>
      <w:ind w:left="708"/>
      <w:jc w:val="center"/>
    </w:pPr>
    <w:rPr>
      <w:rFonts w:ascii="Calibri" w:hAnsi="Calibri"/>
      <w:sz w:val="16"/>
      <w:szCs w:val="16"/>
    </w:rPr>
  </w:style>
  <w:style w:type="paragraph" w:styleId="14">
    <w:name w:val="toc 1"/>
    <w:basedOn w:val="a4"/>
    <w:next w:val="a4"/>
    <w:autoRedefine/>
    <w:uiPriority w:val="39"/>
    <w:qFormat/>
    <w:rsid w:val="00AC257A"/>
    <w:pPr>
      <w:spacing w:before="360"/>
    </w:pPr>
    <w:rPr>
      <w:rFonts w:ascii="Calibri Light" w:hAnsi="Calibri Light"/>
      <w:b/>
      <w:bCs/>
      <w:caps/>
      <w:szCs w:val="24"/>
    </w:rPr>
  </w:style>
  <w:style w:type="paragraph" w:styleId="26">
    <w:name w:val="Body Text 2"/>
    <w:aliases w:val="Ioia?iaaiiue nienie !!,Основной текст 21"/>
    <w:basedOn w:val="a4"/>
    <w:link w:val="27"/>
    <w:rsid w:val="00AD5C2E"/>
    <w:pPr>
      <w:overflowPunct w:val="0"/>
      <w:autoSpaceDE w:val="0"/>
      <w:autoSpaceDN w:val="0"/>
      <w:adjustRightInd w:val="0"/>
      <w:jc w:val="both"/>
      <w:textAlignment w:val="baseline"/>
    </w:pPr>
  </w:style>
  <w:style w:type="character" w:customStyle="1" w:styleId="27">
    <w:name w:val="Основной текст 2 Знак"/>
    <w:aliases w:val="Ioia?iaaiiue nienie !! Знак,Основной текст 21 Знак"/>
    <w:basedOn w:val="a5"/>
    <w:link w:val="26"/>
    <w:locked/>
    <w:rsid w:val="00687FF9"/>
    <w:rPr>
      <w:rFonts w:ascii="Calibri" w:hAnsi="Calibri" w:cs="Times New Roman"/>
      <w:sz w:val="16"/>
    </w:rPr>
  </w:style>
  <w:style w:type="paragraph" w:styleId="33">
    <w:name w:val="Body Text 3"/>
    <w:aliases w:val=" Знак10"/>
    <w:basedOn w:val="a4"/>
    <w:link w:val="34"/>
    <w:rsid w:val="00687FF9"/>
    <w:pPr>
      <w:spacing w:after="120"/>
      <w:jc w:val="center"/>
    </w:pPr>
    <w:rPr>
      <w:rFonts w:ascii="Calibri" w:hAnsi="Calibri"/>
      <w:sz w:val="16"/>
      <w:szCs w:val="16"/>
    </w:rPr>
  </w:style>
  <w:style w:type="character" w:customStyle="1" w:styleId="34">
    <w:name w:val="Основной текст 3 Знак"/>
    <w:aliases w:val=" Знак10 Знак"/>
    <w:basedOn w:val="a5"/>
    <w:link w:val="33"/>
    <w:locked/>
    <w:rsid w:val="00687FF9"/>
    <w:rPr>
      <w:rFonts w:ascii="Calibri" w:hAnsi="Calibri" w:cs="Times New Roman"/>
      <w:sz w:val="16"/>
    </w:rPr>
  </w:style>
  <w:style w:type="paragraph" w:styleId="28">
    <w:name w:val="Body Text Indent 2"/>
    <w:aliases w:val="Основной с отступом"/>
    <w:basedOn w:val="a4"/>
    <w:link w:val="29"/>
    <w:rsid w:val="00687FF9"/>
    <w:pPr>
      <w:spacing w:after="120" w:line="480" w:lineRule="auto"/>
      <w:ind w:left="283"/>
      <w:jc w:val="center"/>
    </w:pPr>
    <w:rPr>
      <w:rFonts w:ascii="Calibri" w:hAnsi="Calibri"/>
      <w:sz w:val="16"/>
      <w:szCs w:val="16"/>
    </w:rPr>
  </w:style>
  <w:style w:type="character" w:customStyle="1" w:styleId="29">
    <w:name w:val="Основной текст с отступом 2 Знак"/>
    <w:aliases w:val="Основной с отступом Знак"/>
    <w:basedOn w:val="a5"/>
    <w:link w:val="28"/>
    <w:locked/>
    <w:rsid w:val="00687FF9"/>
    <w:rPr>
      <w:rFonts w:ascii="Calibri" w:hAnsi="Calibri" w:cs="Times New Roman"/>
      <w:sz w:val="16"/>
    </w:rPr>
  </w:style>
  <w:style w:type="paragraph" w:styleId="35">
    <w:name w:val="Body Text Indent 3"/>
    <w:basedOn w:val="a4"/>
    <w:link w:val="36"/>
    <w:uiPriority w:val="99"/>
    <w:rsid w:val="00AD5C2E"/>
    <w:pPr>
      <w:overflowPunct w:val="0"/>
      <w:autoSpaceDE w:val="0"/>
      <w:autoSpaceDN w:val="0"/>
      <w:adjustRightInd w:val="0"/>
      <w:ind w:firstLine="720"/>
      <w:jc w:val="both"/>
      <w:textAlignment w:val="baseline"/>
    </w:pPr>
  </w:style>
  <w:style w:type="character" w:customStyle="1" w:styleId="36">
    <w:name w:val="Основной текст с отступом 3 Знак"/>
    <w:basedOn w:val="a5"/>
    <w:link w:val="35"/>
    <w:uiPriority w:val="99"/>
    <w:locked/>
    <w:rsid w:val="00687FF9"/>
    <w:rPr>
      <w:rFonts w:ascii="Calibri" w:hAnsi="Calibri" w:cs="Times New Roman"/>
      <w:sz w:val="16"/>
    </w:rPr>
  </w:style>
  <w:style w:type="paragraph" w:styleId="affd">
    <w:name w:val="Subtitle"/>
    <w:aliases w:val=" Знак2"/>
    <w:basedOn w:val="a4"/>
    <w:link w:val="affe"/>
    <w:uiPriority w:val="11"/>
    <w:qFormat/>
    <w:rsid w:val="00687FF9"/>
    <w:pPr>
      <w:spacing w:after="60"/>
      <w:jc w:val="center"/>
      <w:outlineLvl w:val="1"/>
    </w:pPr>
    <w:rPr>
      <w:rFonts w:ascii="Arial" w:hAnsi="Arial" w:cs="Arial"/>
      <w:sz w:val="16"/>
      <w:szCs w:val="16"/>
    </w:rPr>
  </w:style>
  <w:style w:type="character" w:customStyle="1" w:styleId="affe">
    <w:name w:val="Подзаголовок Знак"/>
    <w:aliases w:val=" Знак2 Знак"/>
    <w:basedOn w:val="a5"/>
    <w:link w:val="affd"/>
    <w:uiPriority w:val="11"/>
    <w:locked/>
    <w:rsid w:val="00687FF9"/>
    <w:rPr>
      <w:rFonts w:ascii="Arial" w:hAnsi="Arial" w:cs="Times New Roman"/>
      <w:sz w:val="16"/>
    </w:rPr>
  </w:style>
  <w:style w:type="paragraph" w:styleId="afff">
    <w:name w:val="Signature"/>
    <w:basedOn w:val="a4"/>
    <w:link w:val="afff0"/>
    <w:uiPriority w:val="99"/>
    <w:rsid w:val="00687FF9"/>
    <w:pPr>
      <w:ind w:left="4252"/>
      <w:jc w:val="center"/>
    </w:pPr>
    <w:rPr>
      <w:rFonts w:ascii="Calibri" w:hAnsi="Calibri"/>
      <w:sz w:val="16"/>
      <w:szCs w:val="16"/>
    </w:rPr>
  </w:style>
  <w:style w:type="character" w:customStyle="1" w:styleId="afff0">
    <w:name w:val="Подпись Знак"/>
    <w:basedOn w:val="a5"/>
    <w:link w:val="afff"/>
    <w:uiPriority w:val="99"/>
    <w:locked/>
    <w:rsid w:val="00687FF9"/>
    <w:rPr>
      <w:rFonts w:ascii="Calibri" w:hAnsi="Calibri" w:cs="Times New Roman"/>
      <w:sz w:val="16"/>
    </w:rPr>
  </w:style>
  <w:style w:type="paragraph" w:styleId="afff1">
    <w:name w:val="Salutation"/>
    <w:basedOn w:val="a4"/>
    <w:next w:val="a4"/>
    <w:link w:val="afff2"/>
    <w:uiPriority w:val="99"/>
    <w:rsid w:val="00687FF9"/>
    <w:pPr>
      <w:jc w:val="center"/>
    </w:pPr>
    <w:rPr>
      <w:rFonts w:ascii="Calibri" w:hAnsi="Calibri"/>
      <w:sz w:val="16"/>
      <w:szCs w:val="16"/>
    </w:rPr>
  </w:style>
  <w:style w:type="character" w:customStyle="1" w:styleId="afff2">
    <w:name w:val="Приветствие Знак"/>
    <w:basedOn w:val="a5"/>
    <w:link w:val="afff1"/>
    <w:uiPriority w:val="99"/>
    <w:locked/>
    <w:rsid w:val="00687FF9"/>
    <w:rPr>
      <w:rFonts w:ascii="Calibri" w:hAnsi="Calibri" w:cs="Times New Roman"/>
      <w:sz w:val="16"/>
    </w:rPr>
  </w:style>
  <w:style w:type="paragraph" w:styleId="afff3">
    <w:name w:val="List Continue"/>
    <w:basedOn w:val="a4"/>
    <w:uiPriority w:val="99"/>
    <w:rsid w:val="00687FF9"/>
    <w:pPr>
      <w:spacing w:after="120"/>
      <w:ind w:left="283"/>
      <w:jc w:val="center"/>
    </w:pPr>
    <w:rPr>
      <w:rFonts w:ascii="Calibri" w:hAnsi="Calibri"/>
      <w:sz w:val="16"/>
      <w:szCs w:val="16"/>
    </w:rPr>
  </w:style>
  <w:style w:type="paragraph" w:styleId="2a">
    <w:name w:val="List Continue 2"/>
    <w:basedOn w:val="a4"/>
    <w:rsid w:val="00687FF9"/>
    <w:pPr>
      <w:spacing w:after="120"/>
      <w:ind w:left="566"/>
      <w:jc w:val="center"/>
    </w:pPr>
    <w:rPr>
      <w:rFonts w:ascii="Calibri" w:hAnsi="Calibri"/>
      <w:sz w:val="16"/>
      <w:szCs w:val="16"/>
    </w:rPr>
  </w:style>
  <w:style w:type="paragraph" w:styleId="37">
    <w:name w:val="List Continue 3"/>
    <w:basedOn w:val="a4"/>
    <w:uiPriority w:val="99"/>
    <w:rsid w:val="00687FF9"/>
    <w:pPr>
      <w:spacing w:after="120"/>
      <w:ind w:left="849"/>
      <w:jc w:val="center"/>
    </w:pPr>
    <w:rPr>
      <w:rFonts w:ascii="Calibri" w:hAnsi="Calibri"/>
      <w:sz w:val="16"/>
      <w:szCs w:val="16"/>
    </w:rPr>
  </w:style>
  <w:style w:type="paragraph" w:styleId="43">
    <w:name w:val="List Continue 4"/>
    <w:basedOn w:val="a4"/>
    <w:uiPriority w:val="99"/>
    <w:rsid w:val="00687FF9"/>
    <w:pPr>
      <w:spacing w:after="120"/>
      <w:ind w:left="1132"/>
      <w:jc w:val="center"/>
    </w:pPr>
    <w:rPr>
      <w:rFonts w:ascii="Calibri" w:hAnsi="Calibri"/>
      <w:sz w:val="16"/>
      <w:szCs w:val="16"/>
    </w:rPr>
  </w:style>
  <w:style w:type="paragraph" w:styleId="53">
    <w:name w:val="List Continue 5"/>
    <w:basedOn w:val="a4"/>
    <w:uiPriority w:val="99"/>
    <w:rsid w:val="00687FF9"/>
    <w:pPr>
      <w:spacing w:after="120"/>
      <w:ind w:left="1415"/>
      <w:jc w:val="center"/>
    </w:pPr>
    <w:rPr>
      <w:rFonts w:ascii="Calibri" w:hAnsi="Calibri"/>
      <w:sz w:val="16"/>
      <w:szCs w:val="16"/>
    </w:rPr>
  </w:style>
  <w:style w:type="paragraph" w:styleId="afff4">
    <w:name w:val="List"/>
    <w:basedOn w:val="a4"/>
    <w:rsid w:val="00687FF9"/>
    <w:pPr>
      <w:ind w:left="283" w:hanging="283"/>
      <w:jc w:val="center"/>
    </w:pPr>
    <w:rPr>
      <w:rFonts w:ascii="Calibri" w:hAnsi="Calibri"/>
      <w:sz w:val="16"/>
      <w:szCs w:val="16"/>
    </w:rPr>
  </w:style>
  <w:style w:type="paragraph" w:styleId="2b">
    <w:name w:val="List 2"/>
    <w:basedOn w:val="a4"/>
    <w:uiPriority w:val="99"/>
    <w:rsid w:val="00687FF9"/>
    <w:pPr>
      <w:ind w:left="566" w:hanging="283"/>
      <w:jc w:val="center"/>
    </w:pPr>
    <w:rPr>
      <w:rFonts w:ascii="Calibri" w:hAnsi="Calibri"/>
      <w:sz w:val="16"/>
      <w:szCs w:val="16"/>
    </w:rPr>
  </w:style>
  <w:style w:type="paragraph" w:styleId="38">
    <w:name w:val="List 3"/>
    <w:basedOn w:val="a4"/>
    <w:uiPriority w:val="99"/>
    <w:rsid w:val="00687FF9"/>
    <w:pPr>
      <w:ind w:left="849" w:hanging="283"/>
      <w:jc w:val="center"/>
    </w:pPr>
    <w:rPr>
      <w:rFonts w:ascii="Calibri" w:hAnsi="Calibri"/>
      <w:sz w:val="16"/>
      <w:szCs w:val="16"/>
    </w:rPr>
  </w:style>
  <w:style w:type="paragraph" w:styleId="44">
    <w:name w:val="List 4"/>
    <w:basedOn w:val="a4"/>
    <w:uiPriority w:val="99"/>
    <w:rsid w:val="00687FF9"/>
    <w:pPr>
      <w:ind w:left="1132" w:hanging="283"/>
      <w:jc w:val="center"/>
    </w:pPr>
    <w:rPr>
      <w:rFonts w:ascii="Calibri" w:hAnsi="Calibri"/>
      <w:sz w:val="16"/>
      <w:szCs w:val="16"/>
    </w:rPr>
  </w:style>
  <w:style w:type="paragraph" w:styleId="54">
    <w:name w:val="List 5"/>
    <w:basedOn w:val="a4"/>
    <w:uiPriority w:val="99"/>
    <w:rsid w:val="00687FF9"/>
    <w:pPr>
      <w:ind w:left="1415" w:hanging="283"/>
      <w:jc w:val="center"/>
    </w:pPr>
    <w:rPr>
      <w:rFonts w:ascii="Calibri" w:hAnsi="Calibri"/>
      <w:sz w:val="16"/>
      <w:szCs w:val="16"/>
    </w:rPr>
  </w:style>
  <w:style w:type="paragraph" w:styleId="HTML1">
    <w:name w:val="HTML Preformatted"/>
    <w:basedOn w:val="a4"/>
    <w:link w:val="HTML2"/>
    <w:rsid w:val="00687FF9"/>
    <w:pPr>
      <w:jc w:val="center"/>
    </w:pPr>
    <w:rPr>
      <w:rFonts w:ascii="Courier New" w:hAnsi="Courier New" w:cs="Courier New"/>
    </w:rPr>
  </w:style>
  <w:style w:type="character" w:customStyle="1" w:styleId="HTML2">
    <w:name w:val="Стандартный HTML Знак"/>
    <w:basedOn w:val="a5"/>
    <w:link w:val="HTML1"/>
    <w:locked/>
    <w:rsid w:val="00687FF9"/>
    <w:rPr>
      <w:rFonts w:ascii="Courier New" w:hAnsi="Courier New" w:cs="Times New Roman"/>
      <w:sz w:val="20"/>
    </w:rPr>
  </w:style>
  <w:style w:type="character" w:customStyle="1" w:styleId="afff5">
    <w:name w:val="Схема документа Знак"/>
    <w:link w:val="afff6"/>
    <w:locked/>
    <w:rsid w:val="00687FF9"/>
    <w:rPr>
      <w:rFonts w:ascii="Tahoma" w:hAnsi="Tahoma"/>
      <w:sz w:val="24"/>
      <w:shd w:val="clear" w:color="auto" w:fill="000080"/>
    </w:rPr>
  </w:style>
  <w:style w:type="paragraph" w:styleId="afff6">
    <w:name w:val="Document Map"/>
    <w:basedOn w:val="a4"/>
    <w:link w:val="afff5"/>
    <w:rsid w:val="00687FF9"/>
    <w:pPr>
      <w:shd w:val="clear" w:color="auto" w:fill="000080"/>
      <w:jc w:val="center"/>
    </w:pPr>
    <w:rPr>
      <w:rFonts w:ascii="Tahoma" w:hAnsi="Tahoma" w:cs="Tahoma"/>
      <w:szCs w:val="24"/>
    </w:rPr>
  </w:style>
  <w:style w:type="character" w:customStyle="1" w:styleId="15">
    <w:name w:val="Схема документа Знак1"/>
    <w:basedOn w:val="a5"/>
    <w:uiPriority w:val="99"/>
    <w:semiHidden/>
    <w:rsid w:val="00790510"/>
    <w:rPr>
      <w:rFonts w:ascii="Segoe UI" w:hAnsi="Segoe UI" w:cs="Segoe UI"/>
      <w:sz w:val="16"/>
      <w:szCs w:val="16"/>
    </w:rPr>
  </w:style>
  <w:style w:type="character" w:customStyle="1" w:styleId="197">
    <w:name w:val="Схема документа Знак197"/>
    <w:basedOn w:val="a5"/>
    <w:uiPriority w:val="99"/>
    <w:semiHidden/>
    <w:rsid w:val="00790510"/>
    <w:rPr>
      <w:rFonts w:ascii="Segoe UI" w:hAnsi="Segoe UI" w:cs="Segoe UI"/>
      <w:sz w:val="16"/>
      <w:szCs w:val="16"/>
    </w:rPr>
  </w:style>
  <w:style w:type="character" w:customStyle="1" w:styleId="196">
    <w:name w:val="Схема документа Знак196"/>
    <w:basedOn w:val="a5"/>
    <w:uiPriority w:val="99"/>
    <w:semiHidden/>
    <w:rsid w:val="00790510"/>
    <w:rPr>
      <w:rFonts w:ascii="Segoe UI" w:hAnsi="Segoe UI" w:cs="Segoe UI"/>
      <w:sz w:val="16"/>
      <w:szCs w:val="16"/>
    </w:rPr>
  </w:style>
  <w:style w:type="character" w:customStyle="1" w:styleId="195">
    <w:name w:val="Схема документа Знак195"/>
    <w:basedOn w:val="a5"/>
    <w:uiPriority w:val="99"/>
    <w:semiHidden/>
    <w:rsid w:val="00790510"/>
    <w:rPr>
      <w:rFonts w:ascii="Segoe UI" w:hAnsi="Segoe UI" w:cs="Segoe UI"/>
      <w:sz w:val="16"/>
      <w:szCs w:val="16"/>
    </w:rPr>
  </w:style>
  <w:style w:type="character" w:customStyle="1" w:styleId="194">
    <w:name w:val="Схема документа Знак194"/>
    <w:basedOn w:val="a5"/>
    <w:uiPriority w:val="99"/>
    <w:semiHidden/>
    <w:rsid w:val="00790510"/>
    <w:rPr>
      <w:rFonts w:ascii="Segoe UI" w:hAnsi="Segoe UI" w:cs="Segoe UI"/>
      <w:sz w:val="16"/>
      <w:szCs w:val="16"/>
    </w:rPr>
  </w:style>
  <w:style w:type="character" w:customStyle="1" w:styleId="193">
    <w:name w:val="Схема документа Знак193"/>
    <w:basedOn w:val="a5"/>
    <w:uiPriority w:val="99"/>
    <w:semiHidden/>
    <w:rsid w:val="00790510"/>
    <w:rPr>
      <w:rFonts w:ascii="Segoe UI" w:hAnsi="Segoe UI" w:cs="Segoe UI"/>
      <w:sz w:val="16"/>
      <w:szCs w:val="16"/>
    </w:rPr>
  </w:style>
  <w:style w:type="character" w:customStyle="1" w:styleId="192">
    <w:name w:val="Схема документа Знак192"/>
    <w:basedOn w:val="a5"/>
    <w:uiPriority w:val="99"/>
    <w:semiHidden/>
    <w:rsid w:val="00790510"/>
    <w:rPr>
      <w:rFonts w:ascii="Segoe UI" w:hAnsi="Segoe UI" w:cs="Segoe UI"/>
      <w:sz w:val="16"/>
      <w:szCs w:val="16"/>
    </w:rPr>
  </w:style>
  <w:style w:type="character" w:customStyle="1" w:styleId="191">
    <w:name w:val="Схема документа Знак191"/>
    <w:basedOn w:val="a5"/>
    <w:uiPriority w:val="99"/>
    <w:semiHidden/>
    <w:rsid w:val="00790510"/>
    <w:rPr>
      <w:rFonts w:ascii="Segoe UI" w:hAnsi="Segoe UI" w:cs="Segoe UI"/>
      <w:sz w:val="16"/>
      <w:szCs w:val="16"/>
    </w:rPr>
  </w:style>
  <w:style w:type="character" w:customStyle="1" w:styleId="190">
    <w:name w:val="Схема документа Знак190"/>
    <w:basedOn w:val="a5"/>
    <w:uiPriority w:val="99"/>
    <w:semiHidden/>
    <w:rsid w:val="00790510"/>
    <w:rPr>
      <w:rFonts w:ascii="Segoe UI" w:hAnsi="Segoe UI" w:cs="Segoe UI"/>
      <w:sz w:val="16"/>
      <w:szCs w:val="16"/>
    </w:rPr>
  </w:style>
  <w:style w:type="character" w:customStyle="1" w:styleId="189">
    <w:name w:val="Схема документа Знак189"/>
    <w:basedOn w:val="a5"/>
    <w:uiPriority w:val="99"/>
    <w:semiHidden/>
    <w:rsid w:val="00790510"/>
    <w:rPr>
      <w:rFonts w:ascii="Segoe UI" w:hAnsi="Segoe UI" w:cs="Segoe UI"/>
      <w:sz w:val="16"/>
      <w:szCs w:val="16"/>
    </w:rPr>
  </w:style>
  <w:style w:type="character" w:customStyle="1" w:styleId="188">
    <w:name w:val="Схема документа Знак188"/>
    <w:basedOn w:val="a5"/>
    <w:uiPriority w:val="99"/>
    <w:semiHidden/>
    <w:rsid w:val="00790510"/>
    <w:rPr>
      <w:rFonts w:ascii="Segoe UI" w:hAnsi="Segoe UI" w:cs="Segoe UI"/>
      <w:sz w:val="16"/>
      <w:szCs w:val="16"/>
    </w:rPr>
  </w:style>
  <w:style w:type="character" w:customStyle="1" w:styleId="187">
    <w:name w:val="Схема документа Знак187"/>
    <w:basedOn w:val="a5"/>
    <w:uiPriority w:val="99"/>
    <w:semiHidden/>
    <w:rsid w:val="00790510"/>
    <w:rPr>
      <w:rFonts w:ascii="Segoe UI" w:hAnsi="Segoe UI" w:cs="Segoe UI"/>
      <w:sz w:val="16"/>
      <w:szCs w:val="16"/>
    </w:rPr>
  </w:style>
  <w:style w:type="character" w:customStyle="1" w:styleId="186">
    <w:name w:val="Схема документа Знак186"/>
    <w:basedOn w:val="a5"/>
    <w:uiPriority w:val="99"/>
    <w:semiHidden/>
    <w:rsid w:val="00790510"/>
    <w:rPr>
      <w:rFonts w:ascii="Segoe UI" w:hAnsi="Segoe UI" w:cs="Segoe UI"/>
      <w:sz w:val="16"/>
      <w:szCs w:val="16"/>
    </w:rPr>
  </w:style>
  <w:style w:type="character" w:customStyle="1" w:styleId="185">
    <w:name w:val="Схема документа Знак185"/>
    <w:basedOn w:val="a5"/>
    <w:uiPriority w:val="99"/>
    <w:semiHidden/>
    <w:rsid w:val="00790510"/>
    <w:rPr>
      <w:rFonts w:ascii="Segoe UI" w:hAnsi="Segoe UI" w:cs="Segoe UI"/>
      <w:sz w:val="16"/>
      <w:szCs w:val="16"/>
    </w:rPr>
  </w:style>
  <w:style w:type="character" w:customStyle="1" w:styleId="184">
    <w:name w:val="Схема документа Знак184"/>
    <w:basedOn w:val="a5"/>
    <w:uiPriority w:val="99"/>
    <w:semiHidden/>
    <w:rsid w:val="00790510"/>
    <w:rPr>
      <w:rFonts w:ascii="Segoe UI" w:hAnsi="Segoe UI" w:cs="Segoe UI"/>
      <w:sz w:val="16"/>
      <w:szCs w:val="16"/>
    </w:rPr>
  </w:style>
  <w:style w:type="character" w:customStyle="1" w:styleId="183">
    <w:name w:val="Схема документа Знак183"/>
    <w:basedOn w:val="a5"/>
    <w:uiPriority w:val="99"/>
    <w:semiHidden/>
    <w:rsid w:val="00790510"/>
    <w:rPr>
      <w:rFonts w:ascii="Tahoma" w:hAnsi="Tahoma" w:cs="Tahoma"/>
      <w:sz w:val="16"/>
      <w:szCs w:val="16"/>
    </w:rPr>
  </w:style>
  <w:style w:type="character" w:customStyle="1" w:styleId="182">
    <w:name w:val="Схема документа Знак182"/>
    <w:basedOn w:val="a5"/>
    <w:uiPriority w:val="99"/>
    <w:semiHidden/>
    <w:rsid w:val="00790510"/>
    <w:rPr>
      <w:rFonts w:ascii="Segoe UI" w:hAnsi="Segoe UI" w:cs="Segoe UI"/>
      <w:sz w:val="16"/>
      <w:szCs w:val="16"/>
    </w:rPr>
  </w:style>
  <w:style w:type="character" w:customStyle="1" w:styleId="181">
    <w:name w:val="Схема документа Знак181"/>
    <w:basedOn w:val="a5"/>
    <w:uiPriority w:val="99"/>
    <w:semiHidden/>
    <w:rsid w:val="00790510"/>
    <w:rPr>
      <w:rFonts w:ascii="Segoe UI" w:hAnsi="Segoe UI" w:cs="Segoe UI"/>
      <w:sz w:val="16"/>
      <w:szCs w:val="16"/>
    </w:rPr>
  </w:style>
  <w:style w:type="character" w:customStyle="1" w:styleId="180">
    <w:name w:val="Схема документа Знак180"/>
    <w:basedOn w:val="a5"/>
    <w:uiPriority w:val="99"/>
    <w:semiHidden/>
    <w:rsid w:val="00790510"/>
    <w:rPr>
      <w:rFonts w:ascii="Segoe UI" w:hAnsi="Segoe UI" w:cs="Segoe UI"/>
      <w:sz w:val="16"/>
      <w:szCs w:val="16"/>
    </w:rPr>
  </w:style>
  <w:style w:type="character" w:customStyle="1" w:styleId="179">
    <w:name w:val="Схема документа Знак179"/>
    <w:basedOn w:val="a5"/>
    <w:uiPriority w:val="99"/>
    <w:semiHidden/>
    <w:rsid w:val="00790510"/>
    <w:rPr>
      <w:rFonts w:ascii="Segoe UI" w:hAnsi="Segoe UI" w:cs="Segoe UI"/>
      <w:sz w:val="16"/>
      <w:szCs w:val="16"/>
    </w:rPr>
  </w:style>
  <w:style w:type="character" w:customStyle="1" w:styleId="178">
    <w:name w:val="Схема документа Знак178"/>
    <w:basedOn w:val="a5"/>
    <w:uiPriority w:val="99"/>
    <w:semiHidden/>
    <w:rsid w:val="00790510"/>
    <w:rPr>
      <w:rFonts w:ascii="Segoe UI" w:hAnsi="Segoe UI" w:cs="Segoe UI"/>
      <w:sz w:val="16"/>
      <w:szCs w:val="16"/>
    </w:rPr>
  </w:style>
  <w:style w:type="character" w:customStyle="1" w:styleId="177">
    <w:name w:val="Схема документа Знак177"/>
    <w:basedOn w:val="a5"/>
    <w:uiPriority w:val="99"/>
    <w:semiHidden/>
    <w:rsid w:val="00790510"/>
    <w:rPr>
      <w:rFonts w:ascii="Segoe UI" w:hAnsi="Segoe UI" w:cs="Segoe UI"/>
      <w:sz w:val="16"/>
      <w:szCs w:val="16"/>
    </w:rPr>
  </w:style>
  <w:style w:type="character" w:customStyle="1" w:styleId="176">
    <w:name w:val="Схема документа Знак176"/>
    <w:basedOn w:val="a5"/>
    <w:uiPriority w:val="99"/>
    <w:semiHidden/>
    <w:rsid w:val="00790510"/>
    <w:rPr>
      <w:rFonts w:ascii="Segoe UI" w:hAnsi="Segoe UI" w:cs="Segoe UI"/>
      <w:sz w:val="16"/>
      <w:szCs w:val="16"/>
    </w:rPr>
  </w:style>
  <w:style w:type="character" w:customStyle="1" w:styleId="175">
    <w:name w:val="Схема документа Знак175"/>
    <w:basedOn w:val="a5"/>
    <w:uiPriority w:val="99"/>
    <w:semiHidden/>
    <w:rsid w:val="00790510"/>
    <w:rPr>
      <w:rFonts w:ascii="Segoe UI" w:hAnsi="Segoe UI" w:cs="Segoe UI"/>
      <w:sz w:val="16"/>
      <w:szCs w:val="16"/>
    </w:rPr>
  </w:style>
  <w:style w:type="character" w:customStyle="1" w:styleId="174">
    <w:name w:val="Схема документа Знак174"/>
    <w:basedOn w:val="a5"/>
    <w:uiPriority w:val="99"/>
    <w:semiHidden/>
    <w:rsid w:val="00790510"/>
    <w:rPr>
      <w:rFonts w:ascii="Segoe UI" w:hAnsi="Segoe UI" w:cs="Segoe UI"/>
      <w:sz w:val="16"/>
      <w:szCs w:val="16"/>
    </w:rPr>
  </w:style>
  <w:style w:type="character" w:customStyle="1" w:styleId="173">
    <w:name w:val="Схема документа Знак173"/>
    <w:basedOn w:val="a5"/>
    <w:uiPriority w:val="99"/>
    <w:semiHidden/>
    <w:rsid w:val="00790510"/>
    <w:rPr>
      <w:rFonts w:ascii="Segoe UI" w:hAnsi="Segoe UI" w:cs="Segoe UI"/>
      <w:sz w:val="16"/>
      <w:szCs w:val="16"/>
    </w:rPr>
  </w:style>
  <w:style w:type="character" w:customStyle="1" w:styleId="172">
    <w:name w:val="Схема документа Знак172"/>
    <w:basedOn w:val="a5"/>
    <w:uiPriority w:val="99"/>
    <w:semiHidden/>
    <w:rsid w:val="00790510"/>
    <w:rPr>
      <w:rFonts w:ascii="Segoe UI" w:hAnsi="Segoe UI" w:cs="Segoe UI"/>
      <w:sz w:val="16"/>
      <w:szCs w:val="16"/>
    </w:rPr>
  </w:style>
  <w:style w:type="character" w:customStyle="1" w:styleId="171">
    <w:name w:val="Схема документа Знак171"/>
    <w:basedOn w:val="a5"/>
    <w:uiPriority w:val="99"/>
    <w:semiHidden/>
    <w:rsid w:val="00790510"/>
    <w:rPr>
      <w:rFonts w:ascii="Segoe UI" w:hAnsi="Segoe UI" w:cs="Segoe UI"/>
      <w:sz w:val="16"/>
      <w:szCs w:val="16"/>
    </w:rPr>
  </w:style>
  <w:style w:type="character" w:customStyle="1" w:styleId="170">
    <w:name w:val="Схема документа Знак170"/>
    <w:basedOn w:val="a5"/>
    <w:uiPriority w:val="99"/>
    <w:semiHidden/>
    <w:rsid w:val="00790510"/>
    <w:rPr>
      <w:rFonts w:ascii="Segoe UI" w:hAnsi="Segoe UI" w:cs="Segoe UI"/>
      <w:sz w:val="16"/>
      <w:szCs w:val="16"/>
    </w:rPr>
  </w:style>
  <w:style w:type="character" w:customStyle="1" w:styleId="169">
    <w:name w:val="Схема документа Знак169"/>
    <w:basedOn w:val="a5"/>
    <w:uiPriority w:val="99"/>
    <w:semiHidden/>
    <w:rsid w:val="00790510"/>
    <w:rPr>
      <w:rFonts w:ascii="Segoe UI" w:hAnsi="Segoe UI" w:cs="Segoe UI"/>
      <w:sz w:val="16"/>
      <w:szCs w:val="16"/>
    </w:rPr>
  </w:style>
  <w:style w:type="character" w:customStyle="1" w:styleId="168">
    <w:name w:val="Схема документа Знак168"/>
    <w:basedOn w:val="a5"/>
    <w:uiPriority w:val="99"/>
    <w:semiHidden/>
    <w:rsid w:val="00790510"/>
    <w:rPr>
      <w:rFonts w:ascii="Segoe UI" w:hAnsi="Segoe UI" w:cs="Segoe UI"/>
      <w:sz w:val="16"/>
      <w:szCs w:val="16"/>
    </w:rPr>
  </w:style>
  <w:style w:type="character" w:customStyle="1" w:styleId="167">
    <w:name w:val="Схема документа Знак167"/>
    <w:basedOn w:val="a5"/>
    <w:uiPriority w:val="99"/>
    <w:semiHidden/>
    <w:rsid w:val="00790510"/>
    <w:rPr>
      <w:rFonts w:ascii="Segoe UI" w:hAnsi="Segoe UI" w:cs="Segoe UI"/>
      <w:sz w:val="16"/>
      <w:szCs w:val="16"/>
    </w:rPr>
  </w:style>
  <w:style w:type="character" w:customStyle="1" w:styleId="166">
    <w:name w:val="Схема документа Знак166"/>
    <w:basedOn w:val="a5"/>
    <w:uiPriority w:val="99"/>
    <w:semiHidden/>
    <w:rsid w:val="00790510"/>
    <w:rPr>
      <w:rFonts w:ascii="Segoe UI" w:hAnsi="Segoe UI" w:cs="Segoe UI"/>
      <w:sz w:val="16"/>
      <w:szCs w:val="16"/>
    </w:rPr>
  </w:style>
  <w:style w:type="character" w:customStyle="1" w:styleId="165">
    <w:name w:val="Схема документа Знак165"/>
    <w:basedOn w:val="a5"/>
    <w:uiPriority w:val="99"/>
    <w:semiHidden/>
    <w:rsid w:val="00790510"/>
    <w:rPr>
      <w:rFonts w:ascii="Segoe UI" w:hAnsi="Segoe UI" w:cs="Segoe UI"/>
      <w:sz w:val="16"/>
      <w:szCs w:val="16"/>
    </w:rPr>
  </w:style>
  <w:style w:type="character" w:customStyle="1" w:styleId="164">
    <w:name w:val="Схема документа Знак164"/>
    <w:basedOn w:val="a5"/>
    <w:uiPriority w:val="99"/>
    <w:semiHidden/>
    <w:rsid w:val="00790510"/>
    <w:rPr>
      <w:rFonts w:ascii="Segoe UI" w:hAnsi="Segoe UI" w:cs="Segoe UI"/>
      <w:sz w:val="16"/>
      <w:szCs w:val="16"/>
    </w:rPr>
  </w:style>
  <w:style w:type="character" w:customStyle="1" w:styleId="163">
    <w:name w:val="Схема документа Знак163"/>
    <w:basedOn w:val="a5"/>
    <w:uiPriority w:val="99"/>
    <w:semiHidden/>
    <w:rsid w:val="00790510"/>
    <w:rPr>
      <w:rFonts w:ascii="Segoe UI" w:hAnsi="Segoe UI" w:cs="Segoe UI"/>
      <w:sz w:val="16"/>
      <w:szCs w:val="16"/>
    </w:rPr>
  </w:style>
  <w:style w:type="character" w:customStyle="1" w:styleId="162">
    <w:name w:val="Схема документа Знак162"/>
    <w:basedOn w:val="a5"/>
    <w:uiPriority w:val="99"/>
    <w:semiHidden/>
    <w:rsid w:val="00790510"/>
    <w:rPr>
      <w:rFonts w:ascii="Segoe UI" w:hAnsi="Segoe UI" w:cs="Segoe UI"/>
      <w:sz w:val="16"/>
      <w:szCs w:val="16"/>
    </w:rPr>
  </w:style>
  <w:style w:type="character" w:customStyle="1" w:styleId="161">
    <w:name w:val="Схема документа Знак161"/>
    <w:basedOn w:val="a5"/>
    <w:uiPriority w:val="99"/>
    <w:semiHidden/>
    <w:rsid w:val="00790510"/>
    <w:rPr>
      <w:rFonts w:ascii="Segoe UI" w:hAnsi="Segoe UI" w:cs="Segoe UI"/>
      <w:sz w:val="16"/>
      <w:szCs w:val="16"/>
    </w:rPr>
  </w:style>
  <w:style w:type="character" w:customStyle="1" w:styleId="160">
    <w:name w:val="Схема документа Знак160"/>
    <w:basedOn w:val="a5"/>
    <w:uiPriority w:val="99"/>
    <w:semiHidden/>
    <w:rsid w:val="00790510"/>
    <w:rPr>
      <w:rFonts w:ascii="Segoe UI" w:hAnsi="Segoe UI" w:cs="Segoe UI"/>
      <w:sz w:val="16"/>
      <w:szCs w:val="16"/>
    </w:rPr>
  </w:style>
  <w:style w:type="character" w:customStyle="1" w:styleId="159">
    <w:name w:val="Схема документа Знак159"/>
    <w:basedOn w:val="a5"/>
    <w:uiPriority w:val="99"/>
    <w:semiHidden/>
    <w:rsid w:val="00790510"/>
    <w:rPr>
      <w:rFonts w:ascii="Segoe UI" w:hAnsi="Segoe UI" w:cs="Segoe UI"/>
      <w:sz w:val="16"/>
      <w:szCs w:val="16"/>
    </w:rPr>
  </w:style>
  <w:style w:type="character" w:customStyle="1" w:styleId="158">
    <w:name w:val="Схема документа Знак158"/>
    <w:basedOn w:val="a5"/>
    <w:uiPriority w:val="99"/>
    <w:semiHidden/>
    <w:rsid w:val="00790510"/>
    <w:rPr>
      <w:rFonts w:ascii="Segoe UI" w:hAnsi="Segoe UI" w:cs="Segoe UI"/>
      <w:sz w:val="16"/>
      <w:szCs w:val="16"/>
    </w:rPr>
  </w:style>
  <w:style w:type="character" w:customStyle="1" w:styleId="157">
    <w:name w:val="Схема документа Знак157"/>
    <w:basedOn w:val="a5"/>
    <w:uiPriority w:val="99"/>
    <w:semiHidden/>
    <w:rsid w:val="00790510"/>
    <w:rPr>
      <w:rFonts w:ascii="Segoe UI" w:hAnsi="Segoe UI" w:cs="Segoe UI"/>
      <w:sz w:val="16"/>
      <w:szCs w:val="16"/>
    </w:rPr>
  </w:style>
  <w:style w:type="character" w:customStyle="1" w:styleId="156">
    <w:name w:val="Схема документа Знак156"/>
    <w:basedOn w:val="a5"/>
    <w:uiPriority w:val="99"/>
    <w:semiHidden/>
    <w:rsid w:val="00790510"/>
    <w:rPr>
      <w:rFonts w:ascii="Segoe UI" w:hAnsi="Segoe UI" w:cs="Segoe UI"/>
      <w:sz w:val="16"/>
      <w:szCs w:val="16"/>
    </w:rPr>
  </w:style>
  <w:style w:type="character" w:customStyle="1" w:styleId="155">
    <w:name w:val="Схема документа Знак155"/>
    <w:basedOn w:val="a5"/>
    <w:uiPriority w:val="99"/>
    <w:semiHidden/>
    <w:rsid w:val="00790510"/>
    <w:rPr>
      <w:rFonts w:ascii="Segoe UI" w:hAnsi="Segoe UI" w:cs="Segoe UI"/>
      <w:sz w:val="16"/>
      <w:szCs w:val="16"/>
    </w:rPr>
  </w:style>
  <w:style w:type="character" w:customStyle="1" w:styleId="154">
    <w:name w:val="Схема документа Знак154"/>
    <w:basedOn w:val="a5"/>
    <w:uiPriority w:val="99"/>
    <w:semiHidden/>
    <w:rsid w:val="00790510"/>
    <w:rPr>
      <w:rFonts w:ascii="Segoe UI" w:hAnsi="Segoe UI" w:cs="Segoe UI"/>
      <w:sz w:val="16"/>
      <w:szCs w:val="16"/>
    </w:rPr>
  </w:style>
  <w:style w:type="character" w:customStyle="1" w:styleId="153">
    <w:name w:val="Схема документа Знак153"/>
    <w:basedOn w:val="a5"/>
    <w:uiPriority w:val="99"/>
    <w:semiHidden/>
    <w:rsid w:val="00790510"/>
    <w:rPr>
      <w:rFonts w:ascii="Segoe UI" w:hAnsi="Segoe UI" w:cs="Segoe UI"/>
      <w:sz w:val="16"/>
      <w:szCs w:val="16"/>
    </w:rPr>
  </w:style>
  <w:style w:type="character" w:customStyle="1" w:styleId="152">
    <w:name w:val="Схема документа Знак152"/>
    <w:basedOn w:val="a5"/>
    <w:uiPriority w:val="99"/>
    <w:semiHidden/>
    <w:rsid w:val="00790510"/>
    <w:rPr>
      <w:rFonts w:ascii="Segoe UI" w:hAnsi="Segoe UI" w:cs="Segoe UI"/>
      <w:sz w:val="16"/>
      <w:szCs w:val="16"/>
    </w:rPr>
  </w:style>
  <w:style w:type="character" w:customStyle="1" w:styleId="151">
    <w:name w:val="Схема документа Знак151"/>
    <w:basedOn w:val="a5"/>
    <w:uiPriority w:val="99"/>
    <w:semiHidden/>
    <w:rsid w:val="00790510"/>
    <w:rPr>
      <w:rFonts w:ascii="Segoe UI" w:hAnsi="Segoe UI" w:cs="Segoe UI"/>
      <w:sz w:val="16"/>
      <w:szCs w:val="16"/>
    </w:rPr>
  </w:style>
  <w:style w:type="character" w:customStyle="1" w:styleId="150">
    <w:name w:val="Схема документа Знак150"/>
    <w:basedOn w:val="a5"/>
    <w:uiPriority w:val="99"/>
    <w:semiHidden/>
    <w:rsid w:val="00790510"/>
    <w:rPr>
      <w:rFonts w:ascii="Segoe UI" w:hAnsi="Segoe UI" w:cs="Segoe UI"/>
      <w:sz w:val="16"/>
      <w:szCs w:val="16"/>
    </w:rPr>
  </w:style>
  <w:style w:type="character" w:customStyle="1" w:styleId="149">
    <w:name w:val="Схема документа Знак149"/>
    <w:uiPriority w:val="99"/>
    <w:semiHidden/>
    <w:rsid w:val="00790510"/>
    <w:rPr>
      <w:rFonts w:ascii="Segoe UI" w:hAnsi="Segoe UI"/>
      <w:sz w:val="16"/>
    </w:rPr>
  </w:style>
  <w:style w:type="character" w:customStyle="1" w:styleId="148">
    <w:name w:val="Схема документа Знак148"/>
    <w:uiPriority w:val="99"/>
    <w:semiHidden/>
    <w:rsid w:val="00790510"/>
    <w:rPr>
      <w:rFonts w:ascii="Segoe UI" w:hAnsi="Segoe UI"/>
      <w:sz w:val="16"/>
    </w:rPr>
  </w:style>
  <w:style w:type="character" w:customStyle="1" w:styleId="147">
    <w:name w:val="Схема документа Знак147"/>
    <w:uiPriority w:val="99"/>
    <w:semiHidden/>
    <w:rsid w:val="00790510"/>
    <w:rPr>
      <w:rFonts w:ascii="Segoe UI" w:hAnsi="Segoe UI"/>
      <w:sz w:val="16"/>
    </w:rPr>
  </w:style>
  <w:style w:type="character" w:customStyle="1" w:styleId="146">
    <w:name w:val="Схема документа Знак146"/>
    <w:uiPriority w:val="99"/>
    <w:semiHidden/>
    <w:rsid w:val="00790510"/>
    <w:rPr>
      <w:rFonts w:ascii="Segoe UI" w:hAnsi="Segoe UI"/>
      <w:sz w:val="16"/>
    </w:rPr>
  </w:style>
  <w:style w:type="character" w:customStyle="1" w:styleId="145">
    <w:name w:val="Схема документа Знак145"/>
    <w:uiPriority w:val="99"/>
    <w:semiHidden/>
    <w:rsid w:val="00790510"/>
    <w:rPr>
      <w:rFonts w:ascii="Segoe UI" w:hAnsi="Segoe UI"/>
      <w:sz w:val="16"/>
    </w:rPr>
  </w:style>
  <w:style w:type="character" w:customStyle="1" w:styleId="144">
    <w:name w:val="Схема документа Знак144"/>
    <w:uiPriority w:val="99"/>
    <w:semiHidden/>
    <w:rsid w:val="00790510"/>
    <w:rPr>
      <w:rFonts w:ascii="Segoe UI" w:hAnsi="Segoe UI"/>
      <w:sz w:val="16"/>
    </w:rPr>
  </w:style>
  <w:style w:type="character" w:customStyle="1" w:styleId="143">
    <w:name w:val="Схема документа Знак143"/>
    <w:uiPriority w:val="99"/>
    <w:semiHidden/>
    <w:rsid w:val="00790510"/>
    <w:rPr>
      <w:rFonts w:ascii="Segoe UI" w:hAnsi="Segoe UI"/>
      <w:sz w:val="16"/>
    </w:rPr>
  </w:style>
  <w:style w:type="character" w:customStyle="1" w:styleId="142">
    <w:name w:val="Схема документа Знак142"/>
    <w:rsid w:val="00790510"/>
    <w:rPr>
      <w:rFonts w:ascii="Segoe UI" w:hAnsi="Segoe UI"/>
      <w:sz w:val="16"/>
    </w:rPr>
  </w:style>
  <w:style w:type="character" w:customStyle="1" w:styleId="141">
    <w:name w:val="Схема документа Знак141"/>
    <w:uiPriority w:val="99"/>
    <w:semiHidden/>
    <w:rsid w:val="00790510"/>
    <w:rPr>
      <w:rFonts w:ascii="Tahoma" w:hAnsi="Tahoma"/>
      <w:sz w:val="16"/>
    </w:rPr>
  </w:style>
  <w:style w:type="character" w:customStyle="1" w:styleId="140">
    <w:name w:val="Схема документа Знак140"/>
    <w:uiPriority w:val="99"/>
    <w:semiHidden/>
    <w:rsid w:val="00790510"/>
    <w:rPr>
      <w:rFonts w:ascii="Tahoma" w:hAnsi="Tahoma"/>
      <w:sz w:val="16"/>
    </w:rPr>
  </w:style>
  <w:style w:type="character" w:customStyle="1" w:styleId="139">
    <w:name w:val="Схема документа Знак139"/>
    <w:uiPriority w:val="99"/>
    <w:semiHidden/>
    <w:rsid w:val="00790510"/>
    <w:rPr>
      <w:rFonts w:ascii="Segoe UI" w:hAnsi="Segoe UI"/>
      <w:sz w:val="16"/>
    </w:rPr>
  </w:style>
  <w:style w:type="character" w:customStyle="1" w:styleId="138">
    <w:name w:val="Схема документа Знак138"/>
    <w:uiPriority w:val="99"/>
    <w:semiHidden/>
    <w:rsid w:val="00790510"/>
    <w:rPr>
      <w:rFonts w:ascii="Segoe UI" w:hAnsi="Segoe UI"/>
      <w:sz w:val="16"/>
    </w:rPr>
  </w:style>
  <w:style w:type="character" w:customStyle="1" w:styleId="124">
    <w:name w:val="Схема документа Знак124"/>
    <w:uiPriority w:val="99"/>
    <w:semiHidden/>
    <w:rsid w:val="00790510"/>
    <w:rPr>
      <w:rFonts w:ascii="Segoe UI" w:hAnsi="Segoe UI"/>
      <w:sz w:val="16"/>
    </w:rPr>
  </w:style>
  <w:style w:type="character" w:customStyle="1" w:styleId="123">
    <w:name w:val="Схема документа Знак123"/>
    <w:uiPriority w:val="99"/>
    <w:semiHidden/>
    <w:rsid w:val="00790510"/>
    <w:rPr>
      <w:rFonts w:ascii="Segoe UI" w:hAnsi="Segoe UI"/>
      <w:sz w:val="16"/>
    </w:rPr>
  </w:style>
  <w:style w:type="character" w:customStyle="1" w:styleId="122">
    <w:name w:val="Схема документа Знак122"/>
    <w:uiPriority w:val="99"/>
    <w:semiHidden/>
    <w:rsid w:val="00790510"/>
    <w:rPr>
      <w:rFonts w:ascii="Segoe UI" w:hAnsi="Segoe UI"/>
      <w:sz w:val="16"/>
    </w:rPr>
  </w:style>
  <w:style w:type="character" w:customStyle="1" w:styleId="121">
    <w:name w:val="Схема документа Знак121"/>
    <w:uiPriority w:val="99"/>
    <w:semiHidden/>
    <w:rsid w:val="00790510"/>
    <w:rPr>
      <w:rFonts w:ascii="Segoe UI" w:hAnsi="Segoe UI"/>
      <w:sz w:val="16"/>
    </w:rPr>
  </w:style>
  <w:style w:type="character" w:customStyle="1" w:styleId="120">
    <w:name w:val="Схема документа Знак120"/>
    <w:uiPriority w:val="99"/>
    <w:semiHidden/>
    <w:rsid w:val="00790510"/>
    <w:rPr>
      <w:rFonts w:ascii="Segoe UI" w:hAnsi="Segoe UI"/>
      <w:sz w:val="16"/>
    </w:rPr>
  </w:style>
  <w:style w:type="character" w:customStyle="1" w:styleId="119">
    <w:name w:val="Схема документа Знак119"/>
    <w:uiPriority w:val="99"/>
    <w:semiHidden/>
    <w:rsid w:val="00790510"/>
    <w:rPr>
      <w:rFonts w:ascii="Segoe UI" w:hAnsi="Segoe UI"/>
      <w:sz w:val="16"/>
    </w:rPr>
  </w:style>
  <w:style w:type="character" w:customStyle="1" w:styleId="118">
    <w:name w:val="Схема документа Знак118"/>
    <w:uiPriority w:val="99"/>
    <w:semiHidden/>
    <w:rsid w:val="00790510"/>
    <w:rPr>
      <w:rFonts w:ascii="Segoe UI" w:hAnsi="Segoe UI"/>
      <w:sz w:val="16"/>
    </w:rPr>
  </w:style>
  <w:style w:type="character" w:customStyle="1" w:styleId="117">
    <w:name w:val="Схема документа Знак117"/>
    <w:uiPriority w:val="99"/>
    <w:semiHidden/>
    <w:rsid w:val="00790510"/>
    <w:rPr>
      <w:rFonts w:ascii="Tahoma" w:hAnsi="Tahoma"/>
      <w:sz w:val="16"/>
    </w:rPr>
  </w:style>
  <w:style w:type="character" w:customStyle="1" w:styleId="116">
    <w:name w:val="Схема документа Знак116"/>
    <w:uiPriority w:val="99"/>
    <w:semiHidden/>
    <w:rsid w:val="00790510"/>
    <w:rPr>
      <w:rFonts w:ascii="Tahoma" w:hAnsi="Tahoma"/>
      <w:sz w:val="16"/>
    </w:rPr>
  </w:style>
  <w:style w:type="character" w:customStyle="1" w:styleId="115">
    <w:name w:val="Схема документа Знак115"/>
    <w:uiPriority w:val="99"/>
    <w:semiHidden/>
    <w:rsid w:val="00790510"/>
    <w:rPr>
      <w:rFonts w:ascii="Segoe UI" w:hAnsi="Segoe UI"/>
      <w:sz w:val="16"/>
    </w:rPr>
  </w:style>
  <w:style w:type="character" w:customStyle="1" w:styleId="114">
    <w:name w:val="Схема документа Знак114"/>
    <w:uiPriority w:val="99"/>
    <w:semiHidden/>
    <w:rsid w:val="00790510"/>
    <w:rPr>
      <w:rFonts w:ascii="Segoe UI" w:hAnsi="Segoe UI"/>
      <w:sz w:val="16"/>
    </w:rPr>
  </w:style>
  <w:style w:type="character" w:customStyle="1" w:styleId="113">
    <w:name w:val="Схема документа Знак113"/>
    <w:uiPriority w:val="99"/>
    <w:semiHidden/>
    <w:rsid w:val="00790510"/>
    <w:rPr>
      <w:rFonts w:ascii="Segoe UI" w:hAnsi="Segoe UI"/>
      <w:sz w:val="16"/>
    </w:rPr>
  </w:style>
  <w:style w:type="character" w:customStyle="1" w:styleId="112">
    <w:name w:val="Схема документа Знак112"/>
    <w:uiPriority w:val="99"/>
    <w:semiHidden/>
    <w:rsid w:val="00790510"/>
    <w:rPr>
      <w:rFonts w:ascii="Segoe UI" w:hAnsi="Segoe UI"/>
      <w:sz w:val="16"/>
    </w:rPr>
  </w:style>
  <w:style w:type="character" w:customStyle="1" w:styleId="111">
    <w:name w:val="Схема документа Знак111"/>
    <w:uiPriority w:val="99"/>
    <w:semiHidden/>
    <w:rsid w:val="00790510"/>
    <w:rPr>
      <w:rFonts w:ascii="Segoe UI" w:hAnsi="Segoe UI"/>
      <w:sz w:val="16"/>
    </w:rPr>
  </w:style>
  <w:style w:type="character" w:customStyle="1" w:styleId="110">
    <w:name w:val="Схема документа Знак110"/>
    <w:uiPriority w:val="99"/>
    <w:semiHidden/>
    <w:rsid w:val="00790510"/>
    <w:rPr>
      <w:rFonts w:ascii="Segoe UI" w:hAnsi="Segoe UI"/>
      <w:sz w:val="16"/>
    </w:rPr>
  </w:style>
  <w:style w:type="character" w:customStyle="1" w:styleId="19">
    <w:name w:val="Схема документа Знак19"/>
    <w:uiPriority w:val="99"/>
    <w:semiHidden/>
    <w:rsid w:val="00790510"/>
    <w:rPr>
      <w:rFonts w:ascii="Segoe UI" w:hAnsi="Segoe UI"/>
      <w:sz w:val="16"/>
    </w:rPr>
  </w:style>
  <w:style w:type="character" w:customStyle="1" w:styleId="18">
    <w:name w:val="Схема документа Знак18"/>
    <w:uiPriority w:val="99"/>
    <w:semiHidden/>
    <w:rsid w:val="00790510"/>
    <w:rPr>
      <w:rFonts w:ascii="Segoe UI" w:hAnsi="Segoe UI"/>
      <w:sz w:val="16"/>
    </w:rPr>
  </w:style>
  <w:style w:type="character" w:customStyle="1" w:styleId="17">
    <w:name w:val="Схема документа Знак17"/>
    <w:uiPriority w:val="99"/>
    <w:semiHidden/>
    <w:rsid w:val="00790510"/>
    <w:rPr>
      <w:rFonts w:ascii="Segoe UI" w:hAnsi="Segoe UI"/>
      <w:sz w:val="16"/>
    </w:rPr>
  </w:style>
  <w:style w:type="character" w:customStyle="1" w:styleId="16">
    <w:name w:val="Схема документа Знак16"/>
    <w:uiPriority w:val="99"/>
    <w:semiHidden/>
    <w:rsid w:val="00790510"/>
    <w:rPr>
      <w:rFonts w:ascii="Segoe UI" w:hAnsi="Segoe UI"/>
      <w:sz w:val="16"/>
    </w:rPr>
  </w:style>
  <w:style w:type="character" w:customStyle="1" w:styleId="15a">
    <w:name w:val="Схема документа Знак15"/>
    <w:uiPriority w:val="99"/>
    <w:semiHidden/>
    <w:rsid w:val="00790510"/>
    <w:rPr>
      <w:rFonts w:ascii="Segoe UI" w:hAnsi="Segoe UI"/>
      <w:sz w:val="16"/>
    </w:rPr>
  </w:style>
  <w:style w:type="character" w:customStyle="1" w:styleId="14a">
    <w:name w:val="Схема документа Знак14"/>
    <w:uiPriority w:val="99"/>
    <w:semiHidden/>
    <w:rsid w:val="00790510"/>
    <w:rPr>
      <w:rFonts w:ascii="Segoe UI" w:hAnsi="Segoe UI"/>
      <w:sz w:val="16"/>
    </w:rPr>
  </w:style>
  <w:style w:type="character" w:customStyle="1" w:styleId="130">
    <w:name w:val="Схема документа Знак13"/>
    <w:uiPriority w:val="99"/>
    <w:semiHidden/>
    <w:rsid w:val="00790510"/>
    <w:rPr>
      <w:rFonts w:ascii="Segoe UI" w:hAnsi="Segoe UI"/>
      <w:sz w:val="16"/>
    </w:rPr>
  </w:style>
  <w:style w:type="character" w:customStyle="1" w:styleId="125">
    <w:name w:val="Схема документа Знак12"/>
    <w:uiPriority w:val="99"/>
    <w:semiHidden/>
    <w:rsid w:val="00790510"/>
    <w:rPr>
      <w:rFonts w:ascii="Segoe UI" w:hAnsi="Segoe UI"/>
      <w:sz w:val="16"/>
    </w:rPr>
  </w:style>
  <w:style w:type="character" w:customStyle="1" w:styleId="11a">
    <w:name w:val="Схема документа Знак11"/>
    <w:rsid w:val="00687FF9"/>
    <w:rPr>
      <w:rFonts w:ascii="Segoe UI" w:hAnsi="Segoe UI"/>
      <w:sz w:val="16"/>
    </w:rPr>
  </w:style>
  <w:style w:type="paragraph" w:styleId="afff7">
    <w:name w:val="Plain Text"/>
    <w:basedOn w:val="a4"/>
    <w:link w:val="afff8"/>
    <w:rsid w:val="00AD5C2E"/>
    <w:pPr>
      <w:overflowPunct w:val="0"/>
      <w:autoSpaceDE w:val="0"/>
      <w:autoSpaceDN w:val="0"/>
      <w:adjustRightInd w:val="0"/>
      <w:textAlignment w:val="baseline"/>
    </w:pPr>
    <w:rPr>
      <w:rFonts w:ascii="Courier New" w:hAnsi="Courier New"/>
    </w:rPr>
  </w:style>
  <w:style w:type="character" w:customStyle="1" w:styleId="afff8">
    <w:name w:val="Текст Знак"/>
    <w:basedOn w:val="a5"/>
    <w:link w:val="afff7"/>
    <w:locked/>
    <w:rsid w:val="00687FF9"/>
    <w:rPr>
      <w:rFonts w:ascii="Courier New" w:hAnsi="Courier New" w:cs="Times New Roman"/>
      <w:sz w:val="20"/>
    </w:rPr>
  </w:style>
  <w:style w:type="character" w:customStyle="1" w:styleId="afff9">
    <w:name w:val="Текст выноски Знак"/>
    <w:link w:val="afffa"/>
    <w:uiPriority w:val="99"/>
    <w:locked/>
    <w:rsid w:val="00687FF9"/>
    <w:rPr>
      <w:rFonts w:ascii="Tahoma" w:hAnsi="Tahoma"/>
      <w:sz w:val="16"/>
    </w:rPr>
  </w:style>
  <w:style w:type="paragraph" w:styleId="afffa">
    <w:name w:val="Balloon Text"/>
    <w:basedOn w:val="a4"/>
    <w:link w:val="afff9"/>
    <w:rsid w:val="00687FF9"/>
    <w:pPr>
      <w:jc w:val="center"/>
    </w:pPr>
    <w:rPr>
      <w:rFonts w:ascii="Tahoma" w:hAnsi="Tahoma" w:cs="Tahoma"/>
      <w:sz w:val="16"/>
      <w:szCs w:val="16"/>
    </w:rPr>
  </w:style>
  <w:style w:type="character" w:customStyle="1" w:styleId="1a">
    <w:name w:val="Текст выноски Знак1"/>
    <w:basedOn w:val="a5"/>
    <w:uiPriority w:val="99"/>
    <w:semiHidden/>
    <w:rsid w:val="00790510"/>
    <w:rPr>
      <w:rFonts w:ascii="Segoe UI" w:hAnsi="Segoe UI" w:cs="Segoe UI"/>
      <w:sz w:val="18"/>
      <w:szCs w:val="18"/>
    </w:rPr>
  </w:style>
  <w:style w:type="character" w:customStyle="1" w:styleId="1970">
    <w:name w:val="Текст выноски Знак197"/>
    <w:basedOn w:val="a5"/>
    <w:uiPriority w:val="99"/>
    <w:semiHidden/>
    <w:rsid w:val="00790510"/>
    <w:rPr>
      <w:rFonts w:ascii="Segoe UI" w:hAnsi="Segoe UI" w:cs="Segoe UI"/>
      <w:sz w:val="18"/>
      <w:szCs w:val="18"/>
    </w:rPr>
  </w:style>
  <w:style w:type="character" w:customStyle="1" w:styleId="1960">
    <w:name w:val="Текст выноски Знак196"/>
    <w:basedOn w:val="a5"/>
    <w:uiPriority w:val="99"/>
    <w:semiHidden/>
    <w:rsid w:val="00790510"/>
    <w:rPr>
      <w:rFonts w:ascii="Segoe UI" w:hAnsi="Segoe UI" w:cs="Segoe UI"/>
      <w:sz w:val="18"/>
      <w:szCs w:val="18"/>
    </w:rPr>
  </w:style>
  <w:style w:type="character" w:customStyle="1" w:styleId="1950">
    <w:name w:val="Текст выноски Знак195"/>
    <w:basedOn w:val="a5"/>
    <w:uiPriority w:val="99"/>
    <w:semiHidden/>
    <w:rsid w:val="00790510"/>
    <w:rPr>
      <w:rFonts w:ascii="Segoe UI" w:hAnsi="Segoe UI" w:cs="Segoe UI"/>
      <w:sz w:val="18"/>
      <w:szCs w:val="18"/>
    </w:rPr>
  </w:style>
  <w:style w:type="character" w:customStyle="1" w:styleId="1940">
    <w:name w:val="Текст выноски Знак194"/>
    <w:basedOn w:val="a5"/>
    <w:uiPriority w:val="99"/>
    <w:semiHidden/>
    <w:rsid w:val="00790510"/>
    <w:rPr>
      <w:rFonts w:ascii="Segoe UI" w:hAnsi="Segoe UI" w:cs="Segoe UI"/>
      <w:sz w:val="18"/>
      <w:szCs w:val="18"/>
    </w:rPr>
  </w:style>
  <w:style w:type="character" w:customStyle="1" w:styleId="1930">
    <w:name w:val="Текст выноски Знак193"/>
    <w:basedOn w:val="a5"/>
    <w:uiPriority w:val="99"/>
    <w:semiHidden/>
    <w:rsid w:val="00790510"/>
    <w:rPr>
      <w:rFonts w:ascii="Segoe UI" w:hAnsi="Segoe UI" w:cs="Segoe UI"/>
      <w:sz w:val="18"/>
      <w:szCs w:val="18"/>
    </w:rPr>
  </w:style>
  <w:style w:type="character" w:customStyle="1" w:styleId="1920">
    <w:name w:val="Текст выноски Знак192"/>
    <w:basedOn w:val="a5"/>
    <w:uiPriority w:val="99"/>
    <w:semiHidden/>
    <w:rsid w:val="00790510"/>
    <w:rPr>
      <w:rFonts w:ascii="Segoe UI" w:hAnsi="Segoe UI" w:cs="Segoe UI"/>
      <w:sz w:val="18"/>
      <w:szCs w:val="18"/>
    </w:rPr>
  </w:style>
  <w:style w:type="character" w:customStyle="1" w:styleId="1910">
    <w:name w:val="Текст выноски Знак191"/>
    <w:basedOn w:val="a5"/>
    <w:uiPriority w:val="99"/>
    <w:semiHidden/>
    <w:rsid w:val="00790510"/>
    <w:rPr>
      <w:rFonts w:ascii="Segoe UI" w:hAnsi="Segoe UI" w:cs="Segoe UI"/>
      <w:sz w:val="18"/>
      <w:szCs w:val="18"/>
    </w:rPr>
  </w:style>
  <w:style w:type="character" w:customStyle="1" w:styleId="1900">
    <w:name w:val="Текст выноски Знак190"/>
    <w:basedOn w:val="a5"/>
    <w:uiPriority w:val="99"/>
    <w:semiHidden/>
    <w:rsid w:val="00790510"/>
    <w:rPr>
      <w:rFonts w:ascii="Segoe UI" w:hAnsi="Segoe UI" w:cs="Segoe UI"/>
      <w:sz w:val="18"/>
      <w:szCs w:val="18"/>
    </w:rPr>
  </w:style>
  <w:style w:type="character" w:customStyle="1" w:styleId="1890">
    <w:name w:val="Текст выноски Знак189"/>
    <w:basedOn w:val="a5"/>
    <w:uiPriority w:val="99"/>
    <w:semiHidden/>
    <w:rsid w:val="00790510"/>
    <w:rPr>
      <w:rFonts w:ascii="Segoe UI" w:hAnsi="Segoe UI" w:cs="Segoe UI"/>
      <w:sz w:val="18"/>
      <w:szCs w:val="18"/>
    </w:rPr>
  </w:style>
  <w:style w:type="character" w:customStyle="1" w:styleId="1880">
    <w:name w:val="Текст выноски Знак188"/>
    <w:basedOn w:val="a5"/>
    <w:uiPriority w:val="99"/>
    <w:semiHidden/>
    <w:rsid w:val="00790510"/>
    <w:rPr>
      <w:rFonts w:ascii="Segoe UI" w:hAnsi="Segoe UI" w:cs="Segoe UI"/>
      <w:sz w:val="18"/>
      <w:szCs w:val="18"/>
    </w:rPr>
  </w:style>
  <w:style w:type="character" w:customStyle="1" w:styleId="1870">
    <w:name w:val="Текст выноски Знак187"/>
    <w:basedOn w:val="a5"/>
    <w:uiPriority w:val="99"/>
    <w:semiHidden/>
    <w:rsid w:val="00790510"/>
    <w:rPr>
      <w:rFonts w:ascii="Segoe UI" w:hAnsi="Segoe UI" w:cs="Segoe UI"/>
      <w:sz w:val="18"/>
      <w:szCs w:val="18"/>
    </w:rPr>
  </w:style>
  <w:style w:type="character" w:customStyle="1" w:styleId="1860">
    <w:name w:val="Текст выноски Знак186"/>
    <w:basedOn w:val="a5"/>
    <w:uiPriority w:val="99"/>
    <w:semiHidden/>
    <w:rsid w:val="00790510"/>
    <w:rPr>
      <w:rFonts w:ascii="Segoe UI" w:hAnsi="Segoe UI" w:cs="Segoe UI"/>
      <w:sz w:val="18"/>
      <w:szCs w:val="18"/>
    </w:rPr>
  </w:style>
  <w:style w:type="character" w:customStyle="1" w:styleId="1850">
    <w:name w:val="Текст выноски Знак185"/>
    <w:basedOn w:val="a5"/>
    <w:uiPriority w:val="99"/>
    <w:semiHidden/>
    <w:rsid w:val="00790510"/>
    <w:rPr>
      <w:rFonts w:ascii="Segoe UI" w:hAnsi="Segoe UI" w:cs="Segoe UI"/>
      <w:sz w:val="18"/>
      <w:szCs w:val="18"/>
    </w:rPr>
  </w:style>
  <w:style w:type="character" w:customStyle="1" w:styleId="1840">
    <w:name w:val="Текст выноски Знак184"/>
    <w:basedOn w:val="a5"/>
    <w:uiPriority w:val="99"/>
    <w:semiHidden/>
    <w:rsid w:val="00790510"/>
    <w:rPr>
      <w:rFonts w:ascii="Segoe UI" w:hAnsi="Segoe UI" w:cs="Segoe UI"/>
      <w:sz w:val="18"/>
      <w:szCs w:val="18"/>
    </w:rPr>
  </w:style>
  <w:style w:type="character" w:customStyle="1" w:styleId="1830">
    <w:name w:val="Текст выноски Знак183"/>
    <w:basedOn w:val="a5"/>
    <w:uiPriority w:val="99"/>
    <w:semiHidden/>
    <w:rsid w:val="00790510"/>
    <w:rPr>
      <w:rFonts w:ascii="Tahoma" w:hAnsi="Tahoma" w:cs="Tahoma"/>
      <w:sz w:val="16"/>
      <w:szCs w:val="16"/>
    </w:rPr>
  </w:style>
  <w:style w:type="character" w:customStyle="1" w:styleId="1820">
    <w:name w:val="Текст выноски Знак182"/>
    <w:basedOn w:val="a5"/>
    <w:uiPriority w:val="99"/>
    <w:semiHidden/>
    <w:rsid w:val="00790510"/>
    <w:rPr>
      <w:rFonts w:ascii="Segoe UI" w:hAnsi="Segoe UI" w:cs="Segoe UI"/>
      <w:sz w:val="18"/>
      <w:szCs w:val="18"/>
    </w:rPr>
  </w:style>
  <w:style w:type="character" w:customStyle="1" w:styleId="1810">
    <w:name w:val="Текст выноски Знак181"/>
    <w:basedOn w:val="a5"/>
    <w:uiPriority w:val="99"/>
    <w:semiHidden/>
    <w:rsid w:val="00790510"/>
    <w:rPr>
      <w:rFonts w:ascii="Segoe UI" w:hAnsi="Segoe UI" w:cs="Segoe UI"/>
      <w:sz w:val="18"/>
      <w:szCs w:val="18"/>
    </w:rPr>
  </w:style>
  <w:style w:type="character" w:customStyle="1" w:styleId="1800">
    <w:name w:val="Текст выноски Знак180"/>
    <w:basedOn w:val="a5"/>
    <w:uiPriority w:val="99"/>
    <w:semiHidden/>
    <w:rsid w:val="00790510"/>
    <w:rPr>
      <w:rFonts w:ascii="Segoe UI" w:hAnsi="Segoe UI" w:cs="Segoe UI"/>
      <w:sz w:val="18"/>
      <w:szCs w:val="18"/>
    </w:rPr>
  </w:style>
  <w:style w:type="character" w:customStyle="1" w:styleId="1790">
    <w:name w:val="Текст выноски Знак179"/>
    <w:basedOn w:val="a5"/>
    <w:uiPriority w:val="99"/>
    <w:semiHidden/>
    <w:rsid w:val="00790510"/>
    <w:rPr>
      <w:rFonts w:ascii="Segoe UI" w:hAnsi="Segoe UI" w:cs="Segoe UI"/>
      <w:sz w:val="18"/>
      <w:szCs w:val="18"/>
    </w:rPr>
  </w:style>
  <w:style w:type="character" w:customStyle="1" w:styleId="1780">
    <w:name w:val="Текст выноски Знак178"/>
    <w:basedOn w:val="a5"/>
    <w:uiPriority w:val="99"/>
    <w:semiHidden/>
    <w:rsid w:val="00790510"/>
    <w:rPr>
      <w:rFonts w:ascii="Segoe UI" w:hAnsi="Segoe UI" w:cs="Segoe UI"/>
      <w:sz w:val="18"/>
      <w:szCs w:val="18"/>
    </w:rPr>
  </w:style>
  <w:style w:type="character" w:customStyle="1" w:styleId="1770">
    <w:name w:val="Текст выноски Знак177"/>
    <w:basedOn w:val="a5"/>
    <w:uiPriority w:val="99"/>
    <w:semiHidden/>
    <w:rsid w:val="00790510"/>
    <w:rPr>
      <w:rFonts w:ascii="Segoe UI" w:hAnsi="Segoe UI" w:cs="Segoe UI"/>
      <w:sz w:val="18"/>
      <w:szCs w:val="18"/>
    </w:rPr>
  </w:style>
  <w:style w:type="character" w:customStyle="1" w:styleId="1760">
    <w:name w:val="Текст выноски Знак176"/>
    <w:basedOn w:val="a5"/>
    <w:uiPriority w:val="99"/>
    <w:semiHidden/>
    <w:rsid w:val="00790510"/>
    <w:rPr>
      <w:rFonts w:ascii="Segoe UI" w:hAnsi="Segoe UI" w:cs="Segoe UI"/>
      <w:sz w:val="18"/>
      <w:szCs w:val="18"/>
    </w:rPr>
  </w:style>
  <w:style w:type="character" w:customStyle="1" w:styleId="1750">
    <w:name w:val="Текст выноски Знак175"/>
    <w:basedOn w:val="a5"/>
    <w:uiPriority w:val="99"/>
    <w:semiHidden/>
    <w:rsid w:val="00790510"/>
    <w:rPr>
      <w:rFonts w:ascii="Segoe UI" w:hAnsi="Segoe UI" w:cs="Segoe UI"/>
      <w:sz w:val="18"/>
      <w:szCs w:val="18"/>
    </w:rPr>
  </w:style>
  <w:style w:type="character" w:customStyle="1" w:styleId="1740">
    <w:name w:val="Текст выноски Знак174"/>
    <w:basedOn w:val="a5"/>
    <w:uiPriority w:val="99"/>
    <w:semiHidden/>
    <w:rsid w:val="00790510"/>
    <w:rPr>
      <w:rFonts w:ascii="Segoe UI" w:hAnsi="Segoe UI" w:cs="Segoe UI"/>
      <w:sz w:val="18"/>
      <w:szCs w:val="18"/>
    </w:rPr>
  </w:style>
  <w:style w:type="character" w:customStyle="1" w:styleId="1730">
    <w:name w:val="Текст выноски Знак173"/>
    <w:basedOn w:val="a5"/>
    <w:uiPriority w:val="99"/>
    <w:semiHidden/>
    <w:rsid w:val="00790510"/>
    <w:rPr>
      <w:rFonts w:ascii="Segoe UI" w:hAnsi="Segoe UI" w:cs="Segoe UI"/>
      <w:sz w:val="18"/>
      <w:szCs w:val="18"/>
    </w:rPr>
  </w:style>
  <w:style w:type="character" w:customStyle="1" w:styleId="1720">
    <w:name w:val="Текст выноски Знак172"/>
    <w:basedOn w:val="a5"/>
    <w:uiPriority w:val="99"/>
    <w:semiHidden/>
    <w:rsid w:val="00790510"/>
    <w:rPr>
      <w:rFonts w:ascii="Segoe UI" w:hAnsi="Segoe UI" w:cs="Segoe UI"/>
      <w:sz w:val="18"/>
      <w:szCs w:val="18"/>
    </w:rPr>
  </w:style>
  <w:style w:type="character" w:customStyle="1" w:styleId="1710">
    <w:name w:val="Текст выноски Знак171"/>
    <w:basedOn w:val="a5"/>
    <w:uiPriority w:val="99"/>
    <w:semiHidden/>
    <w:rsid w:val="00790510"/>
    <w:rPr>
      <w:rFonts w:ascii="Segoe UI" w:hAnsi="Segoe UI" w:cs="Segoe UI"/>
      <w:sz w:val="18"/>
      <w:szCs w:val="18"/>
    </w:rPr>
  </w:style>
  <w:style w:type="character" w:customStyle="1" w:styleId="1700">
    <w:name w:val="Текст выноски Знак170"/>
    <w:basedOn w:val="a5"/>
    <w:uiPriority w:val="99"/>
    <w:semiHidden/>
    <w:rsid w:val="00790510"/>
    <w:rPr>
      <w:rFonts w:ascii="Segoe UI" w:hAnsi="Segoe UI" w:cs="Segoe UI"/>
      <w:sz w:val="18"/>
      <w:szCs w:val="18"/>
    </w:rPr>
  </w:style>
  <w:style w:type="character" w:customStyle="1" w:styleId="1690">
    <w:name w:val="Текст выноски Знак169"/>
    <w:basedOn w:val="a5"/>
    <w:uiPriority w:val="99"/>
    <w:semiHidden/>
    <w:rsid w:val="00790510"/>
    <w:rPr>
      <w:rFonts w:ascii="Segoe UI" w:hAnsi="Segoe UI" w:cs="Segoe UI"/>
      <w:sz w:val="18"/>
      <w:szCs w:val="18"/>
    </w:rPr>
  </w:style>
  <w:style w:type="character" w:customStyle="1" w:styleId="1680">
    <w:name w:val="Текст выноски Знак168"/>
    <w:basedOn w:val="a5"/>
    <w:uiPriority w:val="99"/>
    <w:semiHidden/>
    <w:rsid w:val="00790510"/>
    <w:rPr>
      <w:rFonts w:ascii="Segoe UI" w:hAnsi="Segoe UI" w:cs="Segoe UI"/>
      <w:sz w:val="18"/>
      <w:szCs w:val="18"/>
    </w:rPr>
  </w:style>
  <w:style w:type="character" w:customStyle="1" w:styleId="1670">
    <w:name w:val="Текст выноски Знак167"/>
    <w:basedOn w:val="a5"/>
    <w:uiPriority w:val="99"/>
    <w:semiHidden/>
    <w:rsid w:val="00790510"/>
    <w:rPr>
      <w:rFonts w:ascii="Segoe UI" w:hAnsi="Segoe UI" w:cs="Segoe UI"/>
      <w:sz w:val="18"/>
      <w:szCs w:val="18"/>
    </w:rPr>
  </w:style>
  <w:style w:type="character" w:customStyle="1" w:styleId="1660">
    <w:name w:val="Текст выноски Знак166"/>
    <w:basedOn w:val="a5"/>
    <w:uiPriority w:val="99"/>
    <w:semiHidden/>
    <w:rsid w:val="00790510"/>
    <w:rPr>
      <w:rFonts w:ascii="Segoe UI" w:hAnsi="Segoe UI" w:cs="Segoe UI"/>
      <w:sz w:val="18"/>
      <w:szCs w:val="18"/>
    </w:rPr>
  </w:style>
  <w:style w:type="character" w:customStyle="1" w:styleId="1650">
    <w:name w:val="Текст выноски Знак165"/>
    <w:basedOn w:val="a5"/>
    <w:uiPriority w:val="99"/>
    <w:semiHidden/>
    <w:rsid w:val="00790510"/>
    <w:rPr>
      <w:rFonts w:ascii="Segoe UI" w:hAnsi="Segoe UI" w:cs="Segoe UI"/>
      <w:sz w:val="18"/>
      <w:szCs w:val="18"/>
    </w:rPr>
  </w:style>
  <w:style w:type="character" w:customStyle="1" w:styleId="1640">
    <w:name w:val="Текст выноски Знак164"/>
    <w:basedOn w:val="a5"/>
    <w:uiPriority w:val="99"/>
    <w:semiHidden/>
    <w:rsid w:val="00790510"/>
    <w:rPr>
      <w:rFonts w:ascii="Segoe UI" w:hAnsi="Segoe UI" w:cs="Segoe UI"/>
      <w:sz w:val="18"/>
      <w:szCs w:val="18"/>
    </w:rPr>
  </w:style>
  <w:style w:type="character" w:customStyle="1" w:styleId="1630">
    <w:name w:val="Текст выноски Знак163"/>
    <w:basedOn w:val="a5"/>
    <w:uiPriority w:val="99"/>
    <w:semiHidden/>
    <w:rsid w:val="00790510"/>
    <w:rPr>
      <w:rFonts w:ascii="Segoe UI" w:hAnsi="Segoe UI" w:cs="Segoe UI"/>
      <w:sz w:val="18"/>
      <w:szCs w:val="18"/>
    </w:rPr>
  </w:style>
  <w:style w:type="character" w:customStyle="1" w:styleId="1620">
    <w:name w:val="Текст выноски Знак162"/>
    <w:basedOn w:val="a5"/>
    <w:uiPriority w:val="99"/>
    <w:semiHidden/>
    <w:rsid w:val="00790510"/>
    <w:rPr>
      <w:rFonts w:ascii="Segoe UI" w:hAnsi="Segoe UI" w:cs="Segoe UI"/>
      <w:sz w:val="18"/>
      <w:szCs w:val="18"/>
    </w:rPr>
  </w:style>
  <w:style w:type="character" w:customStyle="1" w:styleId="1610">
    <w:name w:val="Текст выноски Знак161"/>
    <w:basedOn w:val="a5"/>
    <w:uiPriority w:val="99"/>
    <w:semiHidden/>
    <w:rsid w:val="00790510"/>
    <w:rPr>
      <w:rFonts w:ascii="Segoe UI" w:hAnsi="Segoe UI" w:cs="Segoe UI"/>
      <w:sz w:val="18"/>
      <w:szCs w:val="18"/>
    </w:rPr>
  </w:style>
  <w:style w:type="character" w:customStyle="1" w:styleId="1600">
    <w:name w:val="Текст выноски Знак160"/>
    <w:basedOn w:val="a5"/>
    <w:uiPriority w:val="99"/>
    <w:semiHidden/>
    <w:rsid w:val="00790510"/>
    <w:rPr>
      <w:rFonts w:ascii="Segoe UI" w:hAnsi="Segoe UI" w:cs="Segoe UI"/>
      <w:sz w:val="18"/>
      <w:szCs w:val="18"/>
    </w:rPr>
  </w:style>
  <w:style w:type="character" w:customStyle="1" w:styleId="1590">
    <w:name w:val="Текст выноски Знак159"/>
    <w:basedOn w:val="a5"/>
    <w:uiPriority w:val="99"/>
    <w:semiHidden/>
    <w:rsid w:val="00790510"/>
    <w:rPr>
      <w:rFonts w:ascii="Segoe UI" w:hAnsi="Segoe UI" w:cs="Segoe UI"/>
      <w:sz w:val="18"/>
      <w:szCs w:val="18"/>
    </w:rPr>
  </w:style>
  <w:style w:type="character" w:customStyle="1" w:styleId="1580">
    <w:name w:val="Текст выноски Знак158"/>
    <w:basedOn w:val="a5"/>
    <w:uiPriority w:val="99"/>
    <w:semiHidden/>
    <w:rsid w:val="00790510"/>
    <w:rPr>
      <w:rFonts w:ascii="Segoe UI" w:hAnsi="Segoe UI" w:cs="Segoe UI"/>
      <w:sz w:val="18"/>
      <w:szCs w:val="18"/>
    </w:rPr>
  </w:style>
  <w:style w:type="character" w:customStyle="1" w:styleId="1570">
    <w:name w:val="Текст выноски Знак157"/>
    <w:basedOn w:val="a5"/>
    <w:uiPriority w:val="99"/>
    <w:semiHidden/>
    <w:rsid w:val="00790510"/>
    <w:rPr>
      <w:rFonts w:ascii="Segoe UI" w:hAnsi="Segoe UI" w:cs="Segoe UI"/>
      <w:sz w:val="18"/>
      <w:szCs w:val="18"/>
    </w:rPr>
  </w:style>
  <w:style w:type="character" w:customStyle="1" w:styleId="1560">
    <w:name w:val="Текст выноски Знак156"/>
    <w:basedOn w:val="a5"/>
    <w:uiPriority w:val="99"/>
    <w:semiHidden/>
    <w:rsid w:val="00790510"/>
    <w:rPr>
      <w:rFonts w:ascii="Segoe UI" w:hAnsi="Segoe UI" w:cs="Segoe UI"/>
      <w:sz w:val="18"/>
      <w:szCs w:val="18"/>
    </w:rPr>
  </w:style>
  <w:style w:type="character" w:customStyle="1" w:styleId="1550">
    <w:name w:val="Текст выноски Знак155"/>
    <w:basedOn w:val="a5"/>
    <w:uiPriority w:val="99"/>
    <w:semiHidden/>
    <w:rsid w:val="00790510"/>
    <w:rPr>
      <w:rFonts w:ascii="Segoe UI" w:hAnsi="Segoe UI" w:cs="Segoe UI"/>
      <w:sz w:val="18"/>
      <w:szCs w:val="18"/>
    </w:rPr>
  </w:style>
  <w:style w:type="character" w:customStyle="1" w:styleId="1540">
    <w:name w:val="Текст выноски Знак154"/>
    <w:basedOn w:val="a5"/>
    <w:uiPriority w:val="99"/>
    <w:semiHidden/>
    <w:rsid w:val="00790510"/>
    <w:rPr>
      <w:rFonts w:ascii="Segoe UI" w:hAnsi="Segoe UI" w:cs="Segoe UI"/>
      <w:sz w:val="18"/>
      <w:szCs w:val="18"/>
    </w:rPr>
  </w:style>
  <w:style w:type="character" w:customStyle="1" w:styleId="1530">
    <w:name w:val="Текст выноски Знак153"/>
    <w:basedOn w:val="a5"/>
    <w:uiPriority w:val="99"/>
    <w:semiHidden/>
    <w:rsid w:val="00790510"/>
    <w:rPr>
      <w:rFonts w:ascii="Segoe UI" w:hAnsi="Segoe UI" w:cs="Segoe UI"/>
      <w:sz w:val="18"/>
      <w:szCs w:val="18"/>
    </w:rPr>
  </w:style>
  <w:style w:type="character" w:customStyle="1" w:styleId="1520">
    <w:name w:val="Текст выноски Знак152"/>
    <w:basedOn w:val="a5"/>
    <w:uiPriority w:val="99"/>
    <w:semiHidden/>
    <w:rsid w:val="00790510"/>
    <w:rPr>
      <w:rFonts w:ascii="Segoe UI" w:hAnsi="Segoe UI" w:cs="Segoe UI"/>
      <w:sz w:val="18"/>
      <w:szCs w:val="18"/>
    </w:rPr>
  </w:style>
  <w:style w:type="character" w:customStyle="1" w:styleId="1510">
    <w:name w:val="Текст выноски Знак151"/>
    <w:basedOn w:val="a5"/>
    <w:uiPriority w:val="99"/>
    <w:semiHidden/>
    <w:rsid w:val="00790510"/>
    <w:rPr>
      <w:rFonts w:ascii="Segoe UI" w:hAnsi="Segoe UI" w:cs="Segoe UI"/>
      <w:sz w:val="18"/>
      <w:szCs w:val="18"/>
    </w:rPr>
  </w:style>
  <w:style w:type="character" w:customStyle="1" w:styleId="1500">
    <w:name w:val="Текст выноски Знак150"/>
    <w:basedOn w:val="a5"/>
    <w:uiPriority w:val="99"/>
    <w:semiHidden/>
    <w:rsid w:val="00790510"/>
    <w:rPr>
      <w:rFonts w:ascii="Segoe UI" w:hAnsi="Segoe UI" w:cs="Segoe UI"/>
      <w:sz w:val="18"/>
      <w:szCs w:val="18"/>
    </w:rPr>
  </w:style>
  <w:style w:type="character" w:customStyle="1" w:styleId="1490">
    <w:name w:val="Текст выноски Знак149"/>
    <w:uiPriority w:val="99"/>
    <w:semiHidden/>
    <w:rsid w:val="00790510"/>
    <w:rPr>
      <w:rFonts w:ascii="Segoe UI" w:hAnsi="Segoe UI"/>
      <w:sz w:val="18"/>
    </w:rPr>
  </w:style>
  <w:style w:type="character" w:customStyle="1" w:styleId="1480">
    <w:name w:val="Текст выноски Знак148"/>
    <w:uiPriority w:val="99"/>
    <w:semiHidden/>
    <w:rsid w:val="00790510"/>
    <w:rPr>
      <w:rFonts w:ascii="Segoe UI" w:hAnsi="Segoe UI"/>
      <w:sz w:val="18"/>
    </w:rPr>
  </w:style>
  <w:style w:type="character" w:customStyle="1" w:styleId="1470">
    <w:name w:val="Текст выноски Знак147"/>
    <w:uiPriority w:val="99"/>
    <w:semiHidden/>
    <w:rsid w:val="00790510"/>
    <w:rPr>
      <w:rFonts w:ascii="Segoe UI" w:hAnsi="Segoe UI"/>
      <w:sz w:val="18"/>
    </w:rPr>
  </w:style>
  <w:style w:type="character" w:customStyle="1" w:styleId="1460">
    <w:name w:val="Текст выноски Знак146"/>
    <w:uiPriority w:val="99"/>
    <w:semiHidden/>
    <w:rsid w:val="00790510"/>
    <w:rPr>
      <w:rFonts w:ascii="Segoe UI" w:hAnsi="Segoe UI"/>
      <w:sz w:val="18"/>
    </w:rPr>
  </w:style>
  <w:style w:type="character" w:customStyle="1" w:styleId="1450">
    <w:name w:val="Текст выноски Знак145"/>
    <w:uiPriority w:val="99"/>
    <w:semiHidden/>
    <w:rsid w:val="00790510"/>
    <w:rPr>
      <w:rFonts w:ascii="Segoe UI" w:hAnsi="Segoe UI"/>
      <w:sz w:val="18"/>
    </w:rPr>
  </w:style>
  <w:style w:type="character" w:customStyle="1" w:styleId="1440">
    <w:name w:val="Текст выноски Знак144"/>
    <w:uiPriority w:val="99"/>
    <w:semiHidden/>
    <w:rsid w:val="00790510"/>
    <w:rPr>
      <w:rFonts w:ascii="Segoe UI" w:hAnsi="Segoe UI"/>
      <w:sz w:val="18"/>
    </w:rPr>
  </w:style>
  <w:style w:type="character" w:customStyle="1" w:styleId="1430">
    <w:name w:val="Текст выноски Знак143"/>
    <w:uiPriority w:val="99"/>
    <w:semiHidden/>
    <w:rsid w:val="00790510"/>
    <w:rPr>
      <w:rFonts w:ascii="Segoe UI" w:hAnsi="Segoe UI"/>
      <w:sz w:val="18"/>
    </w:rPr>
  </w:style>
  <w:style w:type="character" w:customStyle="1" w:styleId="1420">
    <w:name w:val="Текст выноски Знак142"/>
    <w:rsid w:val="00790510"/>
    <w:rPr>
      <w:rFonts w:ascii="Segoe UI" w:hAnsi="Segoe UI"/>
      <w:sz w:val="18"/>
    </w:rPr>
  </w:style>
  <w:style w:type="character" w:customStyle="1" w:styleId="1410">
    <w:name w:val="Текст выноски Знак141"/>
    <w:uiPriority w:val="99"/>
    <w:semiHidden/>
    <w:rsid w:val="00790510"/>
    <w:rPr>
      <w:rFonts w:ascii="Tahoma" w:hAnsi="Tahoma"/>
      <w:sz w:val="16"/>
    </w:rPr>
  </w:style>
  <w:style w:type="character" w:customStyle="1" w:styleId="1400">
    <w:name w:val="Текст выноски Знак140"/>
    <w:uiPriority w:val="99"/>
    <w:semiHidden/>
    <w:rsid w:val="00790510"/>
    <w:rPr>
      <w:rFonts w:ascii="Tahoma" w:hAnsi="Tahoma"/>
      <w:sz w:val="16"/>
    </w:rPr>
  </w:style>
  <w:style w:type="character" w:customStyle="1" w:styleId="1390">
    <w:name w:val="Текст выноски Знак139"/>
    <w:uiPriority w:val="99"/>
    <w:semiHidden/>
    <w:rsid w:val="00790510"/>
    <w:rPr>
      <w:rFonts w:ascii="Segoe UI" w:hAnsi="Segoe UI"/>
      <w:sz w:val="18"/>
    </w:rPr>
  </w:style>
  <w:style w:type="character" w:customStyle="1" w:styleId="1380">
    <w:name w:val="Текст выноски Знак138"/>
    <w:uiPriority w:val="99"/>
    <w:semiHidden/>
    <w:rsid w:val="00790510"/>
    <w:rPr>
      <w:rFonts w:ascii="Segoe UI" w:hAnsi="Segoe UI"/>
      <w:sz w:val="18"/>
    </w:rPr>
  </w:style>
  <w:style w:type="character" w:customStyle="1" w:styleId="1240">
    <w:name w:val="Текст выноски Знак124"/>
    <w:uiPriority w:val="99"/>
    <w:semiHidden/>
    <w:rsid w:val="00790510"/>
    <w:rPr>
      <w:rFonts w:ascii="Segoe UI" w:hAnsi="Segoe UI"/>
      <w:sz w:val="18"/>
    </w:rPr>
  </w:style>
  <w:style w:type="character" w:customStyle="1" w:styleId="1230">
    <w:name w:val="Текст выноски Знак123"/>
    <w:uiPriority w:val="99"/>
    <w:semiHidden/>
    <w:rsid w:val="00790510"/>
    <w:rPr>
      <w:rFonts w:ascii="Segoe UI" w:hAnsi="Segoe UI"/>
      <w:sz w:val="18"/>
    </w:rPr>
  </w:style>
  <w:style w:type="character" w:customStyle="1" w:styleId="1220">
    <w:name w:val="Текст выноски Знак122"/>
    <w:uiPriority w:val="99"/>
    <w:semiHidden/>
    <w:rsid w:val="00790510"/>
    <w:rPr>
      <w:rFonts w:ascii="Segoe UI" w:hAnsi="Segoe UI"/>
      <w:sz w:val="18"/>
    </w:rPr>
  </w:style>
  <w:style w:type="character" w:customStyle="1" w:styleId="1210">
    <w:name w:val="Текст выноски Знак121"/>
    <w:uiPriority w:val="99"/>
    <w:semiHidden/>
    <w:rsid w:val="00790510"/>
    <w:rPr>
      <w:rFonts w:ascii="Segoe UI" w:hAnsi="Segoe UI"/>
      <w:sz w:val="18"/>
    </w:rPr>
  </w:style>
  <w:style w:type="character" w:customStyle="1" w:styleId="1200">
    <w:name w:val="Текст выноски Знак120"/>
    <w:uiPriority w:val="99"/>
    <w:semiHidden/>
    <w:rsid w:val="00790510"/>
    <w:rPr>
      <w:rFonts w:ascii="Segoe UI" w:hAnsi="Segoe UI"/>
      <w:sz w:val="18"/>
    </w:rPr>
  </w:style>
  <w:style w:type="character" w:customStyle="1" w:styleId="1190">
    <w:name w:val="Текст выноски Знак119"/>
    <w:uiPriority w:val="99"/>
    <w:semiHidden/>
    <w:rsid w:val="00790510"/>
    <w:rPr>
      <w:rFonts w:ascii="Segoe UI" w:hAnsi="Segoe UI"/>
      <w:sz w:val="18"/>
    </w:rPr>
  </w:style>
  <w:style w:type="character" w:customStyle="1" w:styleId="1180">
    <w:name w:val="Текст выноски Знак118"/>
    <w:uiPriority w:val="99"/>
    <w:semiHidden/>
    <w:rsid w:val="00790510"/>
    <w:rPr>
      <w:rFonts w:ascii="Segoe UI" w:hAnsi="Segoe UI"/>
      <w:sz w:val="18"/>
    </w:rPr>
  </w:style>
  <w:style w:type="character" w:customStyle="1" w:styleId="1170">
    <w:name w:val="Текст выноски Знак117"/>
    <w:uiPriority w:val="99"/>
    <w:semiHidden/>
    <w:rsid w:val="00790510"/>
    <w:rPr>
      <w:rFonts w:ascii="Tahoma" w:hAnsi="Tahoma"/>
      <w:sz w:val="16"/>
    </w:rPr>
  </w:style>
  <w:style w:type="character" w:customStyle="1" w:styleId="1160">
    <w:name w:val="Текст выноски Знак116"/>
    <w:uiPriority w:val="99"/>
    <w:semiHidden/>
    <w:rsid w:val="00790510"/>
    <w:rPr>
      <w:rFonts w:ascii="Tahoma" w:hAnsi="Tahoma"/>
      <w:sz w:val="16"/>
    </w:rPr>
  </w:style>
  <w:style w:type="character" w:customStyle="1" w:styleId="1150">
    <w:name w:val="Текст выноски Знак115"/>
    <w:uiPriority w:val="99"/>
    <w:semiHidden/>
    <w:rsid w:val="00790510"/>
    <w:rPr>
      <w:rFonts w:ascii="Segoe UI" w:hAnsi="Segoe UI"/>
      <w:sz w:val="18"/>
    </w:rPr>
  </w:style>
  <w:style w:type="character" w:customStyle="1" w:styleId="1140">
    <w:name w:val="Текст выноски Знак114"/>
    <w:uiPriority w:val="99"/>
    <w:semiHidden/>
    <w:rsid w:val="00790510"/>
    <w:rPr>
      <w:rFonts w:ascii="Segoe UI" w:hAnsi="Segoe UI"/>
      <w:sz w:val="18"/>
    </w:rPr>
  </w:style>
  <w:style w:type="character" w:customStyle="1" w:styleId="1130">
    <w:name w:val="Текст выноски Знак113"/>
    <w:uiPriority w:val="99"/>
    <w:semiHidden/>
    <w:rsid w:val="00790510"/>
    <w:rPr>
      <w:rFonts w:ascii="Segoe UI" w:hAnsi="Segoe UI"/>
      <w:sz w:val="18"/>
    </w:rPr>
  </w:style>
  <w:style w:type="character" w:customStyle="1" w:styleId="1120">
    <w:name w:val="Текст выноски Знак112"/>
    <w:uiPriority w:val="99"/>
    <w:semiHidden/>
    <w:rsid w:val="00790510"/>
    <w:rPr>
      <w:rFonts w:ascii="Segoe UI" w:hAnsi="Segoe UI"/>
      <w:sz w:val="18"/>
    </w:rPr>
  </w:style>
  <w:style w:type="character" w:customStyle="1" w:styleId="1110">
    <w:name w:val="Текст выноски Знак111"/>
    <w:uiPriority w:val="99"/>
    <w:semiHidden/>
    <w:rsid w:val="00790510"/>
    <w:rPr>
      <w:rFonts w:ascii="Segoe UI" w:hAnsi="Segoe UI"/>
      <w:sz w:val="18"/>
    </w:rPr>
  </w:style>
  <w:style w:type="character" w:customStyle="1" w:styleId="1100">
    <w:name w:val="Текст выноски Знак110"/>
    <w:uiPriority w:val="99"/>
    <w:semiHidden/>
    <w:rsid w:val="00790510"/>
    <w:rPr>
      <w:rFonts w:ascii="Segoe UI" w:hAnsi="Segoe UI"/>
      <w:sz w:val="18"/>
    </w:rPr>
  </w:style>
  <w:style w:type="character" w:customStyle="1" w:styleId="198">
    <w:name w:val="Текст выноски Знак19"/>
    <w:uiPriority w:val="99"/>
    <w:semiHidden/>
    <w:rsid w:val="00790510"/>
    <w:rPr>
      <w:rFonts w:ascii="Segoe UI" w:hAnsi="Segoe UI"/>
      <w:sz w:val="18"/>
    </w:rPr>
  </w:style>
  <w:style w:type="character" w:customStyle="1" w:styleId="18a">
    <w:name w:val="Текст выноски Знак18"/>
    <w:uiPriority w:val="99"/>
    <w:semiHidden/>
    <w:rsid w:val="00790510"/>
    <w:rPr>
      <w:rFonts w:ascii="Segoe UI" w:hAnsi="Segoe UI"/>
      <w:sz w:val="18"/>
    </w:rPr>
  </w:style>
  <w:style w:type="character" w:customStyle="1" w:styleId="17a">
    <w:name w:val="Текст выноски Знак17"/>
    <w:uiPriority w:val="99"/>
    <w:semiHidden/>
    <w:rsid w:val="00790510"/>
    <w:rPr>
      <w:rFonts w:ascii="Segoe UI" w:hAnsi="Segoe UI"/>
      <w:sz w:val="18"/>
    </w:rPr>
  </w:style>
  <w:style w:type="character" w:customStyle="1" w:styleId="16a">
    <w:name w:val="Текст выноски Знак16"/>
    <w:uiPriority w:val="99"/>
    <w:semiHidden/>
    <w:rsid w:val="00790510"/>
    <w:rPr>
      <w:rFonts w:ascii="Segoe UI" w:hAnsi="Segoe UI"/>
      <w:sz w:val="18"/>
    </w:rPr>
  </w:style>
  <w:style w:type="character" w:customStyle="1" w:styleId="15b">
    <w:name w:val="Текст выноски Знак15"/>
    <w:uiPriority w:val="99"/>
    <w:semiHidden/>
    <w:rsid w:val="00790510"/>
    <w:rPr>
      <w:rFonts w:ascii="Segoe UI" w:hAnsi="Segoe UI"/>
      <w:sz w:val="18"/>
    </w:rPr>
  </w:style>
  <w:style w:type="character" w:customStyle="1" w:styleId="14b">
    <w:name w:val="Текст выноски Знак14"/>
    <w:uiPriority w:val="99"/>
    <w:semiHidden/>
    <w:rsid w:val="00790510"/>
    <w:rPr>
      <w:rFonts w:ascii="Segoe UI" w:hAnsi="Segoe UI"/>
      <w:sz w:val="18"/>
    </w:rPr>
  </w:style>
  <w:style w:type="character" w:customStyle="1" w:styleId="131">
    <w:name w:val="Текст выноски Знак13"/>
    <w:uiPriority w:val="99"/>
    <w:semiHidden/>
    <w:rsid w:val="00790510"/>
    <w:rPr>
      <w:rFonts w:ascii="Segoe UI" w:hAnsi="Segoe UI"/>
      <w:sz w:val="18"/>
    </w:rPr>
  </w:style>
  <w:style w:type="character" w:customStyle="1" w:styleId="126">
    <w:name w:val="Текст выноски Знак12"/>
    <w:uiPriority w:val="99"/>
    <w:semiHidden/>
    <w:rsid w:val="00790510"/>
    <w:rPr>
      <w:rFonts w:ascii="Segoe UI" w:hAnsi="Segoe UI"/>
      <w:sz w:val="18"/>
    </w:rPr>
  </w:style>
  <w:style w:type="character" w:customStyle="1" w:styleId="11b">
    <w:name w:val="Текст выноски Знак11"/>
    <w:rsid w:val="00687FF9"/>
    <w:rPr>
      <w:rFonts w:ascii="Segoe UI" w:hAnsi="Segoe UI"/>
      <w:sz w:val="18"/>
    </w:rPr>
  </w:style>
  <w:style w:type="character" w:customStyle="1" w:styleId="afffb">
    <w:name w:val="Текст концевой сноски Знак"/>
    <w:link w:val="afffc"/>
    <w:uiPriority w:val="99"/>
    <w:locked/>
    <w:rsid w:val="00687FF9"/>
  </w:style>
  <w:style w:type="paragraph" w:styleId="afffc">
    <w:name w:val="endnote text"/>
    <w:basedOn w:val="a4"/>
    <w:link w:val="afffb"/>
    <w:uiPriority w:val="99"/>
    <w:rsid w:val="00687FF9"/>
    <w:pPr>
      <w:jc w:val="center"/>
    </w:pPr>
    <w:rPr>
      <w:rFonts w:ascii="Calibri" w:hAnsi="Calibri"/>
      <w:sz w:val="22"/>
      <w:szCs w:val="22"/>
    </w:rPr>
  </w:style>
  <w:style w:type="character" w:customStyle="1" w:styleId="1b">
    <w:name w:val="Текст концевой сноски Знак1"/>
    <w:basedOn w:val="a5"/>
    <w:uiPriority w:val="99"/>
    <w:semiHidden/>
    <w:rsid w:val="00790510"/>
    <w:rPr>
      <w:rFonts w:ascii="Times New Roman" w:hAnsi="Times New Roman" w:cs="Times New Roman"/>
    </w:rPr>
  </w:style>
  <w:style w:type="character" w:customStyle="1" w:styleId="1971">
    <w:name w:val="Текст концевой сноски Знак197"/>
    <w:basedOn w:val="a5"/>
    <w:uiPriority w:val="99"/>
    <w:semiHidden/>
    <w:rsid w:val="00790510"/>
    <w:rPr>
      <w:rFonts w:ascii="Times New Roman" w:hAnsi="Times New Roman" w:cs="Times New Roman"/>
    </w:rPr>
  </w:style>
  <w:style w:type="character" w:customStyle="1" w:styleId="1961">
    <w:name w:val="Текст концевой сноски Знак196"/>
    <w:basedOn w:val="a5"/>
    <w:uiPriority w:val="99"/>
    <w:semiHidden/>
    <w:rsid w:val="00790510"/>
    <w:rPr>
      <w:rFonts w:ascii="Times New Roman" w:hAnsi="Times New Roman" w:cs="Times New Roman"/>
    </w:rPr>
  </w:style>
  <w:style w:type="character" w:customStyle="1" w:styleId="1951">
    <w:name w:val="Текст концевой сноски Знак195"/>
    <w:basedOn w:val="a5"/>
    <w:uiPriority w:val="99"/>
    <w:semiHidden/>
    <w:rsid w:val="00790510"/>
    <w:rPr>
      <w:rFonts w:ascii="Times New Roman" w:hAnsi="Times New Roman" w:cs="Times New Roman"/>
    </w:rPr>
  </w:style>
  <w:style w:type="character" w:customStyle="1" w:styleId="1941">
    <w:name w:val="Текст концевой сноски Знак194"/>
    <w:basedOn w:val="a5"/>
    <w:uiPriority w:val="99"/>
    <w:semiHidden/>
    <w:rsid w:val="00790510"/>
    <w:rPr>
      <w:rFonts w:ascii="Times New Roman" w:hAnsi="Times New Roman" w:cs="Times New Roman"/>
    </w:rPr>
  </w:style>
  <w:style w:type="character" w:customStyle="1" w:styleId="1931">
    <w:name w:val="Текст концевой сноски Знак193"/>
    <w:basedOn w:val="a5"/>
    <w:uiPriority w:val="99"/>
    <w:semiHidden/>
    <w:rsid w:val="00790510"/>
    <w:rPr>
      <w:rFonts w:ascii="Times New Roman" w:hAnsi="Times New Roman" w:cs="Times New Roman"/>
    </w:rPr>
  </w:style>
  <w:style w:type="character" w:customStyle="1" w:styleId="1921">
    <w:name w:val="Текст концевой сноски Знак192"/>
    <w:basedOn w:val="a5"/>
    <w:uiPriority w:val="99"/>
    <w:semiHidden/>
    <w:rsid w:val="00790510"/>
    <w:rPr>
      <w:rFonts w:ascii="Times New Roman" w:hAnsi="Times New Roman" w:cs="Times New Roman"/>
    </w:rPr>
  </w:style>
  <w:style w:type="character" w:customStyle="1" w:styleId="1911">
    <w:name w:val="Текст концевой сноски Знак191"/>
    <w:basedOn w:val="a5"/>
    <w:uiPriority w:val="99"/>
    <w:semiHidden/>
    <w:rsid w:val="00790510"/>
    <w:rPr>
      <w:rFonts w:ascii="Times New Roman" w:hAnsi="Times New Roman" w:cs="Times New Roman"/>
    </w:rPr>
  </w:style>
  <w:style w:type="character" w:customStyle="1" w:styleId="1901">
    <w:name w:val="Текст концевой сноски Знак190"/>
    <w:basedOn w:val="a5"/>
    <w:uiPriority w:val="99"/>
    <w:semiHidden/>
    <w:rsid w:val="00790510"/>
    <w:rPr>
      <w:rFonts w:ascii="Times New Roman" w:hAnsi="Times New Roman" w:cs="Times New Roman"/>
    </w:rPr>
  </w:style>
  <w:style w:type="character" w:customStyle="1" w:styleId="1891">
    <w:name w:val="Текст концевой сноски Знак189"/>
    <w:basedOn w:val="a5"/>
    <w:uiPriority w:val="99"/>
    <w:semiHidden/>
    <w:rsid w:val="00790510"/>
    <w:rPr>
      <w:rFonts w:ascii="Times New Roman" w:hAnsi="Times New Roman" w:cs="Times New Roman"/>
    </w:rPr>
  </w:style>
  <w:style w:type="character" w:customStyle="1" w:styleId="1881">
    <w:name w:val="Текст концевой сноски Знак188"/>
    <w:basedOn w:val="a5"/>
    <w:uiPriority w:val="99"/>
    <w:semiHidden/>
    <w:rsid w:val="00790510"/>
    <w:rPr>
      <w:rFonts w:ascii="Times New Roman" w:hAnsi="Times New Roman" w:cs="Times New Roman"/>
    </w:rPr>
  </w:style>
  <w:style w:type="character" w:customStyle="1" w:styleId="1871">
    <w:name w:val="Текст концевой сноски Знак187"/>
    <w:basedOn w:val="a5"/>
    <w:uiPriority w:val="99"/>
    <w:semiHidden/>
    <w:rsid w:val="00790510"/>
    <w:rPr>
      <w:rFonts w:ascii="Times New Roman" w:hAnsi="Times New Roman" w:cs="Times New Roman"/>
    </w:rPr>
  </w:style>
  <w:style w:type="character" w:customStyle="1" w:styleId="1861">
    <w:name w:val="Текст концевой сноски Знак186"/>
    <w:basedOn w:val="a5"/>
    <w:uiPriority w:val="99"/>
    <w:semiHidden/>
    <w:rsid w:val="00790510"/>
    <w:rPr>
      <w:rFonts w:ascii="Times New Roman" w:hAnsi="Times New Roman" w:cs="Times New Roman"/>
    </w:rPr>
  </w:style>
  <w:style w:type="character" w:customStyle="1" w:styleId="1851">
    <w:name w:val="Текст концевой сноски Знак185"/>
    <w:basedOn w:val="a5"/>
    <w:uiPriority w:val="99"/>
    <w:semiHidden/>
    <w:rsid w:val="00790510"/>
    <w:rPr>
      <w:rFonts w:ascii="Times New Roman" w:hAnsi="Times New Roman" w:cs="Times New Roman"/>
    </w:rPr>
  </w:style>
  <w:style w:type="character" w:customStyle="1" w:styleId="1841">
    <w:name w:val="Текст концевой сноски Знак184"/>
    <w:basedOn w:val="a5"/>
    <w:uiPriority w:val="99"/>
    <w:semiHidden/>
    <w:rsid w:val="00790510"/>
    <w:rPr>
      <w:rFonts w:ascii="Times New Roman" w:hAnsi="Times New Roman" w:cs="Times New Roman"/>
    </w:rPr>
  </w:style>
  <w:style w:type="character" w:customStyle="1" w:styleId="1831">
    <w:name w:val="Текст концевой сноски Знак183"/>
    <w:basedOn w:val="a5"/>
    <w:uiPriority w:val="99"/>
    <w:semiHidden/>
    <w:rsid w:val="00790510"/>
    <w:rPr>
      <w:rFonts w:ascii="Times New Roman" w:hAnsi="Times New Roman" w:cs="Times New Roman"/>
    </w:rPr>
  </w:style>
  <w:style w:type="character" w:customStyle="1" w:styleId="1821">
    <w:name w:val="Текст концевой сноски Знак182"/>
    <w:basedOn w:val="a5"/>
    <w:uiPriority w:val="99"/>
    <w:semiHidden/>
    <w:rsid w:val="00790510"/>
    <w:rPr>
      <w:rFonts w:ascii="Times New Roman" w:hAnsi="Times New Roman" w:cs="Times New Roman"/>
    </w:rPr>
  </w:style>
  <w:style w:type="character" w:customStyle="1" w:styleId="1811">
    <w:name w:val="Текст концевой сноски Знак181"/>
    <w:basedOn w:val="a5"/>
    <w:uiPriority w:val="99"/>
    <w:semiHidden/>
    <w:rsid w:val="00790510"/>
    <w:rPr>
      <w:rFonts w:ascii="Times New Roman" w:hAnsi="Times New Roman" w:cs="Times New Roman"/>
    </w:rPr>
  </w:style>
  <w:style w:type="character" w:customStyle="1" w:styleId="1801">
    <w:name w:val="Текст концевой сноски Знак180"/>
    <w:basedOn w:val="a5"/>
    <w:uiPriority w:val="99"/>
    <w:semiHidden/>
    <w:rsid w:val="00790510"/>
    <w:rPr>
      <w:rFonts w:ascii="Times New Roman" w:hAnsi="Times New Roman" w:cs="Times New Roman"/>
    </w:rPr>
  </w:style>
  <w:style w:type="character" w:customStyle="1" w:styleId="1791">
    <w:name w:val="Текст концевой сноски Знак179"/>
    <w:basedOn w:val="a5"/>
    <w:uiPriority w:val="99"/>
    <w:semiHidden/>
    <w:rsid w:val="00790510"/>
    <w:rPr>
      <w:rFonts w:ascii="Times New Roman" w:hAnsi="Times New Roman" w:cs="Times New Roman"/>
    </w:rPr>
  </w:style>
  <w:style w:type="character" w:customStyle="1" w:styleId="1781">
    <w:name w:val="Текст концевой сноски Знак178"/>
    <w:basedOn w:val="a5"/>
    <w:uiPriority w:val="99"/>
    <w:semiHidden/>
    <w:rsid w:val="00790510"/>
    <w:rPr>
      <w:rFonts w:ascii="Times New Roman" w:hAnsi="Times New Roman" w:cs="Times New Roman"/>
    </w:rPr>
  </w:style>
  <w:style w:type="character" w:customStyle="1" w:styleId="1771">
    <w:name w:val="Текст концевой сноски Знак177"/>
    <w:basedOn w:val="a5"/>
    <w:uiPriority w:val="99"/>
    <w:semiHidden/>
    <w:rsid w:val="00790510"/>
    <w:rPr>
      <w:rFonts w:ascii="Times New Roman" w:hAnsi="Times New Roman" w:cs="Times New Roman"/>
    </w:rPr>
  </w:style>
  <w:style w:type="character" w:customStyle="1" w:styleId="1761">
    <w:name w:val="Текст концевой сноски Знак176"/>
    <w:basedOn w:val="a5"/>
    <w:uiPriority w:val="99"/>
    <w:semiHidden/>
    <w:rsid w:val="00790510"/>
    <w:rPr>
      <w:rFonts w:ascii="Times New Roman" w:hAnsi="Times New Roman" w:cs="Times New Roman"/>
    </w:rPr>
  </w:style>
  <w:style w:type="character" w:customStyle="1" w:styleId="1751">
    <w:name w:val="Текст концевой сноски Знак175"/>
    <w:basedOn w:val="a5"/>
    <w:uiPriority w:val="99"/>
    <w:semiHidden/>
    <w:rsid w:val="00790510"/>
    <w:rPr>
      <w:rFonts w:ascii="Times New Roman" w:hAnsi="Times New Roman" w:cs="Times New Roman"/>
    </w:rPr>
  </w:style>
  <w:style w:type="character" w:customStyle="1" w:styleId="1741">
    <w:name w:val="Текст концевой сноски Знак174"/>
    <w:basedOn w:val="a5"/>
    <w:uiPriority w:val="99"/>
    <w:semiHidden/>
    <w:rsid w:val="00790510"/>
    <w:rPr>
      <w:rFonts w:ascii="Times New Roman" w:hAnsi="Times New Roman" w:cs="Times New Roman"/>
    </w:rPr>
  </w:style>
  <w:style w:type="character" w:customStyle="1" w:styleId="1731">
    <w:name w:val="Текст концевой сноски Знак173"/>
    <w:basedOn w:val="a5"/>
    <w:uiPriority w:val="99"/>
    <w:semiHidden/>
    <w:rsid w:val="00790510"/>
    <w:rPr>
      <w:rFonts w:ascii="Times New Roman" w:hAnsi="Times New Roman" w:cs="Times New Roman"/>
    </w:rPr>
  </w:style>
  <w:style w:type="character" w:customStyle="1" w:styleId="1721">
    <w:name w:val="Текст концевой сноски Знак172"/>
    <w:basedOn w:val="a5"/>
    <w:uiPriority w:val="99"/>
    <w:semiHidden/>
    <w:rsid w:val="00790510"/>
    <w:rPr>
      <w:rFonts w:ascii="Times New Roman" w:hAnsi="Times New Roman" w:cs="Times New Roman"/>
    </w:rPr>
  </w:style>
  <w:style w:type="character" w:customStyle="1" w:styleId="1711">
    <w:name w:val="Текст концевой сноски Знак171"/>
    <w:basedOn w:val="a5"/>
    <w:uiPriority w:val="99"/>
    <w:semiHidden/>
    <w:rsid w:val="00790510"/>
    <w:rPr>
      <w:rFonts w:ascii="Times New Roman" w:hAnsi="Times New Roman" w:cs="Times New Roman"/>
    </w:rPr>
  </w:style>
  <w:style w:type="character" w:customStyle="1" w:styleId="1701">
    <w:name w:val="Текст концевой сноски Знак170"/>
    <w:basedOn w:val="a5"/>
    <w:uiPriority w:val="99"/>
    <w:semiHidden/>
    <w:rsid w:val="00790510"/>
    <w:rPr>
      <w:rFonts w:ascii="Times New Roman" w:hAnsi="Times New Roman" w:cs="Times New Roman"/>
    </w:rPr>
  </w:style>
  <w:style w:type="character" w:customStyle="1" w:styleId="1691">
    <w:name w:val="Текст концевой сноски Знак169"/>
    <w:basedOn w:val="a5"/>
    <w:uiPriority w:val="99"/>
    <w:semiHidden/>
    <w:rsid w:val="00790510"/>
    <w:rPr>
      <w:rFonts w:ascii="Times New Roman" w:hAnsi="Times New Roman" w:cs="Times New Roman"/>
    </w:rPr>
  </w:style>
  <w:style w:type="character" w:customStyle="1" w:styleId="1681">
    <w:name w:val="Текст концевой сноски Знак168"/>
    <w:basedOn w:val="a5"/>
    <w:uiPriority w:val="99"/>
    <w:semiHidden/>
    <w:rsid w:val="00790510"/>
    <w:rPr>
      <w:rFonts w:ascii="Times New Roman" w:hAnsi="Times New Roman" w:cs="Times New Roman"/>
    </w:rPr>
  </w:style>
  <w:style w:type="character" w:customStyle="1" w:styleId="1671">
    <w:name w:val="Текст концевой сноски Знак167"/>
    <w:basedOn w:val="a5"/>
    <w:uiPriority w:val="99"/>
    <w:semiHidden/>
    <w:rsid w:val="00790510"/>
    <w:rPr>
      <w:rFonts w:ascii="Times New Roman" w:hAnsi="Times New Roman" w:cs="Times New Roman"/>
    </w:rPr>
  </w:style>
  <w:style w:type="character" w:customStyle="1" w:styleId="1661">
    <w:name w:val="Текст концевой сноски Знак166"/>
    <w:basedOn w:val="a5"/>
    <w:uiPriority w:val="99"/>
    <w:semiHidden/>
    <w:rsid w:val="00790510"/>
    <w:rPr>
      <w:rFonts w:ascii="Times New Roman" w:hAnsi="Times New Roman" w:cs="Times New Roman"/>
    </w:rPr>
  </w:style>
  <w:style w:type="character" w:customStyle="1" w:styleId="1651">
    <w:name w:val="Текст концевой сноски Знак165"/>
    <w:basedOn w:val="a5"/>
    <w:uiPriority w:val="99"/>
    <w:semiHidden/>
    <w:rsid w:val="00790510"/>
    <w:rPr>
      <w:rFonts w:ascii="Times New Roman" w:hAnsi="Times New Roman" w:cs="Times New Roman"/>
    </w:rPr>
  </w:style>
  <w:style w:type="character" w:customStyle="1" w:styleId="1641">
    <w:name w:val="Текст концевой сноски Знак164"/>
    <w:basedOn w:val="a5"/>
    <w:uiPriority w:val="99"/>
    <w:semiHidden/>
    <w:rsid w:val="00790510"/>
    <w:rPr>
      <w:rFonts w:ascii="Times New Roman" w:hAnsi="Times New Roman" w:cs="Times New Roman"/>
    </w:rPr>
  </w:style>
  <w:style w:type="character" w:customStyle="1" w:styleId="1631">
    <w:name w:val="Текст концевой сноски Знак163"/>
    <w:basedOn w:val="a5"/>
    <w:uiPriority w:val="99"/>
    <w:semiHidden/>
    <w:rsid w:val="00790510"/>
    <w:rPr>
      <w:rFonts w:ascii="Times New Roman" w:hAnsi="Times New Roman" w:cs="Times New Roman"/>
    </w:rPr>
  </w:style>
  <w:style w:type="character" w:customStyle="1" w:styleId="1621">
    <w:name w:val="Текст концевой сноски Знак162"/>
    <w:basedOn w:val="a5"/>
    <w:uiPriority w:val="99"/>
    <w:semiHidden/>
    <w:rsid w:val="00790510"/>
    <w:rPr>
      <w:rFonts w:ascii="Times New Roman" w:hAnsi="Times New Roman" w:cs="Times New Roman"/>
    </w:rPr>
  </w:style>
  <w:style w:type="character" w:customStyle="1" w:styleId="1611">
    <w:name w:val="Текст концевой сноски Знак161"/>
    <w:basedOn w:val="a5"/>
    <w:uiPriority w:val="99"/>
    <w:semiHidden/>
    <w:rsid w:val="00790510"/>
    <w:rPr>
      <w:rFonts w:ascii="Times New Roman" w:hAnsi="Times New Roman" w:cs="Times New Roman"/>
    </w:rPr>
  </w:style>
  <w:style w:type="character" w:customStyle="1" w:styleId="1601">
    <w:name w:val="Текст концевой сноски Знак160"/>
    <w:basedOn w:val="a5"/>
    <w:uiPriority w:val="99"/>
    <w:semiHidden/>
    <w:rsid w:val="00790510"/>
    <w:rPr>
      <w:rFonts w:ascii="Times New Roman" w:hAnsi="Times New Roman" w:cs="Times New Roman"/>
    </w:rPr>
  </w:style>
  <w:style w:type="character" w:customStyle="1" w:styleId="1591">
    <w:name w:val="Текст концевой сноски Знак159"/>
    <w:basedOn w:val="a5"/>
    <w:uiPriority w:val="99"/>
    <w:semiHidden/>
    <w:rsid w:val="00790510"/>
    <w:rPr>
      <w:rFonts w:ascii="Times New Roman" w:hAnsi="Times New Roman" w:cs="Times New Roman"/>
    </w:rPr>
  </w:style>
  <w:style w:type="character" w:customStyle="1" w:styleId="1581">
    <w:name w:val="Текст концевой сноски Знак158"/>
    <w:basedOn w:val="a5"/>
    <w:uiPriority w:val="99"/>
    <w:semiHidden/>
    <w:rsid w:val="00790510"/>
    <w:rPr>
      <w:rFonts w:ascii="Times New Roman" w:hAnsi="Times New Roman" w:cs="Times New Roman"/>
    </w:rPr>
  </w:style>
  <w:style w:type="character" w:customStyle="1" w:styleId="1571">
    <w:name w:val="Текст концевой сноски Знак157"/>
    <w:basedOn w:val="a5"/>
    <w:uiPriority w:val="99"/>
    <w:semiHidden/>
    <w:rsid w:val="00790510"/>
    <w:rPr>
      <w:rFonts w:ascii="Times New Roman" w:hAnsi="Times New Roman" w:cs="Times New Roman"/>
    </w:rPr>
  </w:style>
  <w:style w:type="character" w:customStyle="1" w:styleId="1561">
    <w:name w:val="Текст концевой сноски Знак156"/>
    <w:basedOn w:val="a5"/>
    <w:uiPriority w:val="99"/>
    <w:semiHidden/>
    <w:rsid w:val="00790510"/>
    <w:rPr>
      <w:rFonts w:ascii="Times New Roman" w:hAnsi="Times New Roman" w:cs="Times New Roman"/>
    </w:rPr>
  </w:style>
  <w:style w:type="character" w:customStyle="1" w:styleId="1551">
    <w:name w:val="Текст концевой сноски Знак155"/>
    <w:basedOn w:val="a5"/>
    <w:uiPriority w:val="99"/>
    <w:semiHidden/>
    <w:rsid w:val="00790510"/>
    <w:rPr>
      <w:rFonts w:ascii="Times New Roman" w:hAnsi="Times New Roman" w:cs="Times New Roman"/>
    </w:rPr>
  </w:style>
  <w:style w:type="character" w:customStyle="1" w:styleId="1541">
    <w:name w:val="Текст концевой сноски Знак154"/>
    <w:basedOn w:val="a5"/>
    <w:uiPriority w:val="99"/>
    <w:semiHidden/>
    <w:rsid w:val="00790510"/>
    <w:rPr>
      <w:rFonts w:ascii="Times New Roman" w:hAnsi="Times New Roman" w:cs="Times New Roman"/>
    </w:rPr>
  </w:style>
  <w:style w:type="character" w:customStyle="1" w:styleId="1531">
    <w:name w:val="Текст концевой сноски Знак153"/>
    <w:basedOn w:val="a5"/>
    <w:uiPriority w:val="99"/>
    <w:semiHidden/>
    <w:rsid w:val="00790510"/>
    <w:rPr>
      <w:rFonts w:ascii="Times New Roman" w:hAnsi="Times New Roman" w:cs="Times New Roman"/>
    </w:rPr>
  </w:style>
  <w:style w:type="character" w:customStyle="1" w:styleId="1521">
    <w:name w:val="Текст концевой сноски Знак152"/>
    <w:basedOn w:val="a5"/>
    <w:uiPriority w:val="99"/>
    <w:semiHidden/>
    <w:rsid w:val="00790510"/>
    <w:rPr>
      <w:rFonts w:ascii="Times New Roman" w:hAnsi="Times New Roman" w:cs="Times New Roman"/>
    </w:rPr>
  </w:style>
  <w:style w:type="character" w:customStyle="1" w:styleId="1511">
    <w:name w:val="Текст концевой сноски Знак151"/>
    <w:basedOn w:val="a5"/>
    <w:uiPriority w:val="99"/>
    <w:semiHidden/>
    <w:rsid w:val="00790510"/>
    <w:rPr>
      <w:rFonts w:ascii="Times New Roman" w:hAnsi="Times New Roman" w:cs="Times New Roman"/>
    </w:rPr>
  </w:style>
  <w:style w:type="character" w:customStyle="1" w:styleId="1501">
    <w:name w:val="Текст концевой сноски Знак150"/>
    <w:basedOn w:val="a5"/>
    <w:uiPriority w:val="99"/>
    <w:semiHidden/>
    <w:rsid w:val="00790510"/>
    <w:rPr>
      <w:rFonts w:ascii="Times New Roman" w:hAnsi="Times New Roman" w:cs="Times New Roman"/>
    </w:rPr>
  </w:style>
  <w:style w:type="character" w:customStyle="1" w:styleId="1491">
    <w:name w:val="Текст концевой сноски Знак149"/>
    <w:uiPriority w:val="99"/>
    <w:semiHidden/>
    <w:rsid w:val="00790510"/>
    <w:rPr>
      <w:rFonts w:ascii="Times New Roman" w:hAnsi="Times New Roman"/>
    </w:rPr>
  </w:style>
  <w:style w:type="character" w:customStyle="1" w:styleId="1481">
    <w:name w:val="Текст концевой сноски Знак148"/>
    <w:uiPriority w:val="99"/>
    <w:semiHidden/>
    <w:rsid w:val="00790510"/>
    <w:rPr>
      <w:rFonts w:ascii="Times New Roman" w:hAnsi="Times New Roman"/>
    </w:rPr>
  </w:style>
  <w:style w:type="character" w:customStyle="1" w:styleId="1471">
    <w:name w:val="Текст концевой сноски Знак147"/>
    <w:uiPriority w:val="99"/>
    <w:semiHidden/>
    <w:rsid w:val="00790510"/>
    <w:rPr>
      <w:rFonts w:ascii="Times New Roman" w:hAnsi="Times New Roman"/>
    </w:rPr>
  </w:style>
  <w:style w:type="character" w:customStyle="1" w:styleId="1461">
    <w:name w:val="Текст концевой сноски Знак146"/>
    <w:uiPriority w:val="99"/>
    <w:semiHidden/>
    <w:rsid w:val="00790510"/>
    <w:rPr>
      <w:rFonts w:ascii="Times New Roman" w:hAnsi="Times New Roman"/>
    </w:rPr>
  </w:style>
  <w:style w:type="character" w:customStyle="1" w:styleId="1451">
    <w:name w:val="Текст концевой сноски Знак145"/>
    <w:uiPriority w:val="99"/>
    <w:semiHidden/>
    <w:rsid w:val="00790510"/>
    <w:rPr>
      <w:rFonts w:ascii="Times New Roman" w:hAnsi="Times New Roman"/>
    </w:rPr>
  </w:style>
  <w:style w:type="character" w:customStyle="1" w:styleId="1441">
    <w:name w:val="Текст концевой сноски Знак144"/>
    <w:uiPriority w:val="99"/>
    <w:semiHidden/>
    <w:rsid w:val="00790510"/>
    <w:rPr>
      <w:rFonts w:ascii="Times New Roman" w:hAnsi="Times New Roman"/>
    </w:rPr>
  </w:style>
  <w:style w:type="character" w:customStyle="1" w:styleId="1431">
    <w:name w:val="Текст концевой сноски Знак143"/>
    <w:uiPriority w:val="99"/>
    <w:semiHidden/>
    <w:rsid w:val="00790510"/>
    <w:rPr>
      <w:rFonts w:ascii="Times New Roman" w:hAnsi="Times New Roman"/>
    </w:rPr>
  </w:style>
  <w:style w:type="character" w:customStyle="1" w:styleId="1421">
    <w:name w:val="Текст концевой сноски Знак142"/>
    <w:rsid w:val="00790510"/>
    <w:rPr>
      <w:rFonts w:ascii="Times New Roman" w:hAnsi="Times New Roman"/>
    </w:rPr>
  </w:style>
  <w:style w:type="character" w:customStyle="1" w:styleId="1411">
    <w:name w:val="Текст концевой сноски Знак141"/>
    <w:uiPriority w:val="99"/>
    <w:semiHidden/>
    <w:rsid w:val="00790510"/>
    <w:rPr>
      <w:rFonts w:ascii="Times New Roman" w:hAnsi="Times New Roman"/>
    </w:rPr>
  </w:style>
  <w:style w:type="character" w:customStyle="1" w:styleId="1401">
    <w:name w:val="Текст концевой сноски Знак140"/>
    <w:uiPriority w:val="99"/>
    <w:semiHidden/>
    <w:rsid w:val="00790510"/>
    <w:rPr>
      <w:rFonts w:ascii="Times New Roman" w:hAnsi="Times New Roman"/>
    </w:rPr>
  </w:style>
  <w:style w:type="character" w:customStyle="1" w:styleId="1391">
    <w:name w:val="Текст концевой сноски Знак139"/>
    <w:uiPriority w:val="99"/>
    <w:semiHidden/>
    <w:rsid w:val="00790510"/>
    <w:rPr>
      <w:rFonts w:ascii="Times New Roman" w:hAnsi="Times New Roman"/>
    </w:rPr>
  </w:style>
  <w:style w:type="character" w:customStyle="1" w:styleId="1381">
    <w:name w:val="Текст концевой сноски Знак138"/>
    <w:uiPriority w:val="99"/>
    <w:semiHidden/>
    <w:rsid w:val="00790510"/>
    <w:rPr>
      <w:rFonts w:ascii="Times New Roman" w:hAnsi="Times New Roman"/>
    </w:rPr>
  </w:style>
  <w:style w:type="character" w:customStyle="1" w:styleId="1241">
    <w:name w:val="Текст концевой сноски Знак124"/>
    <w:uiPriority w:val="99"/>
    <w:semiHidden/>
    <w:rsid w:val="00790510"/>
    <w:rPr>
      <w:rFonts w:ascii="Times New Roman" w:hAnsi="Times New Roman"/>
    </w:rPr>
  </w:style>
  <w:style w:type="character" w:customStyle="1" w:styleId="1231">
    <w:name w:val="Текст концевой сноски Знак123"/>
    <w:uiPriority w:val="99"/>
    <w:semiHidden/>
    <w:rsid w:val="00790510"/>
    <w:rPr>
      <w:rFonts w:ascii="Times New Roman" w:hAnsi="Times New Roman"/>
      <w:sz w:val="20"/>
    </w:rPr>
  </w:style>
  <w:style w:type="character" w:customStyle="1" w:styleId="1221">
    <w:name w:val="Текст концевой сноски Знак122"/>
    <w:uiPriority w:val="99"/>
    <w:semiHidden/>
    <w:rsid w:val="00790510"/>
    <w:rPr>
      <w:rFonts w:ascii="Times New Roman" w:hAnsi="Times New Roman"/>
      <w:sz w:val="20"/>
    </w:rPr>
  </w:style>
  <w:style w:type="character" w:customStyle="1" w:styleId="1211">
    <w:name w:val="Текст концевой сноски Знак121"/>
    <w:uiPriority w:val="99"/>
    <w:semiHidden/>
    <w:rsid w:val="00790510"/>
    <w:rPr>
      <w:rFonts w:ascii="Times New Roman" w:hAnsi="Times New Roman"/>
      <w:sz w:val="20"/>
    </w:rPr>
  </w:style>
  <w:style w:type="character" w:customStyle="1" w:styleId="1201">
    <w:name w:val="Текст концевой сноски Знак120"/>
    <w:uiPriority w:val="99"/>
    <w:semiHidden/>
    <w:rsid w:val="00790510"/>
    <w:rPr>
      <w:rFonts w:ascii="Times New Roman" w:hAnsi="Times New Roman"/>
      <w:sz w:val="20"/>
    </w:rPr>
  </w:style>
  <w:style w:type="character" w:customStyle="1" w:styleId="1191">
    <w:name w:val="Текст концевой сноски Знак119"/>
    <w:uiPriority w:val="99"/>
    <w:semiHidden/>
    <w:rsid w:val="00790510"/>
    <w:rPr>
      <w:rFonts w:ascii="Times New Roman" w:hAnsi="Times New Roman"/>
      <w:sz w:val="20"/>
    </w:rPr>
  </w:style>
  <w:style w:type="character" w:customStyle="1" w:styleId="1181">
    <w:name w:val="Текст концевой сноски Знак118"/>
    <w:uiPriority w:val="99"/>
    <w:semiHidden/>
    <w:rsid w:val="00790510"/>
    <w:rPr>
      <w:rFonts w:ascii="Times New Roman" w:hAnsi="Times New Roman"/>
      <w:sz w:val="20"/>
    </w:rPr>
  </w:style>
  <w:style w:type="character" w:customStyle="1" w:styleId="1171">
    <w:name w:val="Текст концевой сноски Знак117"/>
    <w:uiPriority w:val="99"/>
    <w:semiHidden/>
    <w:rsid w:val="00790510"/>
    <w:rPr>
      <w:rFonts w:ascii="Times New Roman" w:hAnsi="Times New Roman"/>
      <w:sz w:val="20"/>
    </w:rPr>
  </w:style>
  <w:style w:type="character" w:customStyle="1" w:styleId="1161">
    <w:name w:val="Текст концевой сноски Знак116"/>
    <w:uiPriority w:val="99"/>
    <w:semiHidden/>
    <w:rsid w:val="00790510"/>
    <w:rPr>
      <w:rFonts w:ascii="Times New Roman" w:hAnsi="Times New Roman"/>
      <w:sz w:val="20"/>
    </w:rPr>
  </w:style>
  <w:style w:type="character" w:customStyle="1" w:styleId="1151">
    <w:name w:val="Текст концевой сноски Знак115"/>
    <w:uiPriority w:val="99"/>
    <w:semiHidden/>
    <w:rsid w:val="00790510"/>
    <w:rPr>
      <w:rFonts w:ascii="Times New Roman CYR" w:hAnsi="Times New Roman CYR"/>
      <w:sz w:val="20"/>
    </w:rPr>
  </w:style>
  <w:style w:type="character" w:customStyle="1" w:styleId="1141">
    <w:name w:val="Текст концевой сноски Знак114"/>
    <w:uiPriority w:val="99"/>
    <w:semiHidden/>
    <w:rsid w:val="00790510"/>
    <w:rPr>
      <w:rFonts w:ascii="Times New Roman CYR" w:hAnsi="Times New Roman CYR"/>
      <w:sz w:val="20"/>
    </w:rPr>
  </w:style>
  <w:style w:type="character" w:customStyle="1" w:styleId="1131">
    <w:name w:val="Текст концевой сноски Знак113"/>
    <w:uiPriority w:val="99"/>
    <w:semiHidden/>
    <w:rsid w:val="00790510"/>
    <w:rPr>
      <w:rFonts w:ascii="Times New Roman CYR" w:hAnsi="Times New Roman CYR"/>
      <w:sz w:val="20"/>
    </w:rPr>
  </w:style>
  <w:style w:type="character" w:customStyle="1" w:styleId="1121">
    <w:name w:val="Текст концевой сноски Знак112"/>
    <w:uiPriority w:val="99"/>
    <w:semiHidden/>
    <w:rsid w:val="00790510"/>
    <w:rPr>
      <w:rFonts w:ascii="Times New Roman CYR" w:hAnsi="Times New Roman CYR"/>
      <w:sz w:val="20"/>
    </w:rPr>
  </w:style>
  <w:style w:type="character" w:customStyle="1" w:styleId="1111">
    <w:name w:val="Текст концевой сноски Знак111"/>
    <w:uiPriority w:val="99"/>
    <w:semiHidden/>
    <w:rsid w:val="00790510"/>
    <w:rPr>
      <w:rFonts w:ascii="Times New Roman CYR" w:hAnsi="Times New Roman CYR"/>
      <w:sz w:val="20"/>
    </w:rPr>
  </w:style>
  <w:style w:type="character" w:customStyle="1" w:styleId="1101">
    <w:name w:val="Текст концевой сноски Знак110"/>
    <w:uiPriority w:val="99"/>
    <w:semiHidden/>
    <w:rsid w:val="00790510"/>
    <w:rPr>
      <w:rFonts w:ascii="Times New Roman CYR" w:hAnsi="Times New Roman CYR"/>
      <w:sz w:val="20"/>
    </w:rPr>
  </w:style>
  <w:style w:type="character" w:customStyle="1" w:styleId="199">
    <w:name w:val="Текст концевой сноски Знак19"/>
    <w:uiPriority w:val="99"/>
    <w:semiHidden/>
    <w:rsid w:val="00790510"/>
    <w:rPr>
      <w:rFonts w:ascii="Times New Roman CYR" w:hAnsi="Times New Roman CYR"/>
      <w:sz w:val="20"/>
    </w:rPr>
  </w:style>
  <w:style w:type="character" w:customStyle="1" w:styleId="18b">
    <w:name w:val="Текст концевой сноски Знак18"/>
    <w:uiPriority w:val="99"/>
    <w:semiHidden/>
    <w:rsid w:val="00790510"/>
    <w:rPr>
      <w:rFonts w:ascii="Times New Roman CYR" w:hAnsi="Times New Roman CYR"/>
      <w:sz w:val="20"/>
    </w:rPr>
  </w:style>
  <w:style w:type="character" w:customStyle="1" w:styleId="17b">
    <w:name w:val="Текст концевой сноски Знак17"/>
    <w:uiPriority w:val="99"/>
    <w:semiHidden/>
    <w:rsid w:val="00790510"/>
    <w:rPr>
      <w:rFonts w:ascii="Times New Roman CYR" w:hAnsi="Times New Roman CYR"/>
      <w:sz w:val="20"/>
    </w:rPr>
  </w:style>
  <w:style w:type="character" w:customStyle="1" w:styleId="16b">
    <w:name w:val="Текст концевой сноски Знак16"/>
    <w:uiPriority w:val="99"/>
    <w:semiHidden/>
    <w:rsid w:val="00790510"/>
    <w:rPr>
      <w:rFonts w:ascii="Times New Roman CYR" w:hAnsi="Times New Roman CYR"/>
      <w:sz w:val="20"/>
    </w:rPr>
  </w:style>
  <w:style w:type="character" w:customStyle="1" w:styleId="15c">
    <w:name w:val="Текст концевой сноски Знак15"/>
    <w:uiPriority w:val="99"/>
    <w:semiHidden/>
    <w:rsid w:val="00790510"/>
    <w:rPr>
      <w:rFonts w:ascii="Times New Roman CYR" w:hAnsi="Times New Roman CYR"/>
      <w:sz w:val="20"/>
    </w:rPr>
  </w:style>
  <w:style w:type="character" w:customStyle="1" w:styleId="14c">
    <w:name w:val="Текст концевой сноски Знак14"/>
    <w:uiPriority w:val="99"/>
    <w:semiHidden/>
    <w:rsid w:val="00790510"/>
    <w:rPr>
      <w:rFonts w:ascii="Times New Roman CYR" w:hAnsi="Times New Roman CYR"/>
      <w:sz w:val="20"/>
    </w:rPr>
  </w:style>
  <w:style w:type="character" w:customStyle="1" w:styleId="132">
    <w:name w:val="Текст концевой сноски Знак13"/>
    <w:uiPriority w:val="99"/>
    <w:semiHidden/>
    <w:rsid w:val="00790510"/>
    <w:rPr>
      <w:rFonts w:ascii="Times New Roman CYR" w:hAnsi="Times New Roman CYR"/>
      <w:sz w:val="20"/>
    </w:rPr>
  </w:style>
  <w:style w:type="character" w:customStyle="1" w:styleId="127">
    <w:name w:val="Текст концевой сноски Знак12"/>
    <w:uiPriority w:val="99"/>
    <w:semiHidden/>
    <w:rsid w:val="00790510"/>
    <w:rPr>
      <w:rFonts w:ascii="Times New Roman CYR" w:hAnsi="Times New Roman CYR"/>
      <w:sz w:val="20"/>
    </w:rPr>
  </w:style>
  <w:style w:type="character" w:customStyle="1" w:styleId="11c">
    <w:name w:val="Текст концевой сноски Знак11"/>
    <w:rsid w:val="00687FF9"/>
    <w:rPr>
      <w:rFonts w:ascii="Times New Roman CYR" w:hAnsi="Times New Roman CYR"/>
      <w:sz w:val="20"/>
    </w:rPr>
  </w:style>
  <w:style w:type="character" w:customStyle="1" w:styleId="afffd">
    <w:name w:val="Текст макроса Знак"/>
    <w:link w:val="afffe"/>
    <w:locked/>
    <w:rsid w:val="00687FF9"/>
    <w:rPr>
      <w:rFonts w:ascii="Courier New" w:hAnsi="Courier New"/>
    </w:rPr>
  </w:style>
  <w:style w:type="paragraph" w:styleId="afffe">
    <w:name w:val="macro"/>
    <w:link w:val="afffd"/>
    <w:uiPriority w:val="99"/>
    <w:rsid w:val="00687FF9"/>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sz w:val="22"/>
      <w:szCs w:val="22"/>
    </w:rPr>
  </w:style>
  <w:style w:type="character" w:customStyle="1" w:styleId="1c">
    <w:name w:val="Текст макроса Знак1"/>
    <w:basedOn w:val="a5"/>
    <w:uiPriority w:val="99"/>
    <w:semiHidden/>
    <w:rsid w:val="00790510"/>
    <w:rPr>
      <w:rFonts w:ascii="Courier New" w:hAnsi="Courier New" w:cs="Courier New"/>
    </w:rPr>
  </w:style>
  <w:style w:type="character" w:customStyle="1" w:styleId="1972">
    <w:name w:val="Текст макроса Знак197"/>
    <w:basedOn w:val="a5"/>
    <w:uiPriority w:val="99"/>
    <w:semiHidden/>
    <w:rsid w:val="00790510"/>
    <w:rPr>
      <w:rFonts w:ascii="Courier New" w:hAnsi="Courier New" w:cs="Courier New"/>
    </w:rPr>
  </w:style>
  <w:style w:type="character" w:customStyle="1" w:styleId="1962">
    <w:name w:val="Текст макроса Знак196"/>
    <w:basedOn w:val="a5"/>
    <w:uiPriority w:val="99"/>
    <w:semiHidden/>
    <w:rsid w:val="00790510"/>
    <w:rPr>
      <w:rFonts w:ascii="Courier New" w:hAnsi="Courier New" w:cs="Courier New"/>
    </w:rPr>
  </w:style>
  <w:style w:type="character" w:customStyle="1" w:styleId="1952">
    <w:name w:val="Текст макроса Знак195"/>
    <w:basedOn w:val="a5"/>
    <w:uiPriority w:val="99"/>
    <w:semiHidden/>
    <w:rsid w:val="00790510"/>
    <w:rPr>
      <w:rFonts w:ascii="Courier New" w:hAnsi="Courier New" w:cs="Courier New"/>
    </w:rPr>
  </w:style>
  <w:style w:type="character" w:customStyle="1" w:styleId="1942">
    <w:name w:val="Текст макроса Знак194"/>
    <w:basedOn w:val="a5"/>
    <w:uiPriority w:val="99"/>
    <w:semiHidden/>
    <w:rsid w:val="00790510"/>
    <w:rPr>
      <w:rFonts w:ascii="Courier New" w:hAnsi="Courier New" w:cs="Courier New"/>
    </w:rPr>
  </w:style>
  <w:style w:type="character" w:customStyle="1" w:styleId="1932">
    <w:name w:val="Текст макроса Знак193"/>
    <w:basedOn w:val="a5"/>
    <w:uiPriority w:val="99"/>
    <w:semiHidden/>
    <w:rsid w:val="00790510"/>
    <w:rPr>
      <w:rFonts w:ascii="Courier New" w:hAnsi="Courier New" w:cs="Courier New"/>
    </w:rPr>
  </w:style>
  <w:style w:type="character" w:customStyle="1" w:styleId="1922">
    <w:name w:val="Текст макроса Знак192"/>
    <w:basedOn w:val="a5"/>
    <w:uiPriority w:val="99"/>
    <w:semiHidden/>
    <w:rsid w:val="00790510"/>
    <w:rPr>
      <w:rFonts w:ascii="Courier New" w:hAnsi="Courier New" w:cs="Courier New"/>
    </w:rPr>
  </w:style>
  <w:style w:type="character" w:customStyle="1" w:styleId="1912">
    <w:name w:val="Текст макроса Знак191"/>
    <w:basedOn w:val="a5"/>
    <w:uiPriority w:val="99"/>
    <w:semiHidden/>
    <w:rsid w:val="00790510"/>
    <w:rPr>
      <w:rFonts w:ascii="Courier New" w:hAnsi="Courier New" w:cs="Courier New"/>
    </w:rPr>
  </w:style>
  <w:style w:type="character" w:customStyle="1" w:styleId="1902">
    <w:name w:val="Текст макроса Знак190"/>
    <w:basedOn w:val="a5"/>
    <w:uiPriority w:val="99"/>
    <w:semiHidden/>
    <w:rsid w:val="00790510"/>
    <w:rPr>
      <w:rFonts w:ascii="Courier New" w:hAnsi="Courier New" w:cs="Courier New"/>
    </w:rPr>
  </w:style>
  <w:style w:type="character" w:customStyle="1" w:styleId="1892">
    <w:name w:val="Текст макроса Знак189"/>
    <w:basedOn w:val="a5"/>
    <w:uiPriority w:val="99"/>
    <w:semiHidden/>
    <w:rsid w:val="00790510"/>
    <w:rPr>
      <w:rFonts w:ascii="Courier New" w:hAnsi="Courier New" w:cs="Courier New"/>
    </w:rPr>
  </w:style>
  <w:style w:type="character" w:customStyle="1" w:styleId="1882">
    <w:name w:val="Текст макроса Знак188"/>
    <w:basedOn w:val="a5"/>
    <w:uiPriority w:val="99"/>
    <w:semiHidden/>
    <w:rsid w:val="00790510"/>
    <w:rPr>
      <w:rFonts w:ascii="Courier New" w:hAnsi="Courier New" w:cs="Courier New"/>
    </w:rPr>
  </w:style>
  <w:style w:type="character" w:customStyle="1" w:styleId="1872">
    <w:name w:val="Текст макроса Знак187"/>
    <w:basedOn w:val="a5"/>
    <w:uiPriority w:val="99"/>
    <w:semiHidden/>
    <w:rsid w:val="00790510"/>
    <w:rPr>
      <w:rFonts w:ascii="Courier New" w:hAnsi="Courier New" w:cs="Courier New"/>
    </w:rPr>
  </w:style>
  <w:style w:type="character" w:customStyle="1" w:styleId="1862">
    <w:name w:val="Текст макроса Знак186"/>
    <w:basedOn w:val="a5"/>
    <w:uiPriority w:val="99"/>
    <w:semiHidden/>
    <w:rsid w:val="00790510"/>
    <w:rPr>
      <w:rFonts w:ascii="Courier New" w:hAnsi="Courier New" w:cs="Courier New"/>
    </w:rPr>
  </w:style>
  <w:style w:type="character" w:customStyle="1" w:styleId="1852">
    <w:name w:val="Текст макроса Знак185"/>
    <w:basedOn w:val="a5"/>
    <w:uiPriority w:val="99"/>
    <w:semiHidden/>
    <w:rsid w:val="00790510"/>
    <w:rPr>
      <w:rFonts w:ascii="Courier New" w:hAnsi="Courier New" w:cs="Courier New"/>
    </w:rPr>
  </w:style>
  <w:style w:type="character" w:customStyle="1" w:styleId="1842">
    <w:name w:val="Текст макроса Знак184"/>
    <w:basedOn w:val="a5"/>
    <w:uiPriority w:val="99"/>
    <w:semiHidden/>
    <w:rsid w:val="00790510"/>
    <w:rPr>
      <w:rFonts w:ascii="Courier New" w:hAnsi="Courier New" w:cs="Courier New"/>
    </w:rPr>
  </w:style>
  <w:style w:type="character" w:customStyle="1" w:styleId="1832">
    <w:name w:val="Текст макроса Знак183"/>
    <w:basedOn w:val="a5"/>
    <w:uiPriority w:val="99"/>
    <w:semiHidden/>
    <w:rsid w:val="00790510"/>
    <w:rPr>
      <w:rFonts w:ascii="Courier New" w:hAnsi="Courier New" w:cs="Courier New"/>
    </w:rPr>
  </w:style>
  <w:style w:type="character" w:customStyle="1" w:styleId="1822">
    <w:name w:val="Текст макроса Знак182"/>
    <w:basedOn w:val="a5"/>
    <w:uiPriority w:val="99"/>
    <w:semiHidden/>
    <w:rsid w:val="00790510"/>
    <w:rPr>
      <w:rFonts w:ascii="Courier New" w:hAnsi="Courier New" w:cs="Courier New"/>
    </w:rPr>
  </w:style>
  <w:style w:type="character" w:customStyle="1" w:styleId="1812">
    <w:name w:val="Текст макроса Знак181"/>
    <w:basedOn w:val="a5"/>
    <w:uiPriority w:val="99"/>
    <w:semiHidden/>
    <w:rsid w:val="00790510"/>
    <w:rPr>
      <w:rFonts w:ascii="Courier New" w:hAnsi="Courier New" w:cs="Courier New"/>
    </w:rPr>
  </w:style>
  <w:style w:type="character" w:customStyle="1" w:styleId="1802">
    <w:name w:val="Текст макроса Знак180"/>
    <w:basedOn w:val="a5"/>
    <w:uiPriority w:val="99"/>
    <w:semiHidden/>
    <w:rsid w:val="00790510"/>
    <w:rPr>
      <w:rFonts w:ascii="Courier New" w:hAnsi="Courier New" w:cs="Courier New"/>
    </w:rPr>
  </w:style>
  <w:style w:type="character" w:customStyle="1" w:styleId="1792">
    <w:name w:val="Текст макроса Знак179"/>
    <w:basedOn w:val="a5"/>
    <w:uiPriority w:val="99"/>
    <w:semiHidden/>
    <w:rsid w:val="00790510"/>
    <w:rPr>
      <w:rFonts w:ascii="Courier New" w:hAnsi="Courier New" w:cs="Courier New"/>
    </w:rPr>
  </w:style>
  <w:style w:type="character" w:customStyle="1" w:styleId="1782">
    <w:name w:val="Текст макроса Знак178"/>
    <w:basedOn w:val="a5"/>
    <w:uiPriority w:val="99"/>
    <w:semiHidden/>
    <w:rsid w:val="00790510"/>
    <w:rPr>
      <w:rFonts w:ascii="Courier New" w:hAnsi="Courier New" w:cs="Courier New"/>
    </w:rPr>
  </w:style>
  <w:style w:type="character" w:customStyle="1" w:styleId="1772">
    <w:name w:val="Текст макроса Знак177"/>
    <w:basedOn w:val="a5"/>
    <w:uiPriority w:val="99"/>
    <w:semiHidden/>
    <w:rsid w:val="00790510"/>
    <w:rPr>
      <w:rFonts w:ascii="Courier New" w:hAnsi="Courier New" w:cs="Courier New"/>
    </w:rPr>
  </w:style>
  <w:style w:type="character" w:customStyle="1" w:styleId="1762">
    <w:name w:val="Текст макроса Знак176"/>
    <w:basedOn w:val="a5"/>
    <w:uiPriority w:val="99"/>
    <w:semiHidden/>
    <w:rsid w:val="00790510"/>
    <w:rPr>
      <w:rFonts w:ascii="Courier New" w:hAnsi="Courier New" w:cs="Courier New"/>
    </w:rPr>
  </w:style>
  <w:style w:type="character" w:customStyle="1" w:styleId="1752">
    <w:name w:val="Текст макроса Знак175"/>
    <w:basedOn w:val="a5"/>
    <w:uiPriority w:val="99"/>
    <w:semiHidden/>
    <w:rsid w:val="00790510"/>
    <w:rPr>
      <w:rFonts w:ascii="Courier New" w:hAnsi="Courier New" w:cs="Courier New"/>
    </w:rPr>
  </w:style>
  <w:style w:type="character" w:customStyle="1" w:styleId="1742">
    <w:name w:val="Текст макроса Знак174"/>
    <w:basedOn w:val="a5"/>
    <w:uiPriority w:val="99"/>
    <w:semiHidden/>
    <w:rsid w:val="00790510"/>
    <w:rPr>
      <w:rFonts w:ascii="Courier New" w:hAnsi="Courier New" w:cs="Courier New"/>
    </w:rPr>
  </w:style>
  <w:style w:type="character" w:customStyle="1" w:styleId="1732">
    <w:name w:val="Текст макроса Знак173"/>
    <w:basedOn w:val="a5"/>
    <w:uiPriority w:val="99"/>
    <w:semiHidden/>
    <w:rsid w:val="00790510"/>
    <w:rPr>
      <w:rFonts w:ascii="Courier New" w:hAnsi="Courier New" w:cs="Courier New"/>
    </w:rPr>
  </w:style>
  <w:style w:type="character" w:customStyle="1" w:styleId="1722">
    <w:name w:val="Текст макроса Знак172"/>
    <w:basedOn w:val="a5"/>
    <w:uiPriority w:val="99"/>
    <w:semiHidden/>
    <w:rsid w:val="00790510"/>
    <w:rPr>
      <w:rFonts w:ascii="Courier New" w:hAnsi="Courier New" w:cs="Courier New"/>
    </w:rPr>
  </w:style>
  <w:style w:type="character" w:customStyle="1" w:styleId="1712">
    <w:name w:val="Текст макроса Знак171"/>
    <w:basedOn w:val="a5"/>
    <w:uiPriority w:val="99"/>
    <w:semiHidden/>
    <w:rsid w:val="00790510"/>
    <w:rPr>
      <w:rFonts w:ascii="Courier New" w:hAnsi="Courier New" w:cs="Courier New"/>
    </w:rPr>
  </w:style>
  <w:style w:type="character" w:customStyle="1" w:styleId="1702">
    <w:name w:val="Текст макроса Знак170"/>
    <w:basedOn w:val="a5"/>
    <w:uiPriority w:val="99"/>
    <w:semiHidden/>
    <w:rsid w:val="00790510"/>
    <w:rPr>
      <w:rFonts w:ascii="Courier New" w:hAnsi="Courier New" w:cs="Courier New"/>
    </w:rPr>
  </w:style>
  <w:style w:type="character" w:customStyle="1" w:styleId="1692">
    <w:name w:val="Текст макроса Знак169"/>
    <w:basedOn w:val="a5"/>
    <w:uiPriority w:val="99"/>
    <w:semiHidden/>
    <w:rsid w:val="00790510"/>
    <w:rPr>
      <w:rFonts w:ascii="Courier New" w:hAnsi="Courier New" w:cs="Courier New"/>
    </w:rPr>
  </w:style>
  <w:style w:type="character" w:customStyle="1" w:styleId="1682">
    <w:name w:val="Текст макроса Знак168"/>
    <w:basedOn w:val="a5"/>
    <w:uiPriority w:val="99"/>
    <w:semiHidden/>
    <w:rsid w:val="00790510"/>
    <w:rPr>
      <w:rFonts w:ascii="Courier New" w:hAnsi="Courier New" w:cs="Courier New"/>
    </w:rPr>
  </w:style>
  <w:style w:type="character" w:customStyle="1" w:styleId="1672">
    <w:name w:val="Текст макроса Знак167"/>
    <w:basedOn w:val="a5"/>
    <w:uiPriority w:val="99"/>
    <w:semiHidden/>
    <w:rsid w:val="00790510"/>
    <w:rPr>
      <w:rFonts w:ascii="Courier New" w:hAnsi="Courier New" w:cs="Courier New"/>
    </w:rPr>
  </w:style>
  <w:style w:type="character" w:customStyle="1" w:styleId="1662">
    <w:name w:val="Текст макроса Знак166"/>
    <w:basedOn w:val="a5"/>
    <w:uiPriority w:val="99"/>
    <w:semiHidden/>
    <w:rsid w:val="00790510"/>
    <w:rPr>
      <w:rFonts w:ascii="Courier New" w:hAnsi="Courier New" w:cs="Courier New"/>
    </w:rPr>
  </w:style>
  <w:style w:type="character" w:customStyle="1" w:styleId="1652">
    <w:name w:val="Текст макроса Знак165"/>
    <w:basedOn w:val="a5"/>
    <w:uiPriority w:val="99"/>
    <w:semiHidden/>
    <w:rsid w:val="00790510"/>
    <w:rPr>
      <w:rFonts w:ascii="Courier New" w:hAnsi="Courier New" w:cs="Courier New"/>
    </w:rPr>
  </w:style>
  <w:style w:type="character" w:customStyle="1" w:styleId="1642">
    <w:name w:val="Текст макроса Знак164"/>
    <w:basedOn w:val="a5"/>
    <w:uiPriority w:val="99"/>
    <w:semiHidden/>
    <w:rsid w:val="00790510"/>
    <w:rPr>
      <w:rFonts w:ascii="Courier New" w:hAnsi="Courier New" w:cs="Courier New"/>
    </w:rPr>
  </w:style>
  <w:style w:type="character" w:customStyle="1" w:styleId="1632">
    <w:name w:val="Текст макроса Знак163"/>
    <w:basedOn w:val="a5"/>
    <w:uiPriority w:val="99"/>
    <w:semiHidden/>
    <w:rsid w:val="00790510"/>
    <w:rPr>
      <w:rFonts w:ascii="Courier New" w:hAnsi="Courier New" w:cs="Courier New"/>
    </w:rPr>
  </w:style>
  <w:style w:type="character" w:customStyle="1" w:styleId="1622">
    <w:name w:val="Текст макроса Знак162"/>
    <w:basedOn w:val="a5"/>
    <w:uiPriority w:val="99"/>
    <w:semiHidden/>
    <w:rsid w:val="00790510"/>
    <w:rPr>
      <w:rFonts w:ascii="Courier New" w:hAnsi="Courier New" w:cs="Courier New"/>
    </w:rPr>
  </w:style>
  <w:style w:type="character" w:customStyle="1" w:styleId="1612">
    <w:name w:val="Текст макроса Знак161"/>
    <w:basedOn w:val="a5"/>
    <w:uiPriority w:val="99"/>
    <w:semiHidden/>
    <w:rsid w:val="00790510"/>
    <w:rPr>
      <w:rFonts w:ascii="Courier New" w:hAnsi="Courier New" w:cs="Courier New"/>
    </w:rPr>
  </w:style>
  <w:style w:type="character" w:customStyle="1" w:styleId="1602">
    <w:name w:val="Текст макроса Знак160"/>
    <w:basedOn w:val="a5"/>
    <w:uiPriority w:val="99"/>
    <w:semiHidden/>
    <w:rsid w:val="00790510"/>
    <w:rPr>
      <w:rFonts w:ascii="Courier New" w:hAnsi="Courier New" w:cs="Courier New"/>
    </w:rPr>
  </w:style>
  <w:style w:type="character" w:customStyle="1" w:styleId="1592">
    <w:name w:val="Текст макроса Знак159"/>
    <w:basedOn w:val="a5"/>
    <w:uiPriority w:val="99"/>
    <w:semiHidden/>
    <w:rsid w:val="00790510"/>
    <w:rPr>
      <w:rFonts w:ascii="Courier New" w:hAnsi="Courier New" w:cs="Courier New"/>
    </w:rPr>
  </w:style>
  <w:style w:type="character" w:customStyle="1" w:styleId="1582">
    <w:name w:val="Текст макроса Знак158"/>
    <w:basedOn w:val="a5"/>
    <w:uiPriority w:val="99"/>
    <w:semiHidden/>
    <w:rsid w:val="00790510"/>
    <w:rPr>
      <w:rFonts w:ascii="Courier New" w:hAnsi="Courier New" w:cs="Courier New"/>
    </w:rPr>
  </w:style>
  <w:style w:type="character" w:customStyle="1" w:styleId="1572">
    <w:name w:val="Текст макроса Знак157"/>
    <w:basedOn w:val="a5"/>
    <w:uiPriority w:val="99"/>
    <w:semiHidden/>
    <w:rsid w:val="00790510"/>
    <w:rPr>
      <w:rFonts w:ascii="Courier New" w:hAnsi="Courier New" w:cs="Courier New"/>
    </w:rPr>
  </w:style>
  <w:style w:type="character" w:customStyle="1" w:styleId="1562">
    <w:name w:val="Текст макроса Знак156"/>
    <w:basedOn w:val="a5"/>
    <w:uiPriority w:val="99"/>
    <w:semiHidden/>
    <w:rsid w:val="00790510"/>
    <w:rPr>
      <w:rFonts w:ascii="Courier New" w:hAnsi="Courier New" w:cs="Courier New"/>
    </w:rPr>
  </w:style>
  <w:style w:type="character" w:customStyle="1" w:styleId="1552">
    <w:name w:val="Текст макроса Знак155"/>
    <w:basedOn w:val="a5"/>
    <w:uiPriority w:val="99"/>
    <w:semiHidden/>
    <w:rsid w:val="00790510"/>
    <w:rPr>
      <w:rFonts w:ascii="Courier New" w:hAnsi="Courier New" w:cs="Courier New"/>
    </w:rPr>
  </w:style>
  <w:style w:type="character" w:customStyle="1" w:styleId="1542">
    <w:name w:val="Текст макроса Знак154"/>
    <w:basedOn w:val="a5"/>
    <w:uiPriority w:val="99"/>
    <w:semiHidden/>
    <w:rsid w:val="00790510"/>
    <w:rPr>
      <w:rFonts w:ascii="Courier New" w:hAnsi="Courier New" w:cs="Courier New"/>
    </w:rPr>
  </w:style>
  <w:style w:type="character" w:customStyle="1" w:styleId="1532">
    <w:name w:val="Текст макроса Знак153"/>
    <w:basedOn w:val="a5"/>
    <w:uiPriority w:val="99"/>
    <w:semiHidden/>
    <w:rsid w:val="00790510"/>
    <w:rPr>
      <w:rFonts w:ascii="Courier New" w:hAnsi="Courier New" w:cs="Courier New"/>
    </w:rPr>
  </w:style>
  <w:style w:type="character" w:customStyle="1" w:styleId="1522">
    <w:name w:val="Текст макроса Знак152"/>
    <w:basedOn w:val="a5"/>
    <w:uiPriority w:val="99"/>
    <w:semiHidden/>
    <w:rsid w:val="00790510"/>
    <w:rPr>
      <w:rFonts w:ascii="Courier New" w:hAnsi="Courier New" w:cs="Courier New"/>
    </w:rPr>
  </w:style>
  <w:style w:type="character" w:customStyle="1" w:styleId="1512">
    <w:name w:val="Текст макроса Знак151"/>
    <w:basedOn w:val="a5"/>
    <w:uiPriority w:val="99"/>
    <w:semiHidden/>
    <w:rsid w:val="00790510"/>
    <w:rPr>
      <w:rFonts w:ascii="Courier New" w:hAnsi="Courier New" w:cs="Courier New"/>
    </w:rPr>
  </w:style>
  <w:style w:type="character" w:customStyle="1" w:styleId="1502">
    <w:name w:val="Текст макроса Знак150"/>
    <w:basedOn w:val="a5"/>
    <w:uiPriority w:val="99"/>
    <w:semiHidden/>
    <w:rsid w:val="00790510"/>
    <w:rPr>
      <w:rFonts w:ascii="Courier New" w:hAnsi="Courier New" w:cs="Courier New"/>
    </w:rPr>
  </w:style>
  <w:style w:type="character" w:customStyle="1" w:styleId="1492">
    <w:name w:val="Текст макроса Знак149"/>
    <w:uiPriority w:val="99"/>
    <w:semiHidden/>
    <w:rsid w:val="00790510"/>
    <w:rPr>
      <w:rFonts w:ascii="Courier New" w:hAnsi="Courier New"/>
    </w:rPr>
  </w:style>
  <w:style w:type="character" w:customStyle="1" w:styleId="1482">
    <w:name w:val="Текст макроса Знак148"/>
    <w:uiPriority w:val="99"/>
    <w:semiHidden/>
    <w:rsid w:val="00790510"/>
    <w:rPr>
      <w:rFonts w:ascii="Courier New" w:hAnsi="Courier New"/>
    </w:rPr>
  </w:style>
  <w:style w:type="character" w:customStyle="1" w:styleId="1472">
    <w:name w:val="Текст макроса Знак147"/>
    <w:uiPriority w:val="99"/>
    <w:semiHidden/>
    <w:rsid w:val="00790510"/>
    <w:rPr>
      <w:rFonts w:ascii="Courier New" w:hAnsi="Courier New"/>
    </w:rPr>
  </w:style>
  <w:style w:type="character" w:customStyle="1" w:styleId="1462">
    <w:name w:val="Текст макроса Знак146"/>
    <w:uiPriority w:val="99"/>
    <w:semiHidden/>
    <w:rsid w:val="00790510"/>
    <w:rPr>
      <w:rFonts w:ascii="Courier New" w:hAnsi="Courier New"/>
    </w:rPr>
  </w:style>
  <w:style w:type="character" w:customStyle="1" w:styleId="1452">
    <w:name w:val="Текст макроса Знак145"/>
    <w:uiPriority w:val="99"/>
    <w:semiHidden/>
    <w:rsid w:val="00790510"/>
    <w:rPr>
      <w:rFonts w:ascii="Courier New" w:hAnsi="Courier New"/>
    </w:rPr>
  </w:style>
  <w:style w:type="character" w:customStyle="1" w:styleId="1442">
    <w:name w:val="Текст макроса Знак144"/>
    <w:uiPriority w:val="99"/>
    <w:semiHidden/>
    <w:rsid w:val="00790510"/>
    <w:rPr>
      <w:rFonts w:ascii="Courier New" w:hAnsi="Courier New"/>
    </w:rPr>
  </w:style>
  <w:style w:type="character" w:customStyle="1" w:styleId="1432">
    <w:name w:val="Текст макроса Знак143"/>
    <w:uiPriority w:val="99"/>
    <w:semiHidden/>
    <w:rsid w:val="00790510"/>
    <w:rPr>
      <w:rFonts w:ascii="Courier New" w:hAnsi="Courier New"/>
    </w:rPr>
  </w:style>
  <w:style w:type="character" w:customStyle="1" w:styleId="1422">
    <w:name w:val="Текст макроса Знак142"/>
    <w:rsid w:val="00790510"/>
    <w:rPr>
      <w:rFonts w:ascii="Courier New" w:hAnsi="Courier New"/>
    </w:rPr>
  </w:style>
  <w:style w:type="character" w:customStyle="1" w:styleId="1412">
    <w:name w:val="Текст макроса Знак141"/>
    <w:uiPriority w:val="99"/>
    <w:semiHidden/>
    <w:rsid w:val="00790510"/>
    <w:rPr>
      <w:rFonts w:ascii="Courier New" w:hAnsi="Courier New"/>
    </w:rPr>
  </w:style>
  <w:style w:type="character" w:customStyle="1" w:styleId="1402">
    <w:name w:val="Текст макроса Знак140"/>
    <w:uiPriority w:val="99"/>
    <w:semiHidden/>
    <w:rsid w:val="00790510"/>
    <w:rPr>
      <w:rFonts w:ascii="Courier New" w:hAnsi="Courier New"/>
    </w:rPr>
  </w:style>
  <w:style w:type="character" w:customStyle="1" w:styleId="1392">
    <w:name w:val="Текст макроса Знак139"/>
    <w:uiPriority w:val="99"/>
    <w:semiHidden/>
    <w:rsid w:val="00790510"/>
    <w:rPr>
      <w:rFonts w:ascii="Courier New" w:hAnsi="Courier New"/>
    </w:rPr>
  </w:style>
  <w:style w:type="character" w:customStyle="1" w:styleId="1382">
    <w:name w:val="Текст макроса Знак138"/>
    <w:uiPriority w:val="99"/>
    <w:semiHidden/>
    <w:rsid w:val="00790510"/>
    <w:rPr>
      <w:rFonts w:ascii="Courier New" w:hAnsi="Courier New"/>
    </w:rPr>
  </w:style>
  <w:style w:type="character" w:customStyle="1" w:styleId="1242">
    <w:name w:val="Текст макроса Знак124"/>
    <w:uiPriority w:val="99"/>
    <w:semiHidden/>
    <w:rsid w:val="00790510"/>
    <w:rPr>
      <w:rFonts w:ascii="Courier New" w:hAnsi="Courier New"/>
    </w:rPr>
  </w:style>
  <w:style w:type="character" w:customStyle="1" w:styleId="1232">
    <w:name w:val="Текст макроса Знак123"/>
    <w:uiPriority w:val="99"/>
    <w:semiHidden/>
    <w:rsid w:val="00790510"/>
    <w:rPr>
      <w:rFonts w:ascii="Courier New" w:hAnsi="Courier New"/>
      <w:sz w:val="20"/>
    </w:rPr>
  </w:style>
  <w:style w:type="character" w:customStyle="1" w:styleId="1222">
    <w:name w:val="Текст макроса Знак122"/>
    <w:uiPriority w:val="99"/>
    <w:semiHidden/>
    <w:rsid w:val="00790510"/>
    <w:rPr>
      <w:rFonts w:ascii="Courier New" w:hAnsi="Courier New"/>
      <w:sz w:val="20"/>
    </w:rPr>
  </w:style>
  <w:style w:type="character" w:customStyle="1" w:styleId="1212">
    <w:name w:val="Текст макроса Знак121"/>
    <w:uiPriority w:val="99"/>
    <w:semiHidden/>
    <w:rsid w:val="00790510"/>
    <w:rPr>
      <w:rFonts w:ascii="Courier New" w:hAnsi="Courier New"/>
      <w:sz w:val="20"/>
    </w:rPr>
  </w:style>
  <w:style w:type="character" w:customStyle="1" w:styleId="1202">
    <w:name w:val="Текст макроса Знак120"/>
    <w:uiPriority w:val="99"/>
    <w:semiHidden/>
    <w:rsid w:val="00790510"/>
    <w:rPr>
      <w:rFonts w:ascii="Courier New" w:hAnsi="Courier New"/>
      <w:sz w:val="20"/>
    </w:rPr>
  </w:style>
  <w:style w:type="character" w:customStyle="1" w:styleId="1192">
    <w:name w:val="Текст макроса Знак119"/>
    <w:uiPriority w:val="99"/>
    <w:semiHidden/>
    <w:rsid w:val="00790510"/>
    <w:rPr>
      <w:rFonts w:ascii="Courier New" w:hAnsi="Courier New"/>
      <w:sz w:val="20"/>
    </w:rPr>
  </w:style>
  <w:style w:type="character" w:customStyle="1" w:styleId="1182">
    <w:name w:val="Текст макроса Знак118"/>
    <w:uiPriority w:val="99"/>
    <w:semiHidden/>
    <w:rsid w:val="00790510"/>
    <w:rPr>
      <w:rFonts w:ascii="Courier New" w:hAnsi="Courier New"/>
      <w:sz w:val="20"/>
    </w:rPr>
  </w:style>
  <w:style w:type="character" w:customStyle="1" w:styleId="1172">
    <w:name w:val="Текст макроса Знак117"/>
    <w:uiPriority w:val="99"/>
    <w:semiHidden/>
    <w:rsid w:val="00790510"/>
    <w:rPr>
      <w:rFonts w:ascii="Courier New" w:hAnsi="Courier New"/>
      <w:sz w:val="20"/>
    </w:rPr>
  </w:style>
  <w:style w:type="character" w:customStyle="1" w:styleId="1162">
    <w:name w:val="Текст макроса Знак116"/>
    <w:uiPriority w:val="99"/>
    <w:semiHidden/>
    <w:rsid w:val="00790510"/>
    <w:rPr>
      <w:rFonts w:ascii="Courier New" w:hAnsi="Courier New"/>
      <w:sz w:val="20"/>
    </w:rPr>
  </w:style>
  <w:style w:type="character" w:customStyle="1" w:styleId="1152">
    <w:name w:val="Текст макроса Знак115"/>
    <w:uiPriority w:val="99"/>
    <w:semiHidden/>
    <w:rsid w:val="00790510"/>
    <w:rPr>
      <w:rFonts w:ascii="Courier New" w:hAnsi="Courier New"/>
      <w:sz w:val="20"/>
    </w:rPr>
  </w:style>
  <w:style w:type="character" w:customStyle="1" w:styleId="1142">
    <w:name w:val="Текст макроса Знак114"/>
    <w:uiPriority w:val="99"/>
    <w:semiHidden/>
    <w:rsid w:val="00790510"/>
    <w:rPr>
      <w:rFonts w:ascii="Courier New" w:hAnsi="Courier New"/>
      <w:sz w:val="20"/>
    </w:rPr>
  </w:style>
  <w:style w:type="character" w:customStyle="1" w:styleId="1132">
    <w:name w:val="Текст макроса Знак113"/>
    <w:uiPriority w:val="99"/>
    <w:semiHidden/>
    <w:rsid w:val="00790510"/>
    <w:rPr>
      <w:rFonts w:ascii="Courier New" w:hAnsi="Courier New"/>
      <w:sz w:val="20"/>
    </w:rPr>
  </w:style>
  <w:style w:type="character" w:customStyle="1" w:styleId="1122">
    <w:name w:val="Текст макроса Знак112"/>
    <w:uiPriority w:val="99"/>
    <w:semiHidden/>
    <w:rsid w:val="00790510"/>
    <w:rPr>
      <w:rFonts w:ascii="Courier New" w:hAnsi="Courier New"/>
      <w:sz w:val="20"/>
    </w:rPr>
  </w:style>
  <w:style w:type="character" w:customStyle="1" w:styleId="1112">
    <w:name w:val="Текст макроса Знак111"/>
    <w:uiPriority w:val="99"/>
    <w:semiHidden/>
    <w:rsid w:val="00790510"/>
    <w:rPr>
      <w:rFonts w:ascii="Courier New" w:hAnsi="Courier New"/>
      <w:sz w:val="20"/>
    </w:rPr>
  </w:style>
  <w:style w:type="character" w:customStyle="1" w:styleId="1102">
    <w:name w:val="Текст макроса Знак110"/>
    <w:uiPriority w:val="99"/>
    <w:semiHidden/>
    <w:rsid w:val="00790510"/>
    <w:rPr>
      <w:rFonts w:ascii="Courier New" w:hAnsi="Courier New"/>
      <w:sz w:val="20"/>
    </w:rPr>
  </w:style>
  <w:style w:type="character" w:customStyle="1" w:styleId="19a">
    <w:name w:val="Текст макроса Знак19"/>
    <w:uiPriority w:val="99"/>
    <w:semiHidden/>
    <w:rsid w:val="00790510"/>
    <w:rPr>
      <w:rFonts w:ascii="Courier New" w:hAnsi="Courier New"/>
      <w:sz w:val="20"/>
    </w:rPr>
  </w:style>
  <w:style w:type="character" w:customStyle="1" w:styleId="18c">
    <w:name w:val="Текст макроса Знак18"/>
    <w:uiPriority w:val="99"/>
    <w:semiHidden/>
    <w:rsid w:val="00790510"/>
    <w:rPr>
      <w:rFonts w:ascii="Courier New" w:hAnsi="Courier New"/>
      <w:sz w:val="20"/>
    </w:rPr>
  </w:style>
  <w:style w:type="character" w:customStyle="1" w:styleId="17c">
    <w:name w:val="Текст макроса Знак17"/>
    <w:uiPriority w:val="99"/>
    <w:semiHidden/>
    <w:rsid w:val="00790510"/>
    <w:rPr>
      <w:rFonts w:ascii="Courier New" w:hAnsi="Courier New"/>
      <w:sz w:val="20"/>
    </w:rPr>
  </w:style>
  <w:style w:type="character" w:customStyle="1" w:styleId="16c">
    <w:name w:val="Текст макроса Знак16"/>
    <w:uiPriority w:val="99"/>
    <w:semiHidden/>
    <w:rsid w:val="00790510"/>
    <w:rPr>
      <w:rFonts w:ascii="Courier New" w:hAnsi="Courier New"/>
      <w:sz w:val="20"/>
    </w:rPr>
  </w:style>
  <w:style w:type="character" w:customStyle="1" w:styleId="15d">
    <w:name w:val="Текст макроса Знак15"/>
    <w:uiPriority w:val="99"/>
    <w:semiHidden/>
    <w:rsid w:val="00790510"/>
    <w:rPr>
      <w:rFonts w:ascii="Courier New" w:hAnsi="Courier New"/>
      <w:sz w:val="20"/>
    </w:rPr>
  </w:style>
  <w:style w:type="character" w:customStyle="1" w:styleId="14d">
    <w:name w:val="Текст макроса Знак14"/>
    <w:uiPriority w:val="99"/>
    <w:semiHidden/>
    <w:rsid w:val="00790510"/>
    <w:rPr>
      <w:rFonts w:ascii="Courier New" w:hAnsi="Courier New"/>
      <w:sz w:val="20"/>
    </w:rPr>
  </w:style>
  <w:style w:type="character" w:customStyle="1" w:styleId="133">
    <w:name w:val="Текст макроса Знак13"/>
    <w:uiPriority w:val="99"/>
    <w:semiHidden/>
    <w:rsid w:val="00790510"/>
    <w:rPr>
      <w:rFonts w:ascii="Courier New" w:hAnsi="Courier New"/>
      <w:sz w:val="20"/>
    </w:rPr>
  </w:style>
  <w:style w:type="character" w:customStyle="1" w:styleId="128">
    <w:name w:val="Текст макроса Знак12"/>
    <w:uiPriority w:val="99"/>
    <w:semiHidden/>
    <w:rsid w:val="00790510"/>
    <w:rPr>
      <w:rFonts w:ascii="Courier New" w:hAnsi="Courier New"/>
      <w:sz w:val="20"/>
    </w:rPr>
  </w:style>
  <w:style w:type="character" w:customStyle="1" w:styleId="11d">
    <w:name w:val="Текст макроса Знак11"/>
    <w:rsid w:val="00687FF9"/>
    <w:rPr>
      <w:rFonts w:ascii="Courier New" w:hAnsi="Courier New"/>
      <w:sz w:val="20"/>
    </w:rPr>
  </w:style>
  <w:style w:type="paragraph" w:styleId="affff">
    <w:name w:val="annotation text"/>
    <w:basedOn w:val="a4"/>
    <w:link w:val="affff0"/>
    <w:rsid w:val="00687FF9"/>
    <w:pPr>
      <w:jc w:val="center"/>
    </w:pPr>
    <w:rPr>
      <w:rFonts w:ascii="Calibri" w:hAnsi="Calibri"/>
    </w:rPr>
  </w:style>
  <w:style w:type="character" w:customStyle="1" w:styleId="affff0">
    <w:name w:val="Текст примечания Знак"/>
    <w:basedOn w:val="a5"/>
    <w:link w:val="affff"/>
    <w:locked/>
    <w:rsid w:val="00687FF9"/>
    <w:rPr>
      <w:rFonts w:ascii="Calibri" w:hAnsi="Calibri" w:cs="Times New Roman"/>
      <w:sz w:val="20"/>
    </w:rPr>
  </w:style>
  <w:style w:type="character" w:customStyle="1" w:styleId="affff1">
    <w:name w:val="Текст сноски Знак"/>
    <w:aliases w:val="Текст сноски Знак2 Знак,Table_Footnote_last Знак1 Знак,Текст сноски Знак Знак Знак,Текст сноски Знак1 Знак Знак Знак,Текст сноски Знак Знак Знак Знак Знак,Footnote Text Char Знак Знак Знак Знак,Footnote Text Char Знак Знак1 Знак"/>
    <w:link w:val="affff2"/>
    <w:locked/>
    <w:rsid w:val="00687FF9"/>
  </w:style>
  <w:style w:type="paragraph" w:styleId="affff2">
    <w:name w:val="footnote text"/>
    <w:aliases w:val="Текст сноски Знак2,Table_Footnote_last Знак1,Текст сноски Знак Знак,Текст сноски Знак1 Знак Знак,Текст сноски Знак Знак Знак Знак,Footnote Text Char Знак Знак Знак,Footnote Text Char Знак Знак1,Текст сноски-FN Знак"/>
    <w:basedOn w:val="a4"/>
    <w:link w:val="affff1"/>
    <w:rsid w:val="00687FF9"/>
    <w:pPr>
      <w:jc w:val="center"/>
    </w:pPr>
    <w:rPr>
      <w:rFonts w:ascii="Calibri" w:hAnsi="Calibri"/>
      <w:sz w:val="22"/>
      <w:szCs w:val="22"/>
    </w:rPr>
  </w:style>
  <w:style w:type="character" w:customStyle="1" w:styleId="1d">
    <w:name w:val="Текст сноски Знак1"/>
    <w:basedOn w:val="a5"/>
    <w:uiPriority w:val="99"/>
    <w:semiHidden/>
    <w:rsid w:val="00790510"/>
    <w:rPr>
      <w:rFonts w:ascii="Times New Roman" w:hAnsi="Times New Roman" w:cs="Times New Roman"/>
    </w:rPr>
  </w:style>
  <w:style w:type="character" w:customStyle="1" w:styleId="1973">
    <w:name w:val="Текст сноски Знак197"/>
    <w:basedOn w:val="a5"/>
    <w:uiPriority w:val="99"/>
    <w:semiHidden/>
    <w:rsid w:val="00790510"/>
    <w:rPr>
      <w:rFonts w:ascii="Times New Roman" w:hAnsi="Times New Roman" w:cs="Times New Roman"/>
    </w:rPr>
  </w:style>
  <w:style w:type="character" w:customStyle="1" w:styleId="1963">
    <w:name w:val="Текст сноски Знак196"/>
    <w:basedOn w:val="a5"/>
    <w:uiPriority w:val="99"/>
    <w:semiHidden/>
    <w:rsid w:val="00790510"/>
    <w:rPr>
      <w:rFonts w:ascii="Times New Roman" w:hAnsi="Times New Roman" w:cs="Times New Roman"/>
    </w:rPr>
  </w:style>
  <w:style w:type="character" w:customStyle="1" w:styleId="1953">
    <w:name w:val="Текст сноски Знак195"/>
    <w:basedOn w:val="a5"/>
    <w:uiPriority w:val="99"/>
    <w:semiHidden/>
    <w:rsid w:val="00790510"/>
    <w:rPr>
      <w:rFonts w:ascii="Times New Roman" w:hAnsi="Times New Roman" w:cs="Times New Roman"/>
    </w:rPr>
  </w:style>
  <w:style w:type="character" w:customStyle="1" w:styleId="1943">
    <w:name w:val="Текст сноски Знак194"/>
    <w:basedOn w:val="a5"/>
    <w:uiPriority w:val="99"/>
    <w:semiHidden/>
    <w:rsid w:val="00790510"/>
    <w:rPr>
      <w:rFonts w:ascii="Times New Roman" w:hAnsi="Times New Roman" w:cs="Times New Roman"/>
    </w:rPr>
  </w:style>
  <w:style w:type="character" w:customStyle="1" w:styleId="1933">
    <w:name w:val="Текст сноски Знак193"/>
    <w:basedOn w:val="a5"/>
    <w:uiPriority w:val="99"/>
    <w:semiHidden/>
    <w:rsid w:val="00790510"/>
    <w:rPr>
      <w:rFonts w:ascii="Times New Roman" w:hAnsi="Times New Roman" w:cs="Times New Roman"/>
    </w:rPr>
  </w:style>
  <w:style w:type="character" w:customStyle="1" w:styleId="1923">
    <w:name w:val="Текст сноски Знак192"/>
    <w:basedOn w:val="a5"/>
    <w:uiPriority w:val="99"/>
    <w:semiHidden/>
    <w:rsid w:val="00790510"/>
    <w:rPr>
      <w:rFonts w:ascii="Times New Roman" w:hAnsi="Times New Roman" w:cs="Times New Roman"/>
    </w:rPr>
  </w:style>
  <w:style w:type="character" w:customStyle="1" w:styleId="1913">
    <w:name w:val="Текст сноски Знак191"/>
    <w:basedOn w:val="a5"/>
    <w:uiPriority w:val="99"/>
    <w:semiHidden/>
    <w:rsid w:val="00790510"/>
    <w:rPr>
      <w:rFonts w:ascii="Times New Roman" w:hAnsi="Times New Roman" w:cs="Times New Roman"/>
    </w:rPr>
  </w:style>
  <w:style w:type="character" w:customStyle="1" w:styleId="1903">
    <w:name w:val="Текст сноски Знак190"/>
    <w:basedOn w:val="a5"/>
    <w:uiPriority w:val="99"/>
    <w:semiHidden/>
    <w:rsid w:val="00790510"/>
    <w:rPr>
      <w:rFonts w:ascii="Times New Roman" w:hAnsi="Times New Roman" w:cs="Times New Roman"/>
    </w:rPr>
  </w:style>
  <w:style w:type="character" w:customStyle="1" w:styleId="1893">
    <w:name w:val="Текст сноски Знак189"/>
    <w:basedOn w:val="a5"/>
    <w:uiPriority w:val="99"/>
    <w:semiHidden/>
    <w:rsid w:val="00790510"/>
    <w:rPr>
      <w:rFonts w:ascii="Times New Roman" w:hAnsi="Times New Roman" w:cs="Times New Roman"/>
    </w:rPr>
  </w:style>
  <w:style w:type="character" w:customStyle="1" w:styleId="1883">
    <w:name w:val="Текст сноски Знак188"/>
    <w:basedOn w:val="a5"/>
    <w:uiPriority w:val="99"/>
    <w:semiHidden/>
    <w:rsid w:val="00790510"/>
    <w:rPr>
      <w:rFonts w:ascii="Times New Roman" w:hAnsi="Times New Roman" w:cs="Times New Roman"/>
    </w:rPr>
  </w:style>
  <w:style w:type="character" w:customStyle="1" w:styleId="1873">
    <w:name w:val="Текст сноски Знак187"/>
    <w:basedOn w:val="a5"/>
    <w:uiPriority w:val="99"/>
    <w:semiHidden/>
    <w:rsid w:val="00790510"/>
    <w:rPr>
      <w:rFonts w:ascii="Times New Roman" w:hAnsi="Times New Roman" w:cs="Times New Roman"/>
    </w:rPr>
  </w:style>
  <w:style w:type="character" w:customStyle="1" w:styleId="1863">
    <w:name w:val="Текст сноски Знак186"/>
    <w:basedOn w:val="a5"/>
    <w:uiPriority w:val="99"/>
    <w:semiHidden/>
    <w:rsid w:val="00790510"/>
    <w:rPr>
      <w:rFonts w:ascii="Times New Roman" w:hAnsi="Times New Roman" w:cs="Times New Roman"/>
    </w:rPr>
  </w:style>
  <w:style w:type="character" w:customStyle="1" w:styleId="1853">
    <w:name w:val="Текст сноски Знак185"/>
    <w:basedOn w:val="a5"/>
    <w:uiPriority w:val="99"/>
    <w:semiHidden/>
    <w:rsid w:val="00790510"/>
    <w:rPr>
      <w:rFonts w:ascii="Times New Roman" w:hAnsi="Times New Roman" w:cs="Times New Roman"/>
    </w:rPr>
  </w:style>
  <w:style w:type="character" w:customStyle="1" w:styleId="1843">
    <w:name w:val="Текст сноски Знак184"/>
    <w:basedOn w:val="a5"/>
    <w:uiPriority w:val="99"/>
    <w:semiHidden/>
    <w:rsid w:val="00790510"/>
    <w:rPr>
      <w:rFonts w:ascii="Times New Roman" w:hAnsi="Times New Roman" w:cs="Times New Roman"/>
    </w:rPr>
  </w:style>
  <w:style w:type="character" w:customStyle="1" w:styleId="1833">
    <w:name w:val="Текст сноски Знак183"/>
    <w:basedOn w:val="a5"/>
    <w:uiPriority w:val="99"/>
    <w:semiHidden/>
    <w:rsid w:val="00790510"/>
    <w:rPr>
      <w:rFonts w:ascii="Times New Roman" w:hAnsi="Times New Roman" w:cs="Times New Roman"/>
    </w:rPr>
  </w:style>
  <w:style w:type="character" w:customStyle="1" w:styleId="1823">
    <w:name w:val="Текст сноски Знак182"/>
    <w:basedOn w:val="a5"/>
    <w:uiPriority w:val="99"/>
    <w:semiHidden/>
    <w:rsid w:val="00790510"/>
    <w:rPr>
      <w:rFonts w:ascii="Times New Roman" w:hAnsi="Times New Roman" w:cs="Times New Roman"/>
    </w:rPr>
  </w:style>
  <w:style w:type="character" w:customStyle="1" w:styleId="1813">
    <w:name w:val="Текст сноски Знак181"/>
    <w:basedOn w:val="a5"/>
    <w:uiPriority w:val="99"/>
    <w:semiHidden/>
    <w:rsid w:val="00790510"/>
    <w:rPr>
      <w:rFonts w:ascii="Times New Roman" w:hAnsi="Times New Roman" w:cs="Times New Roman"/>
    </w:rPr>
  </w:style>
  <w:style w:type="character" w:customStyle="1" w:styleId="1803">
    <w:name w:val="Текст сноски Знак180"/>
    <w:basedOn w:val="a5"/>
    <w:uiPriority w:val="99"/>
    <w:semiHidden/>
    <w:rsid w:val="00790510"/>
    <w:rPr>
      <w:rFonts w:ascii="Times New Roman" w:hAnsi="Times New Roman" w:cs="Times New Roman"/>
    </w:rPr>
  </w:style>
  <w:style w:type="character" w:customStyle="1" w:styleId="1793">
    <w:name w:val="Текст сноски Знак179"/>
    <w:basedOn w:val="a5"/>
    <w:uiPriority w:val="99"/>
    <w:semiHidden/>
    <w:rsid w:val="00790510"/>
    <w:rPr>
      <w:rFonts w:ascii="Times New Roman" w:hAnsi="Times New Roman" w:cs="Times New Roman"/>
    </w:rPr>
  </w:style>
  <w:style w:type="character" w:customStyle="1" w:styleId="1783">
    <w:name w:val="Текст сноски Знак178"/>
    <w:basedOn w:val="a5"/>
    <w:uiPriority w:val="99"/>
    <w:semiHidden/>
    <w:rsid w:val="00790510"/>
    <w:rPr>
      <w:rFonts w:ascii="Times New Roman" w:hAnsi="Times New Roman" w:cs="Times New Roman"/>
    </w:rPr>
  </w:style>
  <w:style w:type="character" w:customStyle="1" w:styleId="1773">
    <w:name w:val="Текст сноски Знак177"/>
    <w:basedOn w:val="a5"/>
    <w:uiPriority w:val="99"/>
    <w:semiHidden/>
    <w:rsid w:val="00790510"/>
    <w:rPr>
      <w:rFonts w:ascii="Times New Roman" w:hAnsi="Times New Roman" w:cs="Times New Roman"/>
    </w:rPr>
  </w:style>
  <w:style w:type="character" w:customStyle="1" w:styleId="1763">
    <w:name w:val="Текст сноски Знак176"/>
    <w:basedOn w:val="a5"/>
    <w:uiPriority w:val="99"/>
    <w:semiHidden/>
    <w:rsid w:val="00790510"/>
    <w:rPr>
      <w:rFonts w:ascii="Times New Roman" w:hAnsi="Times New Roman" w:cs="Times New Roman"/>
    </w:rPr>
  </w:style>
  <w:style w:type="character" w:customStyle="1" w:styleId="1753">
    <w:name w:val="Текст сноски Знак175"/>
    <w:basedOn w:val="a5"/>
    <w:uiPriority w:val="99"/>
    <w:semiHidden/>
    <w:rsid w:val="00790510"/>
    <w:rPr>
      <w:rFonts w:ascii="Times New Roman" w:hAnsi="Times New Roman" w:cs="Times New Roman"/>
    </w:rPr>
  </w:style>
  <w:style w:type="character" w:customStyle="1" w:styleId="1743">
    <w:name w:val="Текст сноски Знак174"/>
    <w:basedOn w:val="a5"/>
    <w:uiPriority w:val="99"/>
    <w:semiHidden/>
    <w:rsid w:val="00790510"/>
    <w:rPr>
      <w:rFonts w:ascii="Times New Roman" w:hAnsi="Times New Roman" w:cs="Times New Roman"/>
    </w:rPr>
  </w:style>
  <w:style w:type="character" w:customStyle="1" w:styleId="1733">
    <w:name w:val="Текст сноски Знак173"/>
    <w:basedOn w:val="a5"/>
    <w:uiPriority w:val="99"/>
    <w:semiHidden/>
    <w:rsid w:val="00790510"/>
    <w:rPr>
      <w:rFonts w:ascii="Times New Roman" w:hAnsi="Times New Roman" w:cs="Times New Roman"/>
    </w:rPr>
  </w:style>
  <w:style w:type="character" w:customStyle="1" w:styleId="1723">
    <w:name w:val="Текст сноски Знак172"/>
    <w:basedOn w:val="a5"/>
    <w:uiPriority w:val="99"/>
    <w:semiHidden/>
    <w:rsid w:val="00790510"/>
    <w:rPr>
      <w:rFonts w:ascii="Times New Roman" w:hAnsi="Times New Roman" w:cs="Times New Roman"/>
    </w:rPr>
  </w:style>
  <w:style w:type="character" w:customStyle="1" w:styleId="1713">
    <w:name w:val="Текст сноски Знак171"/>
    <w:basedOn w:val="a5"/>
    <w:uiPriority w:val="99"/>
    <w:semiHidden/>
    <w:rsid w:val="00790510"/>
    <w:rPr>
      <w:rFonts w:ascii="Times New Roman" w:hAnsi="Times New Roman" w:cs="Times New Roman"/>
    </w:rPr>
  </w:style>
  <w:style w:type="character" w:customStyle="1" w:styleId="1703">
    <w:name w:val="Текст сноски Знак170"/>
    <w:basedOn w:val="a5"/>
    <w:uiPriority w:val="99"/>
    <w:semiHidden/>
    <w:rsid w:val="00790510"/>
    <w:rPr>
      <w:rFonts w:ascii="Times New Roman" w:hAnsi="Times New Roman" w:cs="Times New Roman"/>
    </w:rPr>
  </w:style>
  <w:style w:type="character" w:customStyle="1" w:styleId="1693">
    <w:name w:val="Текст сноски Знак169"/>
    <w:basedOn w:val="a5"/>
    <w:uiPriority w:val="99"/>
    <w:semiHidden/>
    <w:rsid w:val="00790510"/>
    <w:rPr>
      <w:rFonts w:ascii="Times New Roman" w:hAnsi="Times New Roman" w:cs="Times New Roman"/>
    </w:rPr>
  </w:style>
  <w:style w:type="character" w:customStyle="1" w:styleId="1683">
    <w:name w:val="Текст сноски Знак168"/>
    <w:basedOn w:val="a5"/>
    <w:uiPriority w:val="99"/>
    <w:semiHidden/>
    <w:rsid w:val="00790510"/>
    <w:rPr>
      <w:rFonts w:ascii="Times New Roman" w:hAnsi="Times New Roman" w:cs="Times New Roman"/>
    </w:rPr>
  </w:style>
  <w:style w:type="character" w:customStyle="1" w:styleId="1673">
    <w:name w:val="Текст сноски Знак167"/>
    <w:basedOn w:val="a5"/>
    <w:uiPriority w:val="99"/>
    <w:semiHidden/>
    <w:rsid w:val="00790510"/>
    <w:rPr>
      <w:rFonts w:ascii="Times New Roman" w:hAnsi="Times New Roman" w:cs="Times New Roman"/>
    </w:rPr>
  </w:style>
  <w:style w:type="character" w:customStyle="1" w:styleId="1663">
    <w:name w:val="Текст сноски Знак166"/>
    <w:basedOn w:val="a5"/>
    <w:uiPriority w:val="99"/>
    <w:semiHidden/>
    <w:rsid w:val="00790510"/>
    <w:rPr>
      <w:rFonts w:ascii="Times New Roman" w:hAnsi="Times New Roman" w:cs="Times New Roman"/>
    </w:rPr>
  </w:style>
  <w:style w:type="character" w:customStyle="1" w:styleId="1653">
    <w:name w:val="Текст сноски Знак165"/>
    <w:basedOn w:val="a5"/>
    <w:uiPriority w:val="99"/>
    <w:semiHidden/>
    <w:rsid w:val="00790510"/>
    <w:rPr>
      <w:rFonts w:ascii="Times New Roman" w:hAnsi="Times New Roman" w:cs="Times New Roman"/>
    </w:rPr>
  </w:style>
  <w:style w:type="character" w:customStyle="1" w:styleId="1643">
    <w:name w:val="Текст сноски Знак164"/>
    <w:basedOn w:val="a5"/>
    <w:uiPriority w:val="99"/>
    <w:semiHidden/>
    <w:rsid w:val="00790510"/>
    <w:rPr>
      <w:rFonts w:ascii="Times New Roman" w:hAnsi="Times New Roman" w:cs="Times New Roman"/>
    </w:rPr>
  </w:style>
  <w:style w:type="character" w:customStyle="1" w:styleId="1633">
    <w:name w:val="Текст сноски Знак163"/>
    <w:basedOn w:val="a5"/>
    <w:uiPriority w:val="99"/>
    <w:semiHidden/>
    <w:rsid w:val="00790510"/>
    <w:rPr>
      <w:rFonts w:ascii="Times New Roman" w:hAnsi="Times New Roman" w:cs="Times New Roman"/>
    </w:rPr>
  </w:style>
  <w:style w:type="character" w:customStyle="1" w:styleId="1623">
    <w:name w:val="Текст сноски Знак162"/>
    <w:basedOn w:val="a5"/>
    <w:uiPriority w:val="99"/>
    <w:semiHidden/>
    <w:rsid w:val="00790510"/>
    <w:rPr>
      <w:rFonts w:ascii="Times New Roman" w:hAnsi="Times New Roman" w:cs="Times New Roman"/>
    </w:rPr>
  </w:style>
  <w:style w:type="character" w:customStyle="1" w:styleId="1613">
    <w:name w:val="Текст сноски Знак161"/>
    <w:basedOn w:val="a5"/>
    <w:uiPriority w:val="99"/>
    <w:semiHidden/>
    <w:rsid w:val="00790510"/>
    <w:rPr>
      <w:rFonts w:ascii="Times New Roman" w:hAnsi="Times New Roman" w:cs="Times New Roman"/>
    </w:rPr>
  </w:style>
  <w:style w:type="character" w:customStyle="1" w:styleId="1603">
    <w:name w:val="Текст сноски Знак160"/>
    <w:basedOn w:val="a5"/>
    <w:uiPriority w:val="99"/>
    <w:semiHidden/>
    <w:rsid w:val="00790510"/>
    <w:rPr>
      <w:rFonts w:ascii="Times New Roman" w:hAnsi="Times New Roman" w:cs="Times New Roman"/>
    </w:rPr>
  </w:style>
  <w:style w:type="character" w:customStyle="1" w:styleId="1593">
    <w:name w:val="Текст сноски Знак159"/>
    <w:basedOn w:val="a5"/>
    <w:uiPriority w:val="99"/>
    <w:semiHidden/>
    <w:rsid w:val="00790510"/>
    <w:rPr>
      <w:rFonts w:ascii="Times New Roman" w:hAnsi="Times New Roman" w:cs="Times New Roman"/>
    </w:rPr>
  </w:style>
  <w:style w:type="character" w:customStyle="1" w:styleId="1583">
    <w:name w:val="Текст сноски Знак158"/>
    <w:basedOn w:val="a5"/>
    <w:uiPriority w:val="99"/>
    <w:semiHidden/>
    <w:rsid w:val="00790510"/>
    <w:rPr>
      <w:rFonts w:ascii="Times New Roman" w:hAnsi="Times New Roman" w:cs="Times New Roman"/>
    </w:rPr>
  </w:style>
  <w:style w:type="character" w:customStyle="1" w:styleId="1573">
    <w:name w:val="Текст сноски Знак157"/>
    <w:basedOn w:val="a5"/>
    <w:uiPriority w:val="99"/>
    <w:semiHidden/>
    <w:rsid w:val="00790510"/>
    <w:rPr>
      <w:rFonts w:ascii="Times New Roman" w:hAnsi="Times New Roman" w:cs="Times New Roman"/>
    </w:rPr>
  </w:style>
  <w:style w:type="character" w:customStyle="1" w:styleId="1563">
    <w:name w:val="Текст сноски Знак156"/>
    <w:basedOn w:val="a5"/>
    <w:uiPriority w:val="99"/>
    <w:semiHidden/>
    <w:rsid w:val="00790510"/>
    <w:rPr>
      <w:rFonts w:ascii="Times New Roman" w:hAnsi="Times New Roman" w:cs="Times New Roman"/>
    </w:rPr>
  </w:style>
  <w:style w:type="character" w:customStyle="1" w:styleId="1553">
    <w:name w:val="Текст сноски Знак155"/>
    <w:basedOn w:val="a5"/>
    <w:uiPriority w:val="99"/>
    <w:semiHidden/>
    <w:rsid w:val="00790510"/>
    <w:rPr>
      <w:rFonts w:ascii="Times New Roman" w:hAnsi="Times New Roman" w:cs="Times New Roman"/>
    </w:rPr>
  </w:style>
  <w:style w:type="character" w:customStyle="1" w:styleId="1543">
    <w:name w:val="Текст сноски Знак154"/>
    <w:basedOn w:val="a5"/>
    <w:uiPriority w:val="99"/>
    <w:semiHidden/>
    <w:rsid w:val="00790510"/>
    <w:rPr>
      <w:rFonts w:ascii="Times New Roman" w:hAnsi="Times New Roman" w:cs="Times New Roman"/>
    </w:rPr>
  </w:style>
  <w:style w:type="character" w:customStyle="1" w:styleId="1533">
    <w:name w:val="Текст сноски Знак153"/>
    <w:basedOn w:val="a5"/>
    <w:uiPriority w:val="99"/>
    <w:semiHidden/>
    <w:rsid w:val="00790510"/>
    <w:rPr>
      <w:rFonts w:ascii="Times New Roman" w:hAnsi="Times New Roman" w:cs="Times New Roman"/>
    </w:rPr>
  </w:style>
  <w:style w:type="character" w:customStyle="1" w:styleId="1523">
    <w:name w:val="Текст сноски Знак152"/>
    <w:basedOn w:val="a5"/>
    <w:uiPriority w:val="99"/>
    <w:semiHidden/>
    <w:rsid w:val="00790510"/>
    <w:rPr>
      <w:rFonts w:ascii="Times New Roman" w:hAnsi="Times New Roman" w:cs="Times New Roman"/>
    </w:rPr>
  </w:style>
  <w:style w:type="character" w:customStyle="1" w:styleId="1513">
    <w:name w:val="Текст сноски Знак151"/>
    <w:basedOn w:val="a5"/>
    <w:uiPriority w:val="99"/>
    <w:semiHidden/>
    <w:rsid w:val="00790510"/>
    <w:rPr>
      <w:rFonts w:ascii="Times New Roman" w:hAnsi="Times New Roman" w:cs="Times New Roman"/>
    </w:rPr>
  </w:style>
  <w:style w:type="character" w:customStyle="1" w:styleId="1503">
    <w:name w:val="Текст сноски Знак150"/>
    <w:basedOn w:val="a5"/>
    <w:uiPriority w:val="99"/>
    <w:semiHidden/>
    <w:rsid w:val="00790510"/>
    <w:rPr>
      <w:rFonts w:ascii="Times New Roman" w:hAnsi="Times New Roman" w:cs="Times New Roman"/>
    </w:rPr>
  </w:style>
  <w:style w:type="character" w:customStyle="1" w:styleId="1493">
    <w:name w:val="Текст сноски Знак149"/>
    <w:uiPriority w:val="99"/>
    <w:semiHidden/>
    <w:rsid w:val="00790510"/>
    <w:rPr>
      <w:rFonts w:ascii="Times New Roman" w:hAnsi="Times New Roman"/>
    </w:rPr>
  </w:style>
  <w:style w:type="character" w:customStyle="1" w:styleId="1483">
    <w:name w:val="Текст сноски Знак148"/>
    <w:uiPriority w:val="99"/>
    <w:semiHidden/>
    <w:rsid w:val="00790510"/>
    <w:rPr>
      <w:rFonts w:ascii="Times New Roman" w:hAnsi="Times New Roman"/>
    </w:rPr>
  </w:style>
  <w:style w:type="character" w:customStyle="1" w:styleId="1473">
    <w:name w:val="Текст сноски Знак147"/>
    <w:uiPriority w:val="99"/>
    <w:semiHidden/>
    <w:rsid w:val="00790510"/>
    <w:rPr>
      <w:rFonts w:ascii="Times New Roman" w:hAnsi="Times New Roman"/>
    </w:rPr>
  </w:style>
  <w:style w:type="character" w:customStyle="1" w:styleId="1463">
    <w:name w:val="Текст сноски Знак146"/>
    <w:uiPriority w:val="99"/>
    <w:semiHidden/>
    <w:rsid w:val="00790510"/>
    <w:rPr>
      <w:rFonts w:ascii="Times New Roman" w:hAnsi="Times New Roman"/>
    </w:rPr>
  </w:style>
  <w:style w:type="character" w:customStyle="1" w:styleId="1453">
    <w:name w:val="Текст сноски Знак145"/>
    <w:uiPriority w:val="99"/>
    <w:semiHidden/>
    <w:rsid w:val="00790510"/>
    <w:rPr>
      <w:rFonts w:ascii="Times New Roman" w:hAnsi="Times New Roman"/>
    </w:rPr>
  </w:style>
  <w:style w:type="character" w:customStyle="1" w:styleId="1443">
    <w:name w:val="Текст сноски Знак144"/>
    <w:uiPriority w:val="99"/>
    <w:semiHidden/>
    <w:rsid w:val="00790510"/>
    <w:rPr>
      <w:rFonts w:ascii="Times New Roman" w:hAnsi="Times New Roman"/>
    </w:rPr>
  </w:style>
  <w:style w:type="character" w:customStyle="1" w:styleId="1433">
    <w:name w:val="Текст сноски Знак143"/>
    <w:uiPriority w:val="99"/>
    <w:semiHidden/>
    <w:rsid w:val="00790510"/>
    <w:rPr>
      <w:rFonts w:ascii="Times New Roman" w:hAnsi="Times New Roman"/>
    </w:rPr>
  </w:style>
  <w:style w:type="character" w:customStyle="1" w:styleId="1423">
    <w:name w:val="Текст сноски Знак142"/>
    <w:rsid w:val="00790510"/>
    <w:rPr>
      <w:rFonts w:ascii="Times New Roman" w:hAnsi="Times New Roman"/>
    </w:rPr>
  </w:style>
  <w:style w:type="character" w:customStyle="1" w:styleId="1413">
    <w:name w:val="Текст сноски Знак141"/>
    <w:uiPriority w:val="99"/>
    <w:semiHidden/>
    <w:rsid w:val="00790510"/>
    <w:rPr>
      <w:rFonts w:ascii="Times New Roman" w:hAnsi="Times New Roman"/>
    </w:rPr>
  </w:style>
  <w:style w:type="character" w:customStyle="1" w:styleId="1403">
    <w:name w:val="Текст сноски Знак140"/>
    <w:uiPriority w:val="99"/>
    <w:semiHidden/>
    <w:rsid w:val="00790510"/>
    <w:rPr>
      <w:rFonts w:ascii="Times New Roman" w:hAnsi="Times New Roman"/>
    </w:rPr>
  </w:style>
  <w:style w:type="character" w:customStyle="1" w:styleId="1393">
    <w:name w:val="Текст сноски Знак139"/>
    <w:uiPriority w:val="99"/>
    <w:semiHidden/>
    <w:rsid w:val="00790510"/>
    <w:rPr>
      <w:rFonts w:ascii="Times New Roman" w:hAnsi="Times New Roman"/>
    </w:rPr>
  </w:style>
  <w:style w:type="character" w:customStyle="1" w:styleId="1383">
    <w:name w:val="Текст сноски Знак138"/>
    <w:uiPriority w:val="99"/>
    <w:semiHidden/>
    <w:rsid w:val="00790510"/>
    <w:rPr>
      <w:rFonts w:ascii="Times New Roman" w:hAnsi="Times New Roman"/>
    </w:rPr>
  </w:style>
  <w:style w:type="character" w:customStyle="1" w:styleId="1243">
    <w:name w:val="Текст сноски Знак124"/>
    <w:uiPriority w:val="99"/>
    <w:semiHidden/>
    <w:rsid w:val="00790510"/>
    <w:rPr>
      <w:rFonts w:ascii="Times New Roman" w:hAnsi="Times New Roman"/>
    </w:rPr>
  </w:style>
  <w:style w:type="character" w:customStyle="1" w:styleId="1233">
    <w:name w:val="Текст сноски Знак123"/>
    <w:uiPriority w:val="99"/>
    <w:semiHidden/>
    <w:rsid w:val="00790510"/>
    <w:rPr>
      <w:rFonts w:ascii="Times New Roman" w:hAnsi="Times New Roman"/>
      <w:sz w:val="20"/>
    </w:rPr>
  </w:style>
  <w:style w:type="character" w:customStyle="1" w:styleId="1223">
    <w:name w:val="Текст сноски Знак122"/>
    <w:uiPriority w:val="99"/>
    <w:semiHidden/>
    <w:rsid w:val="00790510"/>
    <w:rPr>
      <w:rFonts w:ascii="Times New Roman" w:hAnsi="Times New Roman"/>
      <w:sz w:val="20"/>
    </w:rPr>
  </w:style>
  <w:style w:type="character" w:customStyle="1" w:styleId="1213">
    <w:name w:val="Текст сноски Знак121"/>
    <w:uiPriority w:val="99"/>
    <w:semiHidden/>
    <w:rsid w:val="00790510"/>
    <w:rPr>
      <w:rFonts w:ascii="Times New Roman" w:hAnsi="Times New Roman"/>
      <w:sz w:val="20"/>
    </w:rPr>
  </w:style>
  <w:style w:type="character" w:customStyle="1" w:styleId="1203">
    <w:name w:val="Текст сноски Знак120"/>
    <w:uiPriority w:val="99"/>
    <w:semiHidden/>
    <w:rsid w:val="00790510"/>
    <w:rPr>
      <w:rFonts w:ascii="Times New Roman" w:hAnsi="Times New Roman"/>
      <w:sz w:val="20"/>
    </w:rPr>
  </w:style>
  <w:style w:type="character" w:customStyle="1" w:styleId="1193">
    <w:name w:val="Текст сноски Знак119"/>
    <w:uiPriority w:val="99"/>
    <w:semiHidden/>
    <w:rsid w:val="00790510"/>
    <w:rPr>
      <w:rFonts w:ascii="Times New Roman" w:hAnsi="Times New Roman"/>
      <w:sz w:val="20"/>
    </w:rPr>
  </w:style>
  <w:style w:type="character" w:customStyle="1" w:styleId="1183">
    <w:name w:val="Текст сноски Знак118"/>
    <w:uiPriority w:val="99"/>
    <w:semiHidden/>
    <w:rsid w:val="00790510"/>
    <w:rPr>
      <w:rFonts w:ascii="Times New Roman" w:hAnsi="Times New Roman"/>
      <w:sz w:val="20"/>
    </w:rPr>
  </w:style>
  <w:style w:type="character" w:customStyle="1" w:styleId="1173">
    <w:name w:val="Текст сноски Знак117"/>
    <w:uiPriority w:val="99"/>
    <w:semiHidden/>
    <w:rsid w:val="00790510"/>
    <w:rPr>
      <w:rFonts w:ascii="Times New Roman" w:hAnsi="Times New Roman"/>
      <w:sz w:val="20"/>
    </w:rPr>
  </w:style>
  <w:style w:type="character" w:customStyle="1" w:styleId="1163">
    <w:name w:val="Текст сноски Знак116"/>
    <w:uiPriority w:val="99"/>
    <w:semiHidden/>
    <w:rsid w:val="00790510"/>
    <w:rPr>
      <w:rFonts w:ascii="Times New Roman" w:hAnsi="Times New Roman"/>
      <w:sz w:val="20"/>
    </w:rPr>
  </w:style>
  <w:style w:type="character" w:customStyle="1" w:styleId="1153">
    <w:name w:val="Текст сноски Знак115"/>
    <w:uiPriority w:val="99"/>
    <w:semiHidden/>
    <w:rsid w:val="00790510"/>
    <w:rPr>
      <w:rFonts w:ascii="Times New Roman CYR" w:hAnsi="Times New Roman CYR"/>
      <w:sz w:val="20"/>
    </w:rPr>
  </w:style>
  <w:style w:type="character" w:customStyle="1" w:styleId="1143">
    <w:name w:val="Текст сноски Знак114"/>
    <w:uiPriority w:val="99"/>
    <w:semiHidden/>
    <w:rsid w:val="00790510"/>
    <w:rPr>
      <w:rFonts w:ascii="Times New Roman CYR" w:hAnsi="Times New Roman CYR"/>
      <w:sz w:val="20"/>
    </w:rPr>
  </w:style>
  <w:style w:type="character" w:customStyle="1" w:styleId="1133">
    <w:name w:val="Текст сноски Знак113"/>
    <w:uiPriority w:val="99"/>
    <w:semiHidden/>
    <w:rsid w:val="00790510"/>
    <w:rPr>
      <w:rFonts w:ascii="Times New Roman CYR" w:hAnsi="Times New Roman CYR"/>
      <w:sz w:val="20"/>
    </w:rPr>
  </w:style>
  <w:style w:type="character" w:customStyle="1" w:styleId="1123">
    <w:name w:val="Текст сноски Знак112"/>
    <w:uiPriority w:val="99"/>
    <w:semiHidden/>
    <w:rsid w:val="00790510"/>
    <w:rPr>
      <w:rFonts w:ascii="Times New Roman CYR" w:hAnsi="Times New Roman CYR"/>
      <w:sz w:val="20"/>
    </w:rPr>
  </w:style>
  <w:style w:type="character" w:customStyle="1" w:styleId="1113">
    <w:name w:val="Текст сноски Знак111"/>
    <w:uiPriority w:val="99"/>
    <w:semiHidden/>
    <w:rsid w:val="00790510"/>
    <w:rPr>
      <w:rFonts w:ascii="Times New Roman CYR" w:hAnsi="Times New Roman CYR"/>
      <w:sz w:val="20"/>
    </w:rPr>
  </w:style>
  <w:style w:type="character" w:customStyle="1" w:styleId="1103">
    <w:name w:val="Текст сноски Знак110"/>
    <w:uiPriority w:val="99"/>
    <w:semiHidden/>
    <w:rsid w:val="00790510"/>
    <w:rPr>
      <w:rFonts w:ascii="Times New Roman CYR" w:hAnsi="Times New Roman CYR"/>
      <w:sz w:val="20"/>
    </w:rPr>
  </w:style>
  <w:style w:type="character" w:customStyle="1" w:styleId="19b">
    <w:name w:val="Текст сноски Знак19"/>
    <w:uiPriority w:val="99"/>
    <w:semiHidden/>
    <w:rsid w:val="00790510"/>
    <w:rPr>
      <w:rFonts w:ascii="Times New Roman CYR" w:hAnsi="Times New Roman CYR"/>
      <w:sz w:val="20"/>
    </w:rPr>
  </w:style>
  <w:style w:type="character" w:customStyle="1" w:styleId="18d">
    <w:name w:val="Текст сноски Знак18"/>
    <w:uiPriority w:val="99"/>
    <w:semiHidden/>
    <w:rsid w:val="00790510"/>
    <w:rPr>
      <w:rFonts w:ascii="Times New Roman CYR" w:hAnsi="Times New Roman CYR"/>
      <w:sz w:val="20"/>
    </w:rPr>
  </w:style>
  <w:style w:type="character" w:customStyle="1" w:styleId="17d">
    <w:name w:val="Текст сноски Знак17"/>
    <w:uiPriority w:val="99"/>
    <w:semiHidden/>
    <w:rsid w:val="00790510"/>
    <w:rPr>
      <w:rFonts w:ascii="Times New Roman CYR" w:hAnsi="Times New Roman CYR"/>
      <w:sz w:val="20"/>
    </w:rPr>
  </w:style>
  <w:style w:type="character" w:customStyle="1" w:styleId="16d">
    <w:name w:val="Текст сноски Знак16"/>
    <w:uiPriority w:val="99"/>
    <w:semiHidden/>
    <w:rsid w:val="00790510"/>
    <w:rPr>
      <w:rFonts w:ascii="Times New Roman CYR" w:hAnsi="Times New Roman CYR"/>
      <w:sz w:val="20"/>
    </w:rPr>
  </w:style>
  <w:style w:type="character" w:customStyle="1" w:styleId="15e">
    <w:name w:val="Текст сноски Знак15"/>
    <w:uiPriority w:val="99"/>
    <w:semiHidden/>
    <w:rsid w:val="00790510"/>
    <w:rPr>
      <w:rFonts w:ascii="Times New Roman CYR" w:hAnsi="Times New Roman CYR"/>
      <w:sz w:val="20"/>
    </w:rPr>
  </w:style>
  <w:style w:type="character" w:customStyle="1" w:styleId="14e">
    <w:name w:val="Текст сноски Знак14"/>
    <w:uiPriority w:val="99"/>
    <w:semiHidden/>
    <w:rsid w:val="00790510"/>
    <w:rPr>
      <w:rFonts w:ascii="Times New Roman CYR" w:hAnsi="Times New Roman CYR"/>
      <w:sz w:val="20"/>
    </w:rPr>
  </w:style>
  <w:style w:type="character" w:customStyle="1" w:styleId="134">
    <w:name w:val="Текст сноски Знак13"/>
    <w:uiPriority w:val="99"/>
    <w:semiHidden/>
    <w:rsid w:val="00790510"/>
    <w:rPr>
      <w:rFonts w:ascii="Times New Roman CYR" w:hAnsi="Times New Roman CYR"/>
      <w:sz w:val="20"/>
    </w:rPr>
  </w:style>
  <w:style w:type="character" w:customStyle="1" w:styleId="129">
    <w:name w:val="Текст сноски Знак12"/>
    <w:uiPriority w:val="99"/>
    <w:semiHidden/>
    <w:rsid w:val="00790510"/>
    <w:rPr>
      <w:rFonts w:ascii="Times New Roman CYR" w:hAnsi="Times New Roman CYR"/>
      <w:sz w:val="20"/>
    </w:rPr>
  </w:style>
  <w:style w:type="character" w:customStyle="1" w:styleId="11e">
    <w:name w:val="Текст сноски Знак11"/>
    <w:rsid w:val="00687FF9"/>
    <w:rPr>
      <w:rFonts w:ascii="Times New Roman CYR" w:hAnsi="Times New Roman CYR"/>
      <w:sz w:val="20"/>
    </w:rPr>
  </w:style>
  <w:style w:type="character" w:customStyle="1" w:styleId="affff3">
    <w:name w:val="Тема примечания Знак"/>
    <w:link w:val="affff4"/>
    <w:locked/>
    <w:rsid w:val="00687FF9"/>
    <w:rPr>
      <w:rFonts w:ascii="Calibri" w:hAnsi="Calibri"/>
      <w:b/>
    </w:rPr>
  </w:style>
  <w:style w:type="paragraph" w:styleId="affff4">
    <w:name w:val="annotation subject"/>
    <w:basedOn w:val="affff"/>
    <w:next w:val="affff"/>
    <w:link w:val="affff3"/>
    <w:rsid w:val="00687FF9"/>
    <w:rPr>
      <w:b/>
      <w:bCs/>
      <w:sz w:val="22"/>
      <w:szCs w:val="22"/>
    </w:rPr>
  </w:style>
  <w:style w:type="character" w:customStyle="1" w:styleId="1e">
    <w:name w:val="Тема примечания Знак1"/>
    <w:basedOn w:val="affff0"/>
    <w:uiPriority w:val="99"/>
    <w:semiHidden/>
    <w:rsid w:val="00790510"/>
    <w:rPr>
      <w:rFonts w:ascii="Times New Roman" w:hAnsi="Times New Roman" w:cs="Times New Roman"/>
      <w:b/>
      <w:bCs/>
      <w:sz w:val="20"/>
    </w:rPr>
  </w:style>
  <w:style w:type="character" w:customStyle="1" w:styleId="1974">
    <w:name w:val="Тема примечания Знак197"/>
    <w:basedOn w:val="affff0"/>
    <w:uiPriority w:val="99"/>
    <w:semiHidden/>
    <w:rsid w:val="00790510"/>
    <w:rPr>
      <w:rFonts w:ascii="Times New Roman" w:hAnsi="Times New Roman" w:cs="Times New Roman"/>
      <w:b/>
      <w:bCs/>
      <w:sz w:val="20"/>
    </w:rPr>
  </w:style>
  <w:style w:type="character" w:customStyle="1" w:styleId="1964">
    <w:name w:val="Тема примечания Знак196"/>
    <w:basedOn w:val="affff0"/>
    <w:uiPriority w:val="99"/>
    <w:semiHidden/>
    <w:rsid w:val="00790510"/>
    <w:rPr>
      <w:rFonts w:ascii="Times New Roman" w:hAnsi="Times New Roman" w:cs="Times New Roman"/>
      <w:b/>
      <w:bCs/>
      <w:sz w:val="20"/>
    </w:rPr>
  </w:style>
  <w:style w:type="character" w:customStyle="1" w:styleId="1954">
    <w:name w:val="Тема примечания Знак195"/>
    <w:basedOn w:val="affff0"/>
    <w:uiPriority w:val="99"/>
    <w:semiHidden/>
    <w:rsid w:val="00790510"/>
    <w:rPr>
      <w:rFonts w:ascii="Times New Roman" w:hAnsi="Times New Roman" w:cs="Times New Roman"/>
      <w:b/>
      <w:bCs/>
      <w:sz w:val="20"/>
    </w:rPr>
  </w:style>
  <w:style w:type="character" w:customStyle="1" w:styleId="1944">
    <w:name w:val="Тема примечания Знак194"/>
    <w:basedOn w:val="affff0"/>
    <w:uiPriority w:val="99"/>
    <w:semiHidden/>
    <w:rsid w:val="00790510"/>
    <w:rPr>
      <w:rFonts w:ascii="Times New Roman" w:hAnsi="Times New Roman" w:cs="Times New Roman"/>
      <w:b/>
      <w:bCs/>
      <w:sz w:val="20"/>
    </w:rPr>
  </w:style>
  <w:style w:type="character" w:customStyle="1" w:styleId="1934">
    <w:name w:val="Тема примечания Знак193"/>
    <w:basedOn w:val="affff0"/>
    <w:uiPriority w:val="99"/>
    <w:semiHidden/>
    <w:rsid w:val="00790510"/>
    <w:rPr>
      <w:rFonts w:ascii="Times New Roman" w:hAnsi="Times New Roman" w:cs="Times New Roman"/>
      <w:b/>
      <w:bCs/>
      <w:sz w:val="20"/>
    </w:rPr>
  </w:style>
  <w:style w:type="character" w:customStyle="1" w:styleId="1924">
    <w:name w:val="Тема примечания Знак192"/>
    <w:basedOn w:val="affff0"/>
    <w:uiPriority w:val="99"/>
    <w:semiHidden/>
    <w:rsid w:val="00790510"/>
    <w:rPr>
      <w:rFonts w:ascii="Times New Roman" w:hAnsi="Times New Roman" w:cs="Times New Roman"/>
      <w:b/>
      <w:bCs/>
      <w:sz w:val="20"/>
    </w:rPr>
  </w:style>
  <w:style w:type="character" w:customStyle="1" w:styleId="1914">
    <w:name w:val="Тема примечания Знак191"/>
    <w:basedOn w:val="affff0"/>
    <w:uiPriority w:val="99"/>
    <w:semiHidden/>
    <w:rsid w:val="00790510"/>
    <w:rPr>
      <w:rFonts w:ascii="Times New Roman" w:hAnsi="Times New Roman" w:cs="Times New Roman"/>
      <w:b/>
      <w:bCs/>
      <w:sz w:val="20"/>
    </w:rPr>
  </w:style>
  <w:style w:type="character" w:customStyle="1" w:styleId="1904">
    <w:name w:val="Тема примечания Знак190"/>
    <w:basedOn w:val="affff0"/>
    <w:uiPriority w:val="99"/>
    <w:semiHidden/>
    <w:rsid w:val="00790510"/>
    <w:rPr>
      <w:rFonts w:ascii="Times New Roman" w:hAnsi="Times New Roman" w:cs="Times New Roman"/>
      <w:b/>
      <w:bCs/>
      <w:sz w:val="20"/>
    </w:rPr>
  </w:style>
  <w:style w:type="character" w:customStyle="1" w:styleId="1894">
    <w:name w:val="Тема примечания Знак189"/>
    <w:basedOn w:val="affff0"/>
    <w:uiPriority w:val="99"/>
    <w:semiHidden/>
    <w:rsid w:val="00790510"/>
    <w:rPr>
      <w:rFonts w:ascii="Times New Roman" w:hAnsi="Times New Roman" w:cs="Times New Roman"/>
      <w:b/>
      <w:bCs/>
      <w:sz w:val="20"/>
    </w:rPr>
  </w:style>
  <w:style w:type="character" w:customStyle="1" w:styleId="1884">
    <w:name w:val="Тема примечания Знак188"/>
    <w:basedOn w:val="affff0"/>
    <w:uiPriority w:val="99"/>
    <w:semiHidden/>
    <w:rsid w:val="00790510"/>
    <w:rPr>
      <w:rFonts w:ascii="Times New Roman" w:hAnsi="Times New Roman" w:cs="Times New Roman"/>
      <w:b/>
      <w:bCs/>
      <w:sz w:val="20"/>
    </w:rPr>
  </w:style>
  <w:style w:type="character" w:customStyle="1" w:styleId="1874">
    <w:name w:val="Тема примечания Знак187"/>
    <w:basedOn w:val="affff0"/>
    <w:uiPriority w:val="99"/>
    <w:semiHidden/>
    <w:rsid w:val="00790510"/>
    <w:rPr>
      <w:rFonts w:ascii="Times New Roman" w:hAnsi="Times New Roman" w:cs="Times New Roman"/>
      <w:b/>
      <w:bCs/>
      <w:sz w:val="20"/>
    </w:rPr>
  </w:style>
  <w:style w:type="character" w:customStyle="1" w:styleId="1864">
    <w:name w:val="Тема примечания Знак186"/>
    <w:basedOn w:val="affff0"/>
    <w:uiPriority w:val="99"/>
    <w:semiHidden/>
    <w:rsid w:val="00790510"/>
    <w:rPr>
      <w:rFonts w:ascii="Times New Roman" w:hAnsi="Times New Roman" w:cs="Times New Roman"/>
      <w:b/>
      <w:bCs/>
      <w:sz w:val="20"/>
    </w:rPr>
  </w:style>
  <w:style w:type="character" w:customStyle="1" w:styleId="1854">
    <w:name w:val="Тема примечания Знак185"/>
    <w:basedOn w:val="affff0"/>
    <w:uiPriority w:val="99"/>
    <w:semiHidden/>
    <w:rsid w:val="00790510"/>
    <w:rPr>
      <w:rFonts w:ascii="Times New Roman" w:hAnsi="Times New Roman" w:cs="Times New Roman"/>
      <w:b/>
      <w:bCs/>
      <w:sz w:val="20"/>
    </w:rPr>
  </w:style>
  <w:style w:type="character" w:customStyle="1" w:styleId="1844">
    <w:name w:val="Тема примечания Знак184"/>
    <w:basedOn w:val="affff0"/>
    <w:uiPriority w:val="99"/>
    <w:semiHidden/>
    <w:rsid w:val="00790510"/>
    <w:rPr>
      <w:rFonts w:ascii="Times New Roman" w:hAnsi="Times New Roman" w:cs="Times New Roman"/>
      <w:b/>
      <w:bCs/>
      <w:sz w:val="20"/>
    </w:rPr>
  </w:style>
  <w:style w:type="character" w:customStyle="1" w:styleId="1834">
    <w:name w:val="Тема примечания Знак183"/>
    <w:basedOn w:val="affff0"/>
    <w:uiPriority w:val="99"/>
    <w:semiHidden/>
    <w:rsid w:val="00790510"/>
    <w:rPr>
      <w:rFonts w:ascii="Times New Roman" w:hAnsi="Times New Roman" w:cs="Times New Roman"/>
      <w:b/>
      <w:bCs/>
      <w:sz w:val="20"/>
    </w:rPr>
  </w:style>
  <w:style w:type="character" w:customStyle="1" w:styleId="1824">
    <w:name w:val="Тема примечания Знак182"/>
    <w:basedOn w:val="affff0"/>
    <w:uiPriority w:val="99"/>
    <w:semiHidden/>
    <w:rsid w:val="00790510"/>
    <w:rPr>
      <w:rFonts w:ascii="Times New Roman" w:hAnsi="Times New Roman" w:cs="Times New Roman"/>
      <w:b/>
      <w:bCs/>
      <w:sz w:val="20"/>
    </w:rPr>
  </w:style>
  <w:style w:type="character" w:customStyle="1" w:styleId="1814">
    <w:name w:val="Тема примечания Знак181"/>
    <w:basedOn w:val="affff0"/>
    <w:uiPriority w:val="99"/>
    <w:semiHidden/>
    <w:rsid w:val="00790510"/>
    <w:rPr>
      <w:rFonts w:ascii="Times New Roman" w:hAnsi="Times New Roman" w:cs="Times New Roman"/>
      <w:b/>
      <w:bCs/>
      <w:sz w:val="20"/>
    </w:rPr>
  </w:style>
  <w:style w:type="character" w:customStyle="1" w:styleId="1804">
    <w:name w:val="Тема примечания Знак180"/>
    <w:basedOn w:val="affff0"/>
    <w:uiPriority w:val="99"/>
    <w:semiHidden/>
    <w:rsid w:val="00790510"/>
    <w:rPr>
      <w:rFonts w:ascii="Times New Roman" w:hAnsi="Times New Roman" w:cs="Times New Roman"/>
      <w:b/>
      <w:bCs/>
      <w:sz w:val="20"/>
    </w:rPr>
  </w:style>
  <w:style w:type="character" w:customStyle="1" w:styleId="1794">
    <w:name w:val="Тема примечания Знак179"/>
    <w:basedOn w:val="affff0"/>
    <w:uiPriority w:val="99"/>
    <w:semiHidden/>
    <w:rsid w:val="00790510"/>
    <w:rPr>
      <w:rFonts w:ascii="Times New Roman" w:hAnsi="Times New Roman" w:cs="Times New Roman"/>
      <w:b/>
      <w:bCs/>
      <w:sz w:val="20"/>
    </w:rPr>
  </w:style>
  <w:style w:type="character" w:customStyle="1" w:styleId="1784">
    <w:name w:val="Тема примечания Знак178"/>
    <w:basedOn w:val="affff0"/>
    <w:uiPriority w:val="99"/>
    <w:semiHidden/>
    <w:rsid w:val="00790510"/>
    <w:rPr>
      <w:rFonts w:ascii="Times New Roman" w:hAnsi="Times New Roman" w:cs="Times New Roman"/>
      <w:b/>
      <w:bCs/>
      <w:sz w:val="20"/>
    </w:rPr>
  </w:style>
  <w:style w:type="character" w:customStyle="1" w:styleId="1774">
    <w:name w:val="Тема примечания Знак177"/>
    <w:basedOn w:val="affff0"/>
    <w:uiPriority w:val="99"/>
    <w:semiHidden/>
    <w:rsid w:val="00790510"/>
    <w:rPr>
      <w:rFonts w:ascii="Times New Roman" w:hAnsi="Times New Roman" w:cs="Times New Roman"/>
      <w:b/>
      <w:bCs/>
      <w:sz w:val="20"/>
    </w:rPr>
  </w:style>
  <w:style w:type="character" w:customStyle="1" w:styleId="1764">
    <w:name w:val="Тема примечания Знак176"/>
    <w:basedOn w:val="affff0"/>
    <w:uiPriority w:val="99"/>
    <w:semiHidden/>
    <w:rsid w:val="00790510"/>
    <w:rPr>
      <w:rFonts w:ascii="Times New Roman" w:hAnsi="Times New Roman" w:cs="Times New Roman"/>
      <w:b/>
      <w:bCs/>
      <w:sz w:val="20"/>
    </w:rPr>
  </w:style>
  <w:style w:type="character" w:customStyle="1" w:styleId="1754">
    <w:name w:val="Тема примечания Знак175"/>
    <w:basedOn w:val="affff0"/>
    <w:uiPriority w:val="99"/>
    <w:semiHidden/>
    <w:rsid w:val="00790510"/>
    <w:rPr>
      <w:rFonts w:ascii="Times New Roman" w:hAnsi="Times New Roman" w:cs="Times New Roman"/>
      <w:b/>
      <w:bCs/>
      <w:sz w:val="20"/>
    </w:rPr>
  </w:style>
  <w:style w:type="character" w:customStyle="1" w:styleId="1744">
    <w:name w:val="Тема примечания Знак174"/>
    <w:basedOn w:val="affff0"/>
    <w:uiPriority w:val="99"/>
    <w:semiHidden/>
    <w:rsid w:val="00790510"/>
    <w:rPr>
      <w:rFonts w:ascii="Times New Roman" w:hAnsi="Times New Roman" w:cs="Times New Roman"/>
      <w:b/>
      <w:bCs/>
      <w:sz w:val="20"/>
    </w:rPr>
  </w:style>
  <w:style w:type="character" w:customStyle="1" w:styleId="1734">
    <w:name w:val="Тема примечания Знак173"/>
    <w:basedOn w:val="affff0"/>
    <w:uiPriority w:val="99"/>
    <w:semiHidden/>
    <w:rsid w:val="00790510"/>
    <w:rPr>
      <w:rFonts w:ascii="Times New Roman" w:hAnsi="Times New Roman" w:cs="Times New Roman"/>
      <w:b/>
      <w:bCs/>
      <w:sz w:val="20"/>
    </w:rPr>
  </w:style>
  <w:style w:type="character" w:customStyle="1" w:styleId="1724">
    <w:name w:val="Тема примечания Знак172"/>
    <w:basedOn w:val="affff0"/>
    <w:uiPriority w:val="99"/>
    <w:semiHidden/>
    <w:rsid w:val="00790510"/>
    <w:rPr>
      <w:rFonts w:ascii="Times New Roman" w:hAnsi="Times New Roman" w:cs="Times New Roman"/>
      <w:b/>
      <w:bCs/>
      <w:sz w:val="20"/>
    </w:rPr>
  </w:style>
  <w:style w:type="character" w:customStyle="1" w:styleId="1714">
    <w:name w:val="Тема примечания Знак171"/>
    <w:basedOn w:val="affff0"/>
    <w:uiPriority w:val="99"/>
    <w:semiHidden/>
    <w:rsid w:val="00790510"/>
    <w:rPr>
      <w:rFonts w:ascii="Times New Roman" w:hAnsi="Times New Roman" w:cs="Times New Roman"/>
      <w:b/>
      <w:bCs/>
      <w:sz w:val="20"/>
    </w:rPr>
  </w:style>
  <w:style w:type="character" w:customStyle="1" w:styleId="1704">
    <w:name w:val="Тема примечания Знак170"/>
    <w:basedOn w:val="affff0"/>
    <w:uiPriority w:val="99"/>
    <w:semiHidden/>
    <w:rsid w:val="00790510"/>
    <w:rPr>
      <w:rFonts w:ascii="Times New Roman" w:hAnsi="Times New Roman" w:cs="Times New Roman"/>
      <w:b/>
      <w:bCs/>
      <w:sz w:val="20"/>
    </w:rPr>
  </w:style>
  <w:style w:type="character" w:customStyle="1" w:styleId="1694">
    <w:name w:val="Тема примечания Знак169"/>
    <w:basedOn w:val="affff0"/>
    <w:uiPriority w:val="99"/>
    <w:semiHidden/>
    <w:rsid w:val="00790510"/>
    <w:rPr>
      <w:rFonts w:ascii="Times New Roman" w:hAnsi="Times New Roman" w:cs="Times New Roman"/>
      <w:b/>
      <w:bCs/>
      <w:sz w:val="20"/>
    </w:rPr>
  </w:style>
  <w:style w:type="character" w:customStyle="1" w:styleId="1684">
    <w:name w:val="Тема примечания Знак168"/>
    <w:basedOn w:val="affff0"/>
    <w:uiPriority w:val="99"/>
    <w:semiHidden/>
    <w:rsid w:val="00790510"/>
    <w:rPr>
      <w:rFonts w:ascii="Times New Roman" w:hAnsi="Times New Roman" w:cs="Times New Roman"/>
      <w:b/>
      <w:bCs/>
      <w:sz w:val="20"/>
    </w:rPr>
  </w:style>
  <w:style w:type="character" w:customStyle="1" w:styleId="1674">
    <w:name w:val="Тема примечания Знак167"/>
    <w:basedOn w:val="affff0"/>
    <w:uiPriority w:val="99"/>
    <w:semiHidden/>
    <w:rsid w:val="00790510"/>
    <w:rPr>
      <w:rFonts w:ascii="Times New Roman" w:hAnsi="Times New Roman" w:cs="Times New Roman"/>
      <w:b/>
      <w:bCs/>
      <w:sz w:val="20"/>
    </w:rPr>
  </w:style>
  <w:style w:type="character" w:customStyle="1" w:styleId="1664">
    <w:name w:val="Тема примечания Знак166"/>
    <w:basedOn w:val="affff0"/>
    <w:uiPriority w:val="99"/>
    <w:semiHidden/>
    <w:rsid w:val="00790510"/>
    <w:rPr>
      <w:rFonts w:ascii="Times New Roman" w:hAnsi="Times New Roman" w:cs="Times New Roman"/>
      <w:b/>
      <w:bCs/>
      <w:sz w:val="20"/>
    </w:rPr>
  </w:style>
  <w:style w:type="character" w:customStyle="1" w:styleId="1654">
    <w:name w:val="Тема примечания Знак165"/>
    <w:basedOn w:val="affff0"/>
    <w:uiPriority w:val="99"/>
    <w:semiHidden/>
    <w:rsid w:val="00790510"/>
    <w:rPr>
      <w:rFonts w:ascii="Times New Roman" w:hAnsi="Times New Roman" w:cs="Times New Roman"/>
      <w:b/>
      <w:bCs/>
      <w:sz w:val="20"/>
    </w:rPr>
  </w:style>
  <w:style w:type="character" w:customStyle="1" w:styleId="1644">
    <w:name w:val="Тема примечания Знак164"/>
    <w:basedOn w:val="affff0"/>
    <w:uiPriority w:val="99"/>
    <w:semiHidden/>
    <w:rsid w:val="00790510"/>
    <w:rPr>
      <w:rFonts w:ascii="Times New Roman" w:hAnsi="Times New Roman" w:cs="Times New Roman"/>
      <w:b/>
      <w:bCs/>
      <w:sz w:val="20"/>
    </w:rPr>
  </w:style>
  <w:style w:type="character" w:customStyle="1" w:styleId="1634">
    <w:name w:val="Тема примечания Знак163"/>
    <w:basedOn w:val="affff0"/>
    <w:uiPriority w:val="99"/>
    <w:semiHidden/>
    <w:rsid w:val="00790510"/>
    <w:rPr>
      <w:rFonts w:ascii="Times New Roman" w:hAnsi="Times New Roman" w:cs="Times New Roman"/>
      <w:b/>
      <w:bCs/>
      <w:sz w:val="20"/>
    </w:rPr>
  </w:style>
  <w:style w:type="character" w:customStyle="1" w:styleId="1624">
    <w:name w:val="Тема примечания Знак162"/>
    <w:basedOn w:val="affff0"/>
    <w:uiPriority w:val="99"/>
    <w:semiHidden/>
    <w:rsid w:val="00790510"/>
    <w:rPr>
      <w:rFonts w:ascii="Times New Roman" w:hAnsi="Times New Roman" w:cs="Times New Roman"/>
      <w:b/>
      <w:bCs/>
      <w:sz w:val="20"/>
    </w:rPr>
  </w:style>
  <w:style w:type="character" w:customStyle="1" w:styleId="1614">
    <w:name w:val="Тема примечания Знак161"/>
    <w:basedOn w:val="affff0"/>
    <w:uiPriority w:val="99"/>
    <w:semiHidden/>
    <w:rsid w:val="00790510"/>
    <w:rPr>
      <w:rFonts w:ascii="Times New Roman" w:hAnsi="Times New Roman" w:cs="Times New Roman"/>
      <w:b/>
      <w:bCs/>
      <w:sz w:val="20"/>
    </w:rPr>
  </w:style>
  <w:style w:type="character" w:customStyle="1" w:styleId="1604">
    <w:name w:val="Тема примечания Знак160"/>
    <w:basedOn w:val="affff0"/>
    <w:uiPriority w:val="99"/>
    <w:semiHidden/>
    <w:rsid w:val="00790510"/>
    <w:rPr>
      <w:rFonts w:ascii="Times New Roman" w:hAnsi="Times New Roman" w:cs="Times New Roman"/>
      <w:b/>
      <w:bCs/>
      <w:sz w:val="20"/>
    </w:rPr>
  </w:style>
  <w:style w:type="character" w:customStyle="1" w:styleId="1594">
    <w:name w:val="Тема примечания Знак159"/>
    <w:basedOn w:val="affff0"/>
    <w:uiPriority w:val="99"/>
    <w:semiHidden/>
    <w:rsid w:val="00790510"/>
    <w:rPr>
      <w:rFonts w:ascii="Times New Roman" w:hAnsi="Times New Roman" w:cs="Times New Roman"/>
      <w:b/>
      <w:bCs/>
      <w:sz w:val="20"/>
    </w:rPr>
  </w:style>
  <w:style w:type="character" w:customStyle="1" w:styleId="1584">
    <w:name w:val="Тема примечания Знак158"/>
    <w:basedOn w:val="affff0"/>
    <w:uiPriority w:val="99"/>
    <w:semiHidden/>
    <w:rsid w:val="00790510"/>
    <w:rPr>
      <w:rFonts w:ascii="Times New Roman" w:hAnsi="Times New Roman" w:cs="Times New Roman"/>
      <w:b/>
      <w:bCs/>
      <w:sz w:val="20"/>
    </w:rPr>
  </w:style>
  <w:style w:type="character" w:customStyle="1" w:styleId="1574">
    <w:name w:val="Тема примечания Знак157"/>
    <w:basedOn w:val="affff0"/>
    <w:uiPriority w:val="99"/>
    <w:semiHidden/>
    <w:rsid w:val="00790510"/>
    <w:rPr>
      <w:rFonts w:ascii="Times New Roman" w:hAnsi="Times New Roman" w:cs="Times New Roman"/>
      <w:b/>
      <w:bCs/>
      <w:sz w:val="20"/>
    </w:rPr>
  </w:style>
  <w:style w:type="character" w:customStyle="1" w:styleId="1564">
    <w:name w:val="Тема примечания Знак156"/>
    <w:basedOn w:val="affff0"/>
    <w:uiPriority w:val="99"/>
    <w:semiHidden/>
    <w:rsid w:val="00790510"/>
    <w:rPr>
      <w:rFonts w:ascii="Times New Roman" w:hAnsi="Times New Roman" w:cs="Times New Roman"/>
      <w:b/>
      <w:bCs/>
      <w:sz w:val="20"/>
    </w:rPr>
  </w:style>
  <w:style w:type="character" w:customStyle="1" w:styleId="1554">
    <w:name w:val="Тема примечания Знак155"/>
    <w:basedOn w:val="affff0"/>
    <w:uiPriority w:val="99"/>
    <w:semiHidden/>
    <w:rsid w:val="00790510"/>
    <w:rPr>
      <w:rFonts w:ascii="Times New Roman" w:hAnsi="Times New Roman" w:cs="Times New Roman"/>
      <w:b/>
      <w:bCs/>
      <w:sz w:val="20"/>
    </w:rPr>
  </w:style>
  <w:style w:type="character" w:customStyle="1" w:styleId="1544">
    <w:name w:val="Тема примечания Знак154"/>
    <w:basedOn w:val="affff0"/>
    <w:uiPriority w:val="99"/>
    <w:semiHidden/>
    <w:rsid w:val="00790510"/>
    <w:rPr>
      <w:rFonts w:ascii="Times New Roman" w:hAnsi="Times New Roman" w:cs="Times New Roman"/>
      <w:b/>
      <w:bCs/>
      <w:sz w:val="20"/>
    </w:rPr>
  </w:style>
  <w:style w:type="character" w:customStyle="1" w:styleId="1534">
    <w:name w:val="Тема примечания Знак153"/>
    <w:basedOn w:val="affff0"/>
    <w:uiPriority w:val="99"/>
    <w:semiHidden/>
    <w:rsid w:val="00790510"/>
    <w:rPr>
      <w:rFonts w:ascii="Times New Roman" w:hAnsi="Times New Roman" w:cs="Times New Roman"/>
      <w:b/>
      <w:bCs/>
      <w:sz w:val="20"/>
    </w:rPr>
  </w:style>
  <w:style w:type="character" w:customStyle="1" w:styleId="1524">
    <w:name w:val="Тема примечания Знак152"/>
    <w:basedOn w:val="affff0"/>
    <w:uiPriority w:val="99"/>
    <w:semiHidden/>
    <w:rsid w:val="00790510"/>
    <w:rPr>
      <w:rFonts w:ascii="Times New Roman" w:hAnsi="Times New Roman" w:cs="Times New Roman"/>
      <w:b/>
      <w:bCs/>
      <w:sz w:val="20"/>
    </w:rPr>
  </w:style>
  <w:style w:type="character" w:customStyle="1" w:styleId="1514">
    <w:name w:val="Тема примечания Знак151"/>
    <w:basedOn w:val="affff0"/>
    <w:uiPriority w:val="99"/>
    <w:semiHidden/>
    <w:rsid w:val="00790510"/>
    <w:rPr>
      <w:rFonts w:ascii="Times New Roman" w:hAnsi="Times New Roman" w:cs="Times New Roman"/>
      <w:b/>
      <w:bCs/>
      <w:sz w:val="20"/>
    </w:rPr>
  </w:style>
  <w:style w:type="character" w:customStyle="1" w:styleId="1504">
    <w:name w:val="Тема примечания Знак150"/>
    <w:basedOn w:val="affff0"/>
    <w:uiPriority w:val="99"/>
    <w:semiHidden/>
    <w:rsid w:val="00790510"/>
    <w:rPr>
      <w:rFonts w:ascii="Times New Roman" w:hAnsi="Times New Roman" w:cs="Times New Roman"/>
      <w:b/>
      <w:bCs/>
      <w:sz w:val="20"/>
    </w:rPr>
  </w:style>
  <w:style w:type="character" w:customStyle="1" w:styleId="1494">
    <w:name w:val="Тема примечания Знак149"/>
    <w:uiPriority w:val="99"/>
    <w:semiHidden/>
    <w:rsid w:val="00790510"/>
    <w:rPr>
      <w:rFonts w:ascii="Times New Roman" w:hAnsi="Times New Roman"/>
      <w:b/>
      <w:sz w:val="20"/>
    </w:rPr>
  </w:style>
  <w:style w:type="character" w:customStyle="1" w:styleId="1484">
    <w:name w:val="Тема примечания Знак148"/>
    <w:uiPriority w:val="99"/>
    <w:semiHidden/>
    <w:rsid w:val="00790510"/>
    <w:rPr>
      <w:rFonts w:ascii="Times New Roman" w:hAnsi="Times New Roman"/>
      <w:b/>
      <w:sz w:val="20"/>
    </w:rPr>
  </w:style>
  <w:style w:type="character" w:customStyle="1" w:styleId="1474">
    <w:name w:val="Тема примечания Знак147"/>
    <w:uiPriority w:val="99"/>
    <w:semiHidden/>
    <w:rsid w:val="00790510"/>
    <w:rPr>
      <w:rFonts w:ascii="Times New Roman" w:hAnsi="Times New Roman"/>
      <w:b/>
      <w:sz w:val="20"/>
    </w:rPr>
  </w:style>
  <w:style w:type="character" w:customStyle="1" w:styleId="1464">
    <w:name w:val="Тема примечания Знак146"/>
    <w:uiPriority w:val="99"/>
    <w:semiHidden/>
    <w:rsid w:val="00790510"/>
    <w:rPr>
      <w:rFonts w:ascii="Times New Roman" w:hAnsi="Times New Roman"/>
      <w:b/>
      <w:sz w:val="20"/>
    </w:rPr>
  </w:style>
  <w:style w:type="character" w:customStyle="1" w:styleId="1454">
    <w:name w:val="Тема примечания Знак145"/>
    <w:uiPriority w:val="99"/>
    <w:semiHidden/>
    <w:rsid w:val="00790510"/>
    <w:rPr>
      <w:rFonts w:ascii="Times New Roman" w:hAnsi="Times New Roman"/>
      <w:b/>
      <w:sz w:val="20"/>
    </w:rPr>
  </w:style>
  <w:style w:type="character" w:customStyle="1" w:styleId="1444">
    <w:name w:val="Тема примечания Знак144"/>
    <w:uiPriority w:val="99"/>
    <w:semiHidden/>
    <w:rsid w:val="00790510"/>
    <w:rPr>
      <w:rFonts w:ascii="Times New Roman" w:hAnsi="Times New Roman"/>
      <w:b/>
      <w:sz w:val="20"/>
    </w:rPr>
  </w:style>
  <w:style w:type="character" w:customStyle="1" w:styleId="1434">
    <w:name w:val="Тема примечания Знак143"/>
    <w:uiPriority w:val="99"/>
    <w:semiHidden/>
    <w:rsid w:val="00790510"/>
    <w:rPr>
      <w:rFonts w:ascii="Times New Roman" w:hAnsi="Times New Roman"/>
      <w:b/>
      <w:sz w:val="20"/>
    </w:rPr>
  </w:style>
  <w:style w:type="character" w:customStyle="1" w:styleId="1424">
    <w:name w:val="Тема примечания Знак142"/>
    <w:rsid w:val="00790510"/>
    <w:rPr>
      <w:rFonts w:ascii="Times New Roman" w:hAnsi="Times New Roman"/>
      <w:b/>
      <w:sz w:val="20"/>
    </w:rPr>
  </w:style>
  <w:style w:type="character" w:customStyle="1" w:styleId="1414">
    <w:name w:val="Тема примечания Знак141"/>
    <w:uiPriority w:val="99"/>
    <w:semiHidden/>
    <w:rsid w:val="00790510"/>
    <w:rPr>
      <w:rFonts w:ascii="Times New Roman" w:hAnsi="Times New Roman"/>
      <w:b/>
      <w:sz w:val="20"/>
    </w:rPr>
  </w:style>
  <w:style w:type="character" w:customStyle="1" w:styleId="1404">
    <w:name w:val="Тема примечания Знак140"/>
    <w:uiPriority w:val="99"/>
    <w:semiHidden/>
    <w:rsid w:val="00790510"/>
    <w:rPr>
      <w:rFonts w:ascii="Times New Roman" w:hAnsi="Times New Roman"/>
      <w:b/>
      <w:sz w:val="20"/>
    </w:rPr>
  </w:style>
  <w:style w:type="character" w:customStyle="1" w:styleId="1394">
    <w:name w:val="Тема примечания Знак139"/>
    <w:uiPriority w:val="99"/>
    <w:semiHidden/>
    <w:rsid w:val="00790510"/>
    <w:rPr>
      <w:rFonts w:ascii="Times New Roman" w:hAnsi="Times New Roman"/>
      <w:b/>
      <w:sz w:val="20"/>
    </w:rPr>
  </w:style>
  <w:style w:type="character" w:customStyle="1" w:styleId="1384">
    <w:name w:val="Тема примечания Знак138"/>
    <w:uiPriority w:val="99"/>
    <w:semiHidden/>
    <w:rsid w:val="00790510"/>
    <w:rPr>
      <w:rFonts w:ascii="Times New Roman" w:hAnsi="Times New Roman"/>
      <w:b/>
      <w:sz w:val="20"/>
    </w:rPr>
  </w:style>
  <w:style w:type="character" w:customStyle="1" w:styleId="1244">
    <w:name w:val="Тема примечания Знак124"/>
    <w:uiPriority w:val="99"/>
    <w:semiHidden/>
    <w:rsid w:val="00790510"/>
    <w:rPr>
      <w:rFonts w:ascii="Times New Roman" w:hAnsi="Times New Roman"/>
      <w:b/>
      <w:sz w:val="20"/>
    </w:rPr>
  </w:style>
  <w:style w:type="character" w:customStyle="1" w:styleId="1234">
    <w:name w:val="Тема примечания Знак123"/>
    <w:uiPriority w:val="99"/>
    <w:semiHidden/>
    <w:rsid w:val="00790510"/>
    <w:rPr>
      <w:rFonts w:ascii="Times New Roman" w:hAnsi="Times New Roman"/>
      <w:b/>
      <w:sz w:val="20"/>
    </w:rPr>
  </w:style>
  <w:style w:type="character" w:customStyle="1" w:styleId="1224">
    <w:name w:val="Тема примечания Знак122"/>
    <w:uiPriority w:val="99"/>
    <w:semiHidden/>
    <w:rsid w:val="00790510"/>
    <w:rPr>
      <w:rFonts w:ascii="Times New Roman" w:hAnsi="Times New Roman"/>
      <w:b/>
      <w:sz w:val="20"/>
    </w:rPr>
  </w:style>
  <w:style w:type="character" w:customStyle="1" w:styleId="1214">
    <w:name w:val="Тема примечания Знак121"/>
    <w:uiPriority w:val="99"/>
    <w:semiHidden/>
    <w:rsid w:val="00790510"/>
    <w:rPr>
      <w:rFonts w:ascii="Times New Roman" w:hAnsi="Times New Roman"/>
      <w:b/>
      <w:sz w:val="20"/>
    </w:rPr>
  </w:style>
  <w:style w:type="character" w:customStyle="1" w:styleId="1204">
    <w:name w:val="Тема примечания Знак120"/>
    <w:uiPriority w:val="99"/>
    <w:semiHidden/>
    <w:rsid w:val="00790510"/>
    <w:rPr>
      <w:rFonts w:ascii="Times New Roman" w:hAnsi="Times New Roman"/>
      <w:b/>
      <w:sz w:val="20"/>
    </w:rPr>
  </w:style>
  <w:style w:type="character" w:customStyle="1" w:styleId="1194">
    <w:name w:val="Тема примечания Знак119"/>
    <w:uiPriority w:val="99"/>
    <w:semiHidden/>
    <w:rsid w:val="00790510"/>
    <w:rPr>
      <w:rFonts w:ascii="Times New Roman" w:hAnsi="Times New Roman"/>
      <w:b/>
      <w:sz w:val="20"/>
    </w:rPr>
  </w:style>
  <w:style w:type="character" w:customStyle="1" w:styleId="1184">
    <w:name w:val="Тема примечания Знак118"/>
    <w:uiPriority w:val="99"/>
    <w:semiHidden/>
    <w:rsid w:val="00790510"/>
    <w:rPr>
      <w:rFonts w:ascii="Times New Roman" w:hAnsi="Times New Roman"/>
      <w:b/>
      <w:sz w:val="20"/>
    </w:rPr>
  </w:style>
  <w:style w:type="character" w:customStyle="1" w:styleId="1174">
    <w:name w:val="Тема примечания Знак117"/>
    <w:uiPriority w:val="99"/>
    <w:semiHidden/>
    <w:rsid w:val="00790510"/>
    <w:rPr>
      <w:rFonts w:ascii="Times New Roman" w:hAnsi="Times New Roman"/>
      <w:b/>
      <w:sz w:val="20"/>
    </w:rPr>
  </w:style>
  <w:style w:type="character" w:customStyle="1" w:styleId="1164">
    <w:name w:val="Тема примечания Знак116"/>
    <w:uiPriority w:val="99"/>
    <w:semiHidden/>
    <w:rsid w:val="00790510"/>
    <w:rPr>
      <w:rFonts w:ascii="Times New Roman" w:hAnsi="Times New Roman"/>
      <w:b/>
      <w:sz w:val="20"/>
    </w:rPr>
  </w:style>
  <w:style w:type="character" w:customStyle="1" w:styleId="1154">
    <w:name w:val="Тема примечания Знак115"/>
    <w:uiPriority w:val="99"/>
    <w:semiHidden/>
    <w:rsid w:val="00790510"/>
    <w:rPr>
      <w:rFonts w:ascii="Times New Roman CYR" w:hAnsi="Times New Roman CYR"/>
      <w:b/>
      <w:sz w:val="20"/>
    </w:rPr>
  </w:style>
  <w:style w:type="character" w:customStyle="1" w:styleId="1144">
    <w:name w:val="Тема примечания Знак114"/>
    <w:uiPriority w:val="99"/>
    <w:semiHidden/>
    <w:rsid w:val="00790510"/>
    <w:rPr>
      <w:rFonts w:ascii="Times New Roman CYR" w:hAnsi="Times New Roman CYR"/>
      <w:b/>
      <w:sz w:val="20"/>
    </w:rPr>
  </w:style>
  <w:style w:type="character" w:customStyle="1" w:styleId="1134">
    <w:name w:val="Тема примечания Знак113"/>
    <w:uiPriority w:val="99"/>
    <w:semiHidden/>
    <w:rsid w:val="00790510"/>
    <w:rPr>
      <w:rFonts w:ascii="Times New Roman CYR" w:hAnsi="Times New Roman CYR"/>
      <w:b/>
      <w:sz w:val="20"/>
    </w:rPr>
  </w:style>
  <w:style w:type="character" w:customStyle="1" w:styleId="1124">
    <w:name w:val="Тема примечания Знак112"/>
    <w:uiPriority w:val="99"/>
    <w:semiHidden/>
    <w:rsid w:val="00790510"/>
    <w:rPr>
      <w:rFonts w:ascii="Times New Roman CYR" w:hAnsi="Times New Roman CYR"/>
      <w:b/>
      <w:sz w:val="20"/>
    </w:rPr>
  </w:style>
  <w:style w:type="character" w:customStyle="1" w:styleId="1114">
    <w:name w:val="Тема примечания Знак111"/>
    <w:uiPriority w:val="99"/>
    <w:semiHidden/>
    <w:rsid w:val="00790510"/>
    <w:rPr>
      <w:rFonts w:ascii="Times New Roman CYR" w:hAnsi="Times New Roman CYR"/>
      <w:b/>
      <w:sz w:val="20"/>
    </w:rPr>
  </w:style>
  <w:style w:type="character" w:customStyle="1" w:styleId="1104">
    <w:name w:val="Тема примечания Знак110"/>
    <w:uiPriority w:val="99"/>
    <w:semiHidden/>
    <w:rsid w:val="00790510"/>
    <w:rPr>
      <w:rFonts w:ascii="Times New Roman CYR" w:hAnsi="Times New Roman CYR"/>
      <w:b/>
      <w:sz w:val="20"/>
    </w:rPr>
  </w:style>
  <w:style w:type="character" w:customStyle="1" w:styleId="19c">
    <w:name w:val="Тема примечания Знак19"/>
    <w:uiPriority w:val="99"/>
    <w:semiHidden/>
    <w:rsid w:val="00790510"/>
    <w:rPr>
      <w:rFonts w:ascii="Times New Roman CYR" w:hAnsi="Times New Roman CYR"/>
      <w:b/>
      <w:sz w:val="20"/>
    </w:rPr>
  </w:style>
  <w:style w:type="character" w:customStyle="1" w:styleId="18e">
    <w:name w:val="Тема примечания Знак18"/>
    <w:uiPriority w:val="99"/>
    <w:semiHidden/>
    <w:rsid w:val="00790510"/>
    <w:rPr>
      <w:rFonts w:ascii="Times New Roman CYR" w:hAnsi="Times New Roman CYR"/>
      <w:b/>
      <w:sz w:val="20"/>
    </w:rPr>
  </w:style>
  <w:style w:type="character" w:customStyle="1" w:styleId="17e">
    <w:name w:val="Тема примечания Знак17"/>
    <w:uiPriority w:val="99"/>
    <w:semiHidden/>
    <w:rsid w:val="00790510"/>
    <w:rPr>
      <w:rFonts w:ascii="Times New Roman CYR" w:hAnsi="Times New Roman CYR"/>
      <w:b/>
      <w:sz w:val="20"/>
    </w:rPr>
  </w:style>
  <w:style w:type="character" w:customStyle="1" w:styleId="16e">
    <w:name w:val="Тема примечания Знак16"/>
    <w:uiPriority w:val="99"/>
    <w:semiHidden/>
    <w:rsid w:val="00790510"/>
    <w:rPr>
      <w:rFonts w:ascii="Times New Roman CYR" w:hAnsi="Times New Roman CYR"/>
      <w:b/>
      <w:sz w:val="20"/>
    </w:rPr>
  </w:style>
  <w:style w:type="character" w:customStyle="1" w:styleId="15f">
    <w:name w:val="Тема примечания Знак15"/>
    <w:uiPriority w:val="99"/>
    <w:semiHidden/>
    <w:rsid w:val="00790510"/>
    <w:rPr>
      <w:rFonts w:ascii="Times New Roman CYR" w:hAnsi="Times New Roman CYR"/>
      <w:b/>
      <w:sz w:val="20"/>
    </w:rPr>
  </w:style>
  <w:style w:type="character" w:customStyle="1" w:styleId="14f">
    <w:name w:val="Тема примечания Знак14"/>
    <w:uiPriority w:val="99"/>
    <w:semiHidden/>
    <w:rsid w:val="00790510"/>
    <w:rPr>
      <w:rFonts w:ascii="Times New Roman CYR" w:hAnsi="Times New Roman CYR"/>
      <w:b/>
      <w:sz w:val="20"/>
    </w:rPr>
  </w:style>
  <w:style w:type="character" w:customStyle="1" w:styleId="135">
    <w:name w:val="Тема примечания Знак13"/>
    <w:uiPriority w:val="99"/>
    <w:semiHidden/>
    <w:rsid w:val="00790510"/>
    <w:rPr>
      <w:rFonts w:ascii="Times New Roman CYR" w:hAnsi="Times New Roman CYR"/>
      <w:b/>
      <w:sz w:val="20"/>
    </w:rPr>
  </w:style>
  <w:style w:type="character" w:customStyle="1" w:styleId="12a">
    <w:name w:val="Тема примечания Знак12"/>
    <w:uiPriority w:val="99"/>
    <w:semiHidden/>
    <w:rsid w:val="00790510"/>
    <w:rPr>
      <w:rFonts w:ascii="Times New Roman CYR" w:hAnsi="Times New Roman CYR"/>
      <w:b/>
      <w:sz w:val="20"/>
    </w:rPr>
  </w:style>
  <w:style w:type="character" w:customStyle="1" w:styleId="11f">
    <w:name w:val="Тема примечания Знак11"/>
    <w:rsid w:val="00687FF9"/>
    <w:rPr>
      <w:rFonts w:ascii="Calibri" w:hAnsi="Calibri"/>
      <w:b/>
      <w:sz w:val="20"/>
    </w:rPr>
  </w:style>
  <w:style w:type="paragraph" w:styleId="1f">
    <w:name w:val="index 1"/>
    <w:basedOn w:val="a4"/>
    <w:next w:val="a4"/>
    <w:autoRedefine/>
    <w:uiPriority w:val="99"/>
    <w:rsid w:val="00687FF9"/>
    <w:pPr>
      <w:ind w:left="240" w:hanging="240"/>
      <w:jc w:val="center"/>
    </w:pPr>
    <w:rPr>
      <w:rFonts w:ascii="Calibri" w:hAnsi="Calibri"/>
      <w:sz w:val="16"/>
      <w:szCs w:val="16"/>
    </w:rPr>
  </w:style>
  <w:style w:type="paragraph" w:styleId="affff5">
    <w:name w:val="Block Text"/>
    <w:basedOn w:val="a4"/>
    <w:rsid w:val="00687FF9"/>
    <w:pPr>
      <w:spacing w:after="120"/>
      <w:ind w:left="1440" w:right="1440"/>
      <w:jc w:val="center"/>
    </w:pPr>
    <w:rPr>
      <w:rFonts w:ascii="Calibri" w:hAnsi="Calibri"/>
      <w:sz w:val="16"/>
      <w:szCs w:val="16"/>
    </w:rPr>
  </w:style>
  <w:style w:type="paragraph" w:styleId="affff6">
    <w:name w:val="E-mail Signature"/>
    <w:basedOn w:val="a4"/>
    <w:link w:val="affff7"/>
    <w:uiPriority w:val="99"/>
    <w:rsid w:val="00687FF9"/>
    <w:pPr>
      <w:jc w:val="center"/>
    </w:pPr>
    <w:rPr>
      <w:rFonts w:ascii="Calibri" w:hAnsi="Calibri"/>
      <w:sz w:val="16"/>
      <w:szCs w:val="16"/>
    </w:rPr>
  </w:style>
  <w:style w:type="character" w:customStyle="1" w:styleId="affff7">
    <w:name w:val="Электронная подпись Знак"/>
    <w:basedOn w:val="a5"/>
    <w:link w:val="affff6"/>
    <w:uiPriority w:val="99"/>
    <w:locked/>
    <w:rsid w:val="00687FF9"/>
    <w:rPr>
      <w:rFonts w:ascii="Calibri" w:hAnsi="Calibri" w:cs="Times New Roman"/>
      <w:sz w:val="16"/>
    </w:rPr>
  </w:style>
  <w:style w:type="character" w:customStyle="1" w:styleId="SchoolBookC9pt">
    <w:name w:val="Стиль SchoolBookC 9 pt"/>
    <w:rsid w:val="00687FF9"/>
    <w:rPr>
      <w:rFonts w:ascii="SchoolBookC" w:hAnsi="SchoolBookC"/>
      <w:sz w:val="18"/>
    </w:rPr>
  </w:style>
  <w:style w:type="paragraph" w:styleId="affff8">
    <w:name w:val="toa heading"/>
    <w:basedOn w:val="a4"/>
    <w:next w:val="a4"/>
    <w:uiPriority w:val="99"/>
    <w:rsid w:val="00687FF9"/>
    <w:pPr>
      <w:spacing w:before="120"/>
    </w:pPr>
    <w:rPr>
      <w:rFonts w:ascii="NewtonXC" w:hAnsi="NewtonXC" w:cs="NewtonXC"/>
      <w:b/>
      <w:bCs/>
      <w:szCs w:val="24"/>
    </w:rPr>
  </w:style>
  <w:style w:type="paragraph" w:styleId="2c">
    <w:name w:val="toc 2"/>
    <w:basedOn w:val="a4"/>
    <w:next w:val="a4"/>
    <w:autoRedefine/>
    <w:uiPriority w:val="39"/>
    <w:qFormat/>
    <w:rsid w:val="00C53D82"/>
    <w:pPr>
      <w:spacing w:before="240"/>
    </w:pPr>
    <w:rPr>
      <w:rFonts w:ascii="Calibri" w:hAnsi="Calibri"/>
      <w:b/>
      <w:bCs/>
    </w:rPr>
  </w:style>
  <w:style w:type="paragraph" w:styleId="39">
    <w:name w:val="toc 3"/>
    <w:basedOn w:val="a4"/>
    <w:next w:val="a4"/>
    <w:autoRedefine/>
    <w:uiPriority w:val="39"/>
    <w:qFormat/>
    <w:rsid w:val="00EF435D"/>
    <w:pPr>
      <w:tabs>
        <w:tab w:val="right" w:leader="underscore" w:pos="9749"/>
      </w:tabs>
      <w:ind w:left="198"/>
      <w:contextualSpacing/>
    </w:pPr>
    <w:rPr>
      <w:rFonts w:ascii="Calibri" w:hAnsi="Calibri"/>
    </w:rPr>
  </w:style>
  <w:style w:type="paragraph" w:styleId="45">
    <w:name w:val="toc 4"/>
    <w:basedOn w:val="a4"/>
    <w:next w:val="a4"/>
    <w:autoRedefine/>
    <w:uiPriority w:val="39"/>
    <w:rsid w:val="00687FF9"/>
    <w:pPr>
      <w:ind w:left="400"/>
    </w:pPr>
    <w:rPr>
      <w:rFonts w:ascii="Calibri" w:hAnsi="Calibri"/>
    </w:rPr>
  </w:style>
  <w:style w:type="paragraph" w:styleId="55">
    <w:name w:val="toc 5"/>
    <w:basedOn w:val="a4"/>
    <w:next w:val="a4"/>
    <w:autoRedefine/>
    <w:uiPriority w:val="39"/>
    <w:rsid w:val="00687FF9"/>
    <w:pPr>
      <w:ind w:left="600"/>
    </w:pPr>
    <w:rPr>
      <w:rFonts w:ascii="Calibri" w:hAnsi="Calibri"/>
    </w:rPr>
  </w:style>
  <w:style w:type="paragraph" w:styleId="61">
    <w:name w:val="toc 6"/>
    <w:basedOn w:val="a4"/>
    <w:next w:val="a4"/>
    <w:autoRedefine/>
    <w:uiPriority w:val="39"/>
    <w:rsid w:val="00687FF9"/>
    <w:pPr>
      <w:ind w:left="800"/>
    </w:pPr>
    <w:rPr>
      <w:rFonts w:ascii="Calibri" w:hAnsi="Calibri"/>
    </w:rPr>
  </w:style>
  <w:style w:type="paragraph" w:styleId="71">
    <w:name w:val="toc 7"/>
    <w:basedOn w:val="a4"/>
    <w:next w:val="a4"/>
    <w:autoRedefine/>
    <w:uiPriority w:val="39"/>
    <w:rsid w:val="00687FF9"/>
    <w:pPr>
      <w:ind w:left="1000"/>
    </w:pPr>
    <w:rPr>
      <w:rFonts w:ascii="Calibri" w:hAnsi="Calibri"/>
    </w:rPr>
  </w:style>
  <w:style w:type="paragraph" w:styleId="81">
    <w:name w:val="toc 8"/>
    <w:basedOn w:val="a4"/>
    <w:next w:val="a4"/>
    <w:autoRedefine/>
    <w:uiPriority w:val="39"/>
    <w:rsid w:val="00687FF9"/>
    <w:pPr>
      <w:ind w:left="1200"/>
    </w:pPr>
    <w:rPr>
      <w:rFonts w:ascii="Calibri" w:hAnsi="Calibri"/>
    </w:rPr>
  </w:style>
  <w:style w:type="paragraph" w:styleId="91">
    <w:name w:val="toc 9"/>
    <w:basedOn w:val="a4"/>
    <w:next w:val="a4"/>
    <w:autoRedefine/>
    <w:uiPriority w:val="39"/>
    <w:rsid w:val="00687FF9"/>
    <w:pPr>
      <w:ind w:left="1400"/>
    </w:pPr>
    <w:rPr>
      <w:rFonts w:ascii="Calibri" w:hAnsi="Calibri"/>
    </w:rPr>
  </w:style>
  <w:style w:type="paragraph" w:styleId="affff9">
    <w:name w:val="table of figures"/>
    <w:basedOn w:val="a4"/>
    <w:next w:val="a4"/>
    <w:uiPriority w:val="99"/>
    <w:rsid w:val="00687FF9"/>
    <w:pPr>
      <w:ind w:left="480" w:hanging="480"/>
    </w:pPr>
    <w:rPr>
      <w:szCs w:val="24"/>
    </w:rPr>
  </w:style>
  <w:style w:type="paragraph" w:styleId="affffa">
    <w:name w:val="table of authorities"/>
    <w:basedOn w:val="a4"/>
    <w:next w:val="a4"/>
    <w:uiPriority w:val="99"/>
    <w:rsid w:val="00687FF9"/>
    <w:pPr>
      <w:ind w:left="240" w:hanging="240"/>
    </w:pPr>
    <w:rPr>
      <w:szCs w:val="24"/>
    </w:rPr>
  </w:style>
  <w:style w:type="paragraph" w:styleId="affffb">
    <w:name w:val="index heading"/>
    <w:basedOn w:val="a4"/>
    <w:next w:val="1f"/>
    <w:uiPriority w:val="99"/>
    <w:rsid w:val="00687FF9"/>
    <w:rPr>
      <w:rFonts w:ascii="NewtonXC" w:hAnsi="NewtonXC" w:cs="NewtonXC"/>
      <w:b/>
      <w:bCs/>
      <w:szCs w:val="24"/>
    </w:rPr>
  </w:style>
  <w:style w:type="paragraph" w:styleId="2d">
    <w:name w:val="index 2"/>
    <w:basedOn w:val="a4"/>
    <w:next w:val="a4"/>
    <w:autoRedefine/>
    <w:uiPriority w:val="99"/>
    <w:rsid w:val="00687FF9"/>
    <w:pPr>
      <w:ind w:left="480" w:hanging="240"/>
    </w:pPr>
    <w:rPr>
      <w:szCs w:val="24"/>
    </w:rPr>
  </w:style>
  <w:style w:type="paragraph" w:styleId="3a">
    <w:name w:val="index 3"/>
    <w:basedOn w:val="a4"/>
    <w:next w:val="a4"/>
    <w:autoRedefine/>
    <w:uiPriority w:val="99"/>
    <w:rsid w:val="00687FF9"/>
    <w:pPr>
      <w:ind w:left="720" w:hanging="240"/>
    </w:pPr>
    <w:rPr>
      <w:szCs w:val="24"/>
    </w:rPr>
  </w:style>
  <w:style w:type="paragraph" w:styleId="46">
    <w:name w:val="index 4"/>
    <w:basedOn w:val="a4"/>
    <w:next w:val="a4"/>
    <w:autoRedefine/>
    <w:uiPriority w:val="99"/>
    <w:rsid w:val="00687FF9"/>
    <w:pPr>
      <w:ind w:left="960" w:hanging="240"/>
    </w:pPr>
    <w:rPr>
      <w:szCs w:val="24"/>
    </w:rPr>
  </w:style>
  <w:style w:type="paragraph" w:styleId="56">
    <w:name w:val="index 5"/>
    <w:basedOn w:val="a4"/>
    <w:next w:val="a4"/>
    <w:autoRedefine/>
    <w:uiPriority w:val="99"/>
    <w:rsid w:val="00687FF9"/>
    <w:pPr>
      <w:ind w:left="1200" w:hanging="240"/>
    </w:pPr>
    <w:rPr>
      <w:szCs w:val="24"/>
    </w:rPr>
  </w:style>
  <w:style w:type="paragraph" w:styleId="62">
    <w:name w:val="index 6"/>
    <w:basedOn w:val="a4"/>
    <w:next w:val="a4"/>
    <w:autoRedefine/>
    <w:uiPriority w:val="99"/>
    <w:rsid w:val="00687FF9"/>
    <w:pPr>
      <w:ind w:left="1440" w:hanging="240"/>
    </w:pPr>
    <w:rPr>
      <w:szCs w:val="24"/>
    </w:rPr>
  </w:style>
  <w:style w:type="paragraph" w:styleId="72">
    <w:name w:val="index 7"/>
    <w:basedOn w:val="a4"/>
    <w:next w:val="a4"/>
    <w:autoRedefine/>
    <w:uiPriority w:val="99"/>
    <w:rsid w:val="00687FF9"/>
    <w:pPr>
      <w:ind w:left="1680" w:hanging="240"/>
    </w:pPr>
    <w:rPr>
      <w:szCs w:val="24"/>
    </w:rPr>
  </w:style>
  <w:style w:type="paragraph" w:styleId="82">
    <w:name w:val="index 8"/>
    <w:basedOn w:val="a4"/>
    <w:next w:val="a4"/>
    <w:autoRedefine/>
    <w:uiPriority w:val="99"/>
    <w:rsid w:val="00687FF9"/>
    <w:pPr>
      <w:ind w:left="1920" w:hanging="240"/>
    </w:pPr>
    <w:rPr>
      <w:szCs w:val="24"/>
    </w:rPr>
  </w:style>
  <w:style w:type="paragraph" w:styleId="92">
    <w:name w:val="index 9"/>
    <w:basedOn w:val="a4"/>
    <w:next w:val="a4"/>
    <w:autoRedefine/>
    <w:uiPriority w:val="99"/>
    <w:rsid w:val="00687FF9"/>
    <w:pPr>
      <w:ind w:left="2160" w:hanging="240"/>
    </w:pPr>
    <w:rPr>
      <w:szCs w:val="24"/>
    </w:rPr>
  </w:style>
  <w:style w:type="paragraph" w:styleId="affffc">
    <w:name w:val="Message Header"/>
    <w:basedOn w:val="a4"/>
    <w:link w:val="affffd"/>
    <w:uiPriority w:val="99"/>
    <w:rsid w:val="00687FF9"/>
    <w:pPr>
      <w:pBdr>
        <w:top w:val="single" w:sz="6" w:space="1" w:color="auto"/>
        <w:left w:val="single" w:sz="6" w:space="1" w:color="auto"/>
        <w:bottom w:val="single" w:sz="6" w:space="1" w:color="auto"/>
        <w:right w:val="single" w:sz="6" w:space="1" w:color="auto"/>
      </w:pBdr>
      <w:shd w:val="pct20" w:color="auto" w:fill="auto"/>
      <w:ind w:left="1134" w:hanging="1134"/>
    </w:pPr>
    <w:rPr>
      <w:rFonts w:ascii="NewtonXC" w:hAnsi="NewtonXC" w:cs="NewtonXC"/>
      <w:szCs w:val="24"/>
    </w:rPr>
  </w:style>
  <w:style w:type="character" w:customStyle="1" w:styleId="affffd">
    <w:name w:val="Шапка Знак"/>
    <w:basedOn w:val="a5"/>
    <w:link w:val="affffc"/>
    <w:uiPriority w:val="99"/>
    <w:locked/>
    <w:rsid w:val="00687FF9"/>
    <w:rPr>
      <w:rFonts w:ascii="NewtonXC" w:hAnsi="NewtonXC" w:cs="Times New Roman"/>
      <w:sz w:val="24"/>
      <w:shd w:val="pct20" w:color="auto" w:fill="auto"/>
    </w:rPr>
  </w:style>
  <w:style w:type="character" w:styleId="affffe">
    <w:name w:val="Emphasis"/>
    <w:basedOn w:val="a5"/>
    <w:qFormat/>
    <w:rsid w:val="00687FF9"/>
    <w:rPr>
      <w:rFonts w:cs="Times New Roman"/>
    </w:rPr>
  </w:style>
  <w:style w:type="paragraph" w:styleId="afffff">
    <w:name w:val="List Paragraph"/>
    <w:basedOn w:val="a4"/>
    <w:link w:val="afffff0"/>
    <w:uiPriority w:val="1"/>
    <w:qFormat/>
    <w:rsid w:val="00AD5C2E"/>
    <w:pPr>
      <w:spacing w:after="200" w:line="276" w:lineRule="auto"/>
      <w:ind w:left="720"/>
      <w:contextualSpacing/>
    </w:pPr>
    <w:rPr>
      <w:rFonts w:ascii="Calibri" w:hAnsi="Calibri"/>
      <w:sz w:val="22"/>
      <w:szCs w:val="22"/>
      <w:lang w:eastAsia="en-US"/>
    </w:rPr>
  </w:style>
  <w:style w:type="paragraph" w:customStyle="1" w:styleId="afffff1">
    <w:name w:val="Табл_числа"/>
    <w:basedOn w:val="a4"/>
    <w:link w:val="afffff2"/>
    <w:qFormat/>
    <w:rsid w:val="007719AD"/>
    <w:pPr>
      <w:contextualSpacing/>
      <w:jc w:val="center"/>
    </w:pPr>
    <w:rPr>
      <w:sz w:val="26"/>
      <w:szCs w:val="26"/>
    </w:rPr>
  </w:style>
  <w:style w:type="paragraph" w:customStyle="1" w:styleId="afffff3">
    <w:name w:val="Табл_шапка"/>
    <w:basedOn w:val="a4"/>
    <w:link w:val="afffff4"/>
    <w:qFormat/>
    <w:rsid w:val="007719AD"/>
    <w:pPr>
      <w:contextualSpacing/>
      <w:jc w:val="center"/>
    </w:pPr>
    <w:rPr>
      <w:sz w:val="26"/>
      <w:szCs w:val="26"/>
    </w:rPr>
  </w:style>
  <w:style w:type="character" w:customStyle="1" w:styleId="afffff2">
    <w:name w:val="Табл_числа Знак"/>
    <w:link w:val="afffff1"/>
    <w:locked/>
    <w:rsid w:val="007719AD"/>
    <w:rPr>
      <w:rFonts w:ascii="Times New Roman" w:hAnsi="Times New Roman"/>
      <w:sz w:val="26"/>
    </w:rPr>
  </w:style>
  <w:style w:type="paragraph" w:customStyle="1" w:styleId="afffff5">
    <w:name w:val="Табл_строки"/>
    <w:basedOn w:val="a4"/>
    <w:link w:val="afffff6"/>
    <w:qFormat/>
    <w:rsid w:val="007719AD"/>
    <w:pPr>
      <w:contextualSpacing/>
    </w:pPr>
    <w:rPr>
      <w:sz w:val="26"/>
      <w:szCs w:val="26"/>
    </w:rPr>
  </w:style>
  <w:style w:type="character" w:customStyle="1" w:styleId="afffff4">
    <w:name w:val="Табл_шапка Знак"/>
    <w:link w:val="afffff3"/>
    <w:locked/>
    <w:rsid w:val="007719AD"/>
    <w:rPr>
      <w:rFonts w:ascii="Times New Roman" w:hAnsi="Times New Roman"/>
      <w:sz w:val="26"/>
    </w:rPr>
  </w:style>
  <w:style w:type="character" w:customStyle="1" w:styleId="afffff6">
    <w:name w:val="Табл_строки Знак"/>
    <w:link w:val="afffff5"/>
    <w:locked/>
    <w:rsid w:val="007719AD"/>
    <w:rPr>
      <w:rFonts w:ascii="Times New Roman" w:hAnsi="Times New Roman"/>
      <w:sz w:val="26"/>
    </w:rPr>
  </w:style>
  <w:style w:type="table" w:customStyle="1" w:styleId="TableNormal">
    <w:name w:val="Table Normal"/>
    <w:uiPriority w:val="2"/>
    <w:semiHidden/>
    <w:unhideWhenUsed/>
    <w:qFormat/>
    <w:rsid w:val="000106D6"/>
    <w:pPr>
      <w:widowControl w:val="0"/>
    </w:pPr>
    <w:rPr>
      <w:rFonts w:cs="Times New Roman"/>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4"/>
    <w:uiPriority w:val="1"/>
    <w:qFormat/>
    <w:rsid w:val="000106D6"/>
    <w:pPr>
      <w:widowControl w:val="0"/>
    </w:pPr>
    <w:rPr>
      <w:rFonts w:ascii="Calibri" w:hAnsi="Calibri"/>
      <w:sz w:val="22"/>
      <w:szCs w:val="22"/>
      <w:lang w:val="en-US" w:eastAsia="en-US"/>
    </w:rPr>
  </w:style>
  <w:style w:type="character" w:styleId="afffff7">
    <w:name w:val="Hyperlink"/>
    <w:basedOn w:val="a5"/>
    <w:uiPriority w:val="99"/>
    <w:unhideWhenUsed/>
    <w:rsid w:val="00C91A69"/>
    <w:rPr>
      <w:rFonts w:cs="Times New Roman"/>
      <w:color w:val="0563C1"/>
      <w:u w:val="single"/>
    </w:rPr>
  </w:style>
  <w:style w:type="character" w:customStyle="1" w:styleId="Normal">
    <w:name w:val="Normal Знак"/>
    <w:locked/>
    <w:rsid w:val="00573E1B"/>
    <w:rPr>
      <w:rFonts w:ascii="Times New Roman" w:hAnsi="Times New Roman"/>
      <w:sz w:val="20"/>
    </w:rPr>
  </w:style>
  <w:style w:type="paragraph" w:customStyle="1" w:styleId="Normal10-02">
    <w:name w:val="Normal + 10 пт полужирный По центру Слева:  -02 см Справ..."/>
    <w:basedOn w:val="a4"/>
    <w:link w:val="Normal10-020"/>
    <w:rsid w:val="00573E1B"/>
    <w:pPr>
      <w:ind w:left="-113" w:right="-113"/>
      <w:jc w:val="center"/>
    </w:pPr>
    <w:rPr>
      <w:b/>
      <w:bCs/>
    </w:rPr>
  </w:style>
  <w:style w:type="character" w:customStyle="1" w:styleId="Normal10-020">
    <w:name w:val="Normal + 10 пт полужирный По центру Слева:  -02 см Справ... Знак"/>
    <w:link w:val="Normal10-02"/>
    <w:locked/>
    <w:rsid w:val="00573E1B"/>
    <w:rPr>
      <w:rFonts w:ascii="Times New Roman" w:hAnsi="Times New Roman"/>
      <w:b/>
      <w:sz w:val="20"/>
    </w:rPr>
  </w:style>
  <w:style w:type="paragraph" w:customStyle="1" w:styleId="1f0">
    <w:name w:val="Обычный1"/>
    <w:link w:val="1f1"/>
    <w:rsid w:val="00A63337"/>
    <w:pPr>
      <w:snapToGrid w:val="0"/>
    </w:pPr>
    <w:rPr>
      <w:rFonts w:ascii="Times New Roman" w:hAnsi="Times New Roman" w:cs="Times New Roman"/>
      <w:sz w:val="22"/>
    </w:rPr>
  </w:style>
  <w:style w:type="character" w:customStyle="1" w:styleId="310">
    <w:name w:val="Заголовок 3 Знак1"/>
    <w:uiPriority w:val="99"/>
    <w:locked/>
    <w:rsid w:val="00BF2A9B"/>
    <w:rPr>
      <w:rFonts w:ascii="Arial" w:hAnsi="Arial"/>
      <w:b/>
      <w:sz w:val="26"/>
    </w:rPr>
  </w:style>
  <w:style w:type="character" w:customStyle="1" w:styleId="510">
    <w:name w:val="Заголовок 5 Знак1"/>
    <w:rsid w:val="00BF2A9B"/>
    <w:rPr>
      <w:rFonts w:ascii="Arial" w:hAnsi="Arial"/>
      <w:b/>
      <w:sz w:val="26"/>
      <w:lang w:val="ru-RU" w:eastAsia="ru-RU"/>
    </w:rPr>
  </w:style>
  <w:style w:type="character" w:styleId="afffff8">
    <w:name w:val="footnote reference"/>
    <w:aliases w:val="Знак сноски-FN,Знак сноски 1,Ciae niinee-FN,SUPERS,Referencia nota al pie,fr,Used by Word for Help footnote symbols,Ciae niinee 1,Ссылка на сноску 45,Appel note de bas de page,Стиль Знак сноски,Appel note de bas de page + 1...,f,ОР,з"/>
    <w:basedOn w:val="a5"/>
    <w:rsid w:val="00BF2A9B"/>
    <w:rPr>
      <w:rFonts w:cs="Times New Roman"/>
      <w:vertAlign w:val="superscript"/>
    </w:rPr>
  </w:style>
  <w:style w:type="character" w:styleId="afffff9">
    <w:name w:val="annotation reference"/>
    <w:basedOn w:val="a5"/>
    <w:rsid w:val="00BF2A9B"/>
    <w:rPr>
      <w:rFonts w:cs="Times New Roman"/>
      <w:sz w:val="16"/>
    </w:rPr>
  </w:style>
  <w:style w:type="paragraph" w:customStyle="1" w:styleId="1270">
    <w:name w:val="127 см"/>
    <w:basedOn w:val="a4"/>
    <w:next w:val="a4"/>
    <w:rsid w:val="00BF2A9B"/>
    <w:pPr>
      <w:widowControl w:val="0"/>
      <w:autoSpaceDE w:val="0"/>
      <w:autoSpaceDN w:val="0"/>
      <w:adjustRightInd w:val="0"/>
      <w:spacing w:before="120"/>
      <w:ind w:left="720"/>
      <w:jc w:val="both"/>
    </w:pPr>
    <w:rPr>
      <w:sz w:val="26"/>
    </w:rPr>
  </w:style>
  <w:style w:type="character" w:styleId="afffffa">
    <w:name w:val="FollowedHyperlink"/>
    <w:basedOn w:val="a5"/>
    <w:uiPriority w:val="99"/>
    <w:rsid w:val="00BF2A9B"/>
    <w:rPr>
      <w:rFonts w:cs="Times New Roman"/>
      <w:color w:val="800080"/>
      <w:u w:val="single"/>
    </w:rPr>
  </w:style>
  <w:style w:type="character" w:styleId="afffffb">
    <w:name w:val="endnote reference"/>
    <w:basedOn w:val="a5"/>
    <w:rsid w:val="00BF2A9B"/>
    <w:rPr>
      <w:rFonts w:cs="Times New Roman"/>
      <w:vertAlign w:val="superscript"/>
    </w:rPr>
  </w:style>
  <w:style w:type="paragraph" w:customStyle="1" w:styleId="Web">
    <w:name w:val="Обычный (Web)"/>
    <w:basedOn w:val="a4"/>
    <w:rsid w:val="00BF2A9B"/>
    <w:pPr>
      <w:spacing w:before="100" w:after="100"/>
    </w:pPr>
  </w:style>
  <w:style w:type="paragraph" w:customStyle="1" w:styleId="3b">
    <w:name w:val="Верхний колонтитул3"/>
    <w:basedOn w:val="a4"/>
    <w:rsid w:val="00BF2A9B"/>
    <w:pPr>
      <w:widowControl w:val="0"/>
      <w:tabs>
        <w:tab w:val="center" w:pos="4320"/>
        <w:tab w:val="right" w:pos="8640"/>
      </w:tabs>
      <w:autoSpaceDE w:val="0"/>
      <w:autoSpaceDN w:val="0"/>
      <w:adjustRightInd w:val="0"/>
    </w:pPr>
  </w:style>
  <w:style w:type="paragraph" w:customStyle="1" w:styleId="afffffc">
    <w:name w:val="Курсив"/>
    <w:basedOn w:val="a4"/>
    <w:rsid w:val="00BF2A9B"/>
    <w:pPr>
      <w:widowControl w:val="0"/>
      <w:autoSpaceDE w:val="0"/>
      <w:autoSpaceDN w:val="0"/>
      <w:adjustRightInd w:val="0"/>
      <w:spacing w:before="120"/>
      <w:ind w:left="567" w:right="567" w:firstLine="284"/>
      <w:jc w:val="both"/>
    </w:pPr>
    <w:rPr>
      <w:i/>
      <w:sz w:val="18"/>
    </w:rPr>
  </w:style>
  <w:style w:type="character" w:customStyle="1" w:styleId="afffffd">
    <w:name w:val="Символ сноски"/>
    <w:rsid w:val="00BF2A9B"/>
    <w:rPr>
      <w:rFonts w:ascii="Times New Roman" w:hAnsi="Times New Roman"/>
      <w:sz w:val="22"/>
      <w:vertAlign w:val="superscript"/>
    </w:rPr>
  </w:style>
  <w:style w:type="paragraph" w:customStyle="1" w:styleId="afffffe">
    <w:name w:val="пунктирное подчеркивание"/>
    <w:basedOn w:val="a4"/>
    <w:next w:val="a4"/>
    <w:link w:val="affffff"/>
    <w:rsid w:val="00BF2A9B"/>
    <w:pPr>
      <w:widowControl w:val="0"/>
      <w:autoSpaceDE w:val="0"/>
      <w:autoSpaceDN w:val="0"/>
      <w:adjustRightInd w:val="0"/>
      <w:spacing w:before="120"/>
      <w:jc w:val="both"/>
    </w:pPr>
    <w:rPr>
      <w:sz w:val="26"/>
      <w:u w:val="dotted"/>
    </w:rPr>
  </w:style>
  <w:style w:type="paragraph" w:styleId="affffff0">
    <w:name w:val="TOC Heading"/>
    <w:basedOn w:val="10"/>
    <w:next w:val="a4"/>
    <w:uiPriority w:val="39"/>
    <w:qFormat/>
    <w:rsid w:val="00BF2A9B"/>
    <w:pPr>
      <w:keepLines/>
      <w:spacing w:before="480"/>
      <w:jc w:val="left"/>
      <w:outlineLvl w:val="9"/>
    </w:pPr>
    <w:rPr>
      <w:rFonts w:ascii="Cambria" w:hAnsi="Cambria"/>
      <w:caps w:val="0"/>
      <w:color w:val="365F91"/>
      <w:sz w:val="28"/>
      <w:szCs w:val="28"/>
      <w:lang w:eastAsia="en-US"/>
    </w:rPr>
  </w:style>
  <w:style w:type="table" w:styleId="affffff1">
    <w:name w:val="Table Grid"/>
    <w:basedOn w:val="a6"/>
    <w:uiPriority w:val="59"/>
    <w:rsid w:val="00BF2A9B"/>
    <w:pPr>
      <w:widowControl w:val="0"/>
      <w:autoSpaceDE w:val="0"/>
      <w:autoSpaceDN w:val="0"/>
      <w:adjustRightInd w:val="0"/>
      <w:jc w:val="center"/>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spacing w:beforeLines="0" w:beforeAutospacing="0" w:afterLines="0" w:afterAutospacing="0"/>
        <w:ind w:leftChars="0" w:left="-113" w:rightChars="0" w:right="-113" w:firstLineChars="0" w:firstLine="0"/>
        <w:jc w:val="center"/>
        <w:outlineLvl w:val="9"/>
      </w:pPr>
      <w:rPr>
        <w:rFonts w:ascii="Times New Roman" w:hAnsi="Times New Roman" w:cs="Times New Roman"/>
        <w:b/>
        <w:sz w:val="20"/>
      </w:rPr>
    </w:tblStylePr>
  </w:style>
  <w:style w:type="character" w:customStyle="1" w:styleId="affffff">
    <w:name w:val="пунктирное подчеркивание Знак"/>
    <w:link w:val="afffffe"/>
    <w:locked/>
    <w:rsid w:val="00BF2A9B"/>
    <w:rPr>
      <w:rFonts w:ascii="Times New Roman" w:hAnsi="Times New Roman"/>
      <w:sz w:val="20"/>
      <w:u w:val="dotted"/>
    </w:rPr>
  </w:style>
  <w:style w:type="paragraph" w:customStyle="1" w:styleId="ConsPlusNormal">
    <w:name w:val="ConsPlusNormal"/>
    <w:qFormat/>
    <w:rsid w:val="00BF2A9B"/>
    <w:pPr>
      <w:widowControl w:val="0"/>
      <w:autoSpaceDE w:val="0"/>
      <w:autoSpaceDN w:val="0"/>
      <w:adjustRightInd w:val="0"/>
    </w:pPr>
    <w:rPr>
      <w:rFonts w:ascii="Arial" w:hAnsi="Arial" w:cs="Arial"/>
    </w:rPr>
  </w:style>
  <w:style w:type="paragraph" w:customStyle="1" w:styleId="Style2">
    <w:name w:val="Style2"/>
    <w:basedOn w:val="a4"/>
    <w:rsid w:val="00BF2A9B"/>
    <w:pPr>
      <w:widowControl w:val="0"/>
      <w:autoSpaceDE w:val="0"/>
      <w:autoSpaceDN w:val="0"/>
      <w:adjustRightInd w:val="0"/>
      <w:spacing w:line="235" w:lineRule="exact"/>
    </w:pPr>
    <w:rPr>
      <w:szCs w:val="24"/>
    </w:rPr>
  </w:style>
  <w:style w:type="character" w:customStyle="1" w:styleId="FontStyle15">
    <w:name w:val="Font Style15"/>
    <w:rsid w:val="00BF2A9B"/>
    <w:rPr>
      <w:rFonts w:ascii="Times New Roman" w:hAnsi="Times New Roman"/>
      <w:sz w:val="18"/>
    </w:rPr>
  </w:style>
  <w:style w:type="character" w:customStyle="1" w:styleId="FontStyle16">
    <w:name w:val="Font Style16"/>
    <w:uiPriority w:val="99"/>
    <w:rsid w:val="00BF2A9B"/>
    <w:rPr>
      <w:rFonts w:ascii="Times New Roman" w:hAnsi="Times New Roman"/>
      <w:b/>
      <w:sz w:val="18"/>
    </w:rPr>
  </w:style>
  <w:style w:type="character" w:customStyle="1" w:styleId="FontStyle18">
    <w:name w:val="Font Style18"/>
    <w:uiPriority w:val="99"/>
    <w:rsid w:val="00BF2A9B"/>
    <w:rPr>
      <w:rFonts w:ascii="Times New Roman" w:hAnsi="Times New Roman"/>
      <w:sz w:val="18"/>
    </w:rPr>
  </w:style>
  <w:style w:type="character" w:customStyle="1" w:styleId="FontStyle17">
    <w:name w:val="Font Style17"/>
    <w:rsid w:val="00BF2A9B"/>
    <w:rPr>
      <w:rFonts w:ascii="Times New Roman" w:hAnsi="Times New Roman"/>
      <w:sz w:val="18"/>
    </w:rPr>
  </w:style>
  <w:style w:type="paragraph" w:styleId="affffff2">
    <w:name w:val="Revision"/>
    <w:hidden/>
    <w:uiPriority w:val="99"/>
    <w:semiHidden/>
    <w:rsid w:val="00BF2A9B"/>
    <w:rPr>
      <w:rFonts w:ascii="Times New Roman" w:hAnsi="Times New Roman" w:cs="Times New Roman"/>
      <w:sz w:val="26"/>
    </w:rPr>
  </w:style>
  <w:style w:type="character" w:styleId="affffff3">
    <w:name w:val="Strong"/>
    <w:basedOn w:val="a5"/>
    <w:qFormat/>
    <w:rsid w:val="00BF2A9B"/>
    <w:rPr>
      <w:rFonts w:cs="Times New Roman"/>
      <w:b/>
    </w:rPr>
  </w:style>
  <w:style w:type="character" w:customStyle="1" w:styleId="apple-converted-space">
    <w:name w:val="apple-converted-space"/>
    <w:rsid w:val="00BF2A9B"/>
  </w:style>
  <w:style w:type="paragraph" w:customStyle="1" w:styleId="affffff4">
    <w:name w:val="Утверждено"/>
    <w:basedOn w:val="a4"/>
    <w:rsid w:val="00BF2A9B"/>
    <w:pPr>
      <w:keepNext/>
      <w:keepLines/>
      <w:tabs>
        <w:tab w:val="left" w:pos="5387"/>
      </w:tabs>
      <w:spacing w:after="120" w:line="360" w:lineRule="exact"/>
      <w:ind w:left="5103"/>
      <w:jc w:val="both"/>
    </w:pPr>
    <w:rPr>
      <w:sz w:val="28"/>
    </w:rPr>
  </w:style>
  <w:style w:type="paragraph" w:customStyle="1" w:styleId="3c">
    <w:name w:val="Обычный3"/>
    <w:rsid w:val="007774D6"/>
    <w:pPr>
      <w:widowControl w:val="0"/>
      <w:suppressAutoHyphens/>
      <w:overflowPunct w:val="0"/>
      <w:autoSpaceDE w:val="0"/>
    </w:pPr>
    <w:rPr>
      <w:rFonts w:ascii="Times New Roman" w:hAnsi="Times New Roman" w:cs="Times New Roman"/>
      <w:lang w:eastAsia="ar-SA"/>
    </w:rPr>
  </w:style>
  <w:style w:type="character" w:customStyle="1" w:styleId="2e">
    <w:name w:val="Основной текст (2)"/>
    <w:rsid w:val="007774D6"/>
    <w:rPr>
      <w:rFonts w:ascii="Times New Roman" w:hAnsi="Times New Roman"/>
      <w:b/>
      <w:color w:val="000000"/>
      <w:spacing w:val="0"/>
      <w:w w:val="100"/>
      <w:position w:val="0"/>
      <w:sz w:val="27"/>
      <w:u w:val="single"/>
      <w:lang w:val="ru-RU"/>
    </w:rPr>
  </w:style>
  <w:style w:type="paragraph" w:customStyle="1" w:styleId="47">
    <w:name w:val="Основной текст4"/>
    <w:basedOn w:val="a4"/>
    <w:rsid w:val="007774D6"/>
    <w:pPr>
      <w:widowControl w:val="0"/>
      <w:shd w:val="clear" w:color="auto" w:fill="FFFFFF"/>
      <w:spacing w:line="240" w:lineRule="atLeast"/>
      <w:ind w:hanging="1760"/>
    </w:pPr>
    <w:rPr>
      <w:color w:val="000000"/>
      <w:sz w:val="27"/>
      <w:szCs w:val="27"/>
    </w:rPr>
  </w:style>
  <w:style w:type="paragraph" w:customStyle="1" w:styleId="TimesNewRomanCYR12">
    <w:name w:val="Стиль (латиница) Times New Roman CYR 12 пт По ширине Первая стро..."/>
    <w:basedOn w:val="a4"/>
    <w:autoRedefine/>
    <w:rsid w:val="00D77054"/>
    <w:pPr>
      <w:widowControl w:val="0"/>
      <w:autoSpaceDE w:val="0"/>
      <w:autoSpaceDN w:val="0"/>
      <w:adjustRightInd w:val="0"/>
      <w:snapToGrid w:val="0"/>
      <w:ind w:firstLine="284"/>
      <w:jc w:val="both"/>
    </w:pPr>
    <w:rPr>
      <w:bCs/>
      <w:color w:val="000000" w:themeColor="text1"/>
      <w:szCs w:val="24"/>
    </w:rPr>
  </w:style>
  <w:style w:type="paragraph" w:customStyle="1" w:styleId="TimesNewRomanCYR12127">
    <w:name w:val="Стиль (латиница) Times New Roman CYR 12 пт Первая строка:  127 см"/>
    <w:basedOn w:val="a4"/>
    <w:autoRedefine/>
    <w:rsid w:val="00F645B1"/>
    <w:pPr>
      <w:snapToGrid w:val="0"/>
      <w:ind w:firstLine="720"/>
      <w:jc w:val="both"/>
    </w:pPr>
    <w:rPr>
      <w:rFonts w:ascii="Times New Roman CYR" w:hAnsi="Times New Roman CYR"/>
    </w:rPr>
  </w:style>
  <w:style w:type="paragraph" w:customStyle="1" w:styleId="1271">
    <w:name w:val="Стиль По ширине Первая строка:  127 см междустрочный  множитель..."/>
    <w:basedOn w:val="a4"/>
    <w:autoRedefine/>
    <w:rsid w:val="003C376E"/>
    <w:pPr>
      <w:snapToGrid w:val="0"/>
      <w:spacing w:line="276" w:lineRule="auto"/>
      <w:ind w:firstLine="720"/>
      <w:jc w:val="both"/>
    </w:pPr>
  </w:style>
  <w:style w:type="table" w:customStyle="1" w:styleId="11f0">
    <w:name w:val="Сетка таблицы светлая11"/>
    <w:basedOn w:val="a6"/>
    <w:next w:val="12"/>
    <w:uiPriority w:val="40"/>
    <w:rsid w:val="00A04B34"/>
    <w:rPr>
      <w:rFonts w:cs="Times New Roman"/>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character" w:customStyle="1" w:styleId="137">
    <w:name w:val="Схема документа Знак137"/>
    <w:uiPriority w:val="99"/>
    <w:semiHidden/>
    <w:rsid w:val="00A04B34"/>
    <w:rPr>
      <w:rFonts w:ascii="Segoe UI" w:hAnsi="Segoe UI"/>
      <w:sz w:val="16"/>
    </w:rPr>
  </w:style>
  <w:style w:type="character" w:customStyle="1" w:styleId="136">
    <w:name w:val="Схема документа Знак136"/>
    <w:uiPriority w:val="99"/>
    <w:semiHidden/>
    <w:rsid w:val="00A04B34"/>
    <w:rPr>
      <w:rFonts w:ascii="Segoe UI" w:hAnsi="Segoe UI"/>
      <w:sz w:val="16"/>
    </w:rPr>
  </w:style>
  <w:style w:type="character" w:customStyle="1" w:styleId="1350">
    <w:name w:val="Схема документа Знак135"/>
    <w:uiPriority w:val="99"/>
    <w:semiHidden/>
    <w:rsid w:val="00A04B34"/>
    <w:rPr>
      <w:rFonts w:ascii="Segoe UI" w:hAnsi="Segoe UI"/>
      <w:sz w:val="16"/>
    </w:rPr>
  </w:style>
  <w:style w:type="character" w:customStyle="1" w:styleId="1340">
    <w:name w:val="Схема документа Знак134"/>
    <w:uiPriority w:val="99"/>
    <w:semiHidden/>
    <w:rsid w:val="00A04B34"/>
    <w:rPr>
      <w:rFonts w:ascii="Segoe UI" w:hAnsi="Segoe UI"/>
      <w:sz w:val="16"/>
    </w:rPr>
  </w:style>
  <w:style w:type="character" w:customStyle="1" w:styleId="1330">
    <w:name w:val="Схема документа Знак133"/>
    <w:uiPriority w:val="99"/>
    <w:semiHidden/>
    <w:rsid w:val="00A04B34"/>
    <w:rPr>
      <w:rFonts w:ascii="Segoe UI" w:hAnsi="Segoe UI"/>
      <w:sz w:val="16"/>
    </w:rPr>
  </w:style>
  <w:style w:type="character" w:customStyle="1" w:styleId="1320">
    <w:name w:val="Схема документа Знак132"/>
    <w:uiPriority w:val="99"/>
    <w:semiHidden/>
    <w:rsid w:val="00A04B34"/>
    <w:rPr>
      <w:rFonts w:ascii="Segoe UI" w:hAnsi="Segoe UI"/>
      <w:sz w:val="16"/>
    </w:rPr>
  </w:style>
  <w:style w:type="character" w:customStyle="1" w:styleId="1310">
    <w:name w:val="Схема документа Знак131"/>
    <w:uiPriority w:val="99"/>
    <w:semiHidden/>
    <w:rsid w:val="00A04B34"/>
    <w:rPr>
      <w:rFonts w:ascii="Segoe UI" w:hAnsi="Segoe UI"/>
      <w:sz w:val="16"/>
    </w:rPr>
  </w:style>
  <w:style w:type="character" w:customStyle="1" w:styleId="1300">
    <w:name w:val="Схема документа Знак130"/>
    <w:uiPriority w:val="99"/>
    <w:semiHidden/>
    <w:rsid w:val="00A04B34"/>
    <w:rPr>
      <w:rFonts w:ascii="Segoe UI" w:hAnsi="Segoe UI"/>
      <w:sz w:val="16"/>
    </w:rPr>
  </w:style>
  <w:style w:type="character" w:customStyle="1" w:styleId="1290">
    <w:name w:val="Схема документа Знак129"/>
    <w:uiPriority w:val="99"/>
    <w:semiHidden/>
    <w:rsid w:val="00A04B34"/>
    <w:rPr>
      <w:rFonts w:ascii="Segoe UI" w:hAnsi="Segoe UI"/>
      <w:sz w:val="16"/>
    </w:rPr>
  </w:style>
  <w:style w:type="character" w:customStyle="1" w:styleId="1280">
    <w:name w:val="Схема документа Знак128"/>
    <w:uiPriority w:val="99"/>
    <w:semiHidden/>
    <w:rsid w:val="00A04B34"/>
    <w:rPr>
      <w:rFonts w:ascii="Segoe UI" w:hAnsi="Segoe UI"/>
      <w:sz w:val="16"/>
    </w:rPr>
  </w:style>
  <w:style w:type="character" w:customStyle="1" w:styleId="1272">
    <w:name w:val="Схема документа Знак127"/>
    <w:uiPriority w:val="99"/>
    <w:semiHidden/>
    <w:rsid w:val="00A04B34"/>
    <w:rPr>
      <w:rFonts w:ascii="Segoe UI" w:hAnsi="Segoe UI"/>
      <w:sz w:val="16"/>
    </w:rPr>
  </w:style>
  <w:style w:type="character" w:customStyle="1" w:styleId="1260">
    <w:name w:val="Схема документа Знак126"/>
    <w:uiPriority w:val="99"/>
    <w:semiHidden/>
    <w:rsid w:val="00A04B34"/>
    <w:rPr>
      <w:rFonts w:ascii="Segoe UI" w:hAnsi="Segoe UI"/>
      <w:sz w:val="16"/>
    </w:rPr>
  </w:style>
  <w:style w:type="character" w:customStyle="1" w:styleId="1250">
    <w:name w:val="Схема документа Знак125"/>
    <w:uiPriority w:val="99"/>
    <w:semiHidden/>
    <w:rsid w:val="00A04B34"/>
    <w:rPr>
      <w:rFonts w:ascii="Segoe UI" w:hAnsi="Segoe UI"/>
      <w:sz w:val="16"/>
    </w:rPr>
  </w:style>
  <w:style w:type="character" w:customStyle="1" w:styleId="1370">
    <w:name w:val="Текст выноски Знак137"/>
    <w:uiPriority w:val="99"/>
    <w:semiHidden/>
    <w:rsid w:val="00A04B34"/>
    <w:rPr>
      <w:rFonts w:ascii="Segoe UI" w:hAnsi="Segoe UI"/>
      <w:sz w:val="18"/>
    </w:rPr>
  </w:style>
  <w:style w:type="character" w:customStyle="1" w:styleId="1360">
    <w:name w:val="Текст выноски Знак136"/>
    <w:uiPriority w:val="99"/>
    <w:semiHidden/>
    <w:rsid w:val="00A04B34"/>
    <w:rPr>
      <w:rFonts w:ascii="Segoe UI" w:hAnsi="Segoe UI"/>
      <w:sz w:val="18"/>
    </w:rPr>
  </w:style>
  <w:style w:type="character" w:customStyle="1" w:styleId="1351">
    <w:name w:val="Текст выноски Знак135"/>
    <w:uiPriority w:val="99"/>
    <w:semiHidden/>
    <w:rsid w:val="00A04B34"/>
    <w:rPr>
      <w:rFonts w:ascii="Segoe UI" w:hAnsi="Segoe UI"/>
      <w:sz w:val="18"/>
    </w:rPr>
  </w:style>
  <w:style w:type="character" w:customStyle="1" w:styleId="1341">
    <w:name w:val="Текст выноски Знак134"/>
    <w:uiPriority w:val="99"/>
    <w:semiHidden/>
    <w:rsid w:val="00A04B34"/>
    <w:rPr>
      <w:rFonts w:ascii="Segoe UI" w:hAnsi="Segoe UI"/>
      <w:sz w:val="18"/>
    </w:rPr>
  </w:style>
  <w:style w:type="character" w:customStyle="1" w:styleId="1331">
    <w:name w:val="Текст выноски Знак133"/>
    <w:uiPriority w:val="99"/>
    <w:semiHidden/>
    <w:rsid w:val="00A04B34"/>
    <w:rPr>
      <w:rFonts w:ascii="Segoe UI" w:hAnsi="Segoe UI"/>
      <w:sz w:val="18"/>
    </w:rPr>
  </w:style>
  <w:style w:type="character" w:customStyle="1" w:styleId="1321">
    <w:name w:val="Текст выноски Знак132"/>
    <w:uiPriority w:val="99"/>
    <w:semiHidden/>
    <w:rsid w:val="00A04B34"/>
    <w:rPr>
      <w:rFonts w:ascii="Segoe UI" w:hAnsi="Segoe UI"/>
      <w:sz w:val="18"/>
    </w:rPr>
  </w:style>
  <w:style w:type="character" w:customStyle="1" w:styleId="1311">
    <w:name w:val="Текст выноски Знак131"/>
    <w:uiPriority w:val="99"/>
    <w:semiHidden/>
    <w:rsid w:val="00A04B34"/>
    <w:rPr>
      <w:rFonts w:ascii="Segoe UI" w:hAnsi="Segoe UI"/>
      <w:sz w:val="18"/>
    </w:rPr>
  </w:style>
  <w:style w:type="character" w:customStyle="1" w:styleId="1301">
    <w:name w:val="Текст выноски Знак130"/>
    <w:uiPriority w:val="99"/>
    <w:semiHidden/>
    <w:rsid w:val="00A04B34"/>
    <w:rPr>
      <w:rFonts w:ascii="Segoe UI" w:hAnsi="Segoe UI"/>
      <w:sz w:val="18"/>
    </w:rPr>
  </w:style>
  <w:style w:type="character" w:customStyle="1" w:styleId="1291">
    <w:name w:val="Текст выноски Знак129"/>
    <w:uiPriority w:val="99"/>
    <w:semiHidden/>
    <w:rsid w:val="00A04B34"/>
    <w:rPr>
      <w:rFonts w:ascii="Segoe UI" w:hAnsi="Segoe UI"/>
      <w:sz w:val="18"/>
    </w:rPr>
  </w:style>
  <w:style w:type="character" w:customStyle="1" w:styleId="1281">
    <w:name w:val="Текст выноски Знак128"/>
    <w:uiPriority w:val="99"/>
    <w:semiHidden/>
    <w:rsid w:val="00A04B34"/>
    <w:rPr>
      <w:rFonts w:ascii="Segoe UI" w:hAnsi="Segoe UI"/>
      <w:sz w:val="18"/>
    </w:rPr>
  </w:style>
  <w:style w:type="character" w:customStyle="1" w:styleId="1273">
    <w:name w:val="Текст выноски Знак127"/>
    <w:uiPriority w:val="99"/>
    <w:semiHidden/>
    <w:rsid w:val="00A04B34"/>
    <w:rPr>
      <w:rFonts w:ascii="Segoe UI" w:hAnsi="Segoe UI"/>
      <w:sz w:val="18"/>
    </w:rPr>
  </w:style>
  <w:style w:type="character" w:customStyle="1" w:styleId="1261">
    <w:name w:val="Текст выноски Знак126"/>
    <w:uiPriority w:val="99"/>
    <w:semiHidden/>
    <w:rsid w:val="00A04B34"/>
    <w:rPr>
      <w:rFonts w:ascii="Segoe UI" w:hAnsi="Segoe UI"/>
      <w:sz w:val="18"/>
    </w:rPr>
  </w:style>
  <w:style w:type="character" w:customStyle="1" w:styleId="1251">
    <w:name w:val="Текст выноски Знак125"/>
    <w:uiPriority w:val="99"/>
    <w:semiHidden/>
    <w:rsid w:val="00A04B34"/>
    <w:rPr>
      <w:rFonts w:ascii="Segoe UI" w:hAnsi="Segoe UI"/>
      <w:sz w:val="18"/>
    </w:rPr>
  </w:style>
  <w:style w:type="character" w:customStyle="1" w:styleId="1371">
    <w:name w:val="Текст концевой сноски Знак137"/>
    <w:uiPriority w:val="99"/>
    <w:semiHidden/>
    <w:rsid w:val="00A04B34"/>
    <w:rPr>
      <w:rFonts w:ascii="Times New Roman" w:hAnsi="Times New Roman"/>
    </w:rPr>
  </w:style>
  <w:style w:type="character" w:customStyle="1" w:styleId="1361">
    <w:name w:val="Текст концевой сноски Знак136"/>
    <w:uiPriority w:val="99"/>
    <w:semiHidden/>
    <w:rsid w:val="00A04B34"/>
    <w:rPr>
      <w:rFonts w:ascii="Times New Roman" w:hAnsi="Times New Roman"/>
    </w:rPr>
  </w:style>
  <w:style w:type="character" w:customStyle="1" w:styleId="1352">
    <w:name w:val="Текст концевой сноски Знак135"/>
    <w:uiPriority w:val="99"/>
    <w:semiHidden/>
    <w:rsid w:val="00A04B34"/>
    <w:rPr>
      <w:rFonts w:ascii="Times New Roman" w:hAnsi="Times New Roman"/>
    </w:rPr>
  </w:style>
  <w:style w:type="character" w:customStyle="1" w:styleId="1342">
    <w:name w:val="Текст концевой сноски Знак134"/>
    <w:uiPriority w:val="99"/>
    <w:semiHidden/>
    <w:rsid w:val="00A04B34"/>
    <w:rPr>
      <w:rFonts w:ascii="Times New Roman" w:hAnsi="Times New Roman"/>
    </w:rPr>
  </w:style>
  <w:style w:type="character" w:customStyle="1" w:styleId="1332">
    <w:name w:val="Текст концевой сноски Знак133"/>
    <w:uiPriority w:val="99"/>
    <w:semiHidden/>
    <w:rsid w:val="00A04B34"/>
    <w:rPr>
      <w:rFonts w:ascii="Times New Roman" w:hAnsi="Times New Roman"/>
    </w:rPr>
  </w:style>
  <w:style w:type="character" w:customStyle="1" w:styleId="1322">
    <w:name w:val="Текст концевой сноски Знак132"/>
    <w:uiPriority w:val="99"/>
    <w:semiHidden/>
    <w:rsid w:val="00A04B34"/>
    <w:rPr>
      <w:rFonts w:ascii="Times New Roman" w:hAnsi="Times New Roman"/>
    </w:rPr>
  </w:style>
  <w:style w:type="character" w:customStyle="1" w:styleId="1312">
    <w:name w:val="Текст концевой сноски Знак131"/>
    <w:uiPriority w:val="99"/>
    <w:semiHidden/>
    <w:rsid w:val="00A04B34"/>
    <w:rPr>
      <w:rFonts w:ascii="Times New Roman" w:hAnsi="Times New Roman"/>
    </w:rPr>
  </w:style>
  <w:style w:type="character" w:customStyle="1" w:styleId="1302">
    <w:name w:val="Текст концевой сноски Знак130"/>
    <w:uiPriority w:val="99"/>
    <w:semiHidden/>
    <w:rsid w:val="00A04B34"/>
    <w:rPr>
      <w:rFonts w:ascii="Times New Roman" w:hAnsi="Times New Roman"/>
    </w:rPr>
  </w:style>
  <w:style w:type="character" w:customStyle="1" w:styleId="1292">
    <w:name w:val="Текст концевой сноски Знак129"/>
    <w:uiPriority w:val="99"/>
    <w:semiHidden/>
    <w:rsid w:val="00A04B34"/>
    <w:rPr>
      <w:rFonts w:ascii="Times New Roman" w:hAnsi="Times New Roman"/>
    </w:rPr>
  </w:style>
  <w:style w:type="character" w:customStyle="1" w:styleId="1282">
    <w:name w:val="Текст концевой сноски Знак128"/>
    <w:uiPriority w:val="99"/>
    <w:semiHidden/>
    <w:rsid w:val="00A04B34"/>
    <w:rPr>
      <w:rFonts w:ascii="Times New Roman" w:hAnsi="Times New Roman"/>
    </w:rPr>
  </w:style>
  <w:style w:type="character" w:customStyle="1" w:styleId="1274">
    <w:name w:val="Текст концевой сноски Знак127"/>
    <w:uiPriority w:val="99"/>
    <w:semiHidden/>
    <w:rsid w:val="00A04B34"/>
    <w:rPr>
      <w:rFonts w:ascii="Times New Roman" w:hAnsi="Times New Roman"/>
    </w:rPr>
  </w:style>
  <w:style w:type="character" w:customStyle="1" w:styleId="1262">
    <w:name w:val="Текст концевой сноски Знак126"/>
    <w:uiPriority w:val="99"/>
    <w:semiHidden/>
    <w:rsid w:val="00A04B34"/>
    <w:rPr>
      <w:rFonts w:ascii="Times New Roman" w:hAnsi="Times New Roman"/>
    </w:rPr>
  </w:style>
  <w:style w:type="character" w:customStyle="1" w:styleId="1252">
    <w:name w:val="Текст концевой сноски Знак125"/>
    <w:uiPriority w:val="99"/>
    <w:semiHidden/>
    <w:rsid w:val="00A04B34"/>
    <w:rPr>
      <w:rFonts w:ascii="Times New Roman" w:hAnsi="Times New Roman"/>
    </w:rPr>
  </w:style>
  <w:style w:type="character" w:customStyle="1" w:styleId="1372">
    <w:name w:val="Текст макроса Знак137"/>
    <w:uiPriority w:val="99"/>
    <w:semiHidden/>
    <w:rsid w:val="00A04B34"/>
    <w:rPr>
      <w:rFonts w:ascii="Courier New" w:hAnsi="Courier New"/>
    </w:rPr>
  </w:style>
  <w:style w:type="character" w:customStyle="1" w:styleId="1362">
    <w:name w:val="Текст макроса Знак136"/>
    <w:uiPriority w:val="99"/>
    <w:semiHidden/>
    <w:rsid w:val="00A04B34"/>
    <w:rPr>
      <w:rFonts w:ascii="Courier New" w:hAnsi="Courier New"/>
    </w:rPr>
  </w:style>
  <w:style w:type="character" w:customStyle="1" w:styleId="1353">
    <w:name w:val="Текст макроса Знак135"/>
    <w:uiPriority w:val="99"/>
    <w:semiHidden/>
    <w:rsid w:val="00A04B34"/>
    <w:rPr>
      <w:rFonts w:ascii="Courier New" w:hAnsi="Courier New"/>
    </w:rPr>
  </w:style>
  <w:style w:type="character" w:customStyle="1" w:styleId="1343">
    <w:name w:val="Текст макроса Знак134"/>
    <w:uiPriority w:val="99"/>
    <w:semiHidden/>
    <w:rsid w:val="00A04B34"/>
    <w:rPr>
      <w:rFonts w:ascii="Courier New" w:hAnsi="Courier New"/>
    </w:rPr>
  </w:style>
  <w:style w:type="character" w:customStyle="1" w:styleId="1333">
    <w:name w:val="Текст макроса Знак133"/>
    <w:uiPriority w:val="99"/>
    <w:semiHidden/>
    <w:rsid w:val="00A04B34"/>
    <w:rPr>
      <w:rFonts w:ascii="Courier New" w:hAnsi="Courier New"/>
    </w:rPr>
  </w:style>
  <w:style w:type="character" w:customStyle="1" w:styleId="1323">
    <w:name w:val="Текст макроса Знак132"/>
    <w:uiPriority w:val="99"/>
    <w:semiHidden/>
    <w:rsid w:val="00A04B34"/>
    <w:rPr>
      <w:rFonts w:ascii="Courier New" w:hAnsi="Courier New"/>
    </w:rPr>
  </w:style>
  <w:style w:type="character" w:customStyle="1" w:styleId="1313">
    <w:name w:val="Текст макроса Знак131"/>
    <w:uiPriority w:val="99"/>
    <w:semiHidden/>
    <w:rsid w:val="00A04B34"/>
    <w:rPr>
      <w:rFonts w:ascii="Courier New" w:hAnsi="Courier New"/>
    </w:rPr>
  </w:style>
  <w:style w:type="character" w:customStyle="1" w:styleId="1303">
    <w:name w:val="Текст макроса Знак130"/>
    <w:uiPriority w:val="99"/>
    <w:semiHidden/>
    <w:rsid w:val="00A04B34"/>
    <w:rPr>
      <w:rFonts w:ascii="Courier New" w:hAnsi="Courier New"/>
    </w:rPr>
  </w:style>
  <w:style w:type="character" w:customStyle="1" w:styleId="1293">
    <w:name w:val="Текст макроса Знак129"/>
    <w:uiPriority w:val="99"/>
    <w:semiHidden/>
    <w:rsid w:val="00A04B34"/>
    <w:rPr>
      <w:rFonts w:ascii="Courier New" w:hAnsi="Courier New"/>
    </w:rPr>
  </w:style>
  <w:style w:type="character" w:customStyle="1" w:styleId="1283">
    <w:name w:val="Текст макроса Знак128"/>
    <w:uiPriority w:val="99"/>
    <w:semiHidden/>
    <w:rsid w:val="00A04B34"/>
    <w:rPr>
      <w:rFonts w:ascii="Courier New" w:hAnsi="Courier New"/>
    </w:rPr>
  </w:style>
  <w:style w:type="character" w:customStyle="1" w:styleId="1275">
    <w:name w:val="Текст макроса Знак127"/>
    <w:uiPriority w:val="99"/>
    <w:semiHidden/>
    <w:rsid w:val="00A04B34"/>
    <w:rPr>
      <w:rFonts w:ascii="Courier New" w:hAnsi="Courier New"/>
    </w:rPr>
  </w:style>
  <w:style w:type="character" w:customStyle="1" w:styleId="1263">
    <w:name w:val="Текст макроса Знак126"/>
    <w:uiPriority w:val="99"/>
    <w:semiHidden/>
    <w:rsid w:val="00A04B34"/>
    <w:rPr>
      <w:rFonts w:ascii="Courier New" w:hAnsi="Courier New"/>
    </w:rPr>
  </w:style>
  <w:style w:type="character" w:customStyle="1" w:styleId="1253">
    <w:name w:val="Текст макроса Знак125"/>
    <w:uiPriority w:val="99"/>
    <w:semiHidden/>
    <w:rsid w:val="00A04B34"/>
    <w:rPr>
      <w:rFonts w:ascii="Courier New" w:hAnsi="Courier New"/>
    </w:rPr>
  </w:style>
  <w:style w:type="character" w:customStyle="1" w:styleId="1373">
    <w:name w:val="Текст сноски Знак137"/>
    <w:uiPriority w:val="99"/>
    <w:semiHidden/>
    <w:rsid w:val="00A04B34"/>
    <w:rPr>
      <w:rFonts w:ascii="Times New Roman" w:hAnsi="Times New Roman"/>
    </w:rPr>
  </w:style>
  <w:style w:type="character" w:customStyle="1" w:styleId="1363">
    <w:name w:val="Текст сноски Знак136"/>
    <w:uiPriority w:val="99"/>
    <w:semiHidden/>
    <w:rsid w:val="00A04B34"/>
    <w:rPr>
      <w:rFonts w:ascii="Times New Roman" w:hAnsi="Times New Roman"/>
    </w:rPr>
  </w:style>
  <w:style w:type="character" w:customStyle="1" w:styleId="1354">
    <w:name w:val="Текст сноски Знак135"/>
    <w:uiPriority w:val="99"/>
    <w:semiHidden/>
    <w:rsid w:val="00A04B34"/>
    <w:rPr>
      <w:rFonts w:ascii="Times New Roman" w:hAnsi="Times New Roman"/>
    </w:rPr>
  </w:style>
  <w:style w:type="character" w:customStyle="1" w:styleId="1344">
    <w:name w:val="Текст сноски Знак134"/>
    <w:uiPriority w:val="99"/>
    <w:semiHidden/>
    <w:rsid w:val="00A04B34"/>
    <w:rPr>
      <w:rFonts w:ascii="Times New Roman" w:hAnsi="Times New Roman"/>
    </w:rPr>
  </w:style>
  <w:style w:type="character" w:customStyle="1" w:styleId="1334">
    <w:name w:val="Текст сноски Знак133"/>
    <w:uiPriority w:val="99"/>
    <w:semiHidden/>
    <w:rsid w:val="00A04B34"/>
    <w:rPr>
      <w:rFonts w:ascii="Times New Roman" w:hAnsi="Times New Roman"/>
    </w:rPr>
  </w:style>
  <w:style w:type="character" w:customStyle="1" w:styleId="1324">
    <w:name w:val="Текст сноски Знак132"/>
    <w:uiPriority w:val="99"/>
    <w:semiHidden/>
    <w:rsid w:val="00A04B34"/>
    <w:rPr>
      <w:rFonts w:ascii="Times New Roman" w:hAnsi="Times New Roman"/>
    </w:rPr>
  </w:style>
  <w:style w:type="character" w:customStyle="1" w:styleId="1314">
    <w:name w:val="Текст сноски Знак131"/>
    <w:uiPriority w:val="99"/>
    <w:semiHidden/>
    <w:rsid w:val="00A04B34"/>
    <w:rPr>
      <w:rFonts w:ascii="Times New Roman" w:hAnsi="Times New Roman"/>
    </w:rPr>
  </w:style>
  <w:style w:type="character" w:customStyle="1" w:styleId="1304">
    <w:name w:val="Текст сноски Знак130"/>
    <w:uiPriority w:val="99"/>
    <w:semiHidden/>
    <w:rsid w:val="00A04B34"/>
    <w:rPr>
      <w:rFonts w:ascii="Times New Roman" w:hAnsi="Times New Roman"/>
    </w:rPr>
  </w:style>
  <w:style w:type="character" w:customStyle="1" w:styleId="1294">
    <w:name w:val="Текст сноски Знак129"/>
    <w:uiPriority w:val="99"/>
    <w:semiHidden/>
    <w:rsid w:val="00A04B34"/>
    <w:rPr>
      <w:rFonts w:ascii="Times New Roman" w:hAnsi="Times New Roman"/>
    </w:rPr>
  </w:style>
  <w:style w:type="character" w:customStyle="1" w:styleId="1284">
    <w:name w:val="Текст сноски Знак128"/>
    <w:uiPriority w:val="99"/>
    <w:semiHidden/>
    <w:rsid w:val="00A04B34"/>
    <w:rPr>
      <w:rFonts w:ascii="Times New Roman" w:hAnsi="Times New Roman"/>
    </w:rPr>
  </w:style>
  <w:style w:type="character" w:customStyle="1" w:styleId="1276">
    <w:name w:val="Текст сноски Знак127"/>
    <w:uiPriority w:val="99"/>
    <w:semiHidden/>
    <w:rsid w:val="00A04B34"/>
    <w:rPr>
      <w:rFonts w:ascii="Times New Roman" w:hAnsi="Times New Roman"/>
    </w:rPr>
  </w:style>
  <w:style w:type="character" w:customStyle="1" w:styleId="1264">
    <w:name w:val="Текст сноски Знак126"/>
    <w:uiPriority w:val="99"/>
    <w:semiHidden/>
    <w:rsid w:val="00A04B34"/>
    <w:rPr>
      <w:rFonts w:ascii="Times New Roman" w:hAnsi="Times New Roman"/>
    </w:rPr>
  </w:style>
  <w:style w:type="character" w:customStyle="1" w:styleId="1254">
    <w:name w:val="Текст сноски Знак125"/>
    <w:uiPriority w:val="99"/>
    <w:semiHidden/>
    <w:rsid w:val="00A04B34"/>
    <w:rPr>
      <w:rFonts w:ascii="Times New Roman" w:hAnsi="Times New Roman"/>
    </w:rPr>
  </w:style>
  <w:style w:type="character" w:customStyle="1" w:styleId="1374">
    <w:name w:val="Тема примечания Знак137"/>
    <w:uiPriority w:val="99"/>
    <w:semiHidden/>
    <w:rsid w:val="00A04B34"/>
    <w:rPr>
      <w:rFonts w:ascii="Times New Roman" w:hAnsi="Times New Roman"/>
      <w:b/>
      <w:sz w:val="20"/>
    </w:rPr>
  </w:style>
  <w:style w:type="character" w:customStyle="1" w:styleId="1364">
    <w:name w:val="Тема примечания Знак136"/>
    <w:uiPriority w:val="99"/>
    <w:semiHidden/>
    <w:rsid w:val="00A04B34"/>
    <w:rPr>
      <w:rFonts w:ascii="Times New Roman" w:hAnsi="Times New Roman"/>
      <w:b/>
      <w:sz w:val="20"/>
    </w:rPr>
  </w:style>
  <w:style w:type="character" w:customStyle="1" w:styleId="1355">
    <w:name w:val="Тема примечания Знак135"/>
    <w:uiPriority w:val="99"/>
    <w:semiHidden/>
    <w:rsid w:val="00A04B34"/>
    <w:rPr>
      <w:rFonts w:ascii="Times New Roman" w:hAnsi="Times New Roman"/>
      <w:b/>
      <w:sz w:val="20"/>
    </w:rPr>
  </w:style>
  <w:style w:type="character" w:customStyle="1" w:styleId="1345">
    <w:name w:val="Тема примечания Знак134"/>
    <w:uiPriority w:val="99"/>
    <w:semiHidden/>
    <w:rsid w:val="00A04B34"/>
    <w:rPr>
      <w:rFonts w:ascii="Times New Roman" w:hAnsi="Times New Roman"/>
      <w:b/>
      <w:sz w:val="20"/>
    </w:rPr>
  </w:style>
  <w:style w:type="character" w:customStyle="1" w:styleId="1335">
    <w:name w:val="Тема примечания Знак133"/>
    <w:uiPriority w:val="99"/>
    <w:semiHidden/>
    <w:rsid w:val="00A04B34"/>
    <w:rPr>
      <w:rFonts w:ascii="Times New Roman" w:hAnsi="Times New Roman"/>
      <w:b/>
      <w:sz w:val="20"/>
    </w:rPr>
  </w:style>
  <w:style w:type="character" w:customStyle="1" w:styleId="1325">
    <w:name w:val="Тема примечания Знак132"/>
    <w:uiPriority w:val="99"/>
    <w:semiHidden/>
    <w:rsid w:val="00A04B34"/>
    <w:rPr>
      <w:rFonts w:ascii="Times New Roman" w:hAnsi="Times New Roman"/>
      <w:b/>
      <w:sz w:val="20"/>
    </w:rPr>
  </w:style>
  <w:style w:type="character" w:customStyle="1" w:styleId="1315">
    <w:name w:val="Тема примечания Знак131"/>
    <w:uiPriority w:val="99"/>
    <w:semiHidden/>
    <w:rsid w:val="00A04B34"/>
    <w:rPr>
      <w:rFonts w:ascii="Times New Roman" w:hAnsi="Times New Roman"/>
      <w:b/>
      <w:sz w:val="20"/>
    </w:rPr>
  </w:style>
  <w:style w:type="character" w:customStyle="1" w:styleId="1305">
    <w:name w:val="Тема примечания Знак130"/>
    <w:uiPriority w:val="99"/>
    <w:semiHidden/>
    <w:rsid w:val="00A04B34"/>
    <w:rPr>
      <w:rFonts w:ascii="Times New Roman" w:hAnsi="Times New Roman"/>
      <w:b/>
      <w:sz w:val="20"/>
    </w:rPr>
  </w:style>
  <w:style w:type="character" w:customStyle="1" w:styleId="1295">
    <w:name w:val="Тема примечания Знак129"/>
    <w:uiPriority w:val="99"/>
    <w:semiHidden/>
    <w:rsid w:val="00A04B34"/>
    <w:rPr>
      <w:rFonts w:ascii="Times New Roman" w:hAnsi="Times New Roman"/>
      <w:b/>
      <w:sz w:val="20"/>
    </w:rPr>
  </w:style>
  <w:style w:type="character" w:customStyle="1" w:styleId="1285">
    <w:name w:val="Тема примечания Знак128"/>
    <w:uiPriority w:val="99"/>
    <w:semiHidden/>
    <w:rsid w:val="00A04B34"/>
    <w:rPr>
      <w:rFonts w:ascii="Times New Roman" w:hAnsi="Times New Roman"/>
      <w:b/>
      <w:sz w:val="20"/>
    </w:rPr>
  </w:style>
  <w:style w:type="character" w:customStyle="1" w:styleId="1277">
    <w:name w:val="Тема примечания Знак127"/>
    <w:uiPriority w:val="99"/>
    <w:semiHidden/>
    <w:rsid w:val="00A04B34"/>
    <w:rPr>
      <w:rFonts w:ascii="Times New Roman" w:hAnsi="Times New Roman"/>
      <w:b/>
      <w:sz w:val="20"/>
    </w:rPr>
  </w:style>
  <w:style w:type="character" w:customStyle="1" w:styleId="1265">
    <w:name w:val="Тема примечания Знак126"/>
    <w:uiPriority w:val="99"/>
    <w:semiHidden/>
    <w:rsid w:val="00A04B34"/>
    <w:rPr>
      <w:rFonts w:ascii="Times New Roman" w:hAnsi="Times New Roman"/>
      <w:b/>
      <w:sz w:val="20"/>
    </w:rPr>
  </w:style>
  <w:style w:type="character" w:customStyle="1" w:styleId="1255">
    <w:name w:val="Тема примечания Знак125"/>
    <w:uiPriority w:val="99"/>
    <w:semiHidden/>
    <w:rsid w:val="00A04B34"/>
    <w:rPr>
      <w:rFonts w:ascii="Times New Roman" w:hAnsi="Times New Roman"/>
      <w:b/>
      <w:sz w:val="20"/>
    </w:rPr>
  </w:style>
  <w:style w:type="table" w:customStyle="1" w:styleId="TableNormal1">
    <w:name w:val="Table Normal1"/>
    <w:uiPriority w:val="2"/>
    <w:semiHidden/>
    <w:unhideWhenUsed/>
    <w:qFormat/>
    <w:rsid w:val="00A04B34"/>
    <w:pPr>
      <w:widowControl w:val="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1f2">
    <w:name w:val="Сетка таблицы1"/>
    <w:basedOn w:val="a6"/>
    <w:next w:val="affffff1"/>
    <w:uiPriority w:val="39"/>
    <w:rsid w:val="00A04B34"/>
    <w:pPr>
      <w:widowControl w:val="0"/>
      <w:autoSpaceDE w:val="0"/>
      <w:autoSpaceDN w:val="0"/>
      <w:adjustRightInd w:val="0"/>
      <w:jc w:val="center"/>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pPr>
        <w:spacing w:beforeLines="0" w:beforeAutospacing="0" w:afterLines="0" w:afterAutospacing="0"/>
        <w:ind w:leftChars="0" w:left="-113" w:rightChars="0" w:right="-113" w:firstLineChars="0" w:firstLine="0"/>
        <w:jc w:val="center"/>
        <w:outlineLvl w:val="9"/>
      </w:pPr>
      <w:rPr>
        <w:rFonts w:ascii="Times New Roman" w:hAnsi="Times New Roman" w:cs="Times New Roman"/>
        <w:b/>
        <w:sz w:val="20"/>
      </w:rPr>
    </w:tblStylePr>
  </w:style>
  <w:style w:type="paragraph" w:customStyle="1" w:styleId="ConsPlusTitle">
    <w:name w:val="ConsPlusTitle"/>
    <w:rsid w:val="00AD5C2E"/>
    <w:pPr>
      <w:widowControl w:val="0"/>
      <w:autoSpaceDE w:val="0"/>
      <w:autoSpaceDN w:val="0"/>
      <w:adjustRightInd w:val="0"/>
    </w:pPr>
    <w:rPr>
      <w:rFonts w:ascii="Times New Roman" w:hAnsi="Times New Roman" w:cs="Times New Roman"/>
      <w:b/>
      <w:bCs/>
      <w:sz w:val="24"/>
      <w:szCs w:val="24"/>
    </w:rPr>
  </w:style>
  <w:style w:type="paragraph" w:customStyle="1" w:styleId="ConsPlusCell">
    <w:name w:val="ConsPlusCell"/>
    <w:rsid w:val="00AD5C2E"/>
    <w:pPr>
      <w:widowControl w:val="0"/>
      <w:autoSpaceDE w:val="0"/>
      <w:autoSpaceDN w:val="0"/>
      <w:adjustRightInd w:val="0"/>
    </w:pPr>
    <w:rPr>
      <w:rFonts w:ascii="Arial" w:hAnsi="Arial" w:cs="Arial"/>
    </w:rPr>
  </w:style>
  <w:style w:type="paragraph" w:customStyle="1" w:styleId="ConsPlusNonformat">
    <w:name w:val="ConsPlusNonformat"/>
    <w:rsid w:val="00AD5C2E"/>
    <w:pPr>
      <w:widowControl w:val="0"/>
      <w:autoSpaceDE w:val="0"/>
      <w:autoSpaceDN w:val="0"/>
      <w:adjustRightInd w:val="0"/>
    </w:pPr>
    <w:rPr>
      <w:rFonts w:ascii="Courier New" w:hAnsi="Courier New" w:cs="Courier New"/>
    </w:rPr>
  </w:style>
  <w:style w:type="table" w:customStyle="1" w:styleId="2f">
    <w:name w:val="Сетка таблицы2"/>
    <w:basedOn w:val="a6"/>
    <w:next w:val="affffff1"/>
    <w:rsid w:val="00AD5C2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ff5">
    <w:name w:val="No Spacing"/>
    <w:aliases w:val="с интервалом,Без интервала1,No Spacing,Без интервала Знак Знак Знак,Без интервала11"/>
    <w:link w:val="1f3"/>
    <w:qFormat/>
    <w:rsid w:val="00AD5C2E"/>
    <w:rPr>
      <w:rFonts w:ascii="Times New Roman" w:hAnsi="Times New Roman" w:cs="Times New Roman"/>
      <w:sz w:val="24"/>
      <w:szCs w:val="24"/>
    </w:rPr>
  </w:style>
  <w:style w:type="paragraph" w:customStyle="1" w:styleId="Default">
    <w:name w:val="Default"/>
    <w:rsid w:val="00AD5C2E"/>
    <w:pPr>
      <w:autoSpaceDE w:val="0"/>
      <w:autoSpaceDN w:val="0"/>
      <w:adjustRightInd w:val="0"/>
    </w:pPr>
    <w:rPr>
      <w:rFonts w:ascii="Times New Roman" w:hAnsi="Times New Roman" w:cs="Times New Roman"/>
      <w:color w:val="000000"/>
      <w:sz w:val="24"/>
      <w:szCs w:val="24"/>
    </w:rPr>
  </w:style>
  <w:style w:type="character" w:customStyle="1" w:styleId="apple-style-span">
    <w:name w:val="apple-style-span"/>
    <w:rsid w:val="00AD5C2E"/>
  </w:style>
  <w:style w:type="paragraph" w:customStyle="1" w:styleId="affffff6">
    <w:name w:val="Единицы"/>
    <w:basedOn w:val="a4"/>
    <w:rsid w:val="00AD5C2E"/>
    <w:pPr>
      <w:spacing w:before="60" w:after="60"/>
      <w:jc w:val="center"/>
    </w:pPr>
    <w:rPr>
      <w:rFonts w:ascii="Arial" w:hAnsi="Arial"/>
      <w:sz w:val="22"/>
    </w:rPr>
  </w:style>
  <w:style w:type="paragraph" w:customStyle="1" w:styleId="CharChar1CharChar1CharChar">
    <w:name w:val="Char Char Знак Знак1 Char Char1 Знак Знак Char Char"/>
    <w:basedOn w:val="a4"/>
    <w:rsid w:val="00AD5C2E"/>
    <w:pPr>
      <w:spacing w:before="100" w:beforeAutospacing="1" w:after="100" w:afterAutospacing="1"/>
    </w:pPr>
    <w:rPr>
      <w:rFonts w:ascii="Tahoma" w:hAnsi="Tahoma"/>
      <w:lang w:val="en-US" w:eastAsia="en-US"/>
    </w:rPr>
  </w:style>
  <w:style w:type="paragraph" w:customStyle="1" w:styleId="CourierNew">
    <w:name w:val="Обычный+Courier New"/>
    <w:aliases w:val="10 pt,полужирный"/>
    <w:basedOn w:val="a4"/>
    <w:rsid w:val="00AD5C2E"/>
    <w:rPr>
      <w:rFonts w:ascii="Courier New" w:hAnsi="Courier New" w:cs="Courier New"/>
    </w:rPr>
  </w:style>
  <w:style w:type="paragraph" w:customStyle="1" w:styleId="affffff7">
    <w:name w:val="Знак"/>
    <w:basedOn w:val="a4"/>
    <w:rsid w:val="00AD5C2E"/>
    <w:pPr>
      <w:spacing w:before="100" w:beforeAutospacing="1" w:after="100" w:afterAutospacing="1"/>
    </w:pPr>
    <w:rPr>
      <w:rFonts w:ascii="Tahoma" w:hAnsi="Tahoma"/>
      <w:lang w:val="en-US" w:eastAsia="en-US"/>
    </w:rPr>
  </w:style>
  <w:style w:type="character" w:customStyle="1" w:styleId="affffff8">
    <w:name w:val="Основной текст_"/>
    <w:link w:val="1f4"/>
    <w:locked/>
    <w:rsid w:val="00AD5C2E"/>
    <w:rPr>
      <w:shd w:val="clear" w:color="auto" w:fill="FFFFFF"/>
    </w:rPr>
  </w:style>
  <w:style w:type="character" w:customStyle="1" w:styleId="7pt">
    <w:name w:val="Основной текст + 7 pt"/>
    <w:aliases w:val="Интервал 0 pt"/>
    <w:rsid w:val="00AD5C2E"/>
    <w:rPr>
      <w:rFonts w:ascii="Times New Roman" w:hAnsi="Times New Roman"/>
      <w:color w:val="000000"/>
      <w:spacing w:val="2"/>
      <w:w w:val="100"/>
      <w:position w:val="0"/>
      <w:sz w:val="14"/>
      <w:u w:val="none"/>
      <w:lang w:val="ru-RU" w:eastAsia="ru-RU"/>
    </w:rPr>
  </w:style>
  <w:style w:type="paragraph" w:customStyle="1" w:styleId="1f4">
    <w:name w:val="Основной текст1"/>
    <w:basedOn w:val="a4"/>
    <w:link w:val="affffff8"/>
    <w:rsid w:val="00AD5C2E"/>
    <w:pPr>
      <w:widowControl w:val="0"/>
      <w:shd w:val="clear" w:color="auto" w:fill="FFFFFF"/>
    </w:pPr>
    <w:rPr>
      <w:rFonts w:ascii="Calibri" w:hAnsi="Calibri" w:cs="Calibri"/>
    </w:rPr>
  </w:style>
  <w:style w:type="paragraph" w:customStyle="1" w:styleId="ConsNonformat">
    <w:name w:val="ConsNonformat"/>
    <w:rsid w:val="00AD5C2E"/>
    <w:pPr>
      <w:widowControl w:val="0"/>
      <w:autoSpaceDE w:val="0"/>
      <w:autoSpaceDN w:val="0"/>
    </w:pPr>
    <w:rPr>
      <w:rFonts w:ascii="Courier New" w:hAnsi="Courier New" w:cs="Courier New"/>
      <w:sz w:val="24"/>
      <w:szCs w:val="24"/>
    </w:rPr>
  </w:style>
  <w:style w:type="paragraph" w:customStyle="1" w:styleId="affffff9">
    <w:name w:val="Знак Знак Знак Знак Знак Знак Знак Знак Знак"/>
    <w:basedOn w:val="a4"/>
    <w:rsid w:val="00AD5C2E"/>
    <w:pPr>
      <w:spacing w:after="160"/>
    </w:pPr>
    <w:rPr>
      <w:rFonts w:ascii="Arial" w:hAnsi="Arial"/>
      <w:b/>
      <w:color w:val="FFFFFF"/>
      <w:sz w:val="32"/>
      <w:lang w:val="en-US" w:eastAsia="en-US"/>
    </w:rPr>
  </w:style>
  <w:style w:type="paragraph" w:customStyle="1" w:styleId="1f5">
    <w:name w:val="Знак1"/>
    <w:basedOn w:val="a4"/>
    <w:rsid w:val="00AD5C2E"/>
    <w:pPr>
      <w:spacing w:after="160"/>
    </w:pPr>
    <w:rPr>
      <w:rFonts w:ascii="Arial" w:hAnsi="Arial"/>
      <w:b/>
      <w:color w:val="FFFFFF"/>
      <w:sz w:val="32"/>
      <w:lang w:val="en-US" w:eastAsia="en-US"/>
    </w:rPr>
  </w:style>
  <w:style w:type="paragraph" w:customStyle="1" w:styleId="48">
    <w:name w:val="Знак4 Знак Знак Знак Знак Знак Знак Знак Знак Знак"/>
    <w:basedOn w:val="a4"/>
    <w:rsid w:val="00AD5C2E"/>
    <w:pPr>
      <w:spacing w:after="160"/>
    </w:pPr>
    <w:rPr>
      <w:rFonts w:ascii="Arial" w:hAnsi="Arial"/>
      <w:b/>
      <w:color w:val="FFFFFF"/>
      <w:sz w:val="32"/>
      <w:lang w:val="en-US" w:eastAsia="en-US"/>
    </w:rPr>
  </w:style>
  <w:style w:type="paragraph" w:customStyle="1" w:styleId="affffffa">
    <w:name w:val="Знак Знак Знак Знак Знак Знак Знак Знак"/>
    <w:basedOn w:val="a4"/>
    <w:rsid w:val="00AD5C2E"/>
    <w:pPr>
      <w:spacing w:after="160"/>
    </w:pPr>
    <w:rPr>
      <w:rFonts w:ascii="Arial" w:hAnsi="Arial" w:cs="Arial"/>
      <w:b/>
      <w:bCs/>
      <w:color w:val="FFFFFF"/>
      <w:sz w:val="32"/>
      <w:szCs w:val="32"/>
      <w:lang w:val="en-US" w:eastAsia="en-US"/>
    </w:rPr>
  </w:style>
  <w:style w:type="table" w:customStyle="1" w:styleId="11f1">
    <w:name w:val="Сетка таблицы11"/>
    <w:basedOn w:val="a6"/>
    <w:next w:val="affffff1"/>
    <w:uiPriority w:val="59"/>
    <w:rsid w:val="00AD5C2E"/>
    <w:rPr>
      <w:rFonts w:cs="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8pt">
    <w:name w:val="Основной текст + 8 pt"/>
    <w:aliases w:val="Полужирный,Интервал 0 pt1"/>
    <w:rsid w:val="00AD5C2E"/>
    <w:rPr>
      <w:rFonts w:ascii="Times New Roman" w:hAnsi="Times New Roman"/>
      <w:b/>
      <w:color w:val="000000"/>
      <w:spacing w:val="2"/>
      <w:w w:val="100"/>
      <w:position w:val="0"/>
      <w:sz w:val="16"/>
      <w:u w:val="none"/>
      <w:shd w:val="clear" w:color="auto" w:fill="FFFFFF"/>
      <w:lang w:val="ru-RU" w:eastAsia="ru-RU"/>
    </w:rPr>
  </w:style>
  <w:style w:type="character" w:customStyle="1" w:styleId="2f0">
    <w:name w:val="Основной текст2"/>
    <w:rsid w:val="00AD5C2E"/>
    <w:rPr>
      <w:rFonts w:ascii="Times New Roman" w:hAnsi="Times New Roman"/>
      <w:color w:val="000000"/>
      <w:spacing w:val="4"/>
      <w:w w:val="100"/>
      <w:position w:val="0"/>
      <w:sz w:val="23"/>
      <w:u w:val="none"/>
      <w:shd w:val="clear" w:color="auto" w:fill="FFFFFF"/>
      <w:lang w:val="ru-RU" w:eastAsia="ru-RU"/>
    </w:rPr>
  </w:style>
  <w:style w:type="character" w:customStyle="1" w:styleId="9pt">
    <w:name w:val="Основной текст + 9 pt"/>
    <w:rsid w:val="00AD5C2E"/>
    <w:rPr>
      <w:rFonts w:ascii="Times New Roman" w:hAnsi="Times New Roman"/>
      <w:color w:val="000000"/>
      <w:spacing w:val="4"/>
      <w:w w:val="100"/>
      <w:position w:val="0"/>
      <w:sz w:val="18"/>
      <w:u w:val="none"/>
      <w:shd w:val="clear" w:color="auto" w:fill="FFFFFF"/>
      <w:lang w:val="ru-RU" w:eastAsia="ru-RU"/>
    </w:rPr>
  </w:style>
  <w:style w:type="paragraph" w:customStyle="1" w:styleId="3d">
    <w:name w:val="Основной текст3"/>
    <w:basedOn w:val="a4"/>
    <w:rsid w:val="00AD5C2E"/>
    <w:pPr>
      <w:widowControl w:val="0"/>
      <w:shd w:val="clear" w:color="auto" w:fill="FFFFFF"/>
      <w:spacing w:after="240" w:line="322" w:lineRule="exact"/>
      <w:jc w:val="both"/>
    </w:pPr>
    <w:rPr>
      <w:color w:val="000000"/>
      <w:spacing w:val="4"/>
      <w:sz w:val="23"/>
      <w:szCs w:val="23"/>
    </w:rPr>
  </w:style>
  <w:style w:type="table" w:customStyle="1" w:styleId="210">
    <w:name w:val="Сетка таблицы21"/>
    <w:basedOn w:val="a6"/>
    <w:next w:val="affffff1"/>
    <w:uiPriority w:val="59"/>
    <w:rsid w:val="00AD5C2E"/>
    <w:rPr>
      <w:rFonts w:cs="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a4"/>
    <w:rsid w:val="00AD5C2E"/>
    <w:pPr>
      <w:spacing w:before="100" w:beforeAutospacing="1" w:after="100" w:afterAutospacing="1"/>
    </w:pPr>
    <w:rPr>
      <w:szCs w:val="24"/>
    </w:rPr>
  </w:style>
  <w:style w:type="paragraph" w:customStyle="1" w:styleId="font6">
    <w:name w:val="font6"/>
    <w:basedOn w:val="a4"/>
    <w:rsid w:val="00AD5C2E"/>
    <w:pPr>
      <w:spacing w:before="100" w:beforeAutospacing="1" w:after="100" w:afterAutospacing="1"/>
    </w:pPr>
    <w:rPr>
      <w:i/>
      <w:iCs/>
      <w:szCs w:val="24"/>
    </w:rPr>
  </w:style>
  <w:style w:type="paragraph" w:customStyle="1" w:styleId="font7">
    <w:name w:val="font7"/>
    <w:basedOn w:val="a4"/>
    <w:rsid w:val="00AD5C2E"/>
    <w:pPr>
      <w:spacing w:before="100" w:beforeAutospacing="1" w:after="100" w:afterAutospacing="1"/>
    </w:pPr>
    <w:rPr>
      <w:rFonts w:ascii="Arial CYR" w:hAnsi="Arial CYR" w:cs="Arial CYR"/>
      <w:color w:val="99CCFF"/>
    </w:rPr>
  </w:style>
  <w:style w:type="paragraph" w:customStyle="1" w:styleId="font8">
    <w:name w:val="font8"/>
    <w:basedOn w:val="a4"/>
    <w:rsid w:val="00AD5C2E"/>
    <w:pPr>
      <w:spacing w:before="100" w:beforeAutospacing="1" w:after="100" w:afterAutospacing="1"/>
    </w:pPr>
    <w:rPr>
      <w:rFonts w:ascii="Arial CYR" w:hAnsi="Arial CYR" w:cs="Arial CYR"/>
      <w:color w:val="000000"/>
    </w:rPr>
  </w:style>
  <w:style w:type="paragraph" w:customStyle="1" w:styleId="font9">
    <w:name w:val="font9"/>
    <w:basedOn w:val="a4"/>
    <w:rsid w:val="00AD5C2E"/>
    <w:pPr>
      <w:spacing w:before="100" w:beforeAutospacing="1" w:after="100" w:afterAutospacing="1"/>
    </w:pPr>
    <w:rPr>
      <w:sz w:val="22"/>
      <w:szCs w:val="22"/>
    </w:rPr>
  </w:style>
  <w:style w:type="paragraph" w:customStyle="1" w:styleId="font10">
    <w:name w:val="font10"/>
    <w:basedOn w:val="a4"/>
    <w:rsid w:val="00AD5C2E"/>
    <w:pPr>
      <w:spacing w:before="100" w:beforeAutospacing="1" w:after="100" w:afterAutospacing="1"/>
    </w:pPr>
    <w:rPr>
      <w:i/>
      <w:iCs/>
      <w:sz w:val="22"/>
      <w:szCs w:val="22"/>
    </w:rPr>
  </w:style>
  <w:style w:type="paragraph" w:customStyle="1" w:styleId="font11">
    <w:name w:val="font11"/>
    <w:basedOn w:val="a4"/>
    <w:rsid w:val="00AD5C2E"/>
    <w:pPr>
      <w:spacing w:before="100" w:beforeAutospacing="1" w:after="100" w:afterAutospacing="1"/>
    </w:pPr>
    <w:rPr>
      <w:b/>
      <w:bCs/>
      <w:sz w:val="22"/>
      <w:szCs w:val="22"/>
    </w:rPr>
  </w:style>
  <w:style w:type="paragraph" w:customStyle="1" w:styleId="xl65">
    <w:name w:val="xl65"/>
    <w:basedOn w:val="a4"/>
    <w:rsid w:val="00AD5C2E"/>
    <w:pPr>
      <w:spacing w:before="100" w:beforeAutospacing="1" w:after="100" w:afterAutospacing="1"/>
    </w:pPr>
    <w:rPr>
      <w:b/>
      <w:bCs/>
      <w:szCs w:val="24"/>
    </w:rPr>
  </w:style>
  <w:style w:type="paragraph" w:customStyle="1" w:styleId="xl66">
    <w:name w:val="xl66"/>
    <w:basedOn w:val="a4"/>
    <w:rsid w:val="00AD5C2E"/>
    <w:pPr>
      <w:pBdr>
        <w:top w:val="single" w:sz="4" w:space="0" w:color="auto"/>
        <w:left w:val="single" w:sz="4" w:space="0" w:color="auto"/>
        <w:bottom w:val="single" w:sz="4" w:space="0" w:color="auto"/>
        <w:right w:val="single" w:sz="4" w:space="0" w:color="auto"/>
      </w:pBdr>
      <w:spacing w:before="100" w:beforeAutospacing="1" w:after="100" w:afterAutospacing="1"/>
    </w:pPr>
    <w:rPr>
      <w:b/>
      <w:bCs/>
      <w:szCs w:val="24"/>
    </w:rPr>
  </w:style>
  <w:style w:type="paragraph" w:customStyle="1" w:styleId="xl67">
    <w:name w:val="xl67"/>
    <w:basedOn w:val="a4"/>
    <w:rsid w:val="00AD5C2E"/>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8">
    <w:name w:val="xl68"/>
    <w:basedOn w:val="a4"/>
    <w:rsid w:val="00AD5C2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Cs w:val="24"/>
    </w:rPr>
  </w:style>
  <w:style w:type="paragraph" w:customStyle="1" w:styleId="xl69">
    <w:name w:val="xl69"/>
    <w:basedOn w:val="a4"/>
    <w:rsid w:val="00AD5C2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rPr>
  </w:style>
  <w:style w:type="paragraph" w:customStyle="1" w:styleId="xl70">
    <w:name w:val="xl70"/>
    <w:basedOn w:val="a4"/>
    <w:rsid w:val="00AD5C2E"/>
    <w:pPr>
      <w:pBdr>
        <w:left w:val="single" w:sz="4" w:space="0" w:color="auto"/>
        <w:bottom w:val="single" w:sz="4" w:space="0" w:color="auto"/>
        <w:right w:val="single" w:sz="4" w:space="0" w:color="auto"/>
      </w:pBdr>
      <w:spacing w:before="100" w:beforeAutospacing="1" w:after="100" w:afterAutospacing="1"/>
      <w:jc w:val="center"/>
      <w:textAlignment w:val="center"/>
    </w:pPr>
    <w:rPr>
      <w:szCs w:val="24"/>
    </w:rPr>
  </w:style>
  <w:style w:type="paragraph" w:customStyle="1" w:styleId="xl71">
    <w:name w:val="xl71"/>
    <w:basedOn w:val="a4"/>
    <w:rsid w:val="00AD5C2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rPr>
  </w:style>
  <w:style w:type="paragraph" w:customStyle="1" w:styleId="xl72">
    <w:name w:val="xl72"/>
    <w:basedOn w:val="a4"/>
    <w:rsid w:val="00AD5C2E"/>
    <w:pPr>
      <w:pBdr>
        <w:top w:val="single" w:sz="4" w:space="0" w:color="auto"/>
        <w:left w:val="single" w:sz="4" w:space="0" w:color="auto"/>
        <w:bottom w:val="single" w:sz="4" w:space="0" w:color="auto"/>
      </w:pBdr>
      <w:spacing w:before="100" w:beforeAutospacing="1" w:after="100" w:afterAutospacing="1"/>
      <w:jc w:val="center"/>
      <w:textAlignment w:val="center"/>
    </w:pPr>
    <w:rPr>
      <w:szCs w:val="24"/>
    </w:rPr>
  </w:style>
  <w:style w:type="paragraph" w:customStyle="1" w:styleId="xl73">
    <w:name w:val="xl73"/>
    <w:basedOn w:val="a4"/>
    <w:rsid w:val="00AD5C2E"/>
    <w:pPr>
      <w:pBdr>
        <w:top w:val="single" w:sz="4" w:space="0" w:color="auto"/>
        <w:bottom w:val="single" w:sz="4" w:space="0" w:color="auto"/>
        <w:right w:val="single" w:sz="4" w:space="0" w:color="auto"/>
      </w:pBdr>
      <w:spacing w:before="100" w:beforeAutospacing="1" w:after="100" w:afterAutospacing="1"/>
      <w:jc w:val="center"/>
      <w:textAlignment w:val="center"/>
    </w:pPr>
    <w:rPr>
      <w:szCs w:val="24"/>
    </w:rPr>
  </w:style>
  <w:style w:type="paragraph" w:customStyle="1" w:styleId="xl74">
    <w:name w:val="xl74"/>
    <w:basedOn w:val="a4"/>
    <w:rsid w:val="00AD5C2E"/>
    <w:pPr>
      <w:pBdr>
        <w:bottom w:val="single" w:sz="4" w:space="0" w:color="auto"/>
        <w:right w:val="single" w:sz="4" w:space="0" w:color="auto"/>
      </w:pBdr>
      <w:spacing w:before="100" w:beforeAutospacing="1" w:after="100" w:afterAutospacing="1"/>
      <w:jc w:val="center"/>
      <w:textAlignment w:val="center"/>
    </w:pPr>
    <w:rPr>
      <w:szCs w:val="24"/>
    </w:rPr>
  </w:style>
  <w:style w:type="paragraph" w:customStyle="1" w:styleId="xl75">
    <w:name w:val="xl75"/>
    <w:basedOn w:val="a4"/>
    <w:rsid w:val="00AD5C2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rPr>
  </w:style>
  <w:style w:type="paragraph" w:customStyle="1" w:styleId="xl76">
    <w:name w:val="xl76"/>
    <w:basedOn w:val="a4"/>
    <w:rsid w:val="00AD5C2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Cs w:val="24"/>
    </w:rPr>
  </w:style>
  <w:style w:type="paragraph" w:customStyle="1" w:styleId="xl77">
    <w:name w:val="xl77"/>
    <w:basedOn w:val="a4"/>
    <w:rsid w:val="00AD5C2E"/>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Cs w:val="24"/>
    </w:rPr>
  </w:style>
  <w:style w:type="paragraph" w:customStyle="1" w:styleId="xl78">
    <w:name w:val="xl78"/>
    <w:basedOn w:val="a4"/>
    <w:rsid w:val="00AD5C2E"/>
    <w:pPr>
      <w:pBdr>
        <w:left w:val="single" w:sz="4" w:space="0" w:color="auto"/>
        <w:bottom w:val="single" w:sz="4" w:space="0" w:color="auto"/>
        <w:right w:val="single" w:sz="4" w:space="0" w:color="auto"/>
      </w:pBdr>
      <w:spacing w:before="100" w:beforeAutospacing="1" w:after="100" w:afterAutospacing="1"/>
      <w:textAlignment w:val="center"/>
    </w:pPr>
    <w:rPr>
      <w:szCs w:val="24"/>
    </w:rPr>
  </w:style>
  <w:style w:type="paragraph" w:customStyle="1" w:styleId="xl79">
    <w:name w:val="xl79"/>
    <w:basedOn w:val="a4"/>
    <w:rsid w:val="00AD5C2E"/>
    <w:pPr>
      <w:spacing w:before="100" w:beforeAutospacing="1" w:after="100" w:afterAutospacing="1"/>
      <w:textAlignment w:val="top"/>
    </w:pPr>
    <w:rPr>
      <w:szCs w:val="24"/>
    </w:rPr>
  </w:style>
  <w:style w:type="paragraph" w:customStyle="1" w:styleId="xl80">
    <w:name w:val="xl80"/>
    <w:basedOn w:val="a4"/>
    <w:rsid w:val="00AD5C2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Cs w:val="24"/>
    </w:rPr>
  </w:style>
  <w:style w:type="paragraph" w:customStyle="1" w:styleId="xl81">
    <w:name w:val="xl81"/>
    <w:basedOn w:val="a4"/>
    <w:rsid w:val="00AD5C2E"/>
    <w:pPr>
      <w:spacing w:before="100" w:beforeAutospacing="1" w:after="100" w:afterAutospacing="1"/>
      <w:textAlignment w:val="top"/>
    </w:pPr>
    <w:rPr>
      <w:sz w:val="22"/>
      <w:szCs w:val="22"/>
    </w:rPr>
  </w:style>
  <w:style w:type="paragraph" w:customStyle="1" w:styleId="xl82">
    <w:name w:val="xl82"/>
    <w:basedOn w:val="a4"/>
    <w:rsid w:val="00AD5C2E"/>
    <w:pPr>
      <w:pBdr>
        <w:top w:val="single" w:sz="4" w:space="0" w:color="auto"/>
        <w:left w:val="single" w:sz="4" w:space="0" w:color="auto"/>
        <w:bottom w:val="single" w:sz="4" w:space="0" w:color="auto"/>
        <w:right w:val="single" w:sz="4" w:space="0" w:color="auto"/>
      </w:pBdr>
      <w:spacing w:before="100" w:beforeAutospacing="1" w:after="100" w:afterAutospacing="1"/>
    </w:pPr>
    <w:rPr>
      <w:sz w:val="22"/>
      <w:szCs w:val="22"/>
    </w:rPr>
  </w:style>
  <w:style w:type="paragraph" w:customStyle="1" w:styleId="xl83">
    <w:name w:val="xl83"/>
    <w:basedOn w:val="a4"/>
    <w:rsid w:val="00AD5C2E"/>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84">
    <w:name w:val="xl84"/>
    <w:basedOn w:val="a4"/>
    <w:rsid w:val="00AD5C2E"/>
    <w:pPr>
      <w:spacing w:before="100" w:beforeAutospacing="1" w:after="100" w:afterAutospacing="1"/>
      <w:textAlignment w:val="top"/>
    </w:pPr>
    <w:rPr>
      <w:szCs w:val="24"/>
    </w:rPr>
  </w:style>
  <w:style w:type="paragraph" w:customStyle="1" w:styleId="xl85">
    <w:name w:val="xl85"/>
    <w:basedOn w:val="a4"/>
    <w:rsid w:val="00AD5C2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Cs w:val="24"/>
    </w:rPr>
  </w:style>
  <w:style w:type="paragraph" w:customStyle="1" w:styleId="xl86">
    <w:name w:val="xl86"/>
    <w:basedOn w:val="a4"/>
    <w:rsid w:val="00AD5C2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22"/>
      <w:szCs w:val="22"/>
    </w:rPr>
  </w:style>
  <w:style w:type="paragraph" w:customStyle="1" w:styleId="xl87">
    <w:name w:val="xl87"/>
    <w:basedOn w:val="a4"/>
    <w:rsid w:val="00AD5C2E"/>
    <w:pPr>
      <w:pBdr>
        <w:top w:val="single" w:sz="4" w:space="0" w:color="auto"/>
        <w:left w:val="single" w:sz="4" w:space="0" w:color="auto"/>
        <w:right w:val="single" w:sz="4" w:space="0" w:color="auto"/>
      </w:pBdr>
      <w:spacing w:before="100" w:beforeAutospacing="1" w:after="100" w:afterAutospacing="1"/>
      <w:jc w:val="center"/>
      <w:textAlignment w:val="center"/>
    </w:pPr>
    <w:rPr>
      <w:szCs w:val="24"/>
    </w:rPr>
  </w:style>
  <w:style w:type="paragraph" w:customStyle="1" w:styleId="xl88">
    <w:name w:val="xl88"/>
    <w:basedOn w:val="a4"/>
    <w:rsid w:val="00AD5C2E"/>
    <w:pPr>
      <w:pBdr>
        <w:top w:val="single" w:sz="4" w:space="0" w:color="auto"/>
        <w:bottom w:val="single" w:sz="4" w:space="0" w:color="auto"/>
        <w:right w:val="single" w:sz="4" w:space="0" w:color="auto"/>
      </w:pBdr>
      <w:spacing w:before="100" w:beforeAutospacing="1" w:after="100" w:afterAutospacing="1"/>
      <w:jc w:val="center"/>
      <w:textAlignment w:val="center"/>
    </w:pPr>
    <w:rPr>
      <w:szCs w:val="24"/>
    </w:rPr>
  </w:style>
  <w:style w:type="paragraph" w:customStyle="1" w:styleId="xl89">
    <w:name w:val="xl89"/>
    <w:basedOn w:val="a4"/>
    <w:rsid w:val="00AD5C2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Cs w:val="24"/>
    </w:rPr>
  </w:style>
  <w:style w:type="paragraph" w:customStyle="1" w:styleId="xl90">
    <w:name w:val="xl90"/>
    <w:basedOn w:val="a4"/>
    <w:rsid w:val="00AD5C2E"/>
    <w:pPr>
      <w:spacing w:before="100" w:beforeAutospacing="1" w:after="100" w:afterAutospacing="1"/>
      <w:textAlignment w:val="top"/>
    </w:pPr>
    <w:rPr>
      <w:szCs w:val="24"/>
    </w:rPr>
  </w:style>
  <w:style w:type="paragraph" w:customStyle="1" w:styleId="xl91">
    <w:name w:val="xl91"/>
    <w:basedOn w:val="a4"/>
    <w:rsid w:val="00AD5C2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Cs w:val="24"/>
    </w:rPr>
  </w:style>
  <w:style w:type="paragraph" w:customStyle="1" w:styleId="xl92">
    <w:name w:val="xl92"/>
    <w:basedOn w:val="a4"/>
    <w:rsid w:val="00AD5C2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szCs w:val="24"/>
    </w:rPr>
  </w:style>
  <w:style w:type="table" w:customStyle="1" w:styleId="GridTableLight1">
    <w:name w:val="Grid Table Light1"/>
    <w:basedOn w:val="a6"/>
    <w:uiPriority w:val="40"/>
    <w:rsid w:val="00E96B95"/>
    <w:rPr>
      <w:rFonts w:cs="Times New Roman"/>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GridTableLight2">
    <w:name w:val="Grid Table Light2"/>
    <w:basedOn w:val="a6"/>
    <w:uiPriority w:val="40"/>
    <w:rsid w:val="00FC669D"/>
    <w:rPr>
      <w:rFonts w:cs="Times New Roman"/>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1326">
    <w:name w:val="Стиль Первая строка:  132 см"/>
    <w:basedOn w:val="a4"/>
    <w:autoRedefine/>
    <w:rsid w:val="0006729A"/>
    <w:pPr>
      <w:jc w:val="center"/>
    </w:pPr>
    <w:rPr>
      <w:rFonts w:eastAsia="MS Mincho"/>
      <w:b/>
      <w:szCs w:val="24"/>
    </w:rPr>
  </w:style>
  <w:style w:type="table" w:customStyle="1" w:styleId="2f1">
    <w:name w:val="Сетка таблицы светлая2"/>
    <w:basedOn w:val="a6"/>
    <w:next w:val="12"/>
    <w:uiPriority w:val="40"/>
    <w:rsid w:val="0088798C"/>
    <w:rPr>
      <w:rFonts w:cs="Times New Roman"/>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3e">
    <w:name w:val="Сетка таблицы светлая3"/>
    <w:basedOn w:val="a6"/>
    <w:next w:val="12"/>
    <w:uiPriority w:val="40"/>
    <w:rsid w:val="0088798C"/>
    <w:rPr>
      <w:rFonts w:cs="Times New Roman"/>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3f">
    <w:name w:val="Сетка таблицы3"/>
    <w:basedOn w:val="a6"/>
    <w:next w:val="affffff1"/>
    <w:rsid w:val="00912833"/>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
    <w:name w:val="Сетка таблицы4"/>
    <w:basedOn w:val="a6"/>
    <w:next w:val="affffff1"/>
    <w:rsid w:val="00BD3408"/>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
    <w:name w:val="Сетка таблицы5"/>
    <w:basedOn w:val="a6"/>
    <w:next w:val="affffff1"/>
    <w:rsid w:val="00445DB7"/>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
    <w:basedOn w:val="a6"/>
    <w:next w:val="affffff1"/>
    <w:rsid w:val="00445DB7"/>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
    <w:name w:val="Сетка таблицы7"/>
    <w:basedOn w:val="a6"/>
    <w:next w:val="affffff1"/>
    <w:rsid w:val="00445DB7"/>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a">
    <w:name w:val="Сетка таблицы светлая4"/>
    <w:basedOn w:val="a6"/>
    <w:next w:val="12"/>
    <w:uiPriority w:val="40"/>
    <w:rsid w:val="00914C41"/>
    <w:rPr>
      <w:rFonts w:cs="Times New Roman"/>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58">
    <w:name w:val="Сетка таблицы светлая5"/>
    <w:basedOn w:val="a6"/>
    <w:next w:val="12"/>
    <w:uiPriority w:val="40"/>
    <w:rsid w:val="00C964FE"/>
    <w:rPr>
      <w:rFonts w:cs="Times New Roman"/>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64">
    <w:name w:val="Сетка таблицы светлая6"/>
    <w:basedOn w:val="a6"/>
    <w:next w:val="12"/>
    <w:uiPriority w:val="40"/>
    <w:rsid w:val="002018AB"/>
    <w:rPr>
      <w:rFonts w:cs="Times New Roman"/>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74">
    <w:name w:val="Сетка таблицы светлая7"/>
    <w:basedOn w:val="a6"/>
    <w:next w:val="12"/>
    <w:uiPriority w:val="40"/>
    <w:rsid w:val="00604624"/>
    <w:rPr>
      <w:rFonts w:cs="Times New Roman"/>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83">
    <w:name w:val="Сетка таблицы светлая8"/>
    <w:basedOn w:val="a6"/>
    <w:next w:val="12"/>
    <w:uiPriority w:val="40"/>
    <w:rsid w:val="00604624"/>
    <w:rPr>
      <w:rFonts w:cs="Times New Roman"/>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93">
    <w:name w:val="Сетка таблицы светлая9"/>
    <w:basedOn w:val="a6"/>
    <w:next w:val="12"/>
    <w:uiPriority w:val="40"/>
    <w:rsid w:val="00BE763A"/>
    <w:rPr>
      <w:rFonts w:cs="Times New Roman"/>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00">
    <w:name w:val="Сетка таблицы светлая10"/>
    <w:basedOn w:val="a6"/>
    <w:next w:val="12"/>
    <w:uiPriority w:val="40"/>
    <w:rsid w:val="00BE763A"/>
    <w:rPr>
      <w:rFonts w:cs="Times New Roman"/>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affffffb">
    <w:name w:val="Знак Знак Знак Знак Знак Знак Знак"/>
    <w:basedOn w:val="a4"/>
    <w:rsid w:val="006B0507"/>
    <w:pPr>
      <w:widowControl w:val="0"/>
      <w:adjustRightInd w:val="0"/>
      <w:spacing w:after="160" w:line="240" w:lineRule="exact"/>
      <w:jc w:val="right"/>
    </w:pPr>
    <w:rPr>
      <w:lang w:val="en-GB" w:eastAsia="en-US"/>
    </w:rPr>
  </w:style>
  <w:style w:type="paragraph" w:customStyle="1" w:styleId="1f6">
    <w:name w:val="Знак Знак Знак Знак Знак Знак Знак1"/>
    <w:basedOn w:val="a4"/>
    <w:rsid w:val="006B0507"/>
    <w:pPr>
      <w:widowControl w:val="0"/>
      <w:adjustRightInd w:val="0"/>
      <w:spacing w:after="160" w:line="240" w:lineRule="exact"/>
      <w:jc w:val="right"/>
    </w:pPr>
    <w:rPr>
      <w:lang w:val="en-GB" w:eastAsia="en-US"/>
    </w:rPr>
  </w:style>
  <w:style w:type="paragraph" w:customStyle="1" w:styleId="2f2">
    <w:name w:val="Знак Знак Знак Знак Знак Знак Знак2"/>
    <w:basedOn w:val="a4"/>
    <w:rsid w:val="006B0507"/>
    <w:pPr>
      <w:widowControl w:val="0"/>
      <w:adjustRightInd w:val="0"/>
      <w:spacing w:after="160" w:line="240" w:lineRule="exact"/>
      <w:jc w:val="right"/>
    </w:pPr>
    <w:rPr>
      <w:lang w:val="en-GB" w:eastAsia="en-US"/>
    </w:rPr>
  </w:style>
  <w:style w:type="table" w:customStyle="1" w:styleId="84">
    <w:name w:val="Сетка таблицы8"/>
    <w:basedOn w:val="a6"/>
    <w:next w:val="affffff1"/>
    <w:rsid w:val="006B0507"/>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3">
    <w:name w:val="Знак2"/>
    <w:basedOn w:val="a4"/>
    <w:rsid w:val="006B0507"/>
    <w:pPr>
      <w:widowControl w:val="0"/>
      <w:adjustRightInd w:val="0"/>
      <w:spacing w:after="160" w:line="240" w:lineRule="exact"/>
      <w:jc w:val="right"/>
    </w:pPr>
    <w:rPr>
      <w:lang w:val="en-GB" w:eastAsia="en-US"/>
    </w:rPr>
  </w:style>
  <w:style w:type="table" w:customStyle="1" w:styleId="TableNormal2">
    <w:name w:val="Table Normal2"/>
    <w:uiPriority w:val="2"/>
    <w:semiHidden/>
    <w:unhideWhenUsed/>
    <w:qFormat/>
    <w:rsid w:val="00F22D26"/>
    <w:pPr>
      <w:widowControl w:val="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2E6185"/>
    <w:pPr>
      <w:widowControl w:val="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EB3E92"/>
    <w:pPr>
      <w:widowControl w:val="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EB3E92"/>
    <w:pPr>
      <w:widowControl w:val="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D81F06"/>
    <w:pPr>
      <w:widowControl w:val="0"/>
    </w:pPr>
    <w:rPr>
      <w:rFonts w:cs="Times New Roman"/>
      <w:sz w:val="22"/>
      <w:szCs w:val="22"/>
      <w:lang w:val="en-US" w:eastAsia="en-US"/>
    </w:rPr>
    <w:tblPr>
      <w:tblInd w:w="0" w:type="dxa"/>
      <w:tblCellMar>
        <w:top w:w="0" w:type="dxa"/>
        <w:left w:w="0" w:type="dxa"/>
        <w:bottom w:w="0" w:type="dxa"/>
        <w:right w:w="0" w:type="dxa"/>
      </w:tblCellMar>
    </w:tblPr>
  </w:style>
  <w:style w:type="paragraph" w:customStyle="1" w:styleId="3f0">
    <w:name w:val="Стиль Заголовок 3 + По левому краю"/>
    <w:basedOn w:val="3"/>
    <w:rsid w:val="00DA632B"/>
    <w:rPr>
      <w:rFonts w:cs="Times New Roman"/>
      <w:szCs w:val="20"/>
    </w:rPr>
  </w:style>
  <w:style w:type="table" w:customStyle="1" w:styleId="TableNormal7">
    <w:name w:val="Table Normal7"/>
    <w:uiPriority w:val="2"/>
    <w:semiHidden/>
    <w:unhideWhenUsed/>
    <w:qFormat/>
    <w:rsid w:val="00B635EF"/>
    <w:pPr>
      <w:widowControl w:val="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B635EF"/>
    <w:pPr>
      <w:widowControl w:val="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B635EF"/>
    <w:pPr>
      <w:widowControl w:val="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B635EF"/>
    <w:pPr>
      <w:widowControl w:val="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B0587B"/>
    <w:pPr>
      <w:widowControl w:val="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B0587B"/>
    <w:pPr>
      <w:widowControl w:val="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D12C06"/>
    <w:pPr>
      <w:widowControl w:val="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44786C"/>
    <w:pPr>
      <w:widowControl w:val="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BF728F"/>
    <w:pPr>
      <w:widowControl w:val="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845940"/>
    <w:pPr>
      <w:widowControl w:val="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A210D8"/>
    <w:pPr>
      <w:widowControl w:val="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A55354"/>
    <w:pPr>
      <w:widowControl w:val="0"/>
    </w:pPr>
    <w:rPr>
      <w:rFonts w:cs="Times New Roman"/>
      <w:sz w:val="22"/>
      <w:szCs w:val="22"/>
      <w:lang w:val="en-US" w:eastAsia="en-US"/>
    </w:rPr>
    <w:tblPr>
      <w:tblInd w:w="0" w:type="dxa"/>
      <w:tblCellMar>
        <w:top w:w="0" w:type="dxa"/>
        <w:left w:w="0" w:type="dxa"/>
        <w:bottom w:w="0" w:type="dxa"/>
        <w:right w:w="0" w:type="dxa"/>
      </w:tblCellMar>
    </w:tblPr>
  </w:style>
  <w:style w:type="paragraph" w:customStyle="1" w:styleId="FR4">
    <w:name w:val="FR4"/>
    <w:rsid w:val="00C95420"/>
    <w:pPr>
      <w:widowControl w:val="0"/>
      <w:overflowPunct w:val="0"/>
      <w:autoSpaceDE w:val="0"/>
      <w:autoSpaceDN w:val="0"/>
      <w:adjustRightInd w:val="0"/>
      <w:spacing w:line="460" w:lineRule="auto"/>
      <w:textAlignment w:val="baseline"/>
    </w:pPr>
    <w:rPr>
      <w:rFonts w:ascii="Arial" w:hAnsi="Arial" w:cs="Times New Roman"/>
      <w:sz w:val="28"/>
    </w:rPr>
  </w:style>
  <w:style w:type="table" w:customStyle="1" w:styleId="94">
    <w:name w:val="Сетка таблицы9"/>
    <w:basedOn w:val="a6"/>
    <w:next w:val="affffff1"/>
    <w:rsid w:val="00A25DD7"/>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
    <w:basedOn w:val="a6"/>
    <w:next w:val="affffff1"/>
    <w:rsid w:val="00807DCB"/>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0">
    <w:name w:val="Абзац списка Знак"/>
    <w:link w:val="afffff"/>
    <w:uiPriority w:val="99"/>
    <w:locked/>
    <w:rsid w:val="008940C0"/>
    <w:rPr>
      <w:sz w:val="22"/>
      <w:lang w:eastAsia="en-US"/>
    </w:rPr>
  </w:style>
  <w:style w:type="paragraph" w:customStyle="1" w:styleId="affffffc">
    <w:name w:val="Обычный текст"/>
    <w:basedOn w:val="a4"/>
    <w:qFormat/>
    <w:rsid w:val="00DA03B7"/>
    <w:pPr>
      <w:ind w:firstLine="709"/>
      <w:jc w:val="both"/>
    </w:pPr>
    <w:rPr>
      <w:szCs w:val="24"/>
      <w:lang w:val="en-US" w:eastAsia="ar-SA"/>
    </w:rPr>
  </w:style>
  <w:style w:type="table" w:customStyle="1" w:styleId="12b">
    <w:name w:val="Сетка таблицы12"/>
    <w:basedOn w:val="a6"/>
    <w:next w:val="affffff1"/>
    <w:rsid w:val="00626A94"/>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a">
    <w:name w:val="Сетка таблицы13"/>
    <w:basedOn w:val="a6"/>
    <w:next w:val="affffff1"/>
    <w:rsid w:val="005A3D0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f0">
    <w:name w:val="Сетка таблицы14"/>
    <w:basedOn w:val="a6"/>
    <w:next w:val="affffff1"/>
    <w:rsid w:val="005A3D0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9">
    <w:name w:val="Table Normal19"/>
    <w:uiPriority w:val="2"/>
    <w:semiHidden/>
    <w:unhideWhenUsed/>
    <w:qFormat/>
    <w:rsid w:val="00372FDB"/>
    <w:pPr>
      <w:widowControl w:val="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TableNormal20">
    <w:name w:val="Table Normal20"/>
    <w:uiPriority w:val="2"/>
    <w:semiHidden/>
    <w:unhideWhenUsed/>
    <w:qFormat/>
    <w:rsid w:val="00D07051"/>
    <w:pPr>
      <w:widowControl w:val="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EE56AD"/>
    <w:pPr>
      <w:widowControl w:val="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1F2A50"/>
    <w:pPr>
      <w:widowControl w:val="0"/>
    </w:pPr>
    <w:rPr>
      <w:rFonts w:cs="Times New Roman"/>
      <w:sz w:val="22"/>
      <w:szCs w:val="22"/>
      <w:lang w:val="en-US" w:eastAsia="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E31CA1"/>
    <w:pPr>
      <w:widowControl w:val="0"/>
    </w:pPr>
    <w:rPr>
      <w:rFonts w:cs="Times New Roman"/>
      <w:sz w:val="22"/>
      <w:szCs w:val="22"/>
      <w:lang w:val="en-US" w:eastAsia="en-US"/>
    </w:rPr>
    <w:tblPr>
      <w:tblInd w:w="0" w:type="dxa"/>
      <w:tblCellMar>
        <w:top w:w="0" w:type="dxa"/>
        <w:left w:w="0" w:type="dxa"/>
        <w:bottom w:w="0" w:type="dxa"/>
        <w:right w:w="0" w:type="dxa"/>
      </w:tblCellMar>
    </w:tblPr>
  </w:style>
  <w:style w:type="numbering" w:customStyle="1" w:styleId="1f7">
    <w:name w:val="Нет списка1"/>
    <w:next w:val="a7"/>
    <w:uiPriority w:val="99"/>
    <w:semiHidden/>
    <w:unhideWhenUsed/>
    <w:rsid w:val="00BF5DEC"/>
  </w:style>
  <w:style w:type="character" w:customStyle="1" w:styleId="520">
    <w:name w:val="Заголовок 5 Знак2"/>
    <w:aliases w:val="Заголовок 5 Знак1 Знак,Заголовок 5 Знак Знак Знак,Знак20 Знак Знак Знак,Заголовок 5 Знак Знак1,Знак20 Знак Знак1"/>
    <w:basedOn w:val="a5"/>
    <w:rsid w:val="00BF5DEC"/>
    <w:rPr>
      <w:b/>
      <w:sz w:val="28"/>
    </w:rPr>
  </w:style>
  <w:style w:type="character" w:customStyle="1" w:styleId="710">
    <w:name w:val="Заголовок 7 Знак1"/>
    <w:aliases w:val="Заголовок 7 Знак Знак,Заголовок 7 Знак1 Знак Знак,Заголовок 7 Знак Знак Знак Знак,Номер таблицы Знак Знак Знак Знак,Номер таблицы Знак1 Знак Знак,Номер таблицы Знак Знак,Номер таблицы Знак1"/>
    <w:basedOn w:val="a5"/>
    <w:rsid w:val="00BF5DEC"/>
    <w:rPr>
      <w:bCs/>
      <w:sz w:val="28"/>
    </w:rPr>
  </w:style>
  <w:style w:type="character" w:customStyle="1" w:styleId="2f4">
    <w:name w:val="Название Знак2"/>
    <w:aliases w:val="Название таб Знак1,Название таб Знак Знак Знак Знак Знак1,Название таб Знак Знак Знак1,Название Знак Знак1,Название таб Знак Знак Знак Знак1,Название таб Знак Знак1 Знак,Таблица № Знак,Название таб Знак Знак Знак1 Знак1 Знак"/>
    <w:basedOn w:val="a5"/>
    <w:rsid w:val="00BF5DEC"/>
    <w:rPr>
      <w:bCs/>
      <w:sz w:val="28"/>
    </w:rPr>
  </w:style>
  <w:style w:type="character" w:styleId="affffffd">
    <w:name w:val="Subtle Emphasis"/>
    <w:basedOn w:val="a5"/>
    <w:qFormat/>
    <w:rsid w:val="00BF5DEC"/>
    <w:rPr>
      <w:i/>
      <w:iCs/>
      <w:color w:val="808080"/>
    </w:rPr>
  </w:style>
  <w:style w:type="table" w:customStyle="1" w:styleId="15f0">
    <w:name w:val="Сетка таблицы15"/>
    <w:basedOn w:val="a6"/>
    <w:next w:val="affffff1"/>
    <w:uiPriority w:val="59"/>
    <w:rsid w:val="00BF5DEC"/>
    <w:rPr>
      <w:rFonts w:ascii="Times New Roman"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1">
    <w:name w:val="Текст маркированный"/>
    <w:basedOn w:val="a4"/>
    <w:link w:val="affffffe"/>
    <w:rsid w:val="00BF5DEC"/>
    <w:pPr>
      <w:numPr>
        <w:numId w:val="27"/>
      </w:numPr>
      <w:spacing w:before="60" w:after="60"/>
      <w:contextualSpacing/>
    </w:pPr>
    <w:rPr>
      <w:sz w:val="28"/>
      <w:szCs w:val="28"/>
    </w:rPr>
  </w:style>
  <w:style w:type="paragraph" w:customStyle="1" w:styleId="a">
    <w:name w:val="Текст нумерованный"/>
    <w:basedOn w:val="a4"/>
    <w:link w:val="afffffff"/>
    <w:qFormat/>
    <w:rsid w:val="00BF5DEC"/>
    <w:pPr>
      <w:numPr>
        <w:numId w:val="28"/>
      </w:numPr>
      <w:spacing w:before="60" w:after="60"/>
      <w:contextualSpacing/>
    </w:pPr>
    <w:rPr>
      <w:sz w:val="28"/>
      <w:szCs w:val="28"/>
    </w:rPr>
  </w:style>
  <w:style w:type="character" w:customStyle="1" w:styleId="affffffe">
    <w:name w:val="Текст маркированный Знак"/>
    <w:basedOn w:val="a5"/>
    <w:link w:val="a1"/>
    <w:rsid w:val="00BF5DEC"/>
    <w:rPr>
      <w:rFonts w:ascii="Times New Roman" w:hAnsi="Times New Roman" w:cs="Times New Roman"/>
      <w:sz w:val="28"/>
      <w:szCs w:val="28"/>
    </w:rPr>
  </w:style>
  <w:style w:type="character" w:customStyle="1" w:styleId="afffffff">
    <w:name w:val="Текст нумерованный Знак"/>
    <w:basedOn w:val="a5"/>
    <w:link w:val="a"/>
    <w:rsid w:val="00BF5DEC"/>
    <w:rPr>
      <w:rFonts w:ascii="Times New Roman" w:hAnsi="Times New Roman" w:cs="Times New Roman"/>
      <w:sz w:val="28"/>
      <w:szCs w:val="28"/>
    </w:rPr>
  </w:style>
  <w:style w:type="paragraph" w:customStyle="1" w:styleId="afffffff0">
    <w:name w:val="Верхн колонтитул"/>
    <w:basedOn w:val="a4"/>
    <w:link w:val="afffffff1"/>
    <w:qFormat/>
    <w:rsid w:val="00BF5DEC"/>
    <w:pPr>
      <w:spacing w:after="60"/>
      <w:ind w:firstLine="709"/>
      <w:jc w:val="both"/>
    </w:pPr>
  </w:style>
  <w:style w:type="paragraph" w:customStyle="1" w:styleId="afffffff2">
    <w:name w:val="Нижн колонтитул"/>
    <w:basedOn w:val="af3"/>
    <w:link w:val="afffffff3"/>
    <w:qFormat/>
    <w:rsid w:val="00BF5DEC"/>
    <w:pPr>
      <w:spacing w:after="60"/>
      <w:ind w:firstLine="709"/>
      <w:jc w:val="both"/>
    </w:pPr>
    <w:rPr>
      <w:rFonts w:ascii="Times New Roman" w:hAnsi="Times New Roman"/>
      <w:sz w:val="24"/>
      <w:szCs w:val="20"/>
    </w:rPr>
  </w:style>
  <w:style w:type="character" w:customStyle="1" w:styleId="afffffff1">
    <w:name w:val="Верхн колонтитул Знак"/>
    <w:basedOn w:val="a5"/>
    <w:link w:val="afffffff0"/>
    <w:rsid w:val="00BF5DEC"/>
    <w:rPr>
      <w:rFonts w:ascii="Times New Roman" w:hAnsi="Times New Roman" w:cs="Times New Roman"/>
      <w:sz w:val="24"/>
    </w:rPr>
  </w:style>
  <w:style w:type="paragraph" w:customStyle="1" w:styleId="afffffff4">
    <w:name w:val="Без интервала Знак"/>
    <w:aliases w:val="с интервалом Знак"/>
    <w:link w:val="afffffff5"/>
    <w:qFormat/>
    <w:rsid w:val="00BF5DEC"/>
    <w:pPr>
      <w:ind w:firstLine="709"/>
      <w:jc w:val="both"/>
    </w:pPr>
    <w:rPr>
      <w:rFonts w:cs="Times New Roman"/>
      <w:sz w:val="22"/>
      <w:szCs w:val="22"/>
      <w:lang w:eastAsia="en-US"/>
    </w:rPr>
  </w:style>
  <w:style w:type="character" w:customStyle="1" w:styleId="afffffff3">
    <w:name w:val="Нижн колонтитул Знак"/>
    <w:basedOn w:val="af4"/>
    <w:link w:val="afffffff2"/>
    <w:rsid w:val="00BF5DEC"/>
    <w:rPr>
      <w:rFonts w:ascii="Times New Roman" w:hAnsi="Times New Roman" w:cs="Times New Roman"/>
      <w:sz w:val="24"/>
    </w:rPr>
  </w:style>
  <w:style w:type="character" w:customStyle="1" w:styleId="afffffff5">
    <w:name w:val="Без интервала Знак Знак"/>
    <w:aliases w:val="с интервалом Знак Знак"/>
    <w:basedOn w:val="a5"/>
    <w:link w:val="afffffff4"/>
    <w:rsid w:val="00BF5DEC"/>
    <w:rPr>
      <w:rFonts w:cs="Times New Roman"/>
      <w:sz w:val="22"/>
      <w:szCs w:val="22"/>
      <w:lang w:eastAsia="en-US"/>
    </w:rPr>
  </w:style>
  <w:style w:type="paragraph" w:customStyle="1" w:styleId="Aeiiai">
    <w:name w:val="Aei?iai?"/>
    <w:basedOn w:val="a4"/>
    <w:rsid w:val="00BF5DEC"/>
    <w:pPr>
      <w:spacing w:after="60"/>
      <w:ind w:firstLine="357"/>
      <w:jc w:val="center"/>
    </w:pPr>
    <w:rPr>
      <w:rFonts w:ascii="AGGal" w:hAnsi="AGGal" w:cs="AGGal"/>
      <w:sz w:val="22"/>
      <w:szCs w:val="22"/>
    </w:rPr>
  </w:style>
  <w:style w:type="paragraph" w:customStyle="1" w:styleId="211">
    <w:name w:val="Заг 2 Знак Знак Знак1 Знак"/>
    <w:basedOn w:val="a4"/>
    <w:link w:val="212"/>
    <w:qFormat/>
    <w:rsid w:val="00BF5DEC"/>
    <w:pPr>
      <w:spacing w:before="240" w:after="180"/>
      <w:contextualSpacing/>
    </w:pPr>
    <w:rPr>
      <w:rFonts w:ascii="Arial" w:hAnsi="Arial" w:cs="Arial"/>
      <w:b/>
      <w:caps/>
      <w:color w:val="0070C0"/>
      <w:szCs w:val="28"/>
    </w:rPr>
  </w:style>
  <w:style w:type="character" w:customStyle="1" w:styleId="212">
    <w:name w:val="Заг 2 Знак Знак Знак1 Знак Знак"/>
    <w:basedOn w:val="a5"/>
    <w:link w:val="211"/>
    <w:rsid w:val="00BF5DEC"/>
    <w:rPr>
      <w:rFonts w:ascii="Arial" w:hAnsi="Arial" w:cs="Arial"/>
      <w:b/>
      <w:caps/>
      <w:color w:val="0070C0"/>
      <w:sz w:val="24"/>
      <w:szCs w:val="28"/>
    </w:rPr>
  </w:style>
  <w:style w:type="paragraph" w:customStyle="1" w:styleId="afffffff6">
    <w:name w:val="Заголовок таблицы"/>
    <w:basedOn w:val="a4"/>
    <w:qFormat/>
    <w:rsid w:val="00BF5DEC"/>
    <w:pPr>
      <w:spacing w:before="120" w:after="240"/>
      <w:ind w:firstLine="709"/>
      <w:contextualSpacing/>
      <w:jc w:val="center"/>
    </w:pPr>
    <w:rPr>
      <w:rFonts w:ascii="Arial" w:eastAsia="MS Mincho" w:hAnsi="Arial" w:cs="Arial"/>
    </w:rPr>
  </w:style>
  <w:style w:type="numbering" w:customStyle="1" w:styleId="12pt">
    <w:name w:val="Стиль маркированный 12 pt"/>
    <w:basedOn w:val="a7"/>
    <w:rsid w:val="00BF5DEC"/>
    <w:pPr>
      <w:numPr>
        <w:numId w:val="29"/>
      </w:numPr>
    </w:pPr>
  </w:style>
  <w:style w:type="character" w:customStyle="1" w:styleId="2f5">
    <w:name w:val="Основной текст Знак2"/>
    <w:aliases w:val="Основной текст Знак Знак Знак Знак, Знак Знак Знак Знак Знак Знак, Знак Знак Знак Знак1 Знак,text Знак1 Знак,Body Text2 Знак1 Знак,Знак Знак Знак Знак Знак1 Знак1 Знак,Знак Знак Знак Знак2 Знак1 Знак,Основной текст Знак Знак Знак2"/>
    <w:basedOn w:val="a5"/>
    <w:rsid w:val="00BF5DEC"/>
    <w:rPr>
      <w:rFonts w:ascii="Arial" w:hAnsi="Arial" w:cs="Arial"/>
      <w:sz w:val="24"/>
      <w:szCs w:val="24"/>
    </w:rPr>
  </w:style>
  <w:style w:type="paragraph" w:customStyle="1" w:styleId="afffffff7">
    <w:name w:val="Таблица Знак Знак"/>
    <w:basedOn w:val="a4"/>
    <w:link w:val="afffffff8"/>
    <w:qFormat/>
    <w:rsid w:val="00BF5DEC"/>
    <w:pPr>
      <w:spacing w:after="60"/>
      <w:ind w:firstLine="709"/>
      <w:jc w:val="center"/>
    </w:pPr>
    <w:rPr>
      <w:spacing w:val="-6"/>
      <w:sz w:val="22"/>
      <w:szCs w:val="22"/>
    </w:rPr>
  </w:style>
  <w:style w:type="character" w:customStyle="1" w:styleId="afffffff8">
    <w:name w:val="Таблица Знак Знак Знак"/>
    <w:basedOn w:val="a5"/>
    <w:link w:val="afffffff7"/>
    <w:rsid w:val="00BF5DEC"/>
    <w:rPr>
      <w:rFonts w:ascii="Times New Roman" w:hAnsi="Times New Roman" w:cs="Times New Roman"/>
      <w:spacing w:val="-6"/>
      <w:sz w:val="22"/>
      <w:szCs w:val="22"/>
    </w:rPr>
  </w:style>
  <w:style w:type="paragraph" w:customStyle="1" w:styleId="1f8">
    <w:name w:val="Заг 1"/>
    <w:basedOn w:val="10"/>
    <w:link w:val="1f9"/>
    <w:qFormat/>
    <w:rsid w:val="00BF5DEC"/>
    <w:pPr>
      <w:shd w:val="clear" w:color="auto" w:fill="F7225E"/>
      <w:tabs>
        <w:tab w:val="clear" w:pos="851"/>
        <w:tab w:val="clear" w:pos="993"/>
        <w:tab w:val="clear" w:pos="2127"/>
      </w:tabs>
      <w:suppressAutoHyphens w:val="0"/>
      <w:spacing w:before="720" w:after="360" w:line="240" w:lineRule="auto"/>
      <w:ind w:right="0" w:firstLine="0"/>
    </w:pPr>
    <w:rPr>
      <w:iCs/>
      <w:color w:val="FFFFFF"/>
      <w:sz w:val="30"/>
    </w:rPr>
  </w:style>
  <w:style w:type="paragraph" w:customStyle="1" w:styleId="afffffff9">
    <w:name w:val="Маркированный Знак"/>
    <w:basedOn w:val="a4"/>
    <w:link w:val="afffffffa"/>
    <w:rsid w:val="00BF5DEC"/>
    <w:pPr>
      <w:tabs>
        <w:tab w:val="num" w:pos="720"/>
      </w:tabs>
      <w:spacing w:after="60"/>
      <w:ind w:left="357"/>
      <w:jc w:val="both"/>
    </w:pPr>
    <w:rPr>
      <w:rFonts w:ascii="Arial" w:eastAsia="MS Mincho" w:hAnsi="Arial"/>
      <w:lang w:eastAsia="ja-JP"/>
    </w:rPr>
  </w:style>
  <w:style w:type="character" w:customStyle="1" w:styleId="1f9">
    <w:name w:val="Заг 1 Знак"/>
    <w:basedOn w:val="11"/>
    <w:link w:val="1f8"/>
    <w:rsid w:val="00BF5DEC"/>
    <w:rPr>
      <w:rFonts w:ascii="Times New Roman" w:hAnsi="Times New Roman" w:cs="Times New Roman"/>
      <w:b/>
      <w:iCs/>
      <w:caps/>
      <w:color w:val="FFFFFF"/>
      <w:sz w:val="30"/>
      <w:szCs w:val="24"/>
      <w:shd w:val="clear" w:color="auto" w:fill="F7225E"/>
    </w:rPr>
  </w:style>
  <w:style w:type="paragraph" w:customStyle="1" w:styleId="1fa">
    <w:name w:val="Абзац списка1"/>
    <w:basedOn w:val="a4"/>
    <w:qFormat/>
    <w:rsid w:val="00BF5DEC"/>
    <w:pPr>
      <w:spacing w:after="60"/>
      <w:ind w:left="708" w:firstLine="357"/>
      <w:jc w:val="right"/>
    </w:pPr>
    <w:rPr>
      <w:szCs w:val="24"/>
    </w:rPr>
  </w:style>
  <w:style w:type="character" w:customStyle="1" w:styleId="afffffffa">
    <w:name w:val="Маркированный Знак Знак"/>
    <w:basedOn w:val="a5"/>
    <w:link w:val="afffffff9"/>
    <w:rsid w:val="00BF5DEC"/>
    <w:rPr>
      <w:rFonts w:ascii="Arial" w:eastAsia="MS Mincho" w:hAnsi="Arial" w:cs="Times New Roman"/>
      <w:sz w:val="24"/>
      <w:lang w:eastAsia="ja-JP"/>
    </w:rPr>
  </w:style>
  <w:style w:type="paragraph" w:customStyle="1" w:styleId="a2">
    <w:name w:val="Маркированный"/>
    <w:basedOn w:val="a4"/>
    <w:link w:val="1fb"/>
    <w:rsid w:val="00BF5DEC"/>
    <w:pPr>
      <w:numPr>
        <w:numId w:val="31"/>
      </w:numPr>
      <w:jc w:val="both"/>
    </w:pPr>
    <w:rPr>
      <w:szCs w:val="24"/>
    </w:rPr>
  </w:style>
  <w:style w:type="paragraph" w:customStyle="1" w:styleId="a3">
    <w:name w:val="Марк"/>
    <w:basedOn w:val="a2"/>
    <w:link w:val="afffffffb"/>
    <w:qFormat/>
    <w:rsid w:val="00BF5DEC"/>
    <w:pPr>
      <w:numPr>
        <w:numId w:val="30"/>
      </w:numPr>
      <w:ind w:left="0" w:firstLine="720"/>
    </w:pPr>
    <w:rPr>
      <w:sz w:val="28"/>
      <w:szCs w:val="28"/>
    </w:rPr>
  </w:style>
  <w:style w:type="character" w:customStyle="1" w:styleId="1fb">
    <w:name w:val="Маркированный Знак1"/>
    <w:basedOn w:val="a5"/>
    <w:link w:val="a2"/>
    <w:rsid w:val="00BF5DEC"/>
    <w:rPr>
      <w:rFonts w:ascii="Times New Roman" w:hAnsi="Times New Roman" w:cs="Times New Roman"/>
      <w:sz w:val="24"/>
      <w:szCs w:val="24"/>
    </w:rPr>
  </w:style>
  <w:style w:type="character" w:customStyle="1" w:styleId="afffffffb">
    <w:name w:val="Марк Знак"/>
    <w:basedOn w:val="1fb"/>
    <w:link w:val="a3"/>
    <w:rsid w:val="00BF5DEC"/>
    <w:rPr>
      <w:rFonts w:ascii="Times New Roman" w:hAnsi="Times New Roman" w:cs="Times New Roman"/>
      <w:sz w:val="28"/>
      <w:szCs w:val="28"/>
    </w:rPr>
  </w:style>
  <w:style w:type="paragraph" w:customStyle="1" w:styleId="afffffffc">
    <w:name w:val="Имя таблицы"/>
    <w:basedOn w:val="a4"/>
    <w:qFormat/>
    <w:rsid w:val="00BF5DEC"/>
    <w:pPr>
      <w:spacing w:before="120" w:after="120"/>
      <w:contextualSpacing/>
      <w:jc w:val="center"/>
    </w:pPr>
    <w:rPr>
      <w:rFonts w:ascii="Arial" w:hAnsi="Arial"/>
    </w:rPr>
  </w:style>
  <w:style w:type="paragraph" w:customStyle="1" w:styleId="1fc">
    <w:name w:val="заголовок 1"/>
    <w:basedOn w:val="a4"/>
    <w:next w:val="a4"/>
    <w:rsid w:val="00BF5DEC"/>
    <w:pPr>
      <w:keepNext/>
      <w:jc w:val="center"/>
    </w:pPr>
    <w:rPr>
      <w:b/>
      <w:sz w:val="16"/>
    </w:rPr>
  </w:style>
  <w:style w:type="table" w:styleId="1fd">
    <w:name w:val="Table Grid 1"/>
    <w:basedOn w:val="a6"/>
    <w:rsid w:val="00BF5DEC"/>
    <w:pPr>
      <w:widowControl w:val="0"/>
      <w:autoSpaceDE w:val="0"/>
      <w:autoSpaceDN w:val="0"/>
      <w:adjustRightInd w:val="0"/>
    </w:pPr>
    <w:rPr>
      <w:rFonts w:ascii="Times New Roman" w:hAnsi="Times New Roman" w:cs="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Normal10-021">
    <w:name w:val="Normal + 10 пт полужирный По центру Слева:  -02 см Справ... Знак Знак1"/>
    <w:basedOn w:val="a5"/>
    <w:rsid w:val="00BF5DEC"/>
    <w:rPr>
      <w:rFonts w:ascii="Arial" w:hAnsi="Arial"/>
      <w:b/>
      <w:bCs/>
      <w:sz w:val="24"/>
      <w:lang w:val="ru-RU" w:eastAsia="ru-RU" w:bidi="ar-SA"/>
    </w:rPr>
  </w:style>
  <w:style w:type="character" w:customStyle="1" w:styleId="1f1">
    <w:name w:val="Обычный1 Знак"/>
    <w:basedOn w:val="a5"/>
    <w:link w:val="1f0"/>
    <w:rsid w:val="00BF5DEC"/>
    <w:rPr>
      <w:rFonts w:ascii="Times New Roman" w:hAnsi="Times New Roman" w:cs="Times New Roman"/>
      <w:sz w:val="22"/>
    </w:rPr>
  </w:style>
  <w:style w:type="paragraph" w:customStyle="1" w:styleId="3f1">
    <w:name w:val="Знак3 Знак Знак Знак"/>
    <w:basedOn w:val="a4"/>
    <w:rsid w:val="00BF5DEC"/>
    <w:pPr>
      <w:spacing w:after="60"/>
      <w:ind w:firstLine="709"/>
      <w:jc w:val="both"/>
    </w:pPr>
    <w:rPr>
      <w:rFonts w:ascii="Arial" w:hAnsi="Arial" w:cs="Arial"/>
      <w:bCs/>
      <w:szCs w:val="24"/>
    </w:rPr>
  </w:style>
  <w:style w:type="paragraph" w:customStyle="1" w:styleId="1fe">
    <w:name w:val="Стиль Первая строка:  1 см"/>
    <w:basedOn w:val="a4"/>
    <w:rsid w:val="00BF5DEC"/>
    <w:pPr>
      <w:spacing w:before="120"/>
      <w:jc w:val="both"/>
    </w:pPr>
    <w:rPr>
      <w:sz w:val="26"/>
    </w:rPr>
  </w:style>
  <w:style w:type="paragraph" w:customStyle="1" w:styleId="afffffffd">
    <w:name w:val="Абзац рядовой Знак"/>
    <w:basedOn w:val="a4"/>
    <w:link w:val="afffffffe"/>
    <w:autoRedefine/>
    <w:rsid w:val="00BF5DEC"/>
    <w:pPr>
      <w:jc w:val="both"/>
    </w:pPr>
    <w:rPr>
      <w:sz w:val="28"/>
      <w:szCs w:val="28"/>
    </w:rPr>
  </w:style>
  <w:style w:type="character" w:customStyle="1" w:styleId="afffffffe">
    <w:name w:val="Абзац рядовой Знак Знак"/>
    <w:basedOn w:val="a5"/>
    <w:link w:val="afffffffd"/>
    <w:rsid w:val="00BF5DEC"/>
    <w:rPr>
      <w:rFonts w:ascii="Times New Roman" w:hAnsi="Times New Roman" w:cs="Times New Roman"/>
      <w:sz w:val="28"/>
      <w:szCs w:val="28"/>
    </w:rPr>
  </w:style>
  <w:style w:type="character" w:customStyle="1" w:styleId="13">
    <w:name w:val="Название объекта Знак1"/>
    <w:aliases w:val=" Знак3 Знак,Знак3 Знак Знак1"/>
    <w:basedOn w:val="a5"/>
    <w:link w:val="aff9"/>
    <w:rsid w:val="00BF5DEC"/>
    <w:rPr>
      <w:rFonts w:cs="Times New Roman"/>
      <w:b/>
      <w:bCs/>
      <w:sz w:val="24"/>
    </w:rPr>
  </w:style>
  <w:style w:type="paragraph" w:customStyle="1" w:styleId="1ff">
    <w:name w:val="Знак1 Знак Знак Знак Знак Знак Знак Знак Знак"/>
    <w:basedOn w:val="a4"/>
    <w:rsid w:val="00BF5DEC"/>
    <w:pPr>
      <w:spacing w:after="60"/>
      <w:ind w:firstLine="709"/>
      <w:jc w:val="both"/>
    </w:pPr>
    <w:rPr>
      <w:rFonts w:ascii="Arial" w:hAnsi="Arial" w:cs="Arial"/>
      <w:bCs/>
      <w:szCs w:val="24"/>
    </w:rPr>
  </w:style>
  <w:style w:type="paragraph" w:customStyle="1" w:styleId="11f2">
    <w:name w:val="Обычный11"/>
    <w:link w:val="11f3"/>
    <w:rsid w:val="00BF5DEC"/>
    <w:pPr>
      <w:snapToGrid w:val="0"/>
      <w:ind w:firstLine="709"/>
      <w:jc w:val="both"/>
    </w:pPr>
    <w:rPr>
      <w:rFonts w:ascii="Arial" w:hAnsi="Arial" w:cs="Times New Roman"/>
      <w:sz w:val="22"/>
    </w:rPr>
  </w:style>
  <w:style w:type="paragraph" w:customStyle="1" w:styleId="311">
    <w:name w:val="Знак3 Знак Знак Знак1"/>
    <w:basedOn w:val="a4"/>
    <w:rsid w:val="00BF5DEC"/>
    <w:pPr>
      <w:spacing w:after="60"/>
      <w:ind w:firstLine="709"/>
      <w:jc w:val="both"/>
    </w:pPr>
    <w:rPr>
      <w:rFonts w:ascii="Arial" w:hAnsi="Arial" w:cs="Arial"/>
      <w:bCs/>
      <w:szCs w:val="24"/>
    </w:rPr>
  </w:style>
  <w:style w:type="paragraph" w:customStyle="1" w:styleId="11f4">
    <w:name w:val="Знак1 Знак Знак Знак Знак Знак Знак Знак Знак1"/>
    <w:basedOn w:val="a4"/>
    <w:rsid w:val="00BF5DEC"/>
    <w:pPr>
      <w:spacing w:after="60"/>
      <w:ind w:firstLine="709"/>
      <w:jc w:val="both"/>
    </w:pPr>
    <w:rPr>
      <w:rFonts w:ascii="Arial" w:hAnsi="Arial" w:cs="Arial"/>
      <w:bCs/>
      <w:szCs w:val="24"/>
    </w:rPr>
  </w:style>
  <w:style w:type="paragraph" w:customStyle="1" w:styleId="u">
    <w:name w:val="u"/>
    <w:basedOn w:val="a4"/>
    <w:rsid w:val="00BF5DEC"/>
    <w:pPr>
      <w:ind w:firstLine="539"/>
      <w:jc w:val="both"/>
    </w:pPr>
    <w:rPr>
      <w:color w:val="000000"/>
      <w:sz w:val="18"/>
      <w:szCs w:val="18"/>
    </w:rPr>
  </w:style>
  <w:style w:type="paragraph" w:customStyle="1" w:styleId="r">
    <w:name w:val="r"/>
    <w:basedOn w:val="a4"/>
    <w:rsid w:val="00BF5DEC"/>
    <w:pPr>
      <w:jc w:val="right"/>
    </w:pPr>
    <w:rPr>
      <w:color w:val="000000"/>
      <w:szCs w:val="24"/>
    </w:rPr>
  </w:style>
  <w:style w:type="paragraph" w:customStyle="1" w:styleId="affffffff">
    <w:name w:val="Краткий обратный адрес"/>
    <w:basedOn w:val="a4"/>
    <w:rsid w:val="00BF5DEC"/>
    <w:rPr>
      <w:szCs w:val="24"/>
    </w:rPr>
  </w:style>
  <w:style w:type="paragraph" w:customStyle="1" w:styleId="affffffff0">
    <w:name w:val="Подчеркнутый"/>
    <w:basedOn w:val="6"/>
    <w:rsid w:val="00BF5DEC"/>
    <w:pPr>
      <w:spacing w:before="0" w:after="0"/>
      <w:jc w:val="left"/>
      <w:outlineLvl w:val="9"/>
    </w:pPr>
    <w:rPr>
      <w:rFonts w:ascii="Times New Roman" w:hAnsi="Times New Roman"/>
      <w:b w:val="0"/>
      <w:bCs w:val="0"/>
      <w:sz w:val="18"/>
      <w:szCs w:val="20"/>
      <w:u w:val="single"/>
    </w:rPr>
  </w:style>
  <w:style w:type="paragraph" w:customStyle="1" w:styleId="1ff0">
    <w:name w:val="Титул1"/>
    <w:basedOn w:val="a4"/>
    <w:autoRedefine/>
    <w:rsid w:val="00BF5DEC"/>
    <w:pPr>
      <w:jc w:val="center"/>
    </w:pPr>
  </w:style>
  <w:style w:type="paragraph" w:customStyle="1" w:styleId="xl24">
    <w:name w:val="xl24"/>
    <w:basedOn w:val="a4"/>
    <w:rsid w:val="00BF5DEC"/>
    <w:pPr>
      <w:pBdr>
        <w:bottom w:val="single" w:sz="4" w:space="0" w:color="auto"/>
        <w:right w:val="single" w:sz="4" w:space="0" w:color="auto"/>
      </w:pBdr>
      <w:spacing w:before="100" w:beforeAutospacing="1" w:after="100" w:afterAutospacing="1"/>
    </w:pPr>
    <w:rPr>
      <w:szCs w:val="24"/>
    </w:rPr>
  </w:style>
  <w:style w:type="character" w:customStyle="1" w:styleId="textcopy1">
    <w:name w:val="textcopy1"/>
    <w:basedOn w:val="a5"/>
    <w:rsid w:val="00BF5DEC"/>
    <w:rPr>
      <w:rFonts w:ascii="Verdana" w:hAnsi="Verdana" w:hint="default"/>
      <w:color w:val="021D24"/>
      <w:sz w:val="21"/>
      <w:szCs w:val="21"/>
    </w:rPr>
  </w:style>
  <w:style w:type="paragraph" w:customStyle="1" w:styleId="2f6">
    <w:name w:val="Стиль2"/>
    <w:basedOn w:val="a4"/>
    <w:rsid w:val="00BF5DEC"/>
    <w:pPr>
      <w:widowControl w:val="0"/>
      <w:spacing w:before="120"/>
      <w:jc w:val="center"/>
    </w:pPr>
    <w:rPr>
      <w:sz w:val="20"/>
    </w:rPr>
  </w:style>
  <w:style w:type="paragraph" w:customStyle="1" w:styleId="justify2">
    <w:name w:val="justify2"/>
    <w:basedOn w:val="a4"/>
    <w:rsid w:val="00BF5DEC"/>
    <w:pPr>
      <w:spacing w:before="100" w:after="100"/>
      <w:ind w:firstLine="600"/>
      <w:jc w:val="both"/>
    </w:pPr>
  </w:style>
  <w:style w:type="paragraph" w:customStyle="1" w:styleId="213">
    <w:name w:val="Основной текст с отступом 21"/>
    <w:basedOn w:val="a4"/>
    <w:rsid w:val="00BF5DEC"/>
    <w:pPr>
      <w:ind w:firstLine="720"/>
      <w:jc w:val="both"/>
    </w:pPr>
  </w:style>
  <w:style w:type="paragraph" w:customStyle="1" w:styleId="affffffff1">
    <w:name w:val="Таблицы (моноширинный)"/>
    <w:basedOn w:val="a4"/>
    <w:next w:val="a4"/>
    <w:rsid w:val="00BF5DEC"/>
    <w:pPr>
      <w:widowControl w:val="0"/>
      <w:autoSpaceDE w:val="0"/>
      <w:autoSpaceDN w:val="0"/>
      <w:adjustRightInd w:val="0"/>
      <w:jc w:val="both"/>
    </w:pPr>
    <w:rPr>
      <w:rFonts w:ascii="Courier New" w:hAnsi="Courier New" w:cs="Courier New"/>
      <w:sz w:val="22"/>
      <w:szCs w:val="22"/>
    </w:rPr>
  </w:style>
  <w:style w:type="paragraph" w:customStyle="1" w:styleId="1ff1">
    <w:name w:val="Табл1"/>
    <w:basedOn w:val="a4"/>
    <w:rsid w:val="00BF5DEC"/>
    <w:rPr>
      <w:rFonts w:eastAsia="SimSun"/>
      <w:sz w:val="20"/>
    </w:rPr>
  </w:style>
  <w:style w:type="paragraph" w:customStyle="1" w:styleId="Heading">
    <w:name w:val="Heading"/>
    <w:rsid w:val="00BF5DEC"/>
    <w:pPr>
      <w:widowControl w:val="0"/>
      <w:autoSpaceDE w:val="0"/>
      <w:autoSpaceDN w:val="0"/>
      <w:ind w:firstLine="709"/>
      <w:jc w:val="both"/>
    </w:pPr>
    <w:rPr>
      <w:rFonts w:ascii="Arial" w:eastAsia="SimSun" w:hAnsi="Arial" w:cs="Arial"/>
      <w:b/>
      <w:bCs/>
      <w:sz w:val="22"/>
      <w:szCs w:val="22"/>
    </w:rPr>
  </w:style>
  <w:style w:type="paragraph" w:customStyle="1" w:styleId="Preformat">
    <w:name w:val="Preformat"/>
    <w:rsid w:val="00BF5DEC"/>
    <w:pPr>
      <w:widowControl w:val="0"/>
      <w:autoSpaceDE w:val="0"/>
      <w:autoSpaceDN w:val="0"/>
      <w:adjustRightInd w:val="0"/>
      <w:ind w:firstLine="709"/>
      <w:jc w:val="both"/>
    </w:pPr>
    <w:rPr>
      <w:rFonts w:ascii="Courier New" w:eastAsia="MS Mincho" w:hAnsi="Courier New" w:cs="Courier New"/>
    </w:rPr>
  </w:style>
  <w:style w:type="character" w:customStyle="1" w:styleId="Normal1">
    <w:name w:val="Normal Знак Знак1"/>
    <w:basedOn w:val="a5"/>
    <w:rsid w:val="00BF5DEC"/>
    <w:rPr>
      <w:sz w:val="22"/>
      <w:lang w:val="ru-RU" w:eastAsia="ru-RU" w:bidi="ar-SA"/>
    </w:rPr>
  </w:style>
  <w:style w:type="character" w:customStyle="1" w:styleId="affffffff2">
    <w:name w:val="Стиль пунктирное подчеркивание"/>
    <w:basedOn w:val="a5"/>
    <w:rsid w:val="00BF5DEC"/>
    <w:rPr>
      <w:u w:val="dotted"/>
    </w:rPr>
  </w:style>
  <w:style w:type="paragraph" w:customStyle="1" w:styleId="1ff2">
    <w:name w:val="Стиль1"/>
    <w:basedOn w:val="a4"/>
    <w:rsid w:val="00BF5DEC"/>
  </w:style>
  <w:style w:type="paragraph" w:customStyle="1" w:styleId="2f7">
    <w:name w:val="çàãîëîâîê 2"/>
    <w:basedOn w:val="a4"/>
    <w:next w:val="a4"/>
    <w:rsid w:val="00BF5DEC"/>
    <w:pPr>
      <w:keepNext/>
      <w:jc w:val="center"/>
    </w:pPr>
    <w:rPr>
      <w:b/>
    </w:rPr>
  </w:style>
  <w:style w:type="paragraph" w:customStyle="1" w:styleId="caaieiaie1">
    <w:name w:val="caaieiaie 1"/>
    <w:basedOn w:val="a4"/>
    <w:next w:val="a4"/>
    <w:rsid w:val="00BF5DEC"/>
    <w:pPr>
      <w:keepNext/>
      <w:jc w:val="center"/>
    </w:pPr>
    <w:rPr>
      <w:b/>
    </w:rPr>
  </w:style>
  <w:style w:type="character" w:customStyle="1" w:styleId="Normal0">
    <w:name w:val="Normal Знак Знак"/>
    <w:basedOn w:val="a5"/>
    <w:rsid w:val="00BF5DEC"/>
    <w:rPr>
      <w:sz w:val="22"/>
      <w:szCs w:val="24"/>
    </w:rPr>
  </w:style>
  <w:style w:type="character" w:customStyle="1" w:styleId="Normal10-022">
    <w:name w:val="Normal + 10 пт полужирный По центру Слева:  -02 см Справ... Знак Знак"/>
    <w:basedOn w:val="a5"/>
    <w:rsid w:val="00BF5DEC"/>
    <w:rPr>
      <w:b/>
      <w:bCs/>
      <w:sz w:val="24"/>
      <w:szCs w:val="24"/>
    </w:rPr>
  </w:style>
  <w:style w:type="paragraph" w:customStyle="1" w:styleId="Normal10-0220">
    <w:name w:val="Стиль Normal + 10 пт полужирный По центру Слева:  -02 см Справ...2"/>
    <w:rsid w:val="00BF5DEC"/>
    <w:pPr>
      <w:snapToGrid w:val="0"/>
      <w:ind w:left="-113" w:right="-113" w:firstLine="709"/>
      <w:jc w:val="center"/>
    </w:pPr>
    <w:rPr>
      <w:rFonts w:ascii="Times New Roman" w:hAnsi="Times New Roman" w:cs="Times New Roman"/>
      <w:b/>
      <w:bCs/>
      <w:szCs w:val="24"/>
    </w:rPr>
  </w:style>
  <w:style w:type="paragraph" w:customStyle="1" w:styleId="12700">
    <w:name w:val="Стиль Слева:  127 см Первая строка:  0 см"/>
    <w:basedOn w:val="a4"/>
    <w:rsid w:val="00BF5DEC"/>
    <w:pPr>
      <w:widowControl w:val="0"/>
      <w:autoSpaceDE w:val="0"/>
      <w:autoSpaceDN w:val="0"/>
      <w:adjustRightInd w:val="0"/>
      <w:spacing w:before="120"/>
      <w:ind w:left="720"/>
      <w:jc w:val="both"/>
    </w:pPr>
    <w:rPr>
      <w:sz w:val="26"/>
    </w:rPr>
  </w:style>
  <w:style w:type="character" w:customStyle="1" w:styleId="aff6">
    <w:name w:val="Маркированный список Знак"/>
    <w:aliases w:val="Маркированный список1 Знак, Знак Знак"/>
    <w:basedOn w:val="a5"/>
    <w:link w:val="aff5"/>
    <w:rsid w:val="00BF5DEC"/>
    <w:rPr>
      <w:rFonts w:cs="Times New Roman"/>
      <w:sz w:val="16"/>
      <w:szCs w:val="16"/>
    </w:rPr>
  </w:style>
  <w:style w:type="paragraph" w:customStyle="1" w:styleId="01">
    <w:name w:val="Стиль По центру Первая строка:  0 см1"/>
    <w:basedOn w:val="a4"/>
    <w:rsid w:val="00BF5DEC"/>
    <w:pPr>
      <w:widowControl w:val="0"/>
      <w:autoSpaceDE w:val="0"/>
      <w:autoSpaceDN w:val="0"/>
      <w:adjustRightInd w:val="0"/>
      <w:spacing w:before="120"/>
      <w:jc w:val="center"/>
    </w:pPr>
    <w:rPr>
      <w:sz w:val="26"/>
    </w:rPr>
  </w:style>
  <w:style w:type="character" w:styleId="affffffff3">
    <w:name w:val="Book Title"/>
    <w:basedOn w:val="a5"/>
    <w:qFormat/>
    <w:rsid w:val="00BF5DEC"/>
    <w:rPr>
      <w:b/>
      <w:bCs/>
      <w:smallCaps/>
      <w:spacing w:val="5"/>
    </w:rPr>
  </w:style>
  <w:style w:type="character" w:styleId="affffffff4">
    <w:name w:val="Intense Emphasis"/>
    <w:basedOn w:val="a5"/>
    <w:qFormat/>
    <w:rsid w:val="00BF5DEC"/>
    <w:rPr>
      <w:b/>
      <w:bCs/>
      <w:i/>
      <w:iCs/>
      <w:color w:val="4F81BD"/>
    </w:rPr>
  </w:style>
  <w:style w:type="numbering" w:customStyle="1" w:styleId="a0">
    <w:name w:val="Стиль нумерованный"/>
    <w:basedOn w:val="a7"/>
    <w:rsid w:val="00BF5DEC"/>
    <w:pPr>
      <w:numPr>
        <w:numId w:val="32"/>
      </w:numPr>
    </w:pPr>
  </w:style>
  <w:style w:type="paragraph" w:customStyle="1" w:styleId="3f2">
    <w:name w:val="?сновной текст 3"/>
    <w:basedOn w:val="a4"/>
    <w:next w:val="a4"/>
    <w:uiPriority w:val="99"/>
    <w:rsid w:val="00BF5DEC"/>
    <w:pPr>
      <w:widowControl w:val="0"/>
      <w:autoSpaceDE w:val="0"/>
      <w:autoSpaceDN w:val="0"/>
      <w:adjustRightInd w:val="0"/>
      <w:ind w:right="-30"/>
      <w:jc w:val="both"/>
    </w:pPr>
    <w:rPr>
      <w:szCs w:val="24"/>
    </w:rPr>
  </w:style>
  <w:style w:type="paragraph" w:customStyle="1" w:styleId="2f8">
    <w:name w:val="Обычный2"/>
    <w:rsid w:val="00BF5DEC"/>
    <w:pPr>
      <w:snapToGrid w:val="0"/>
      <w:ind w:firstLine="709"/>
      <w:jc w:val="both"/>
    </w:pPr>
    <w:rPr>
      <w:rFonts w:ascii="Times New Roman" w:hAnsi="Times New Roman" w:cs="Times New Roman"/>
      <w:sz w:val="22"/>
    </w:rPr>
  </w:style>
  <w:style w:type="paragraph" w:customStyle="1" w:styleId="Label">
    <w:name w:val="Label"/>
    <w:basedOn w:val="a4"/>
    <w:rsid w:val="00BF5DEC"/>
    <w:pPr>
      <w:spacing w:before="120"/>
    </w:pPr>
    <w:rPr>
      <w:rFonts w:ascii="Antiqua" w:hAnsi="Antiqua"/>
      <w:sz w:val="17"/>
      <w:lang w:val="en-US"/>
    </w:rPr>
  </w:style>
  <w:style w:type="paragraph" w:customStyle="1" w:styleId="dim1">
    <w:name w:val="dim1"/>
    <w:basedOn w:val="a4"/>
    <w:rsid w:val="00BF5DEC"/>
    <w:pPr>
      <w:ind w:firstLine="450"/>
      <w:jc w:val="both"/>
    </w:pPr>
    <w:rPr>
      <w:rFonts w:ascii="Arial" w:hAnsi="Arial" w:cs="Arial"/>
      <w:sz w:val="20"/>
    </w:rPr>
  </w:style>
  <w:style w:type="table" w:styleId="affffffff5">
    <w:name w:val="Table Elegant"/>
    <w:basedOn w:val="a6"/>
    <w:rsid w:val="00BF5DEC"/>
    <w:rPr>
      <w:rFonts w:ascii="Times New Roman" w:hAnsi="Times New Roman" w:cs="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numbering" w:customStyle="1" w:styleId="11f5">
    <w:name w:val="Нет списка11"/>
    <w:next w:val="a7"/>
    <w:semiHidden/>
    <w:rsid w:val="00BF5DEC"/>
  </w:style>
  <w:style w:type="character" w:customStyle="1" w:styleId="4b">
    <w:name w:val="Знак4"/>
    <w:basedOn w:val="a5"/>
    <w:rsid w:val="00BF5DEC"/>
    <w:rPr>
      <w:caps/>
      <w:color w:val="283672"/>
      <w:sz w:val="23"/>
      <w:szCs w:val="23"/>
    </w:rPr>
  </w:style>
  <w:style w:type="paragraph" w:customStyle="1" w:styleId="rvps690070">
    <w:name w:val="rvps690070"/>
    <w:basedOn w:val="a4"/>
    <w:rsid w:val="00BF5DEC"/>
    <w:pPr>
      <w:spacing w:after="150"/>
      <w:ind w:right="300"/>
    </w:pPr>
    <w:rPr>
      <w:rFonts w:ascii="Arial" w:hAnsi="Arial" w:cs="Arial"/>
      <w:color w:val="000000"/>
      <w:sz w:val="18"/>
      <w:szCs w:val="18"/>
    </w:rPr>
  </w:style>
  <w:style w:type="character" w:customStyle="1" w:styleId="onenewstext1">
    <w:name w:val="onenewstext1"/>
    <w:basedOn w:val="a5"/>
    <w:rsid w:val="00BF5DEC"/>
    <w:rPr>
      <w:rFonts w:ascii="Tahoma" w:hAnsi="Tahoma" w:cs="Tahoma" w:hint="default"/>
      <w:b w:val="0"/>
      <w:bCs w:val="0"/>
      <w:i w:val="0"/>
      <w:iCs w:val="0"/>
      <w:color w:val="000000"/>
      <w:sz w:val="20"/>
      <w:szCs w:val="20"/>
    </w:rPr>
  </w:style>
  <w:style w:type="character" w:customStyle="1" w:styleId="59">
    <w:name w:val="Знак5"/>
    <w:basedOn w:val="a5"/>
    <w:rsid w:val="00BF5DEC"/>
    <w:rPr>
      <w:rFonts w:ascii="Cambria" w:eastAsia="Times New Roman" w:hAnsi="Cambria" w:cs="Times New Roman"/>
      <w:b/>
      <w:bCs/>
      <w:kern w:val="32"/>
      <w:sz w:val="32"/>
      <w:szCs w:val="32"/>
    </w:rPr>
  </w:style>
  <w:style w:type="paragraph" w:customStyle="1" w:styleId="FR1">
    <w:name w:val="FR1"/>
    <w:rsid w:val="00BF5DEC"/>
    <w:pPr>
      <w:widowControl w:val="0"/>
      <w:autoSpaceDE w:val="0"/>
      <w:autoSpaceDN w:val="0"/>
      <w:adjustRightInd w:val="0"/>
      <w:spacing w:before="420"/>
      <w:ind w:firstLine="560"/>
      <w:jc w:val="both"/>
    </w:pPr>
    <w:rPr>
      <w:rFonts w:ascii="Arial" w:hAnsi="Arial" w:cs="Arial"/>
      <w:sz w:val="28"/>
      <w:szCs w:val="28"/>
    </w:rPr>
  </w:style>
  <w:style w:type="paragraph" w:customStyle="1" w:styleId="FR2">
    <w:name w:val="FR2"/>
    <w:rsid w:val="00BF5DEC"/>
    <w:pPr>
      <w:widowControl w:val="0"/>
      <w:autoSpaceDE w:val="0"/>
      <w:autoSpaceDN w:val="0"/>
      <w:adjustRightInd w:val="0"/>
      <w:spacing w:before="420"/>
      <w:ind w:firstLine="560"/>
      <w:jc w:val="both"/>
    </w:pPr>
    <w:rPr>
      <w:rFonts w:ascii="Courier New" w:hAnsi="Courier New" w:cs="Courier New"/>
      <w:sz w:val="24"/>
      <w:szCs w:val="24"/>
    </w:rPr>
  </w:style>
  <w:style w:type="paragraph" w:customStyle="1" w:styleId="1ff3">
    <w:name w:val="Обычный (веб)1"/>
    <w:basedOn w:val="a4"/>
    <w:rsid w:val="00BF5DEC"/>
    <w:rPr>
      <w:szCs w:val="24"/>
    </w:rPr>
  </w:style>
  <w:style w:type="paragraph" w:customStyle="1" w:styleId="2f9">
    <w:name w:val="2"/>
    <w:basedOn w:val="a4"/>
    <w:rsid w:val="00BF5DEC"/>
    <w:pPr>
      <w:spacing w:after="160" w:line="240" w:lineRule="exact"/>
    </w:pPr>
    <w:rPr>
      <w:rFonts w:ascii="Verdana" w:hAnsi="Verdana"/>
      <w:szCs w:val="24"/>
      <w:lang w:val="en-US" w:eastAsia="en-US"/>
    </w:rPr>
  </w:style>
  <w:style w:type="paragraph" w:customStyle="1" w:styleId="p2">
    <w:name w:val="p2"/>
    <w:basedOn w:val="a4"/>
    <w:rsid w:val="00BF5DEC"/>
    <w:pPr>
      <w:spacing w:before="100" w:beforeAutospacing="1" w:after="100" w:afterAutospacing="1"/>
      <w:jc w:val="both"/>
    </w:pPr>
    <w:rPr>
      <w:rFonts w:ascii="Arial" w:hAnsi="Arial" w:cs="Arial"/>
      <w:color w:val="000000"/>
      <w:sz w:val="20"/>
    </w:rPr>
  </w:style>
  <w:style w:type="paragraph" w:customStyle="1" w:styleId="1ff4">
    <w:name w:val="1"/>
    <w:basedOn w:val="a4"/>
    <w:rsid w:val="00BF5DEC"/>
    <w:pPr>
      <w:spacing w:after="160" w:line="240" w:lineRule="exact"/>
    </w:pPr>
    <w:rPr>
      <w:rFonts w:ascii="Verdana" w:hAnsi="Verdana"/>
      <w:szCs w:val="24"/>
      <w:lang w:val="en-US" w:eastAsia="en-US"/>
    </w:rPr>
  </w:style>
  <w:style w:type="numbering" w:styleId="111111">
    <w:name w:val="Outline List 2"/>
    <w:basedOn w:val="a7"/>
    <w:rsid w:val="00BF5DEC"/>
    <w:pPr>
      <w:numPr>
        <w:numId w:val="33"/>
      </w:numPr>
    </w:pPr>
  </w:style>
  <w:style w:type="paragraph" w:customStyle="1" w:styleId="ConsNormal">
    <w:name w:val="ConsNormal"/>
    <w:rsid w:val="00BF5DEC"/>
    <w:pPr>
      <w:widowControl w:val="0"/>
      <w:autoSpaceDE w:val="0"/>
      <w:autoSpaceDN w:val="0"/>
      <w:ind w:firstLine="720"/>
      <w:jc w:val="both"/>
    </w:pPr>
    <w:rPr>
      <w:rFonts w:ascii="Arial" w:hAnsi="Arial" w:cs="Arial"/>
    </w:rPr>
  </w:style>
  <w:style w:type="paragraph" w:customStyle="1" w:styleId="4c">
    <w:name w:val="Обычный4"/>
    <w:rsid w:val="00BF5DEC"/>
    <w:pPr>
      <w:snapToGrid w:val="0"/>
      <w:ind w:firstLine="709"/>
      <w:jc w:val="both"/>
    </w:pPr>
    <w:rPr>
      <w:rFonts w:ascii="Times New Roman" w:hAnsi="Times New Roman" w:cs="Times New Roman"/>
      <w:sz w:val="22"/>
    </w:rPr>
  </w:style>
  <w:style w:type="paragraph" w:customStyle="1" w:styleId="5a">
    <w:name w:val="Обычный5"/>
    <w:rsid w:val="00BF5DEC"/>
    <w:pPr>
      <w:snapToGrid w:val="0"/>
      <w:ind w:firstLine="709"/>
      <w:jc w:val="both"/>
    </w:pPr>
    <w:rPr>
      <w:rFonts w:ascii="Arial" w:hAnsi="Arial" w:cs="Times New Roman"/>
      <w:sz w:val="22"/>
    </w:rPr>
  </w:style>
  <w:style w:type="paragraph" w:customStyle="1" w:styleId="txtpril">
    <w:name w:val="_txt_pril"/>
    <w:basedOn w:val="a4"/>
    <w:autoRedefine/>
    <w:rsid w:val="00BF5DEC"/>
    <w:pPr>
      <w:ind w:right="-240" w:firstLine="7"/>
      <w:jc w:val="center"/>
    </w:pPr>
  </w:style>
  <w:style w:type="paragraph" w:customStyle="1" w:styleId="1">
    <w:name w:val="Перечисление 1"/>
    <w:basedOn w:val="a4"/>
    <w:rsid w:val="00BF5DEC"/>
    <w:pPr>
      <w:numPr>
        <w:numId w:val="34"/>
      </w:numPr>
    </w:pPr>
    <w:rPr>
      <w:rFonts w:ascii="Arial" w:hAnsi="Arial" w:cs="Arial"/>
    </w:rPr>
  </w:style>
  <w:style w:type="paragraph" w:customStyle="1" w:styleId="affffffff6">
    <w:name w:val="Маркированный текст"/>
    <w:basedOn w:val="1"/>
    <w:rsid w:val="00BF5DEC"/>
    <w:pPr>
      <w:tabs>
        <w:tab w:val="clear" w:pos="1200"/>
        <w:tab w:val="num" w:pos="240"/>
      </w:tabs>
      <w:ind w:left="0" w:firstLine="0"/>
      <w:jc w:val="both"/>
    </w:pPr>
    <w:rPr>
      <w:sz w:val="22"/>
    </w:rPr>
  </w:style>
  <w:style w:type="paragraph" w:customStyle="1" w:styleId="10-021">
    <w:name w:val="Стиль 10 пт полужирный По центру Слева:  -02 см Первая строка:...1"/>
    <w:basedOn w:val="a4"/>
    <w:rsid w:val="00BF5DEC"/>
    <w:pPr>
      <w:widowControl w:val="0"/>
      <w:autoSpaceDE w:val="0"/>
      <w:autoSpaceDN w:val="0"/>
      <w:adjustRightInd w:val="0"/>
      <w:ind w:left="-113" w:right="-113" w:firstLine="709"/>
      <w:jc w:val="center"/>
    </w:pPr>
    <w:rPr>
      <w:b/>
      <w:bCs/>
      <w:sz w:val="20"/>
    </w:rPr>
  </w:style>
  <w:style w:type="paragraph" w:customStyle="1" w:styleId="Normal-02-0">
    <w:name w:val="Normal + полужирный По центру Слева:  -02 см Справа:  -0..."/>
    <w:rsid w:val="00BF5DEC"/>
    <w:pPr>
      <w:snapToGrid w:val="0"/>
      <w:ind w:left="-113" w:right="-113" w:firstLine="709"/>
      <w:jc w:val="center"/>
    </w:pPr>
    <w:rPr>
      <w:b/>
      <w:bCs/>
    </w:rPr>
  </w:style>
  <w:style w:type="paragraph" w:customStyle="1" w:styleId="2fa">
    <w:name w:val="Заг 2"/>
    <w:basedOn w:val="a4"/>
    <w:qFormat/>
    <w:rsid w:val="00BF5DEC"/>
    <w:pPr>
      <w:spacing w:before="240" w:after="180"/>
      <w:contextualSpacing/>
    </w:pPr>
    <w:rPr>
      <w:rFonts w:eastAsia="Calibri"/>
      <w:b/>
      <w:szCs w:val="24"/>
      <w:lang w:eastAsia="en-US"/>
    </w:rPr>
  </w:style>
  <w:style w:type="character" w:customStyle="1" w:styleId="15f1">
    <w:name w:val="Знак15"/>
    <w:basedOn w:val="a5"/>
    <w:rsid w:val="00BF5DEC"/>
    <w:rPr>
      <w:bCs/>
      <w:sz w:val="28"/>
      <w:lang w:val="ru-RU" w:eastAsia="ru-RU" w:bidi="ar-SA"/>
    </w:rPr>
  </w:style>
  <w:style w:type="character" w:customStyle="1" w:styleId="2fb">
    <w:name w:val="Заг 2 Знак Знак Знак"/>
    <w:basedOn w:val="a5"/>
    <w:rsid w:val="00BF5DEC"/>
    <w:rPr>
      <w:rFonts w:ascii="Arial" w:hAnsi="Arial" w:cs="Arial"/>
      <w:b/>
      <w:caps/>
      <w:color w:val="0070C0"/>
      <w:sz w:val="24"/>
      <w:szCs w:val="28"/>
      <w:lang w:val="ru-RU" w:eastAsia="ru-RU" w:bidi="ar-SA"/>
    </w:rPr>
  </w:style>
  <w:style w:type="character" w:customStyle="1" w:styleId="1ff5">
    <w:name w:val="Основной текст Знак1"/>
    <w:aliases w:val="text Знак Знак,Body Text2 Знак Знак,Основной текст Знак Знак Знак1 Знак,Знак Знак Знак Знак Знак1 Знак,Знак Знак Знак Знак2 Знак,Основной текст Знак Знак Знак Знак Знак,Основной текст Знак1 Знак Зн, Знак Знак Знак, Знак Знак1"/>
    <w:basedOn w:val="a5"/>
    <w:rsid w:val="00BF5DEC"/>
    <w:rPr>
      <w:rFonts w:ascii="Arial" w:hAnsi="Arial" w:cs="Arial"/>
      <w:sz w:val="24"/>
      <w:szCs w:val="24"/>
      <w:lang w:val="ru-RU" w:eastAsia="ru-RU" w:bidi="ar-SA"/>
    </w:rPr>
  </w:style>
  <w:style w:type="character" w:customStyle="1" w:styleId="11f6">
    <w:name w:val="Знак11"/>
    <w:basedOn w:val="a5"/>
    <w:rsid w:val="00BF5DEC"/>
    <w:rPr>
      <w:sz w:val="16"/>
      <w:szCs w:val="16"/>
      <w:lang w:val="ru-RU" w:eastAsia="ru-RU" w:bidi="ar-SA"/>
    </w:rPr>
  </w:style>
  <w:style w:type="paragraph" w:customStyle="1" w:styleId="msonormalcxspmiddle">
    <w:name w:val="msonormalcxspmiddle"/>
    <w:basedOn w:val="a4"/>
    <w:rsid w:val="00BF5DEC"/>
    <w:pPr>
      <w:spacing w:before="100" w:beforeAutospacing="1" w:after="100" w:afterAutospacing="1"/>
    </w:pPr>
    <w:rPr>
      <w:szCs w:val="24"/>
    </w:rPr>
  </w:style>
  <w:style w:type="paragraph" w:customStyle="1" w:styleId="msonormalcxsplast">
    <w:name w:val="msonormalcxsplast"/>
    <w:basedOn w:val="a4"/>
    <w:rsid w:val="00BF5DEC"/>
    <w:pPr>
      <w:spacing w:before="100" w:beforeAutospacing="1" w:after="100" w:afterAutospacing="1"/>
    </w:pPr>
    <w:rPr>
      <w:szCs w:val="24"/>
    </w:rPr>
  </w:style>
  <w:style w:type="paragraph" w:customStyle="1" w:styleId="msonormalcxspmiddlecxspmiddle">
    <w:name w:val="msonormalcxspmiddlecxspmiddle"/>
    <w:basedOn w:val="a4"/>
    <w:rsid w:val="00BF5DEC"/>
    <w:pPr>
      <w:spacing w:before="100" w:beforeAutospacing="1" w:after="100" w:afterAutospacing="1"/>
    </w:pPr>
    <w:rPr>
      <w:szCs w:val="24"/>
    </w:rPr>
  </w:style>
  <w:style w:type="paragraph" w:customStyle="1" w:styleId="msonormalcxspmiddlecxsplast">
    <w:name w:val="msonormalcxspmiddlecxsplast"/>
    <w:basedOn w:val="a4"/>
    <w:rsid w:val="00BF5DEC"/>
    <w:pPr>
      <w:spacing w:before="100" w:beforeAutospacing="1" w:after="100" w:afterAutospacing="1"/>
    </w:pPr>
    <w:rPr>
      <w:szCs w:val="24"/>
    </w:rPr>
  </w:style>
  <w:style w:type="paragraph" w:customStyle="1" w:styleId="65">
    <w:name w:val="Обычный6"/>
    <w:rsid w:val="00BF5DEC"/>
    <w:pPr>
      <w:snapToGrid w:val="0"/>
      <w:ind w:firstLine="720"/>
      <w:jc w:val="both"/>
    </w:pPr>
    <w:rPr>
      <w:rFonts w:ascii="Times New Roman" w:eastAsia="Calibri" w:hAnsi="Times New Roman" w:cs="Times New Roman"/>
      <w:sz w:val="22"/>
      <w:szCs w:val="24"/>
    </w:rPr>
  </w:style>
  <w:style w:type="paragraph" w:customStyle="1" w:styleId="affffffff7">
    <w:name w:val="Содержимое таблицы"/>
    <w:basedOn w:val="a4"/>
    <w:rsid w:val="00BF5DEC"/>
    <w:pPr>
      <w:widowControl w:val="0"/>
      <w:suppressLineNumbers/>
      <w:suppressAutoHyphens/>
    </w:pPr>
    <w:rPr>
      <w:rFonts w:eastAsia="Lucida Sans Unicode"/>
      <w:kern w:val="2"/>
      <w:szCs w:val="24"/>
    </w:rPr>
  </w:style>
  <w:style w:type="character" w:customStyle="1" w:styleId="3f3">
    <w:name w:val="Знак3"/>
    <w:basedOn w:val="a5"/>
    <w:semiHidden/>
    <w:rsid w:val="00BF5DEC"/>
    <w:rPr>
      <w:sz w:val="16"/>
      <w:szCs w:val="16"/>
      <w:lang w:val="ru-RU" w:eastAsia="ru-RU" w:bidi="ar-SA"/>
    </w:rPr>
  </w:style>
  <w:style w:type="character" w:customStyle="1" w:styleId="14f1">
    <w:name w:val="Знак14"/>
    <w:basedOn w:val="a5"/>
    <w:rsid w:val="00BF5DEC"/>
    <w:rPr>
      <w:sz w:val="24"/>
      <w:szCs w:val="24"/>
      <w:lang w:val="ru-RU" w:eastAsia="ru-RU" w:bidi="ar-SA"/>
    </w:rPr>
  </w:style>
  <w:style w:type="paragraph" w:customStyle="1" w:styleId="2fc">
    <w:name w:val="Заг 2 Знак"/>
    <w:basedOn w:val="a4"/>
    <w:link w:val="214"/>
    <w:uiPriority w:val="99"/>
    <w:qFormat/>
    <w:rsid w:val="00BF5DEC"/>
    <w:pPr>
      <w:spacing w:before="240" w:after="180"/>
      <w:contextualSpacing/>
    </w:pPr>
    <w:rPr>
      <w:rFonts w:ascii="Arial" w:hAnsi="Arial" w:cs="Arial"/>
      <w:b/>
      <w:caps/>
      <w:color w:val="0070C0"/>
      <w:szCs w:val="28"/>
    </w:rPr>
  </w:style>
  <w:style w:type="paragraph" w:customStyle="1" w:styleId="affffffff8">
    <w:name w:val="Абзац рядовой"/>
    <w:basedOn w:val="a4"/>
    <w:autoRedefine/>
    <w:rsid w:val="00BF5DEC"/>
    <w:pPr>
      <w:jc w:val="both"/>
    </w:pPr>
    <w:rPr>
      <w:sz w:val="28"/>
      <w:szCs w:val="28"/>
    </w:rPr>
  </w:style>
  <w:style w:type="character" w:customStyle="1" w:styleId="17f">
    <w:name w:val="Знак17"/>
    <w:basedOn w:val="a5"/>
    <w:rsid w:val="00BF5DEC"/>
    <w:rPr>
      <w:b/>
      <w:sz w:val="28"/>
      <w:lang w:val="ru-RU" w:eastAsia="ru-RU" w:bidi="ar-SA"/>
    </w:rPr>
  </w:style>
  <w:style w:type="paragraph" w:customStyle="1" w:styleId="2fd">
    <w:name w:val="Заг 2 Знак Знак"/>
    <w:basedOn w:val="a4"/>
    <w:rsid w:val="00BF5DEC"/>
    <w:pPr>
      <w:spacing w:before="240" w:after="180"/>
      <w:contextualSpacing/>
    </w:pPr>
    <w:rPr>
      <w:rFonts w:ascii="Arial" w:hAnsi="Arial" w:cs="Arial"/>
      <w:b/>
      <w:caps/>
      <w:color w:val="0070C0"/>
      <w:szCs w:val="28"/>
    </w:rPr>
  </w:style>
  <w:style w:type="paragraph" w:customStyle="1" w:styleId="S1">
    <w:name w:val="S_Заголовок 1"/>
    <w:basedOn w:val="a4"/>
    <w:rsid w:val="00BF5DEC"/>
    <w:pPr>
      <w:keepNext/>
      <w:pageBreakBefore/>
      <w:numPr>
        <w:numId w:val="35"/>
      </w:numPr>
      <w:suppressAutoHyphens/>
      <w:spacing w:before="120" w:after="120"/>
      <w:jc w:val="center"/>
    </w:pPr>
    <w:rPr>
      <w:b/>
      <w:caps/>
      <w:szCs w:val="24"/>
      <w:lang w:eastAsia="ar-SA"/>
    </w:rPr>
  </w:style>
  <w:style w:type="paragraph" w:customStyle="1" w:styleId="S2">
    <w:name w:val="S_Заголовок 2"/>
    <w:basedOn w:val="2"/>
    <w:rsid w:val="00BF5DEC"/>
    <w:pPr>
      <w:numPr>
        <w:ilvl w:val="1"/>
        <w:numId w:val="35"/>
      </w:numPr>
      <w:tabs>
        <w:tab w:val="clear" w:pos="502"/>
        <w:tab w:val="left" w:pos="1276"/>
      </w:tabs>
      <w:spacing w:before="120" w:after="120"/>
      <w:ind w:left="0" w:firstLine="709"/>
      <w:contextualSpacing w:val="0"/>
      <w:jc w:val="both"/>
    </w:pPr>
    <w:rPr>
      <w:rFonts w:cs="Times New Roman"/>
      <w:bCs w:val="0"/>
      <w:iCs w:val="0"/>
      <w:lang w:eastAsia="ar-SA"/>
    </w:rPr>
  </w:style>
  <w:style w:type="paragraph" w:customStyle="1" w:styleId="S3">
    <w:name w:val="S_Заголовок 3"/>
    <w:basedOn w:val="3"/>
    <w:rsid w:val="00BF5DEC"/>
    <w:pPr>
      <w:widowControl/>
      <w:numPr>
        <w:ilvl w:val="2"/>
        <w:numId w:val="35"/>
      </w:numPr>
      <w:suppressLineNumbers w:val="0"/>
      <w:suppressAutoHyphens/>
      <w:autoSpaceDE/>
      <w:autoSpaceDN/>
      <w:adjustRightInd/>
      <w:snapToGrid/>
      <w:ind w:left="0" w:firstLine="709"/>
      <w:jc w:val="left"/>
    </w:pPr>
    <w:rPr>
      <w:rFonts w:cs="Times New Roman"/>
      <w:b w:val="0"/>
      <w:bCs w:val="0"/>
      <w:u w:val="single"/>
      <w:lang w:eastAsia="ar-SA"/>
    </w:rPr>
  </w:style>
  <w:style w:type="paragraph" w:customStyle="1" w:styleId="S4">
    <w:name w:val="S_Заголовок 4"/>
    <w:basedOn w:val="4"/>
    <w:rsid w:val="00BF5DEC"/>
    <w:pPr>
      <w:numPr>
        <w:ilvl w:val="3"/>
        <w:numId w:val="35"/>
      </w:numPr>
      <w:ind w:left="0" w:firstLine="709"/>
      <w:jc w:val="left"/>
    </w:pPr>
    <w:rPr>
      <w:b w:val="0"/>
      <w:bCs w:val="0"/>
      <w:i/>
      <w:color w:val="auto"/>
      <w:szCs w:val="24"/>
      <w:lang w:eastAsia="ar-SA"/>
    </w:rPr>
  </w:style>
  <w:style w:type="paragraph" w:customStyle="1" w:styleId="S">
    <w:name w:val="S_Обычный в таблице"/>
    <w:basedOn w:val="a4"/>
    <w:autoRedefine/>
    <w:rsid w:val="00BF5DEC"/>
    <w:pPr>
      <w:suppressAutoHyphens/>
      <w:ind w:right="-73"/>
      <w:jc w:val="center"/>
    </w:pPr>
    <w:rPr>
      <w:sz w:val="20"/>
      <w:szCs w:val="24"/>
    </w:rPr>
  </w:style>
  <w:style w:type="paragraph" w:customStyle="1" w:styleId="ConsCell">
    <w:name w:val="ConsCell"/>
    <w:uiPriority w:val="99"/>
    <w:rsid w:val="00BF5DEC"/>
    <w:pPr>
      <w:widowControl w:val="0"/>
      <w:suppressAutoHyphens/>
      <w:autoSpaceDE w:val="0"/>
      <w:ind w:firstLine="720"/>
      <w:jc w:val="both"/>
    </w:pPr>
    <w:rPr>
      <w:rFonts w:ascii="Arial" w:eastAsia="Arial" w:hAnsi="Arial" w:cs="Arial"/>
      <w:lang w:eastAsia="ar-SA"/>
    </w:rPr>
  </w:style>
  <w:style w:type="paragraph" w:customStyle="1" w:styleId="4d">
    <w:name w:val="Стиль4"/>
    <w:basedOn w:val="S"/>
    <w:rsid w:val="00BF5DEC"/>
    <w:rPr>
      <w:rFonts w:eastAsia="Calibri"/>
      <w:b/>
      <w:szCs w:val="20"/>
    </w:rPr>
  </w:style>
  <w:style w:type="character" w:customStyle="1" w:styleId="affffffff9">
    <w:name w:val="Название объекта Знак"/>
    <w:aliases w:val="Знак3 Знак Знак,Знак3 Знак1"/>
    <w:basedOn w:val="a5"/>
    <w:rsid w:val="00BF5DEC"/>
    <w:rPr>
      <w:rFonts w:ascii="Arial" w:hAnsi="Arial"/>
      <w:b/>
      <w:iCs/>
      <w:sz w:val="26"/>
      <w:szCs w:val="26"/>
      <w:lang w:val="ru-RU" w:eastAsia="ru-RU" w:bidi="ar-SA"/>
    </w:rPr>
  </w:style>
  <w:style w:type="character" w:customStyle="1" w:styleId="17f0">
    <w:name w:val="Знак17 Знак"/>
    <w:basedOn w:val="a5"/>
    <w:rsid w:val="00BF5DEC"/>
    <w:rPr>
      <w:bCs/>
      <w:sz w:val="28"/>
      <w:lang w:val="ru-RU" w:eastAsia="ru-RU" w:bidi="ar-SA"/>
    </w:rPr>
  </w:style>
  <w:style w:type="character" w:customStyle="1" w:styleId="13b">
    <w:name w:val="Знак13"/>
    <w:basedOn w:val="a5"/>
    <w:rsid w:val="00BF5DEC"/>
    <w:rPr>
      <w:rFonts w:ascii="Arial" w:hAnsi="Arial"/>
      <w:sz w:val="24"/>
      <w:lang w:val="ru-RU" w:eastAsia="ru-RU" w:bidi="ar-SA"/>
    </w:rPr>
  </w:style>
  <w:style w:type="paragraph" w:customStyle="1" w:styleId="215">
    <w:name w:val="Заг 2 Знак Знак Знак1"/>
    <w:basedOn w:val="a4"/>
    <w:rsid w:val="00BF5DEC"/>
    <w:pPr>
      <w:spacing w:before="240" w:after="180"/>
      <w:contextualSpacing/>
    </w:pPr>
    <w:rPr>
      <w:rFonts w:ascii="Arial" w:hAnsi="Arial" w:cs="Arial"/>
      <w:b/>
      <w:caps/>
      <w:color w:val="0070C0"/>
      <w:szCs w:val="28"/>
    </w:rPr>
  </w:style>
  <w:style w:type="character" w:customStyle="1" w:styleId="11f3">
    <w:name w:val="Обычный11 Знак"/>
    <w:basedOn w:val="a5"/>
    <w:link w:val="11f2"/>
    <w:rsid w:val="00BF5DEC"/>
    <w:rPr>
      <w:rFonts w:ascii="Arial" w:hAnsi="Arial" w:cs="Times New Roman"/>
      <w:sz w:val="22"/>
    </w:rPr>
  </w:style>
  <w:style w:type="character" w:customStyle="1" w:styleId="15f2">
    <w:name w:val="Знак Знак15"/>
    <w:basedOn w:val="a5"/>
    <w:locked/>
    <w:rsid w:val="00BF5DEC"/>
    <w:rPr>
      <w:bCs/>
      <w:sz w:val="28"/>
      <w:lang w:val="ru-RU" w:eastAsia="ru-RU" w:bidi="ar-SA"/>
    </w:rPr>
  </w:style>
  <w:style w:type="character" w:customStyle="1" w:styleId="85">
    <w:name w:val="Знак Знак8"/>
    <w:basedOn w:val="a5"/>
    <w:locked/>
    <w:rsid w:val="00BF5DEC"/>
    <w:rPr>
      <w:rFonts w:ascii="Courier New" w:hAnsi="Courier New" w:cs="Courier New"/>
      <w:lang w:val="ru-RU" w:eastAsia="ru-RU" w:bidi="ar-SA"/>
    </w:rPr>
  </w:style>
  <w:style w:type="character" w:customStyle="1" w:styleId="13c">
    <w:name w:val="Знак Знак13"/>
    <w:basedOn w:val="a5"/>
    <w:locked/>
    <w:rsid w:val="00BF5DEC"/>
    <w:rPr>
      <w:bCs/>
      <w:sz w:val="28"/>
      <w:lang w:val="ru-RU" w:eastAsia="ru-RU" w:bidi="ar-SA"/>
    </w:rPr>
  </w:style>
  <w:style w:type="paragraph" w:customStyle="1" w:styleId="610">
    <w:name w:val="Обычный61"/>
    <w:rsid w:val="00BF5DEC"/>
    <w:pPr>
      <w:snapToGrid w:val="0"/>
      <w:ind w:firstLine="709"/>
      <w:jc w:val="both"/>
    </w:pPr>
    <w:rPr>
      <w:rFonts w:ascii="Times New Roman" w:hAnsi="Times New Roman" w:cs="Times New Roman"/>
      <w:sz w:val="22"/>
    </w:rPr>
  </w:style>
  <w:style w:type="character" w:customStyle="1" w:styleId="200">
    <w:name w:val="Знак20"/>
    <w:basedOn w:val="a5"/>
    <w:rsid w:val="00BF5DEC"/>
    <w:rPr>
      <w:b/>
      <w:sz w:val="28"/>
      <w:lang w:val="ru-RU" w:eastAsia="ru-RU" w:bidi="ar-SA"/>
    </w:rPr>
  </w:style>
  <w:style w:type="paragraph" w:customStyle="1" w:styleId="affffffffa">
    <w:name w:val="таблица"/>
    <w:basedOn w:val="a4"/>
    <w:rsid w:val="00BF5DEC"/>
    <w:pPr>
      <w:jc w:val="center"/>
    </w:pPr>
    <w:rPr>
      <w:rFonts w:ascii="Arial Narrow" w:hAnsi="Arial Narrow"/>
      <w:szCs w:val="24"/>
    </w:rPr>
  </w:style>
  <w:style w:type="character" w:customStyle="1" w:styleId="11f7">
    <w:name w:val="Знак1 Знак Знак1"/>
    <w:aliases w:val="ПодЗаголовок Знак2"/>
    <w:basedOn w:val="a5"/>
    <w:rsid w:val="00BF5DEC"/>
    <w:rPr>
      <w:b/>
      <w:bCs/>
      <w:i/>
      <w:color w:val="0070C0"/>
      <w:sz w:val="28"/>
      <w:lang w:val="ru-RU" w:eastAsia="ru-RU" w:bidi="ar-SA"/>
    </w:rPr>
  </w:style>
  <w:style w:type="character" w:customStyle="1" w:styleId="711">
    <w:name w:val="Заголовок 7 Знак1 Знак Знак Знак"/>
    <w:aliases w:val="Заголовок 7 Знак Знак Знак Знак Знак,Номер таблицы Знак Знак Знак Знак Знак,Номер таблицы Знак1 Знак Знак Знак"/>
    <w:basedOn w:val="a5"/>
    <w:rsid w:val="00BF5DEC"/>
    <w:rPr>
      <w:bCs/>
      <w:sz w:val="28"/>
      <w:lang w:val="ru-RU" w:eastAsia="ru-RU" w:bidi="ar-SA"/>
    </w:rPr>
  </w:style>
  <w:style w:type="character" w:customStyle="1" w:styleId="1ff6">
    <w:name w:val="Название Знак1"/>
    <w:aliases w:val="Знак14 Знак,Название таб Знак,Название Знак Знак,Название таб Знак Знак Знак Знак Знак,Знак14 Знак1"/>
    <w:basedOn w:val="a5"/>
    <w:rsid w:val="00BF5DEC"/>
    <w:rPr>
      <w:bCs/>
      <w:sz w:val="28"/>
      <w:lang w:val="ru-RU" w:eastAsia="ru-RU" w:bidi="ar-SA"/>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4"/>
    <w:rsid w:val="00BF5DEC"/>
    <w:pPr>
      <w:spacing w:before="100" w:beforeAutospacing="1" w:after="100" w:afterAutospacing="1"/>
    </w:pPr>
    <w:rPr>
      <w:rFonts w:ascii="Tahoma" w:hAnsi="Tahoma"/>
      <w:sz w:val="20"/>
      <w:lang w:val="en-US" w:eastAsia="en-US"/>
    </w:rPr>
  </w:style>
  <w:style w:type="paragraph" w:customStyle="1" w:styleId="2fe">
    <w:name w:val="Абзац списка2"/>
    <w:basedOn w:val="a4"/>
    <w:rsid w:val="00BF5DEC"/>
    <w:pPr>
      <w:spacing w:after="200" w:line="276" w:lineRule="auto"/>
      <w:ind w:left="720"/>
    </w:pPr>
    <w:rPr>
      <w:rFonts w:ascii="Calibri" w:hAnsi="Calibri"/>
      <w:sz w:val="22"/>
      <w:szCs w:val="22"/>
    </w:rPr>
  </w:style>
  <w:style w:type="paragraph" w:customStyle="1" w:styleId="Style3">
    <w:name w:val="Style3"/>
    <w:basedOn w:val="a4"/>
    <w:rsid w:val="00BF5DEC"/>
    <w:pPr>
      <w:widowControl w:val="0"/>
      <w:autoSpaceDE w:val="0"/>
      <w:autoSpaceDN w:val="0"/>
      <w:adjustRightInd w:val="0"/>
    </w:pPr>
    <w:rPr>
      <w:szCs w:val="24"/>
    </w:rPr>
  </w:style>
  <w:style w:type="character" w:customStyle="1" w:styleId="FontStyle12">
    <w:name w:val="Font Style12"/>
    <w:basedOn w:val="a5"/>
    <w:rsid w:val="00BF5DEC"/>
    <w:rPr>
      <w:rFonts w:ascii="Times New Roman" w:hAnsi="Times New Roman" w:cs="Times New Roman" w:hint="default"/>
      <w:b/>
      <w:bCs/>
      <w:i/>
      <w:iCs/>
      <w:sz w:val="20"/>
      <w:szCs w:val="20"/>
    </w:rPr>
  </w:style>
  <w:style w:type="character" w:customStyle="1" w:styleId="2ff">
    <w:name w:val="Знак Знак2"/>
    <w:basedOn w:val="a5"/>
    <w:locked/>
    <w:rsid w:val="00BF5DEC"/>
    <w:rPr>
      <w:b/>
      <w:sz w:val="28"/>
      <w:lang w:val="ru-RU" w:eastAsia="ru-RU" w:bidi="ar-SA"/>
    </w:rPr>
  </w:style>
  <w:style w:type="character" w:customStyle="1" w:styleId="102">
    <w:name w:val="Знак10 Знак Знак"/>
    <w:basedOn w:val="a5"/>
    <w:locked/>
    <w:rsid w:val="00BF5DEC"/>
    <w:rPr>
      <w:sz w:val="16"/>
      <w:szCs w:val="16"/>
      <w:lang w:val="ru-RU" w:eastAsia="ru-RU" w:bidi="ar-SA"/>
    </w:rPr>
  </w:style>
  <w:style w:type="paragraph" w:customStyle="1" w:styleId="320">
    <w:name w:val="Знак3 Знак Знак Знак2"/>
    <w:basedOn w:val="a4"/>
    <w:rsid w:val="00BF5DEC"/>
    <w:pPr>
      <w:spacing w:after="60"/>
      <w:ind w:firstLine="709"/>
      <w:jc w:val="both"/>
    </w:pPr>
    <w:rPr>
      <w:rFonts w:ascii="Arial" w:hAnsi="Arial" w:cs="Arial"/>
      <w:bCs/>
      <w:szCs w:val="24"/>
    </w:rPr>
  </w:style>
  <w:style w:type="paragraph" w:customStyle="1" w:styleId="2ff0">
    <w:name w:val="Знак Знак Знак Знак2"/>
    <w:basedOn w:val="a4"/>
    <w:rsid w:val="00BF5DEC"/>
    <w:pPr>
      <w:spacing w:after="160" w:line="240" w:lineRule="exact"/>
    </w:pPr>
    <w:rPr>
      <w:rFonts w:ascii="Verdana" w:hAnsi="Verdana" w:cs="Verdana"/>
      <w:sz w:val="20"/>
      <w:lang w:val="en-US" w:eastAsia="en-US"/>
    </w:rPr>
  </w:style>
  <w:style w:type="character" w:customStyle="1" w:styleId="11f8">
    <w:name w:val="Основной текст Знак1 Знак Знак1"/>
    <w:aliases w:val="Основной текст Знак Знак1 Знак Знак1,Знак Знак Знак Знак1 Знак Знак1,Знак Знак Знак Знак Знак Знак Знак3"/>
    <w:basedOn w:val="a5"/>
    <w:rsid w:val="00BF5DEC"/>
    <w:rPr>
      <w:rFonts w:ascii="Arial" w:hAnsi="Arial" w:cs="Arial"/>
      <w:sz w:val="24"/>
      <w:szCs w:val="24"/>
      <w:lang w:val="ru-RU" w:eastAsia="ru-RU" w:bidi="ar-SA"/>
    </w:rPr>
  </w:style>
  <w:style w:type="paragraph" w:customStyle="1" w:styleId="220">
    <w:name w:val="Основной текст с отступом 22"/>
    <w:basedOn w:val="a4"/>
    <w:rsid w:val="00BF5DEC"/>
    <w:pPr>
      <w:suppressAutoHyphens/>
      <w:spacing w:after="120" w:line="480" w:lineRule="auto"/>
      <w:ind w:left="283" w:firstLine="357"/>
      <w:jc w:val="right"/>
    </w:pPr>
    <w:rPr>
      <w:szCs w:val="24"/>
      <w:lang w:eastAsia="ar-SA"/>
    </w:rPr>
  </w:style>
  <w:style w:type="character" w:customStyle="1" w:styleId="1f3">
    <w:name w:val="Без интервала Знак1"/>
    <w:aliases w:val="с интервалом Знак1,Без интервала1 Знак,No Spacing Знак1,Без интервала Знак Знак Знак Знак,Без интервала11 Знак"/>
    <w:basedOn w:val="a5"/>
    <w:link w:val="affffff5"/>
    <w:uiPriority w:val="1"/>
    <w:rsid w:val="00BF5DEC"/>
    <w:rPr>
      <w:rFonts w:ascii="Times New Roman" w:hAnsi="Times New Roman" w:cs="Times New Roman"/>
      <w:sz w:val="24"/>
      <w:szCs w:val="24"/>
    </w:rPr>
  </w:style>
  <w:style w:type="character" w:customStyle="1" w:styleId="NoSpacing">
    <w:name w:val="No Spacing Знак"/>
    <w:basedOn w:val="a5"/>
    <w:rsid w:val="00BF5DEC"/>
    <w:rPr>
      <w:rFonts w:ascii="Calibri" w:hAnsi="Calibri"/>
      <w:sz w:val="22"/>
      <w:szCs w:val="22"/>
      <w:lang w:val="ru-RU" w:eastAsia="en-US" w:bidi="ar-SA"/>
    </w:rPr>
  </w:style>
  <w:style w:type="character" w:customStyle="1" w:styleId="1ff7">
    <w:name w:val="Слабое выделение1"/>
    <w:basedOn w:val="a5"/>
    <w:uiPriority w:val="19"/>
    <w:qFormat/>
    <w:rsid w:val="00BF5DEC"/>
    <w:rPr>
      <w:rFonts w:ascii="Arial Narrow" w:hAnsi="Arial Narrow"/>
      <w:iCs/>
      <w:sz w:val="22"/>
    </w:rPr>
  </w:style>
  <w:style w:type="character" w:customStyle="1" w:styleId="214">
    <w:name w:val="Заг 2 Знак Знак1"/>
    <w:basedOn w:val="a5"/>
    <w:link w:val="2fc"/>
    <w:uiPriority w:val="99"/>
    <w:locked/>
    <w:rsid w:val="00BF5DEC"/>
    <w:rPr>
      <w:rFonts w:ascii="Arial" w:hAnsi="Arial" w:cs="Arial"/>
      <w:b/>
      <w:caps/>
      <w:color w:val="0070C0"/>
      <w:sz w:val="24"/>
      <w:szCs w:val="28"/>
    </w:rPr>
  </w:style>
  <w:style w:type="character" w:customStyle="1" w:styleId="1ff8">
    <w:name w:val="Заг 1 Знак Знак"/>
    <w:basedOn w:val="11"/>
    <w:rsid w:val="00BF5DEC"/>
    <w:rPr>
      <w:rFonts w:ascii="Times New Roman" w:hAnsi="Times New Roman" w:cs="Times New Roman"/>
      <w:b/>
      <w:iCs/>
      <w:caps/>
      <w:color w:val="auto"/>
      <w:sz w:val="30"/>
      <w:szCs w:val="24"/>
      <w:shd w:val="clear" w:color="auto" w:fill="F7225E"/>
    </w:rPr>
  </w:style>
  <w:style w:type="paragraph" w:customStyle="1" w:styleId="Ieinoie">
    <w:name w:val="Ieino?ie"/>
    <w:basedOn w:val="a4"/>
    <w:rsid w:val="00BF5DEC"/>
    <w:pPr>
      <w:jc w:val="center"/>
    </w:pPr>
    <w:rPr>
      <w:rFonts w:ascii="AGGal" w:hAnsi="AGGal"/>
      <w:sz w:val="22"/>
    </w:rPr>
  </w:style>
  <w:style w:type="numbering" w:customStyle="1" w:styleId="2ff1">
    <w:name w:val="Нет списка2"/>
    <w:next w:val="a7"/>
    <w:uiPriority w:val="99"/>
    <w:semiHidden/>
    <w:unhideWhenUsed/>
    <w:rsid w:val="00DD16A1"/>
  </w:style>
  <w:style w:type="character" w:customStyle="1" w:styleId="collapsebutton">
    <w:name w:val="collapsebutton"/>
    <w:basedOn w:val="a5"/>
    <w:rsid w:val="00DD16A1"/>
  </w:style>
  <w:style w:type="numbering" w:customStyle="1" w:styleId="3f4">
    <w:name w:val="Нет списка3"/>
    <w:next w:val="a7"/>
    <w:uiPriority w:val="99"/>
    <w:semiHidden/>
    <w:unhideWhenUsed/>
    <w:rsid w:val="00C76DBB"/>
  </w:style>
  <w:style w:type="numbering" w:customStyle="1" w:styleId="4e">
    <w:name w:val="Нет списка4"/>
    <w:next w:val="a7"/>
    <w:uiPriority w:val="99"/>
    <w:semiHidden/>
    <w:unhideWhenUsed/>
    <w:rsid w:val="00CD73B1"/>
  </w:style>
  <w:style w:type="paragraph" w:customStyle="1" w:styleId="xl351">
    <w:name w:val="xl351"/>
    <w:basedOn w:val="a4"/>
    <w:rsid w:val="001D7DF8"/>
    <w:pPr>
      <w:pBdr>
        <w:left w:val="single" w:sz="4" w:space="0" w:color="000000"/>
        <w:bottom w:val="single" w:sz="4" w:space="0" w:color="auto"/>
        <w:right w:val="single" w:sz="4" w:space="0" w:color="auto"/>
      </w:pBdr>
      <w:spacing w:before="100" w:beforeAutospacing="1" w:after="100" w:afterAutospacing="1"/>
      <w:jc w:val="center"/>
    </w:pPr>
    <w:rPr>
      <w:rFonts w:ascii="Arial CYR" w:hAnsi="Arial CYR" w:cs="Arial CYR"/>
      <w:szCs w:val="24"/>
    </w:rPr>
  </w:style>
  <w:style w:type="numbering" w:customStyle="1" w:styleId="5b">
    <w:name w:val="Нет списка5"/>
    <w:next w:val="a7"/>
    <w:uiPriority w:val="99"/>
    <w:semiHidden/>
    <w:unhideWhenUsed/>
    <w:rsid w:val="00CB504E"/>
  </w:style>
  <w:style w:type="character" w:customStyle="1" w:styleId="mw-headline">
    <w:name w:val="mw-headline"/>
    <w:basedOn w:val="a5"/>
    <w:rsid w:val="00CB504E"/>
  </w:style>
  <w:style w:type="numbering" w:customStyle="1" w:styleId="66">
    <w:name w:val="Нет списка6"/>
    <w:next w:val="a7"/>
    <w:uiPriority w:val="99"/>
    <w:semiHidden/>
    <w:unhideWhenUsed/>
    <w:rsid w:val="00AB0C62"/>
  </w:style>
  <w:style w:type="table" w:customStyle="1" w:styleId="16f">
    <w:name w:val="Сетка таблицы16"/>
    <w:basedOn w:val="a6"/>
    <w:next w:val="affffff1"/>
    <w:uiPriority w:val="59"/>
    <w:rsid w:val="00AB0C62"/>
    <w:rPr>
      <w:rFonts w:eastAsia="Calibri" w:cs="Times New Roman"/>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24">
    <w:name w:val="Table Normal24"/>
    <w:uiPriority w:val="2"/>
    <w:semiHidden/>
    <w:unhideWhenUsed/>
    <w:qFormat/>
    <w:rsid w:val="007A56C7"/>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7A56C7"/>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26">
    <w:name w:val="Table Normal26"/>
    <w:uiPriority w:val="2"/>
    <w:semiHidden/>
    <w:unhideWhenUsed/>
    <w:qFormat/>
    <w:rsid w:val="007A56C7"/>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27">
    <w:name w:val="Table Normal27"/>
    <w:uiPriority w:val="2"/>
    <w:semiHidden/>
    <w:unhideWhenUsed/>
    <w:qFormat/>
    <w:rsid w:val="007A56C7"/>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28">
    <w:name w:val="Table Normal28"/>
    <w:uiPriority w:val="2"/>
    <w:semiHidden/>
    <w:unhideWhenUsed/>
    <w:qFormat/>
    <w:rsid w:val="007A56C7"/>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29">
    <w:name w:val="Table Normal29"/>
    <w:uiPriority w:val="2"/>
    <w:semiHidden/>
    <w:unhideWhenUsed/>
    <w:qFormat/>
    <w:rsid w:val="00F46E6B"/>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30">
    <w:name w:val="Table Normal30"/>
    <w:uiPriority w:val="2"/>
    <w:semiHidden/>
    <w:unhideWhenUsed/>
    <w:qFormat/>
    <w:rsid w:val="00F46E6B"/>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F46E6B"/>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F46E6B"/>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F46E6B"/>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F46E6B"/>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35">
    <w:name w:val="Table Normal35"/>
    <w:uiPriority w:val="2"/>
    <w:semiHidden/>
    <w:unhideWhenUsed/>
    <w:qFormat/>
    <w:rsid w:val="00F46E6B"/>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36">
    <w:name w:val="Table Normal36"/>
    <w:uiPriority w:val="2"/>
    <w:semiHidden/>
    <w:unhideWhenUsed/>
    <w:qFormat/>
    <w:rsid w:val="00F46E6B"/>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37">
    <w:name w:val="Table Normal37"/>
    <w:uiPriority w:val="2"/>
    <w:semiHidden/>
    <w:unhideWhenUsed/>
    <w:qFormat/>
    <w:rsid w:val="00F46E6B"/>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38">
    <w:name w:val="Table Normal38"/>
    <w:uiPriority w:val="2"/>
    <w:semiHidden/>
    <w:unhideWhenUsed/>
    <w:qFormat/>
    <w:rsid w:val="00F46E6B"/>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39">
    <w:name w:val="Table Normal39"/>
    <w:uiPriority w:val="2"/>
    <w:semiHidden/>
    <w:unhideWhenUsed/>
    <w:qFormat/>
    <w:rsid w:val="00F46E6B"/>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40">
    <w:name w:val="Table Normal40"/>
    <w:uiPriority w:val="2"/>
    <w:semiHidden/>
    <w:unhideWhenUsed/>
    <w:qFormat/>
    <w:rsid w:val="00F46E6B"/>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5947EA"/>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42">
    <w:name w:val="Table Normal42"/>
    <w:uiPriority w:val="2"/>
    <w:semiHidden/>
    <w:unhideWhenUsed/>
    <w:qFormat/>
    <w:rsid w:val="004A2F11"/>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3">
    <w:name w:val="Table Normal43"/>
    <w:uiPriority w:val="2"/>
    <w:semiHidden/>
    <w:unhideWhenUsed/>
    <w:qFormat/>
    <w:rsid w:val="004A2F11"/>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4">
    <w:name w:val="Table Normal44"/>
    <w:uiPriority w:val="2"/>
    <w:semiHidden/>
    <w:unhideWhenUsed/>
    <w:qFormat/>
    <w:rsid w:val="00F10666"/>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5">
    <w:name w:val="Table Normal45"/>
    <w:uiPriority w:val="2"/>
    <w:semiHidden/>
    <w:unhideWhenUsed/>
    <w:qFormat/>
    <w:rsid w:val="00B71F55"/>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46">
    <w:name w:val="Table Normal46"/>
    <w:uiPriority w:val="2"/>
    <w:semiHidden/>
    <w:unhideWhenUsed/>
    <w:qFormat/>
    <w:rsid w:val="006A5DAF"/>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7">
    <w:name w:val="Table Normal47"/>
    <w:uiPriority w:val="2"/>
    <w:semiHidden/>
    <w:unhideWhenUsed/>
    <w:qFormat/>
    <w:rsid w:val="00E94980"/>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8">
    <w:name w:val="Table Normal48"/>
    <w:uiPriority w:val="2"/>
    <w:semiHidden/>
    <w:unhideWhenUsed/>
    <w:qFormat/>
    <w:rsid w:val="002A1E28"/>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49">
    <w:name w:val="Table Normal49"/>
    <w:uiPriority w:val="2"/>
    <w:semiHidden/>
    <w:unhideWhenUsed/>
    <w:qFormat/>
    <w:rsid w:val="0016576C"/>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50">
    <w:name w:val="Table Normal50"/>
    <w:uiPriority w:val="2"/>
    <w:semiHidden/>
    <w:unhideWhenUsed/>
    <w:qFormat/>
    <w:rsid w:val="00193FF5"/>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B8797C"/>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2">
    <w:name w:val="Table Normal52"/>
    <w:uiPriority w:val="2"/>
    <w:semiHidden/>
    <w:unhideWhenUsed/>
    <w:qFormat/>
    <w:rsid w:val="00052D9B"/>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3">
    <w:name w:val="Table Normal53"/>
    <w:uiPriority w:val="2"/>
    <w:semiHidden/>
    <w:unhideWhenUsed/>
    <w:qFormat/>
    <w:rsid w:val="0075541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4">
    <w:name w:val="Table Normal54"/>
    <w:uiPriority w:val="2"/>
    <w:semiHidden/>
    <w:unhideWhenUsed/>
    <w:qFormat/>
    <w:rsid w:val="0075541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5">
    <w:name w:val="Table Normal55"/>
    <w:uiPriority w:val="2"/>
    <w:semiHidden/>
    <w:unhideWhenUsed/>
    <w:qFormat/>
    <w:rsid w:val="0075541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6">
    <w:name w:val="Table Normal56"/>
    <w:uiPriority w:val="2"/>
    <w:semiHidden/>
    <w:unhideWhenUsed/>
    <w:qFormat/>
    <w:rsid w:val="00755412"/>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17f1">
    <w:name w:val="Сетка таблицы17"/>
    <w:basedOn w:val="a6"/>
    <w:next w:val="affffff1"/>
    <w:rsid w:val="000A2B8C"/>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5">
    <w:name w:val="Нет списка7"/>
    <w:next w:val="a7"/>
    <w:uiPriority w:val="99"/>
    <w:semiHidden/>
    <w:unhideWhenUsed/>
    <w:rsid w:val="00A4590A"/>
  </w:style>
  <w:style w:type="table" w:customStyle="1" w:styleId="TableNormal57">
    <w:name w:val="Table Normal57"/>
    <w:uiPriority w:val="2"/>
    <w:semiHidden/>
    <w:unhideWhenUsed/>
    <w:qFormat/>
    <w:rsid w:val="00C3381E"/>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Normal58">
    <w:name w:val="Table Normal58"/>
    <w:uiPriority w:val="2"/>
    <w:semiHidden/>
    <w:unhideWhenUsed/>
    <w:qFormat/>
    <w:rsid w:val="0029308C"/>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59">
    <w:name w:val="Table Normal59"/>
    <w:uiPriority w:val="2"/>
    <w:semiHidden/>
    <w:unhideWhenUsed/>
    <w:qFormat/>
    <w:rsid w:val="0029308C"/>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60">
    <w:name w:val="Table Normal60"/>
    <w:uiPriority w:val="2"/>
    <w:semiHidden/>
    <w:unhideWhenUsed/>
    <w:qFormat/>
    <w:rsid w:val="0029308C"/>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61">
    <w:name w:val="Table Normal61"/>
    <w:uiPriority w:val="2"/>
    <w:semiHidden/>
    <w:unhideWhenUsed/>
    <w:qFormat/>
    <w:rsid w:val="00C02614"/>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table" w:customStyle="1" w:styleId="TableNormal62">
    <w:name w:val="Table Normal62"/>
    <w:uiPriority w:val="2"/>
    <w:semiHidden/>
    <w:unhideWhenUsed/>
    <w:qFormat/>
    <w:rsid w:val="00C02614"/>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numbering" w:customStyle="1" w:styleId="86">
    <w:name w:val="Нет списка8"/>
    <w:next w:val="a7"/>
    <w:uiPriority w:val="99"/>
    <w:semiHidden/>
    <w:unhideWhenUsed/>
    <w:rsid w:val="00900089"/>
  </w:style>
  <w:style w:type="character" w:customStyle="1" w:styleId="Heading1Char">
    <w:name w:val="Heading 1 Char"/>
    <w:basedOn w:val="a5"/>
    <w:uiPriority w:val="9"/>
    <w:rsid w:val="00900089"/>
    <w:rPr>
      <w:rFonts w:ascii="Arial" w:eastAsia="Arial" w:hAnsi="Arial" w:cs="Arial"/>
      <w:sz w:val="40"/>
      <w:szCs w:val="40"/>
    </w:rPr>
  </w:style>
  <w:style w:type="character" w:customStyle="1" w:styleId="Heading2Char">
    <w:name w:val="Heading 2 Char"/>
    <w:basedOn w:val="a5"/>
    <w:uiPriority w:val="9"/>
    <w:rsid w:val="00900089"/>
    <w:rPr>
      <w:rFonts w:ascii="Arial" w:eastAsia="Arial" w:hAnsi="Arial" w:cs="Arial"/>
      <w:sz w:val="34"/>
    </w:rPr>
  </w:style>
  <w:style w:type="character" w:customStyle="1" w:styleId="Heading3Char">
    <w:name w:val="Heading 3 Char"/>
    <w:basedOn w:val="a5"/>
    <w:uiPriority w:val="9"/>
    <w:rsid w:val="00900089"/>
    <w:rPr>
      <w:rFonts w:ascii="Arial" w:eastAsia="Arial" w:hAnsi="Arial" w:cs="Arial"/>
      <w:sz w:val="30"/>
      <w:szCs w:val="30"/>
    </w:rPr>
  </w:style>
  <w:style w:type="paragraph" w:styleId="2ff2">
    <w:name w:val="Quote"/>
    <w:basedOn w:val="a4"/>
    <w:next w:val="a4"/>
    <w:link w:val="2ff3"/>
    <w:uiPriority w:val="29"/>
    <w:qFormat/>
    <w:rsid w:val="00900089"/>
    <w:pPr>
      <w:pBdr>
        <w:top w:val="none" w:sz="4" w:space="0" w:color="000000"/>
        <w:left w:val="none" w:sz="4" w:space="0" w:color="000000"/>
        <w:bottom w:val="none" w:sz="4" w:space="0" w:color="000000"/>
        <w:right w:val="none" w:sz="4" w:space="0" w:color="000000"/>
        <w:between w:val="none" w:sz="4" w:space="0" w:color="000000"/>
      </w:pBdr>
      <w:ind w:left="720" w:right="720"/>
    </w:pPr>
    <w:rPr>
      <w:i/>
      <w:szCs w:val="24"/>
    </w:rPr>
  </w:style>
  <w:style w:type="character" w:customStyle="1" w:styleId="2ff3">
    <w:name w:val="Цитата 2 Знак"/>
    <w:basedOn w:val="a5"/>
    <w:link w:val="2ff2"/>
    <w:uiPriority w:val="29"/>
    <w:rsid w:val="00900089"/>
    <w:rPr>
      <w:rFonts w:ascii="Times New Roman" w:hAnsi="Times New Roman" w:cs="Times New Roman"/>
      <w:i/>
      <w:sz w:val="24"/>
      <w:szCs w:val="24"/>
    </w:rPr>
  </w:style>
  <w:style w:type="character" w:customStyle="1" w:styleId="IntenseQuoteChar">
    <w:name w:val="Intense Quote Char"/>
    <w:uiPriority w:val="30"/>
    <w:rsid w:val="00900089"/>
    <w:rPr>
      <w:i/>
    </w:rPr>
  </w:style>
  <w:style w:type="character" w:customStyle="1" w:styleId="HeaderChar">
    <w:name w:val="Header Char"/>
    <w:basedOn w:val="a5"/>
    <w:uiPriority w:val="99"/>
    <w:rsid w:val="00900089"/>
  </w:style>
  <w:style w:type="character" w:customStyle="1" w:styleId="FooterChar">
    <w:name w:val="Footer Char"/>
    <w:basedOn w:val="a5"/>
    <w:uiPriority w:val="99"/>
    <w:rsid w:val="00900089"/>
  </w:style>
  <w:style w:type="character" w:customStyle="1" w:styleId="CaptionChar">
    <w:name w:val="Caption Char"/>
    <w:uiPriority w:val="99"/>
    <w:rsid w:val="00900089"/>
  </w:style>
  <w:style w:type="table" w:customStyle="1" w:styleId="TableGridLight">
    <w:name w:val="Table Grid Light"/>
    <w:basedOn w:val="a6"/>
    <w:uiPriority w:val="5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11f9">
    <w:name w:val="Таблица простая 11"/>
    <w:basedOn w:val="a6"/>
    <w:uiPriority w:val="5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auto" w:fill="F2F2F2"/>
      </w:tcPr>
    </w:tblStylePr>
    <w:tblStylePr w:type="band1Horz">
      <w:tblPr/>
      <w:tcPr>
        <w:shd w:val="clear" w:color="auto" w:fill="F2F2F2"/>
      </w:tcPr>
    </w:tblStylePr>
  </w:style>
  <w:style w:type="table" w:customStyle="1" w:styleId="216">
    <w:name w:val="Таблица простая 21"/>
    <w:basedOn w:val="a6"/>
    <w:uiPriority w:val="5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2">
    <w:name w:val="Таблица простая 3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auto" w:fill="F2F2F2"/>
      </w:tcPr>
    </w:tblStylePr>
    <w:tblStylePr w:type="band1Horz">
      <w:rPr>
        <w:rFonts w:ascii="Arial" w:hAnsi="Arial"/>
        <w:color w:val="404040"/>
        <w:sz w:val="22"/>
      </w:rPr>
      <w:tblPr/>
      <w:tcPr>
        <w:shd w:val="clear" w:color="auto" w:fill="F2F2F2"/>
      </w:tcPr>
    </w:tblStylePr>
  </w:style>
  <w:style w:type="table" w:customStyle="1" w:styleId="410">
    <w:name w:val="Таблица простая 4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F2F2"/>
      </w:tcPr>
    </w:tblStylePr>
    <w:tblStylePr w:type="band1Horz">
      <w:rPr>
        <w:rFonts w:ascii="Arial" w:hAnsi="Arial"/>
        <w:color w:val="404040"/>
        <w:sz w:val="22"/>
      </w:rPr>
      <w:tblPr/>
      <w:tcPr>
        <w:shd w:val="clear" w:color="auto" w:fill="F2F2F2"/>
      </w:tcPr>
    </w:tblStylePr>
  </w:style>
  <w:style w:type="table" w:customStyle="1" w:styleId="511">
    <w:name w:val="Таблица простая 5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auto" w:fill="FFFFFF"/>
      </w:tcPr>
    </w:tblStylePr>
    <w:tblStylePr w:type="lastRow">
      <w:rPr>
        <w:i/>
        <w:color w:val="404040"/>
      </w:rPr>
      <w:tblPr/>
      <w:tcPr>
        <w:tcBorders>
          <w:top w:val="single" w:sz="4" w:space="0" w:color="404040"/>
          <w:left w:val="none" w:sz="4" w:space="0" w:color="000000"/>
          <w:right w:val="none" w:sz="4" w:space="0" w:color="000000"/>
        </w:tcBorders>
        <w:shd w:val="clear" w:color="auto" w:fill="FFFFFF"/>
      </w:tcPr>
    </w:tblStylePr>
    <w:tblStylePr w:type="firstCol">
      <w:pPr>
        <w:jc w:val="right"/>
      </w:pPr>
      <w:rPr>
        <w:i/>
        <w:color w:val="404040"/>
      </w:rPr>
      <w:tblPr/>
      <w:tcPr>
        <w:tcBorders>
          <w:right w:val="single" w:sz="4" w:space="0" w:color="404040"/>
        </w:tcBorders>
        <w:shd w:val="clear" w:color="auto" w:fill="FFFFFF"/>
      </w:tcPr>
    </w:tblStylePr>
    <w:tblStylePr w:type="lastCol">
      <w:rPr>
        <w:i/>
        <w:color w:val="404040"/>
      </w:rPr>
      <w:tblPr/>
      <w:tcPr>
        <w:tcBorders>
          <w:left w:val="single" w:sz="4" w:space="0" w:color="404040"/>
        </w:tcBorders>
        <w:shd w:val="clear" w:color="auto" w:fill="FFFFFF"/>
      </w:tcPr>
    </w:tblStylePr>
    <w:tblStylePr w:type="band1Vert">
      <w:rPr>
        <w:rFonts w:ascii="Arial" w:hAnsi="Arial"/>
        <w:color w:val="404040"/>
        <w:sz w:val="22"/>
      </w:rPr>
      <w:tblPr/>
      <w:tcPr>
        <w:shd w:val="clear" w:color="auto" w:fill="F2F2F2"/>
      </w:tcPr>
    </w:tblStylePr>
    <w:tblStylePr w:type="band1Horz">
      <w:rPr>
        <w:rFonts w:ascii="Arial" w:hAnsi="Arial"/>
        <w:color w:val="404040"/>
        <w:sz w:val="22"/>
      </w:rPr>
      <w:tblPr/>
      <w:tcPr>
        <w:shd w:val="clear" w:color="auto" w:fill="F2F2F2"/>
      </w:tcPr>
    </w:tblStylePr>
  </w:style>
  <w:style w:type="table" w:customStyle="1" w:styleId="-11">
    <w:name w:val="Таблица-сетка 1 светлая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108" w:type="dxa"/>
        <w:bottom w:w="0" w:type="dxa"/>
        <w:right w:w="108" w:type="dxa"/>
      </w:tblCellMar>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b/>
        <w:color w:val="404040"/>
      </w:rPr>
      <w:tblPr/>
      <w:tcPr>
        <w:tcBorders>
          <w:bottom w:val="single" w:sz="12" w:space="0" w:color="97B4D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GridTable1Light-Accent2">
    <w:name w:val="Grid Table 1 Light - Accent 2"/>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b/>
        <w:color w:val="404040"/>
      </w:rPr>
      <w:tblPr/>
      <w:tcPr>
        <w:tcBorders>
          <w:bottom w:val="single" w:sz="12" w:space="0" w:color="DA989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GridTable1Light-Accent3">
    <w:name w:val="Grid Table 1 Light - Accent 3"/>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b/>
        <w:color w:val="404040"/>
      </w:rPr>
      <w:tblPr/>
      <w:tcPr>
        <w:tcBorders>
          <w:bottom w:val="single" w:sz="12" w:space="0" w:color="C4D79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GridTable1Light-Accent4">
    <w:name w:val="Grid Table 1 Light - Accent 4"/>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b/>
        <w:color w:val="404040"/>
      </w:rPr>
      <w:tblPr/>
      <w:tcPr>
        <w:tcBorders>
          <w:bottom w:val="single" w:sz="12" w:space="0" w:color="B4A4C8"/>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GridTable1Light-Accent5">
    <w:name w:val="Grid Table 1 Light - Accent 5"/>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b/>
        <w:color w:val="404040"/>
      </w:rPr>
      <w:tblPr/>
      <w:tcPr>
        <w:tcBorders>
          <w:bottom w:val="single" w:sz="12" w:space="0" w:color="95CEDD"/>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GridTable1Light-Accent6">
    <w:name w:val="Grid Table 1 Light - Accent 6"/>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b/>
        <w:color w:val="404040"/>
      </w:rPr>
      <w:tblPr/>
      <w:tcPr>
        <w:tcBorders>
          <w:bottom w:val="single" w:sz="12" w:space="0" w:color="FAC192"/>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21">
    <w:name w:val="Таблица-сетка 2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auto" w:fill="FFFFFF"/>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cPr>
    </w:tblStylePr>
    <w:tblStylePr w:type="band1Horz">
      <w:rPr>
        <w:rFonts w:ascii="Arial" w:hAnsi="Arial"/>
        <w:color w:val="404040"/>
        <w:sz w:val="22"/>
      </w:rPr>
      <w:tblPr/>
      <w:tcPr>
        <w:shd w:val="clear" w:color="auto" w:fill="CBCBCB"/>
      </w:tcPr>
    </w:tblStylePr>
  </w:style>
  <w:style w:type="table" w:customStyle="1" w:styleId="GridTable2-Accent1">
    <w:name w:val="Grid Table 2 - Accent 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right w:val="none" w:sz="4" w:space="0" w:color="000000"/>
        </w:tcBorders>
        <w:shd w:val="clear" w:color="auto" w:fill="FFFFFF"/>
      </w:tcPr>
    </w:tblStylePr>
    <w:tblStylePr w:type="lastRow">
      <w:rPr>
        <w:b/>
        <w:color w:val="404040"/>
      </w:rPr>
      <w:tblPr/>
      <w:tcPr>
        <w:tcBorders>
          <w:top w:val="single" w:sz="4" w:space="0" w:color="5D8AC2"/>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5F1"/>
      </w:tcPr>
    </w:tblStylePr>
    <w:tblStylePr w:type="band1Horz">
      <w:rPr>
        <w:rFonts w:ascii="Arial" w:hAnsi="Arial"/>
        <w:color w:val="404040"/>
        <w:sz w:val="22"/>
      </w:rPr>
      <w:tblPr/>
      <w:tcPr>
        <w:shd w:val="clear" w:color="auto" w:fill="DAE5F1"/>
      </w:tcPr>
    </w:tblStylePr>
  </w:style>
  <w:style w:type="table" w:customStyle="1" w:styleId="GridTable2-Accent2">
    <w:name w:val="Grid Table 2 - Accent 2"/>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right w:val="none" w:sz="4" w:space="0" w:color="000000"/>
        </w:tcBorders>
        <w:shd w:val="clear" w:color="auto" w:fill="FFFFFF"/>
      </w:tcPr>
    </w:tblStylePr>
    <w:tblStylePr w:type="lastRow">
      <w:rPr>
        <w:b/>
        <w:color w:val="404040"/>
      </w:rPr>
      <w:tblPr/>
      <w:tcPr>
        <w:tcBorders>
          <w:top w:val="single" w:sz="4" w:space="0" w:color="D9969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cPr>
    </w:tblStylePr>
    <w:tblStylePr w:type="band1Horz">
      <w:rPr>
        <w:rFonts w:ascii="Arial" w:hAnsi="Arial"/>
        <w:color w:val="404040"/>
        <w:sz w:val="22"/>
      </w:rPr>
      <w:tblPr/>
      <w:tcPr>
        <w:shd w:val="clear" w:color="auto" w:fill="F2DCDC"/>
      </w:tcPr>
    </w:tblStylePr>
  </w:style>
  <w:style w:type="table" w:customStyle="1" w:styleId="GridTable2-Accent3">
    <w:name w:val="Grid Table 2 - Accent 3"/>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right w:val="none" w:sz="4" w:space="0" w:color="000000"/>
        </w:tcBorders>
        <w:shd w:val="clear" w:color="auto" w:fill="FFFFFF"/>
      </w:tcPr>
    </w:tblStylePr>
    <w:tblStylePr w:type="lastRow">
      <w:rPr>
        <w:b/>
        <w:color w:val="404040"/>
      </w:rPr>
      <w:tblPr/>
      <w:tcPr>
        <w:tcBorders>
          <w:top w:val="single" w:sz="4" w:space="0" w:color="9ABB59"/>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cPr>
    </w:tblStylePr>
    <w:tblStylePr w:type="band1Horz">
      <w:rPr>
        <w:rFonts w:ascii="Arial" w:hAnsi="Arial"/>
        <w:color w:val="404040"/>
        <w:sz w:val="22"/>
      </w:rPr>
      <w:tblPr/>
      <w:tcPr>
        <w:shd w:val="clear" w:color="auto" w:fill="EAF1DC"/>
      </w:tcPr>
    </w:tblStylePr>
  </w:style>
  <w:style w:type="table" w:customStyle="1" w:styleId="GridTable2-Accent4">
    <w:name w:val="Grid Table 2 - Accent 4"/>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right w:val="none" w:sz="4" w:space="0" w:color="000000"/>
        </w:tcBorders>
        <w:shd w:val="clear" w:color="auto" w:fill="FFFFFF"/>
      </w:tcPr>
    </w:tblStylePr>
    <w:tblStylePr w:type="lastRow">
      <w:rPr>
        <w:b/>
        <w:color w:val="404040"/>
      </w:rPr>
      <w:tblPr/>
      <w:tcPr>
        <w:tcBorders>
          <w:top w:val="single" w:sz="4" w:space="0" w:color="B2A1C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cPr>
    </w:tblStylePr>
    <w:tblStylePr w:type="band1Horz">
      <w:rPr>
        <w:rFonts w:ascii="Arial" w:hAnsi="Arial"/>
        <w:color w:val="404040"/>
        <w:sz w:val="22"/>
      </w:rPr>
      <w:tblPr/>
      <w:tcPr>
        <w:shd w:val="clear" w:color="auto" w:fill="E5DFEC"/>
      </w:tcPr>
    </w:tblStylePr>
  </w:style>
  <w:style w:type="table" w:customStyle="1" w:styleId="GridTable2-Accent5">
    <w:name w:val="Grid Table 2 - Accent 5"/>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right w:val="none" w:sz="4" w:space="0" w:color="000000"/>
        </w:tcBorders>
        <w:shd w:val="clear" w:color="auto" w:fill="FFFFFF"/>
      </w:tcPr>
    </w:tblStylePr>
    <w:tblStylePr w:type="lastRow">
      <w:rPr>
        <w:b/>
        <w:color w:val="404040"/>
      </w:rPr>
      <w:tblPr/>
      <w:tcPr>
        <w:tcBorders>
          <w:top w:val="single" w:sz="4" w:space="0" w:color="4BACC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cPr>
    </w:tblStylePr>
    <w:tblStylePr w:type="band1Horz">
      <w:rPr>
        <w:rFonts w:ascii="Arial" w:hAnsi="Arial"/>
        <w:color w:val="404040"/>
        <w:sz w:val="22"/>
      </w:rPr>
      <w:tblPr/>
      <w:tcPr>
        <w:shd w:val="clear" w:color="auto" w:fill="DAEEF3"/>
      </w:tcPr>
    </w:tblStylePr>
  </w:style>
  <w:style w:type="table" w:customStyle="1" w:styleId="GridTable2-Accent6">
    <w:name w:val="Grid Table 2 - Accent 6"/>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right w:val="none" w:sz="4" w:space="0" w:color="000000"/>
        </w:tcBorders>
        <w:shd w:val="clear" w:color="auto" w:fill="FFFFFF"/>
      </w:tcPr>
    </w:tblStylePr>
    <w:tblStylePr w:type="lastRow">
      <w:rPr>
        <w:b/>
        <w:color w:val="404040"/>
      </w:rPr>
      <w:tblPr/>
      <w:tcPr>
        <w:tcBorders>
          <w:top w:val="single" w:sz="4" w:space="0" w:color="F7964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cPr>
    </w:tblStylePr>
    <w:tblStylePr w:type="band1Horz">
      <w:rPr>
        <w:rFonts w:ascii="Arial" w:hAnsi="Arial"/>
        <w:color w:val="404040"/>
        <w:sz w:val="22"/>
      </w:rPr>
      <w:tblPr/>
      <w:tcPr>
        <w:shd w:val="clear" w:color="auto" w:fill="FDE9D8"/>
      </w:tcPr>
    </w:tblStylePr>
  </w:style>
  <w:style w:type="table" w:customStyle="1" w:styleId="-31">
    <w:name w:val="Таблица-сетка 3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CBCBCB"/>
      </w:tcPr>
    </w:tblStylePr>
    <w:tblStylePr w:type="band1Horz">
      <w:rPr>
        <w:rFonts w:ascii="Arial" w:hAnsi="Arial"/>
        <w:color w:val="404040"/>
        <w:sz w:val="22"/>
      </w:rPr>
      <w:tblPr/>
      <w:tcPr>
        <w:shd w:val="clear" w:color="auto" w:fill="CBCBCB"/>
      </w:tcPr>
    </w:tblStylePr>
  </w:style>
  <w:style w:type="table" w:customStyle="1" w:styleId="GridTable3-Accent1">
    <w:name w:val="Grid Table 3 - Accent 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5F1"/>
      </w:tcPr>
    </w:tblStylePr>
    <w:tblStylePr w:type="band1Horz">
      <w:rPr>
        <w:rFonts w:ascii="Arial" w:hAnsi="Arial"/>
        <w:color w:val="404040"/>
        <w:sz w:val="22"/>
      </w:rPr>
      <w:tblPr/>
      <w:tcPr>
        <w:shd w:val="clear" w:color="auto" w:fill="DAE5F1"/>
      </w:tcPr>
    </w:tblStylePr>
  </w:style>
  <w:style w:type="table" w:customStyle="1" w:styleId="GridTable3-Accent2">
    <w:name w:val="Grid Table 3 - Accent 2"/>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2DCDC"/>
      </w:tcPr>
    </w:tblStylePr>
    <w:tblStylePr w:type="band1Horz">
      <w:rPr>
        <w:rFonts w:ascii="Arial" w:hAnsi="Arial"/>
        <w:color w:val="404040"/>
        <w:sz w:val="22"/>
      </w:rPr>
      <w:tblPr/>
      <w:tcPr>
        <w:shd w:val="clear" w:color="auto" w:fill="F2DCDC"/>
      </w:tcPr>
    </w:tblStylePr>
  </w:style>
  <w:style w:type="table" w:customStyle="1" w:styleId="GridTable3-Accent3">
    <w:name w:val="Grid Table 3 - Accent 3"/>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AF1DC"/>
      </w:tcPr>
    </w:tblStylePr>
    <w:tblStylePr w:type="band1Horz">
      <w:rPr>
        <w:rFonts w:ascii="Arial" w:hAnsi="Arial"/>
        <w:color w:val="404040"/>
        <w:sz w:val="22"/>
      </w:rPr>
      <w:tblPr/>
      <w:tcPr>
        <w:shd w:val="clear" w:color="auto" w:fill="EAF1DC"/>
      </w:tcPr>
    </w:tblStylePr>
  </w:style>
  <w:style w:type="table" w:customStyle="1" w:styleId="GridTable3-Accent4">
    <w:name w:val="Grid Table 3 - Accent 4"/>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5DFEC"/>
      </w:tcPr>
    </w:tblStylePr>
    <w:tblStylePr w:type="band1Horz">
      <w:rPr>
        <w:rFonts w:ascii="Arial" w:hAnsi="Arial"/>
        <w:color w:val="404040"/>
        <w:sz w:val="22"/>
      </w:rPr>
      <w:tblPr/>
      <w:tcPr>
        <w:shd w:val="clear" w:color="auto" w:fill="E5DFEC"/>
      </w:tcPr>
    </w:tblStylePr>
  </w:style>
  <w:style w:type="table" w:customStyle="1" w:styleId="GridTable3-Accent5">
    <w:name w:val="Grid Table 3 - Accent 5"/>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EF3"/>
      </w:tcPr>
    </w:tblStylePr>
    <w:tblStylePr w:type="band1Horz">
      <w:rPr>
        <w:rFonts w:ascii="Arial" w:hAnsi="Arial"/>
        <w:color w:val="404040"/>
        <w:sz w:val="22"/>
      </w:rPr>
      <w:tblPr/>
      <w:tcPr>
        <w:shd w:val="clear" w:color="auto" w:fill="DAEEF3"/>
      </w:tcPr>
    </w:tblStylePr>
  </w:style>
  <w:style w:type="table" w:customStyle="1" w:styleId="GridTable3-Accent6">
    <w:name w:val="Grid Table 3 - Accent 6"/>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DE9D8"/>
      </w:tcPr>
    </w:tblStylePr>
    <w:tblStylePr w:type="band1Horz">
      <w:rPr>
        <w:rFonts w:ascii="Arial" w:hAnsi="Arial"/>
        <w:color w:val="404040"/>
        <w:sz w:val="22"/>
      </w:rPr>
      <w:tblPr/>
      <w:tcPr>
        <w:shd w:val="clear" w:color="auto" w:fill="FDE9D8"/>
      </w:tcPr>
    </w:tblStylePr>
  </w:style>
  <w:style w:type="table" w:customStyle="1" w:styleId="-41">
    <w:name w:val="Таблица-сетка 41"/>
    <w:basedOn w:val="a6"/>
    <w:uiPriority w:val="5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auto"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cPr>
    </w:tblStylePr>
    <w:tblStylePr w:type="band1Horz">
      <w:rPr>
        <w:rFonts w:ascii="Arial" w:hAnsi="Arial"/>
        <w:color w:val="404040"/>
        <w:sz w:val="22"/>
      </w:rPr>
      <w:tblPr/>
      <w:tcPr>
        <w:shd w:val="clear" w:color="auto" w:fill="CBCBCB"/>
      </w:tcPr>
    </w:tblStylePr>
  </w:style>
  <w:style w:type="table" w:customStyle="1" w:styleId="GridTable4-Accent1">
    <w:name w:val="Grid Table 4 - Accent 1"/>
    <w:basedOn w:val="a6"/>
    <w:uiPriority w:val="5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left w:val="single" w:sz="4" w:space="0" w:color="5D8AC2"/>
          <w:bottom w:val="single" w:sz="4" w:space="0" w:color="5D8AC2"/>
          <w:right w:val="single" w:sz="4" w:space="0" w:color="5D8AC2"/>
        </w:tcBorders>
        <w:shd w:val="clear" w:color="auto" w:fill="5D8AC2"/>
      </w:tcPr>
    </w:tblStylePr>
    <w:tblStylePr w:type="lastRow">
      <w:rPr>
        <w:b/>
        <w:color w:val="404040"/>
      </w:rPr>
      <w:tblPr/>
      <w:tcPr>
        <w:tcBorders>
          <w:top w:val="single" w:sz="4" w:space="0" w:color="5D8AC2"/>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CE6F2"/>
      </w:tcPr>
    </w:tblStylePr>
    <w:tblStylePr w:type="band1Horz">
      <w:rPr>
        <w:rFonts w:ascii="Arial" w:hAnsi="Arial"/>
        <w:color w:val="404040"/>
        <w:sz w:val="22"/>
      </w:rPr>
      <w:tblPr/>
      <w:tcPr>
        <w:shd w:val="clear" w:color="auto" w:fill="DCE6F2"/>
      </w:tcPr>
    </w:tblStylePr>
  </w:style>
  <w:style w:type="table" w:customStyle="1" w:styleId="GridTable4-Accent2">
    <w:name w:val="Grid Table 4 - Accent 2"/>
    <w:basedOn w:val="a6"/>
    <w:uiPriority w:val="5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left w:val="single" w:sz="4" w:space="0" w:color="D99695"/>
          <w:bottom w:val="single" w:sz="4" w:space="0" w:color="D99695"/>
          <w:right w:val="single" w:sz="4" w:space="0" w:color="D99695"/>
        </w:tcBorders>
        <w:shd w:val="clear" w:color="auto" w:fill="D99695"/>
      </w:tcPr>
    </w:tblStylePr>
    <w:tblStylePr w:type="lastRow">
      <w:rPr>
        <w:b/>
        <w:color w:val="404040"/>
      </w:rPr>
      <w:tblPr/>
      <w:tcPr>
        <w:tcBorders>
          <w:top w:val="single" w:sz="4" w:space="0" w:color="D9969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cPr>
    </w:tblStylePr>
    <w:tblStylePr w:type="band1Horz">
      <w:rPr>
        <w:rFonts w:ascii="Arial" w:hAnsi="Arial"/>
        <w:color w:val="404040"/>
        <w:sz w:val="22"/>
      </w:rPr>
      <w:tblPr/>
      <w:tcPr>
        <w:shd w:val="clear" w:color="auto" w:fill="F2DCDC"/>
      </w:tcPr>
    </w:tblStylePr>
  </w:style>
  <w:style w:type="table" w:customStyle="1" w:styleId="GridTable4-Accent3">
    <w:name w:val="Grid Table 4 - Accent 3"/>
    <w:basedOn w:val="a6"/>
    <w:uiPriority w:val="5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left w:val="single" w:sz="4" w:space="0" w:color="9ABB59"/>
          <w:bottom w:val="single" w:sz="4" w:space="0" w:color="9ABB59"/>
          <w:right w:val="single" w:sz="4" w:space="0" w:color="9ABB59"/>
        </w:tcBorders>
        <w:shd w:val="clear" w:color="auto" w:fill="9ABB59"/>
      </w:tcPr>
    </w:tblStylePr>
    <w:tblStylePr w:type="lastRow">
      <w:rPr>
        <w:b/>
        <w:color w:val="404040"/>
      </w:rPr>
      <w:tblPr/>
      <w:tcPr>
        <w:tcBorders>
          <w:top w:val="single" w:sz="4" w:space="0" w:color="9ABB59"/>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cPr>
    </w:tblStylePr>
    <w:tblStylePr w:type="band1Horz">
      <w:rPr>
        <w:rFonts w:ascii="Arial" w:hAnsi="Arial"/>
        <w:color w:val="404040"/>
        <w:sz w:val="22"/>
      </w:rPr>
      <w:tblPr/>
      <w:tcPr>
        <w:shd w:val="clear" w:color="auto" w:fill="EAF1DC"/>
      </w:tcPr>
    </w:tblStylePr>
  </w:style>
  <w:style w:type="table" w:customStyle="1" w:styleId="GridTable4-Accent4">
    <w:name w:val="Grid Table 4 - Accent 4"/>
    <w:basedOn w:val="a6"/>
    <w:uiPriority w:val="5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left w:val="single" w:sz="4" w:space="0" w:color="B2A1C6"/>
          <w:bottom w:val="single" w:sz="4" w:space="0" w:color="B2A1C6"/>
          <w:right w:val="single" w:sz="4" w:space="0" w:color="B2A1C6"/>
        </w:tcBorders>
        <w:shd w:val="clear" w:color="auto" w:fill="B2A1C6"/>
      </w:tcPr>
    </w:tblStylePr>
    <w:tblStylePr w:type="lastRow">
      <w:rPr>
        <w:b/>
        <w:color w:val="404040"/>
      </w:rPr>
      <w:tblPr/>
      <w:tcPr>
        <w:tcBorders>
          <w:top w:val="single" w:sz="4" w:space="0" w:color="B2A1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cPr>
    </w:tblStylePr>
    <w:tblStylePr w:type="band1Horz">
      <w:rPr>
        <w:rFonts w:ascii="Arial" w:hAnsi="Arial"/>
        <w:color w:val="404040"/>
        <w:sz w:val="22"/>
      </w:rPr>
      <w:tblPr/>
      <w:tcPr>
        <w:shd w:val="clear" w:color="auto" w:fill="E5DFEC"/>
      </w:tcPr>
    </w:tblStylePr>
  </w:style>
  <w:style w:type="table" w:customStyle="1" w:styleId="GridTable4-Accent5">
    <w:name w:val="Grid Table 4 - Accent 5"/>
    <w:basedOn w:val="a6"/>
    <w:uiPriority w:val="5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left w:val="single" w:sz="4" w:space="0" w:color="4BACC6"/>
          <w:bottom w:val="single" w:sz="4" w:space="0" w:color="4BACC6"/>
          <w:right w:val="single" w:sz="4" w:space="0" w:color="4BACC6"/>
        </w:tcBorders>
        <w:shd w:val="clear" w:color="auto" w:fill="4BACC6"/>
      </w:tcPr>
    </w:tblStylePr>
    <w:tblStylePr w:type="lastRow">
      <w:rPr>
        <w:b/>
        <w:color w:val="404040"/>
      </w:rPr>
      <w:tblPr/>
      <w:tcPr>
        <w:tcBorders>
          <w:top w:val="single" w:sz="4" w:space="0" w:color="4BACC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cPr>
    </w:tblStylePr>
    <w:tblStylePr w:type="band1Horz">
      <w:rPr>
        <w:rFonts w:ascii="Arial" w:hAnsi="Arial"/>
        <w:color w:val="404040"/>
        <w:sz w:val="22"/>
      </w:rPr>
      <w:tblPr/>
      <w:tcPr>
        <w:shd w:val="clear" w:color="auto" w:fill="DAEEF3"/>
      </w:tcPr>
    </w:tblStylePr>
  </w:style>
  <w:style w:type="table" w:customStyle="1" w:styleId="GridTable4-Accent6">
    <w:name w:val="Grid Table 4 - Accent 6"/>
    <w:basedOn w:val="a6"/>
    <w:uiPriority w:val="5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left w:val="single" w:sz="4" w:space="0" w:color="F79646"/>
          <w:bottom w:val="single" w:sz="4" w:space="0" w:color="F79646"/>
          <w:right w:val="single" w:sz="4" w:space="0" w:color="F79646"/>
        </w:tcBorders>
        <w:shd w:val="clear" w:color="auto" w:fill="F79646"/>
      </w:tcPr>
    </w:tblStylePr>
    <w:tblStylePr w:type="lastRow">
      <w:rPr>
        <w:b/>
        <w:color w:val="404040"/>
      </w:rPr>
      <w:tblPr/>
      <w:tcPr>
        <w:tcBorders>
          <w:top w:val="single" w:sz="4" w:space="0" w:color="F7964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cPr>
    </w:tblStylePr>
    <w:tblStylePr w:type="band1Horz">
      <w:rPr>
        <w:rFonts w:ascii="Arial" w:hAnsi="Arial"/>
        <w:color w:val="404040"/>
        <w:sz w:val="22"/>
      </w:rPr>
      <w:tblPr/>
      <w:tcPr>
        <w:shd w:val="clear" w:color="auto" w:fill="FDE9D8"/>
      </w:tcPr>
    </w:tblStylePr>
  </w:style>
  <w:style w:type="table" w:customStyle="1" w:styleId="-51">
    <w:name w:val="Таблица-сетка 5 темная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BFBFBF"/>
      <w:tblCellMar>
        <w:top w:w="0" w:type="dxa"/>
        <w:left w:w="108" w:type="dxa"/>
        <w:bottom w:w="0" w:type="dxa"/>
        <w:right w:w="108" w:type="dxa"/>
      </w:tblCellMar>
    </w:tblPr>
    <w:tblStylePr w:type="firstRow">
      <w:rPr>
        <w:rFonts w:ascii="Arial" w:hAnsi="Arial"/>
        <w:b/>
        <w:color w:val="FFFFFF"/>
        <w:sz w:val="22"/>
      </w:rPr>
      <w:tblPr/>
      <w:tcPr>
        <w:shd w:val="clear" w:color="auto" w:fill="000000"/>
      </w:tcPr>
    </w:tblStylePr>
    <w:tblStylePr w:type="lastRow">
      <w:rPr>
        <w:rFonts w:ascii="Arial" w:hAnsi="Arial"/>
        <w:b/>
        <w:color w:val="FFFFFF"/>
        <w:sz w:val="22"/>
      </w:rPr>
      <w:tblPr/>
      <w:tcPr>
        <w:tcBorders>
          <w:top w:val="single" w:sz="4" w:space="0" w:color="FFFFFF"/>
        </w:tcBorders>
        <w:shd w:val="clear" w:color="auto" w:fill="000000"/>
      </w:tcPr>
    </w:tblStylePr>
    <w:tblStylePr w:type="firstCol">
      <w:rPr>
        <w:rFonts w:ascii="Arial" w:hAnsi="Arial"/>
        <w:b/>
        <w:color w:val="FFFFFF"/>
        <w:sz w:val="22"/>
      </w:rPr>
      <w:tblPr/>
      <w:tcPr>
        <w:shd w:val="clear" w:color="auto" w:fill="000000"/>
      </w:tcPr>
    </w:tblStylePr>
    <w:tblStylePr w:type="lastCol">
      <w:rPr>
        <w:rFonts w:ascii="Arial" w:hAnsi="Arial"/>
        <w:b/>
        <w:color w:val="FFFFFF"/>
        <w:sz w:val="22"/>
      </w:rPr>
      <w:tblPr/>
      <w:tcPr>
        <w:shd w:val="clear" w:color="auto" w:fill="000000"/>
      </w:tcPr>
    </w:tblStylePr>
    <w:tblStylePr w:type="band1Vert">
      <w:tblPr/>
      <w:tcPr>
        <w:shd w:val="clear" w:color="auto" w:fill="8A8A8A"/>
      </w:tcPr>
    </w:tblStylePr>
    <w:tblStylePr w:type="band1Horz">
      <w:tblPr/>
      <w:tcPr>
        <w:shd w:val="clear" w:color="auto" w:fill="8A8A8A"/>
      </w:tcPr>
    </w:tblStylePr>
  </w:style>
  <w:style w:type="table" w:customStyle="1" w:styleId="GridTable5Dark-Accent1">
    <w:name w:val="Grid Table 5 Dark- Accent 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AE5F1"/>
      <w:tblCellMar>
        <w:top w:w="0" w:type="dxa"/>
        <w:left w:w="108" w:type="dxa"/>
        <w:bottom w:w="0" w:type="dxa"/>
        <w:right w:w="108" w:type="dxa"/>
      </w:tblCellMar>
    </w:tblPr>
    <w:tblStylePr w:type="firstRow">
      <w:rPr>
        <w:rFonts w:ascii="Arial" w:hAnsi="Arial"/>
        <w:b/>
        <w:color w:val="FFFFFF"/>
        <w:sz w:val="22"/>
      </w:rPr>
      <w:tblPr/>
      <w:tcPr>
        <w:shd w:val="clear" w:color="auto" w:fill="4F81BD"/>
      </w:tcPr>
    </w:tblStylePr>
    <w:tblStylePr w:type="lastRow">
      <w:rPr>
        <w:rFonts w:ascii="Arial" w:hAnsi="Arial"/>
        <w:b/>
        <w:color w:val="FFFFFF"/>
        <w:sz w:val="22"/>
      </w:rPr>
      <w:tblPr/>
      <w:tcPr>
        <w:tcBorders>
          <w:top w:val="single" w:sz="4" w:space="0" w:color="FFFFFF"/>
        </w:tcBorders>
        <w:shd w:val="clear" w:color="auto" w:fill="4F81BD"/>
      </w:tcPr>
    </w:tblStylePr>
    <w:tblStylePr w:type="firstCol">
      <w:rPr>
        <w:rFonts w:ascii="Arial" w:hAnsi="Arial"/>
        <w:b/>
        <w:color w:val="FFFFFF"/>
        <w:sz w:val="22"/>
      </w:rPr>
      <w:tblPr/>
      <w:tcPr>
        <w:shd w:val="clear" w:color="auto" w:fill="4F81BD"/>
      </w:tcPr>
    </w:tblStylePr>
    <w:tblStylePr w:type="lastCol">
      <w:rPr>
        <w:rFonts w:ascii="Arial" w:hAnsi="Arial"/>
        <w:b/>
        <w:color w:val="FFFFFF"/>
        <w:sz w:val="22"/>
      </w:rPr>
      <w:tblPr/>
      <w:tcPr>
        <w:shd w:val="clear" w:color="auto" w:fill="4F81BD"/>
      </w:tcPr>
    </w:tblStylePr>
    <w:tblStylePr w:type="band1Vert">
      <w:tblPr/>
      <w:tcPr>
        <w:shd w:val="clear" w:color="auto" w:fill="AEC4E0"/>
      </w:tcPr>
    </w:tblStylePr>
    <w:tblStylePr w:type="band1Horz">
      <w:tblPr/>
      <w:tcPr>
        <w:shd w:val="clear" w:color="auto" w:fill="AEC4E0"/>
      </w:tcPr>
    </w:tblStylePr>
  </w:style>
  <w:style w:type="table" w:customStyle="1" w:styleId="GridTable5Dark-Accent2">
    <w:name w:val="Grid Table 5 Dark - Accent 2"/>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2DCDC"/>
      <w:tblCellMar>
        <w:top w:w="0" w:type="dxa"/>
        <w:left w:w="108" w:type="dxa"/>
        <w:bottom w:w="0" w:type="dxa"/>
        <w:right w:w="108" w:type="dxa"/>
      </w:tblCellMar>
    </w:tblPr>
    <w:tblStylePr w:type="firstRow">
      <w:rPr>
        <w:rFonts w:ascii="Arial" w:hAnsi="Arial"/>
        <w:b/>
        <w:color w:val="FFFFFF"/>
        <w:sz w:val="22"/>
      </w:rPr>
      <w:tblPr/>
      <w:tcPr>
        <w:shd w:val="clear" w:color="auto" w:fill="C0504D"/>
      </w:tcPr>
    </w:tblStylePr>
    <w:tblStylePr w:type="lastRow">
      <w:rPr>
        <w:rFonts w:ascii="Arial" w:hAnsi="Arial"/>
        <w:b/>
        <w:color w:val="FFFFFF"/>
        <w:sz w:val="22"/>
      </w:rPr>
      <w:tblPr/>
      <w:tcPr>
        <w:tcBorders>
          <w:top w:val="single" w:sz="4" w:space="0" w:color="FFFFFF"/>
        </w:tcBorders>
        <w:shd w:val="clear" w:color="auto" w:fill="C0504D"/>
      </w:tcPr>
    </w:tblStylePr>
    <w:tblStylePr w:type="firstCol">
      <w:rPr>
        <w:rFonts w:ascii="Arial" w:hAnsi="Arial"/>
        <w:b/>
        <w:color w:val="FFFFFF"/>
        <w:sz w:val="22"/>
      </w:rPr>
      <w:tblPr/>
      <w:tcPr>
        <w:shd w:val="clear" w:color="auto" w:fill="C0504D"/>
      </w:tcPr>
    </w:tblStylePr>
    <w:tblStylePr w:type="lastCol">
      <w:rPr>
        <w:rFonts w:ascii="Arial" w:hAnsi="Arial"/>
        <w:b/>
        <w:color w:val="FFFFFF"/>
        <w:sz w:val="22"/>
      </w:rPr>
      <w:tblPr/>
      <w:tcPr>
        <w:shd w:val="clear" w:color="auto" w:fill="C0504D"/>
      </w:tcPr>
    </w:tblStylePr>
    <w:tblStylePr w:type="band1Vert">
      <w:tblPr/>
      <w:tcPr>
        <w:shd w:val="clear" w:color="auto" w:fill="E2AEAD"/>
      </w:tcPr>
    </w:tblStylePr>
    <w:tblStylePr w:type="band1Horz">
      <w:tblPr/>
      <w:tcPr>
        <w:shd w:val="clear" w:color="auto" w:fill="E2AEAD"/>
      </w:tcPr>
    </w:tblStylePr>
  </w:style>
  <w:style w:type="table" w:customStyle="1" w:styleId="GridTable5Dark-Accent3">
    <w:name w:val="Grid Table 5 Dark - Accent 3"/>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EAF1DC"/>
      <w:tblCellMar>
        <w:top w:w="0" w:type="dxa"/>
        <w:left w:w="108" w:type="dxa"/>
        <w:bottom w:w="0" w:type="dxa"/>
        <w:right w:w="108" w:type="dxa"/>
      </w:tblCellMar>
    </w:tblPr>
    <w:tblStylePr w:type="firstRow">
      <w:rPr>
        <w:rFonts w:ascii="Arial" w:hAnsi="Arial"/>
        <w:b/>
        <w:color w:val="FFFFFF"/>
        <w:sz w:val="22"/>
      </w:rPr>
      <w:tblPr/>
      <w:tcPr>
        <w:shd w:val="clear" w:color="auto" w:fill="9BBB59"/>
      </w:tcPr>
    </w:tblStylePr>
    <w:tblStylePr w:type="lastRow">
      <w:rPr>
        <w:rFonts w:ascii="Arial" w:hAnsi="Arial"/>
        <w:b/>
        <w:color w:val="FFFFFF"/>
        <w:sz w:val="22"/>
      </w:rPr>
      <w:tblPr/>
      <w:tcPr>
        <w:tcBorders>
          <w:top w:val="single" w:sz="4" w:space="0" w:color="FFFFFF"/>
        </w:tcBorders>
        <w:shd w:val="clear" w:color="auto" w:fill="9BBB59"/>
      </w:tcPr>
    </w:tblStylePr>
    <w:tblStylePr w:type="firstCol">
      <w:rPr>
        <w:rFonts w:ascii="Arial" w:hAnsi="Arial"/>
        <w:b/>
        <w:color w:val="FFFFFF"/>
        <w:sz w:val="22"/>
      </w:rPr>
      <w:tblPr/>
      <w:tcPr>
        <w:shd w:val="clear" w:color="auto" w:fill="9BBB59"/>
      </w:tcPr>
    </w:tblStylePr>
    <w:tblStylePr w:type="lastCol">
      <w:rPr>
        <w:rFonts w:ascii="Arial" w:hAnsi="Arial"/>
        <w:b/>
        <w:color w:val="FFFFFF"/>
        <w:sz w:val="22"/>
      </w:rPr>
      <w:tblPr/>
      <w:tcPr>
        <w:shd w:val="clear" w:color="auto" w:fill="9BBB59"/>
      </w:tcPr>
    </w:tblStylePr>
    <w:tblStylePr w:type="band1Vert">
      <w:tblPr/>
      <w:tcPr>
        <w:shd w:val="clear" w:color="auto" w:fill="D0DFB2"/>
      </w:tcPr>
    </w:tblStylePr>
    <w:tblStylePr w:type="band1Horz">
      <w:tblPr/>
      <w:tcPr>
        <w:shd w:val="clear" w:color="auto" w:fill="D0DFB2"/>
      </w:tcPr>
    </w:tblStylePr>
  </w:style>
  <w:style w:type="table" w:customStyle="1" w:styleId="GridTable5Dark-Accent4">
    <w:name w:val="Grid Table 5 Dark- Accent 4"/>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E5DFEC"/>
      <w:tblCellMar>
        <w:top w:w="0" w:type="dxa"/>
        <w:left w:w="108" w:type="dxa"/>
        <w:bottom w:w="0" w:type="dxa"/>
        <w:right w:w="108" w:type="dxa"/>
      </w:tblCellMar>
    </w:tblPr>
    <w:tblStylePr w:type="firstRow">
      <w:rPr>
        <w:rFonts w:ascii="Arial" w:hAnsi="Arial"/>
        <w:b/>
        <w:color w:val="FFFFFF"/>
        <w:sz w:val="22"/>
      </w:rPr>
      <w:tblPr/>
      <w:tcPr>
        <w:shd w:val="clear" w:color="auto" w:fill="8064A2"/>
      </w:tcPr>
    </w:tblStylePr>
    <w:tblStylePr w:type="lastRow">
      <w:rPr>
        <w:rFonts w:ascii="Arial" w:hAnsi="Arial"/>
        <w:b/>
        <w:color w:val="FFFFFF"/>
        <w:sz w:val="22"/>
      </w:rPr>
      <w:tblPr/>
      <w:tcPr>
        <w:tcBorders>
          <w:top w:val="single" w:sz="4" w:space="0" w:color="FFFFFF"/>
        </w:tcBorders>
        <w:shd w:val="clear" w:color="auto" w:fill="8064A2"/>
      </w:tcPr>
    </w:tblStylePr>
    <w:tblStylePr w:type="firstCol">
      <w:rPr>
        <w:rFonts w:ascii="Arial" w:hAnsi="Arial"/>
        <w:b/>
        <w:color w:val="FFFFFF"/>
        <w:sz w:val="22"/>
      </w:rPr>
      <w:tblPr/>
      <w:tcPr>
        <w:shd w:val="clear" w:color="auto" w:fill="8064A2"/>
      </w:tcPr>
    </w:tblStylePr>
    <w:tblStylePr w:type="lastCol">
      <w:rPr>
        <w:rFonts w:ascii="Arial" w:hAnsi="Arial"/>
        <w:b/>
        <w:color w:val="FFFFFF"/>
        <w:sz w:val="22"/>
      </w:rPr>
      <w:tblPr/>
      <w:tcPr>
        <w:shd w:val="clear" w:color="auto" w:fill="8064A2"/>
      </w:tcPr>
    </w:tblStylePr>
    <w:tblStylePr w:type="band1Vert">
      <w:tblPr/>
      <w:tcPr>
        <w:shd w:val="clear" w:color="auto" w:fill="C4B7D4"/>
      </w:tcPr>
    </w:tblStylePr>
    <w:tblStylePr w:type="band1Horz">
      <w:tblPr/>
      <w:tcPr>
        <w:shd w:val="clear" w:color="auto" w:fill="C4B7D4"/>
      </w:tcPr>
    </w:tblStylePr>
  </w:style>
  <w:style w:type="table" w:customStyle="1" w:styleId="GridTable5Dark-Accent5">
    <w:name w:val="Grid Table 5 Dark - Accent 5"/>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DAEEF3"/>
      <w:tblCellMar>
        <w:top w:w="0" w:type="dxa"/>
        <w:left w:w="108" w:type="dxa"/>
        <w:bottom w:w="0" w:type="dxa"/>
        <w:right w:w="108" w:type="dxa"/>
      </w:tblCellMar>
    </w:tblPr>
    <w:tblStylePr w:type="firstRow">
      <w:rPr>
        <w:rFonts w:ascii="Arial" w:hAnsi="Arial"/>
        <w:b/>
        <w:color w:val="FFFFFF"/>
        <w:sz w:val="22"/>
      </w:rPr>
      <w:tblPr/>
      <w:tcPr>
        <w:shd w:val="clear" w:color="auto" w:fill="4BACC6"/>
      </w:tcPr>
    </w:tblStylePr>
    <w:tblStylePr w:type="lastRow">
      <w:rPr>
        <w:rFonts w:ascii="Arial" w:hAnsi="Arial"/>
        <w:b/>
        <w:color w:val="FFFFFF"/>
        <w:sz w:val="22"/>
      </w:rPr>
      <w:tblPr/>
      <w:tcPr>
        <w:tcBorders>
          <w:top w:val="single" w:sz="4" w:space="0" w:color="FFFFFF"/>
        </w:tcBorders>
        <w:shd w:val="clear" w:color="auto" w:fill="4BACC6"/>
      </w:tcPr>
    </w:tblStylePr>
    <w:tblStylePr w:type="firstCol">
      <w:rPr>
        <w:rFonts w:ascii="Arial" w:hAnsi="Arial"/>
        <w:b/>
        <w:color w:val="FFFFFF"/>
        <w:sz w:val="22"/>
      </w:rPr>
      <w:tblPr/>
      <w:tcPr>
        <w:shd w:val="clear" w:color="auto" w:fill="4BACC6"/>
      </w:tcPr>
    </w:tblStylePr>
    <w:tblStylePr w:type="lastCol">
      <w:rPr>
        <w:rFonts w:ascii="Arial" w:hAnsi="Arial"/>
        <w:b/>
        <w:color w:val="FFFFFF"/>
        <w:sz w:val="22"/>
      </w:rPr>
      <w:tblPr/>
      <w:tcPr>
        <w:shd w:val="clear" w:color="auto" w:fill="4BACC6"/>
      </w:tcPr>
    </w:tblStylePr>
    <w:tblStylePr w:type="band1Vert">
      <w:tblPr/>
      <w:tcPr>
        <w:shd w:val="clear" w:color="auto" w:fill="ACD8E4"/>
      </w:tcPr>
    </w:tblStylePr>
    <w:tblStylePr w:type="band1Horz">
      <w:tblPr/>
      <w:tcPr>
        <w:shd w:val="clear" w:color="auto" w:fill="ACD8E4"/>
      </w:tcPr>
    </w:tblStylePr>
  </w:style>
  <w:style w:type="table" w:customStyle="1" w:styleId="GridTable5Dark-Accent6">
    <w:name w:val="Grid Table 5 Dark - Accent 6"/>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auto" w:fill="FDE9D8"/>
      <w:tblCellMar>
        <w:top w:w="0" w:type="dxa"/>
        <w:left w:w="108" w:type="dxa"/>
        <w:bottom w:w="0" w:type="dxa"/>
        <w:right w:w="108" w:type="dxa"/>
      </w:tblCellMar>
    </w:tblPr>
    <w:tblStylePr w:type="firstRow">
      <w:rPr>
        <w:rFonts w:ascii="Arial" w:hAnsi="Arial"/>
        <w:b/>
        <w:color w:val="FFFFFF"/>
        <w:sz w:val="22"/>
      </w:rPr>
      <w:tblPr/>
      <w:tcPr>
        <w:shd w:val="clear" w:color="auto" w:fill="F79646"/>
      </w:tcPr>
    </w:tblStylePr>
    <w:tblStylePr w:type="lastRow">
      <w:rPr>
        <w:rFonts w:ascii="Arial" w:hAnsi="Arial"/>
        <w:b/>
        <w:color w:val="FFFFFF"/>
        <w:sz w:val="22"/>
      </w:rPr>
      <w:tblPr/>
      <w:tcPr>
        <w:tcBorders>
          <w:top w:val="single" w:sz="4" w:space="0" w:color="FFFFFF"/>
        </w:tcBorders>
        <w:shd w:val="clear" w:color="auto" w:fill="F79646"/>
      </w:tcPr>
    </w:tblStylePr>
    <w:tblStylePr w:type="firstCol">
      <w:rPr>
        <w:rFonts w:ascii="Arial" w:hAnsi="Arial"/>
        <w:b/>
        <w:color w:val="FFFFFF"/>
        <w:sz w:val="22"/>
      </w:rPr>
      <w:tblPr/>
      <w:tcPr>
        <w:shd w:val="clear" w:color="auto" w:fill="F79646"/>
      </w:tcPr>
    </w:tblStylePr>
    <w:tblStylePr w:type="lastCol">
      <w:rPr>
        <w:rFonts w:ascii="Arial" w:hAnsi="Arial"/>
        <w:b/>
        <w:color w:val="FFFFFF"/>
        <w:sz w:val="22"/>
      </w:rPr>
      <w:tblPr/>
      <w:tcPr>
        <w:shd w:val="clear" w:color="auto" w:fill="F79646"/>
      </w:tcPr>
    </w:tblStylePr>
    <w:tblStylePr w:type="band1Vert">
      <w:tblPr/>
      <w:tcPr>
        <w:shd w:val="clear" w:color="auto" w:fill="FBCEAA"/>
      </w:tcPr>
    </w:tblStylePr>
    <w:tblStylePr w:type="band1Horz">
      <w:tblPr/>
      <w:tcPr>
        <w:shd w:val="clear" w:color="auto" w:fill="FBCEAA"/>
      </w:tcPr>
    </w:tblStylePr>
  </w:style>
  <w:style w:type="table" w:customStyle="1" w:styleId="-61">
    <w:name w:val="Таблица-сетка 6 цветная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auto" w:fill="CBCBCB"/>
      </w:tcPr>
    </w:tblStylePr>
    <w:tblStylePr w:type="band1Horz">
      <w:rPr>
        <w:rFonts w:ascii="Arial" w:hAnsi="Arial"/>
        <w:color w:val="7F7F7F"/>
        <w:sz w:val="22"/>
      </w:rPr>
      <w:tblPr/>
      <w:tcPr>
        <w:shd w:val="clear" w:color="auto" w:fill="CBCBCB"/>
      </w:tcPr>
    </w:tblStylePr>
    <w:tblStylePr w:type="band2Horz">
      <w:rPr>
        <w:rFonts w:ascii="Arial" w:hAnsi="Arial"/>
        <w:color w:val="7F7F7F"/>
        <w:sz w:val="22"/>
      </w:rPr>
    </w:tblStylePr>
  </w:style>
  <w:style w:type="table" w:customStyle="1" w:styleId="GridTable6Colorful-Accent1">
    <w:name w:val="Grid Table 6 Colorful - Accent 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b/>
        <w:color w:val="A6BFDD"/>
      </w:rPr>
      <w:tblPr/>
      <w:tcPr>
        <w:tcBorders>
          <w:bottom w:val="single" w:sz="12" w:space="0" w:color="A6BFDD"/>
        </w:tcBorders>
      </w:tcPr>
    </w:tblStylePr>
    <w:tblStylePr w:type="lastRow">
      <w:rPr>
        <w:b/>
        <w:color w:val="A6BFDD"/>
      </w:rPr>
    </w:tblStylePr>
    <w:tblStylePr w:type="firstCol">
      <w:rPr>
        <w:b/>
        <w:color w:val="A6BFDD"/>
      </w:rPr>
    </w:tblStylePr>
    <w:tblStylePr w:type="lastCol">
      <w:rPr>
        <w:b/>
        <w:color w:val="A6BFDD"/>
      </w:rPr>
    </w:tblStylePr>
    <w:tblStylePr w:type="band1Vert">
      <w:tblPr/>
      <w:tcPr>
        <w:shd w:val="clear" w:color="auto" w:fill="DAE5F1"/>
      </w:tcPr>
    </w:tblStylePr>
    <w:tblStylePr w:type="band1Horz">
      <w:rPr>
        <w:rFonts w:ascii="Arial" w:hAnsi="Arial"/>
        <w:color w:val="A6BFDD"/>
        <w:sz w:val="22"/>
      </w:rPr>
      <w:tblPr/>
      <w:tcPr>
        <w:shd w:val="clear" w:color="auto" w:fill="DAE5F1"/>
      </w:tcPr>
    </w:tblStylePr>
    <w:tblStylePr w:type="band2Horz">
      <w:rPr>
        <w:rFonts w:ascii="Arial" w:hAnsi="Arial"/>
        <w:color w:val="A6BFDD"/>
        <w:sz w:val="22"/>
      </w:rPr>
    </w:tblStylePr>
  </w:style>
  <w:style w:type="table" w:customStyle="1" w:styleId="GridTable6Colorful-Accent2">
    <w:name w:val="Grid Table 6 Colorful - Accent 2"/>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b/>
        <w:color w:val="D99695"/>
      </w:rPr>
      <w:tblPr/>
      <w:tcPr>
        <w:tcBorders>
          <w:bottom w:val="single" w:sz="12" w:space="0" w:color="D99695"/>
        </w:tcBorders>
      </w:tcPr>
    </w:tblStylePr>
    <w:tblStylePr w:type="lastRow">
      <w:rPr>
        <w:b/>
        <w:color w:val="D99695"/>
      </w:rPr>
    </w:tblStylePr>
    <w:tblStylePr w:type="firstCol">
      <w:rPr>
        <w:b/>
        <w:color w:val="D99695"/>
      </w:rPr>
    </w:tblStylePr>
    <w:tblStylePr w:type="lastCol">
      <w:rPr>
        <w:b/>
        <w:color w:val="D99695"/>
      </w:rPr>
    </w:tblStylePr>
    <w:tblStylePr w:type="band1Vert">
      <w:tblPr/>
      <w:tcPr>
        <w:shd w:val="clear" w:color="auto" w:fill="F2DCDC"/>
      </w:tcPr>
    </w:tblStylePr>
    <w:tblStylePr w:type="band1Horz">
      <w:rPr>
        <w:rFonts w:ascii="Arial" w:hAnsi="Arial"/>
        <w:color w:val="D99695"/>
        <w:sz w:val="22"/>
      </w:rPr>
      <w:tblPr/>
      <w:tcPr>
        <w:shd w:val="clear" w:color="auto" w:fill="F2DCDC"/>
      </w:tcPr>
    </w:tblStylePr>
    <w:tblStylePr w:type="band2Horz">
      <w:rPr>
        <w:rFonts w:ascii="Arial" w:hAnsi="Arial"/>
        <w:color w:val="D99695"/>
        <w:sz w:val="22"/>
      </w:rPr>
    </w:tblStylePr>
  </w:style>
  <w:style w:type="table" w:customStyle="1" w:styleId="GridTable6Colorful-Accent3">
    <w:name w:val="Grid Table 6 Colorful - Accent 3"/>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b/>
        <w:color w:val="9ABB59"/>
      </w:rPr>
      <w:tblPr/>
      <w:tcPr>
        <w:tcBorders>
          <w:bottom w:val="single" w:sz="12" w:space="0" w:color="9ABB59"/>
        </w:tcBorders>
      </w:tcPr>
    </w:tblStylePr>
    <w:tblStylePr w:type="lastRow">
      <w:rPr>
        <w:b/>
        <w:color w:val="9ABB59"/>
      </w:rPr>
    </w:tblStylePr>
    <w:tblStylePr w:type="firstCol">
      <w:rPr>
        <w:b/>
        <w:color w:val="9ABB59"/>
      </w:rPr>
    </w:tblStylePr>
    <w:tblStylePr w:type="lastCol">
      <w:rPr>
        <w:b/>
        <w:color w:val="9ABB59"/>
      </w:rPr>
    </w:tblStylePr>
    <w:tblStylePr w:type="band1Vert">
      <w:tblPr/>
      <w:tcPr>
        <w:shd w:val="clear" w:color="auto" w:fill="EAF1DC"/>
      </w:tcPr>
    </w:tblStylePr>
    <w:tblStylePr w:type="band1Horz">
      <w:rPr>
        <w:rFonts w:ascii="Arial" w:hAnsi="Arial"/>
        <w:color w:val="9ABB59"/>
        <w:sz w:val="22"/>
      </w:rPr>
      <w:tblPr/>
      <w:tcPr>
        <w:shd w:val="clear" w:color="auto" w:fill="EAF1DC"/>
      </w:tcPr>
    </w:tblStylePr>
    <w:tblStylePr w:type="band2Horz">
      <w:rPr>
        <w:rFonts w:ascii="Arial" w:hAnsi="Arial"/>
        <w:color w:val="9ABB59"/>
        <w:sz w:val="22"/>
      </w:rPr>
    </w:tblStylePr>
  </w:style>
  <w:style w:type="table" w:customStyle="1" w:styleId="GridTable6Colorful-Accent4">
    <w:name w:val="Grid Table 6 Colorful - Accent 4"/>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b/>
        <w:color w:val="B2A1C6"/>
      </w:rPr>
      <w:tblPr/>
      <w:tcPr>
        <w:tcBorders>
          <w:bottom w:val="single" w:sz="12" w:space="0" w:color="B2A1C6"/>
        </w:tcBorders>
      </w:tcPr>
    </w:tblStylePr>
    <w:tblStylePr w:type="lastRow">
      <w:rPr>
        <w:b/>
        <w:color w:val="B2A1C6"/>
      </w:rPr>
    </w:tblStylePr>
    <w:tblStylePr w:type="firstCol">
      <w:rPr>
        <w:b/>
        <w:color w:val="B2A1C6"/>
      </w:rPr>
    </w:tblStylePr>
    <w:tblStylePr w:type="lastCol">
      <w:rPr>
        <w:b/>
        <w:color w:val="B2A1C6"/>
      </w:rPr>
    </w:tblStylePr>
    <w:tblStylePr w:type="band1Vert">
      <w:tblPr/>
      <w:tcPr>
        <w:shd w:val="clear" w:color="auto" w:fill="E5DFEC"/>
      </w:tcPr>
    </w:tblStylePr>
    <w:tblStylePr w:type="band1Horz">
      <w:rPr>
        <w:rFonts w:ascii="Arial" w:hAnsi="Arial"/>
        <w:color w:val="B2A1C6"/>
        <w:sz w:val="22"/>
      </w:rPr>
      <w:tblPr/>
      <w:tcPr>
        <w:shd w:val="clear" w:color="auto" w:fill="E5DFEC"/>
      </w:tcPr>
    </w:tblStylePr>
    <w:tblStylePr w:type="band2Horz">
      <w:rPr>
        <w:rFonts w:ascii="Arial" w:hAnsi="Arial"/>
        <w:color w:val="B2A1C6"/>
        <w:sz w:val="22"/>
      </w:rPr>
    </w:tblStylePr>
  </w:style>
  <w:style w:type="table" w:customStyle="1" w:styleId="GridTable6Colorful-Accent5">
    <w:name w:val="Grid Table 6 Colorful - Accent 5"/>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108" w:type="dxa"/>
        <w:bottom w:w="0" w:type="dxa"/>
        <w:right w:w="108" w:type="dxa"/>
      </w:tblCellMar>
    </w:tblPr>
    <w:tblStylePr w:type="firstRow">
      <w:rPr>
        <w:b/>
        <w:color w:val="266779"/>
      </w:rPr>
      <w:tblPr/>
      <w:tcPr>
        <w:tcBorders>
          <w:bottom w:val="single" w:sz="12" w:space="0" w:color="4BACC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auto" w:fill="DAEEF3"/>
      </w:tcPr>
    </w:tblStylePr>
    <w:tblStylePr w:type="band1Horz">
      <w:rPr>
        <w:rFonts w:ascii="Arial" w:hAnsi="Arial"/>
        <w:color w:val="266779"/>
        <w:sz w:val="22"/>
      </w:rPr>
      <w:tblPr/>
      <w:tcPr>
        <w:shd w:val="clear" w:color="auto" w:fill="DAEEF3"/>
      </w:tcPr>
    </w:tblStylePr>
    <w:tblStylePr w:type="band2Horz">
      <w:rPr>
        <w:rFonts w:ascii="Arial" w:hAnsi="Arial"/>
        <w:color w:val="266779"/>
        <w:sz w:val="22"/>
      </w:rPr>
    </w:tblStylePr>
  </w:style>
  <w:style w:type="table" w:customStyle="1" w:styleId="GridTable6Colorful-Accent6">
    <w:name w:val="Grid Table 6 Colorful - Accent 6"/>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108" w:type="dxa"/>
        <w:bottom w:w="0" w:type="dxa"/>
        <w:right w:w="108" w:type="dxa"/>
      </w:tblCellMar>
    </w:tblPr>
    <w:tblStylePr w:type="firstRow">
      <w:rPr>
        <w:b/>
        <w:color w:val="266779"/>
      </w:rPr>
      <w:tblPr/>
      <w:tcPr>
        <w:tcBorders>
          <w:bottom w:val="single" w:sz="12" w:space="0" w:color="F79646"/>
        </w:tcBorders>
      </w:tcPr>
    </w:tblStylePr>
    <w:tblStylePr w:type="lastRow">
      <w:rPr>
        <w:b/>
        <w:color w:val="266779"/>
      </w:rPr>
    </w:tblStylePr>
    <w:tblStylePr w:type="firstCol">
      <w:rPr>
        <w:b/>
        <w:color w:val="266779"/>
      </w:rPr>
    </w:tblStylePr>
    <w:tblStylePr w:type="lastCol">
      <w:rPr>
        <w:b/>
        <w:color w:val="266779"/>
      </w:rPr>
    </w:tblStylePr>
    <w:tblStylePr w:type="band1Vert">
      <w:tblPr/>
      <w:tcPr>
        <w:shd w:val="clear" w:color="auto" w:fill="FDE9D8"/>
      </w:tcPr>
    </w:tblStylePr>
    <w:tblStylePr w:type="band1Horz">
      <w:rPr>
        <w:rFonts w:ascii="Arial" w:hAnsi="Arial"/>
        <w:color w:val="266779"/>
        <w:sz w:val="22"/>
      </w:rPr>
      <w:tblPr/>
      <w:tcPr>
        <w:shd w:val="clear" w:color="auto" w:fill="FDE9D8"/>
      </w:tcPr>
    </w:tblStylePr>
    <w:tblStylePr w:type="band2Horz">
      <w:rPr>
        <w:rFonts w:ascii="Arial" w:hAnsi="Arial"/>
        <w:color w:val="266779"/>
        <w:sz w:val="22"/>
      </w:rPr>
    </w:tblStylePr>
  </w:style>
  <w:style w:type="table" w:customStyle="1" w:styleId="-71">
    <w:name w:val="Таблица-сетка 7 цветная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108" w:type="dxa"/>
        <w:bottom w:w="0" w:type="dxa"/>
        <w:right w:w="108" w:type="dxa"/>
      </w:tblCellMar>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auto"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auto"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auto" w:fill="FFFFFF"/>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auto" w:fill="FFFFFF"/>
      </w:tcPr>
    </w:tblStylePr>
    <w:tblStylePr w:type="band1Vert">
      <w:tblPr/>
      <w:tcPr>
        <w:shd w:val="clear" w:color="auto" w:fill="F2F2F2"/>
      </w:tcPr>
    </w:tblStylePr>
    <w:tblStylePr w:type="band1Horz">
      <w:rPr>
        <w:rFonts w:ascii="Arial" w:hAnsi="Arial"/>
        <w:color w:val="7F7F7F"/>
        <w:sz w:val="22"/>
      </w:rPr>
      <w:tblPr/>
      <w:tcPr>
        <w:shd w:val="clear" w:color="auto" w:fill="F2F2F2"/>
      </w:tcPr>
    </w:tblStylePr>
    <w:tblStylePr w:type="band2Horz">
      <w:rPr>
        <w:rFonts w:ascii="Arial" w:hAnsi="Arial"/>
        <w:color w:val="7F7F7F"/>
        <w:sz w:val="22"/>
      </w:rPr>
    </w:tblStylePr>
  </w:style>
  <w:style w:type="table" w:customStyle="1" w:styleId="GridTable7Colorful-Accent1">
    <w:name w:val="Grid Table 7 Colorful - Accent 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108" w:type="dxa"/>
        <w:bottom w:w="0" w:type="dxa"/>
        <w:right w:w="108" w:type="dxa"/>
      </w:tblCellMar>
    </w:tblPr>
    <w:tblStylePr w:type="firstRow">
      <w:rPr>
        <w:rFonts w:ascii="Arial" w:hAnsi="Arial"/>
        <w:b/>
        <w:color w:val="A6BFDD"/>
        <w:sz w:val="22"/>
      </w:rPr>
      <w:tblPr/>
      <w:tcPr>
        <w:tcBorders>
          <w:top w:val="none" w:sz="4" w:space="0" w:color="000000"/>
          <w:left w:val="none" w:sz="4" w:space="0" w:color="000000"/>
          <w:bottom w:val="single" w:sz="4" w:space="0" w:color="A6BFDD"/>
          <w:right w:val="none" w:sz="4" w:space="0" w:color="000000"/>
        </w:tcBorders>
        <w:shd w:val="clear" w:color="auto" w:fill="FFFFFF"/>
      </w:tcPr>
    </w:tblStylePr>
    <w:tblStylePr w:type="lastRow">
      <w:rPr>
        <w:rFonts w:ascii="Arial" w:hAnsi="Arial"/>
        <w:b/>
        <w:color w:val="A6BFDD"/>
        <w:sz w:val="22"/>
      </w:rPr>
      <w:tblPr/>
      <w:tcPr>
        <w:tcBorders>
          <w:top w:val="single" w:sz="4" w:space="0" w:color="A6BFDD"/>
          <w:left w:val="none" w:sz="4" w:space="0" w:color="000000"/>
          <w:bottom w:val="none" w:sz="4" w:space="0" w:color="000000"/>
          <w:right w:val="none" w:sz="4" w:space="0" w:color="000000"/>
        </w:tcBorders>
        <w:shd w:val="clear" w:color="auto" w:fill="FFFFFF"/>
      </w:tcPr>
    </w:tblStylePr>
    <w:tblStylePr w:type="firstCol">
      <w:pPr>
        <w:jc w:val="right"/>
      </w:pPr>
      <w:rPr>
        <w:rFonts w:ascii="Arial" w:hAnsi="Arial"/>
        <w:i/>
        <w:color w:val="A6BFDD"/>
        <w:sz w:val="22"/>
      </w:rPr>
      <w:tblPr/>
      <w:tcPr>
        <w:tcBorders>
          <w:top w:val="none" w:sz="4" w:space="0" w:color="000000"/>
          <w:left w:val="none" w:sz="4" w:space="0" w:color="000000"/>
          <w:bottom w:val="none" w:sz="4" w:space="0" w:color="000000"/>
          <w:right w:val="single" w:sz="4" w:space="0" w:color="A6BFDD"/>
        </w:tcBorders>
        <w:shd w:val="clear" w:color="auto" w:fill="FFFFFF"/>
      </w:tcPr>
    </w:tblStylePr>
    <w:tblStylePr w:type="lastCol">
      <w:rPr>
        <w:rFonts w:ascii="Arial" w:hAnsi="Arial"/>
        <w:i/>
        <w:color w:val="A6BFDD"/>
        <w:sz w:val="22"/>
      </w:rPr>
      <w:tblPr/>
      <w:tcPr>
        <w:tcBorders>
          <w:top w:val="none" w:sz="4" w:space="0" w:color="000000"/>
          <w:left w:val="single" w:sz="4" w:space="0" w:color="A6BFDD"/>
          <w:bottom w:val="none" w:sz="4" w:space="0" w:color="000000"/>
          <w:right w:val="none" w:sz="4" w:space="0" w:color="000000"/>
        </w:tcBorders>
        <w:shd w:val="clear" w:color="auto" w:fill="FFFFFF"/>
      </w:tcPr>
    </w:tblStylePr>
    <w:tblStylePr w:type="band1Vert">
      <w:tblPr/>
      <w:tcPr>
        <w:shd w:val="clear" w:color="auto" w:fill="DAE5F1"/>
      </w:tcPr>
    </w:tblStylePr>
    <w:tblStylePr w:type="band1Horz">
      <w:rPr>
        <w:rFonts w:ascii="Arial" w:hAnsi="Arial"/>
        <w:color w:val="A6BFDD"/>
        <w:sz w:val="22"/>
      </w:rPr>
      <w:tblPr/>
      <w:tcPr>
        <w:shd w:val="clear" w:color="auto" w:fill="DAE5F1"/>
      </w:tcPr>
    </w:tblStylePr>
    <w:tblStylePr w:type="band2Horz">
      <w:rPr>
        <w:rFonts w:ascii="Arial" w:hAnsi="Arial"/>
        <w:color w:val="A6BFDD"/>
        <w:sz w:val="22"/>
      </w:rPr>
    </w:tblStylePr>
  </w:style>
  <w:style w:type="table" w:customStyle="1" w:styleId="GridTable7Colorful-Accent2">
    <w:name w:val="Grid Table 7 Colorful - Accent 2"/>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108" w:type="dxa"/>
        <w:bottom w:w="0" w:type="dxa"/>
        <w:right w:w="108" w:type="dxa"/>
      </w:tblCellMar>
    </w:tblPr>
    <w:tblStylePr w:type="firstRow">
      <w:rPr>
        <w:rFonts w:ascii="Arial" w:hAnsi="Arial"/>
        <w:b/>
        <w:color w:val="D99695"/>
        <w:sz w:val="22"/>
      </w:rPr>
      <w:tblPr/>
      <w:tcPr>
        <w:tcBorders>
          <w:top w:val="none" w:sz="4" w:space="0" w:color="000000"/>
          <w:left w:val="none" w:sz="4" w:space="0" w:color="000000"/>
          <w:bottom w:val="single" w:sz="4" w:space="0" w:color="D99695"/>
          <w:right w:val="none" w:sz="4" w:space="0" w:color="000000"/>
        </w:tcBorders>
        <w:shd w:val="clear" w:color="auto" w:fill="FFFFFF"/>
      </w:tcPr>
    </w:tblStylePr>
    <w:tblStylePr w:type="lastRow">
      <w:rPr>
        <w:rFonts w:ascii="Arial" w:hAnsi="Arial"/>
        <w:b/>
        <w:color w:val="D99695"/>
        <w:sz w:val="22"/>
      </w:rPr>
      <w:tblPr/>
      <w:tcPr>
        <w:tcBorders>
          <w:top w:val="single" w:sz="4" w:space="0" w:color="D99695"/>
          <w:left w:val="none" w:sz="4" w:space="0" w:color="000000"/>
          <w:bottom w:val="none" w:sz="4" w:space="0" w:color="000000"/>
          <w:right w:val="none" w:sz="4" w:space="0" w:color="000000"/>
        </w:tcBorders>
        <w:shd w:val="clear" w:color="auto"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auto" w:fill="FFFFFF"/>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auto" w:fill="FFFFFF"/>
      </w:tcPr>
    </w:tblStylePr>
    <w:tblStylePr w:type="band1Vert">
      <w:tblPr/>
      <w:tcPr>
        <w:shd w:val="clear" w:color="auto" w:fill="F2DCDC"/>
      </w:tcPr>
    </w:tblStylePr>
    <w:tblStylePr w:type="band1Horz">
      <w:rPr>
        <w:rFonts w:ascii="Arial" w:hAnsi="Arial"/>
        <w:color w:val="D99695"/>
        <w:sz w:val="22"/>
      </w:rPr>
      <w:tblPr/>
      <w:tcPr>
        <w:shd w:val="clear" w:color="auto" w:fill="F2DCDC"/>
      </w:tcPr>
    </w:tblStylePr>
    <w:tblStylePr w:type="band2Horz">
      <w:rPr>
        <w:rFonts w:ascii="Arial" w:hAnsi="Arial"/>
        <w:color w:val="D99695"/>
        <w:sz w:val="22"/>
      </w:rPr>
    </w:tblStylePr>
  </w:style>
  <w:style w:type="table" w:customStyle="1" w:styleId="GridTable7Colorful-Accent3">
    <w:name w:val="Grid Table 7 Colorful - Accent 3"/>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108" w:type="dxa"/>
        <w:bottom w:w="0" w:type="dxa"/>
        <w:right w:w="108" w:type="dxa"/>
      </w:tblCellMar>
    </w:tblPr>
    <w:tblStylePr w:type="firstRow">
      <w:rPr>
        <w:rFonts w:ascii="Arial" w:hAnsi="Arial"/>
        <w:b/>
        <w:color w:val="9ABB59"/>
        <w:sz w:val="22"/>
      </w:rPr>
      <w:tblPr/>
      <w:tcPr>
        <w:tcBorders>
          <w:top w:val="none" w:sz="4" w:space="0" w:color="000000"/>
          <w:left w:val="none" w:sz="4" w:space="0" w:color="000000"/>
          <w:bottom w:val="single" w:sz="4" w:space="0" w:color="9ABB59"/>
          <w:right w:val="none" w:sz="4" w:space="0" w:color="000000"/>
        </w:tcBorders>
        <w:shd w:val="clear" w:color="auto" w:fill="FFFFFF"/>
      </w:tcPr>
    </w:tblStylePr>
    <w:tblStylePr w:type="lastRow">
      <w:rPr>
        <w:rFonts w:ascii="Arial" w:hAnsi="Arial"/>
        <w:b/>
        <w:color w:val="9ABB59"/>
        <w:sz w:val="22"/>
      </w:rPr>
      <w:tblPr/>
      <w:tcPr>
        <w:tcBorders>
          <w:top w:val="single" w:sz="4" w:space="0" w:color="9ABB59"/>
          <w:left w:val="none" w:sz="4" w:space="0" w:color="000000"/>
          <w:bottom w:val="none" w:sz="4" w:space="0" w:color="000000"/>
          <w:right w:val="none" w:sz="4" w:space="0" w:color="000000"/>
        </w:tcBorders>
        <w:shd w:val="clear" w:color="auto" w:fill="FFFFFF"/>
      </w:tcPr>
    </w:tblStylePr>
    <w:tblStylePr w:type="firstCol">
      <w:pPr>
        <w:jc w:val="right"/>
      </w:pPr>
      <w:rPr>
        <w:rFonts w:ascii="Arial" w:hAnsi="Arial"/>
        <w:i/>
        <w:color w:val="9ABB59"/>
        <w:sz w:val="22"/>
      </w:rPr>
      <w:tblPr/>
      <w:tcPr>
        <w:tcBorders>
          <w:top w:val="none" w:sz="4" w:space="0" w:color="000000"/>
          <w:left w:val="none" w:sz="4" w:space="0" w:color="000000"/>
          <w:bottom w:val="none" w:sz="4" w:space="0" w:color="000000"/>
          <w:right w:val="single" w:sz="4" w:space="0" w:color="9ABB59"/>
        </w:tcBorders>
        <w:shd w:val="clear" w:color="auto" w:fill="FFFFFF"/>
      </w:tcPr>
    </w:tblStylePr>
    <w:tblStylePr w:type="lastCol">
      <w:rPr>
        <w:rFonts w:ascii="Arial" w:hAnsi="Arial"/>
        <w:i/>
        <w:color w:val="9ABB59"/>
        <w:sz w:val="22"/>
      </w:rPr>
      <w:tblPr/>
      <w:tcPr>
        <w:tcBorders>
          <w:top w:val="none" w:sz="4" w:space="0" w:color="000000"/>
          <w:left w:val="single" w:sz="4" w:space="0" w:color="9ABB59"/>
          <w:bottom w:val="none" w:sz="4" w:space="0" w:color="000000"/>
          <w:right w:val="none" w:sz="4" w:space="0" w:color="000000"/>
        </w:tcBorders>
        <w:shd w:val="clear" w:color="auto" w:fill="FFFFFF"/>
      </w:tcPr>
    </w:tblStylePr>
    <w:tblStylePr w:type="band1Vert">
      <w:tblPr/>
      <w:tcPr>
        <w:shd w:val="clear" w:color="auto" w:fill="EAF1DC"/>
      </w:tcPr>
    </w:tblStylePr>
    <w:tblStylePr w:type="band1Horz">
      <w:rPr>
        <w:rFonts w:ascii="Arial" w:hAnsi="Arial"/>
        <w:color w:val="9ABB59"/>
        <w:sz w:val="22"/>
      </w:rPr>
      <w:tblPr/>
      <w:tcPr>
        <w:shd w:val="clear" w:color="auto" w:fill="EAF1DC"/>
      </w:tcPr>
    </w:tblStylePr>
    <w:tblStylePr w:type="band2Horz">
      <w:rPr>
        <w:rFonts w:ascii="Arial" w:hAnsi="Arial"/>
        <w:color w:val="9ABB59"/>
        <w:sz w:val="22"/>
      </w:rPr>
    </w:tblStylePr>
  </w:style>
  <w:style w:type="table" w:customStyle="1" w:styleId="GridTable7Colorful-Accent4">
    <w:name w:val="Grid Table 7 Colorful - Accent 4"/>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108" w:type="dxa"/>
        <w:bottom w:w="0" w:type="dxa"/>
        <w:right w:w="108" w:type="dxa"/>
      </w:tblCellMar>
    </w:tblPr>
    <w:tblStylePr w:type="firstRow">
      <w:rPr>
        <w:rFonts w:ascii="Arial" w:hAnsi="Arial"/>
        <w:b/>
        <w:color w:val="B2A1C6"/>
        <w:sz w:val="22"/>
      </w:rPr>
      <w:tblPr/>
      <w:tcPr>
        <w:tcBorders>
          <w:top w:val="none" w:sz="4" w:space="0" w:color="000000"/>
          <w:left w:val="none" w:sz="4" w:space="0" w:color="000000"/>
          <w:bottom w:val="single" w:sz="4" w:space="0" w:color="B2A1C6"/>
          <w:right w:val="none" w:sz="4" w:space="0" w:color="000000"/>
        </w:tcBorders>
        <w:shd w:val="clear" w:color="auto" w:fill="FFFFFF"/>
      </w:tcPr>
    </w:tblStylePr>
    <w:tblStylePr w:type="lastRow">
      <w:rPr>
        <w:rFonts w:ascii="Arial" w:hAnsi="Arial"/>
        <w:b/>
        <w:color w:val="B2A1C6"/>
        <w:sz w:val="22"/>
      </w:rPr>
      <w:tblPr/>
      <w:tcPr>
        <w:tcBorders>
          <w:top w:val="single" w:sz="4" w:space="0" w:color="B2A1C6"/>
          <w:left w:val="none" w:sz="4" w:space="0" w:color="000000"/>
          <w:bottom w:val="none" w:sz="4" w:space="0" w:color="000000"/>
          <w:right w:val="none" w:sz="4" w:space="0" w:color="000000"/>
        </w:tcBorders>
        <w:shd w:val="clear" w:color="auto"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auto" w:fill="FFFFFF"/>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auto" w:fill="FFFFFF"/>
      </w:tcPr>
    </w:tblStylePr>
    <w:tblStylePr w:type="band1Vert">
      <w:tblPr/>
      <w:tcPr>
        <w:shd w:val="clear" w:color="auto" w:fill="E5DFEC"/>
      </w:tcPr>
    </w:tblStylePr>
    <w:tblStylePr w:type="band1Horz">
      <w:rPr>
        <w:rFonts w:ascii="Arial" w:hAnsi="Arial"/>
        <w:color w:val="B2A1C6"/>
        <w:sz w:val="22"/>
      </w:rPr>
      <w:tblPr/>
      <w:tcPr>
        <w:shd w:val="clear" w:color="auto" w:fill="E5DFEC"/>
      </w:tcPr>
    </w:tblStylePr>
    <w:tblStylePr w:type="band2Horz">
      <w:rPr>
        <w:rFonts w:ascii="Arial" w:hAnsi="Arial"/>
        <w:color w:val="B2A1C6"/>
        <w:sz w:val="22"/>
      </w:rPr>
    </w:tblStylePr>
  </w:style>
  <w:style w:type="table" w:customStyle="1" w:styleId="GridTable7Colorful-Accent5">
    <w:name w:val="Grid Table 7 Colorful - Accent 5"/>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108" w:type="dxa"/>
        <w:bottom w:w="0" w:type="dxa"/>
        <w:right w:w="108" w:type="dxa"/>
      </w:tblCellMar>
    </w:tblPr>
    <w:tblStylePr w:type="firstRow">
      <w:rPr>
        <w:rFonts w:ascii="Arial" w:hAnsi="Arial"/>
        <w:b/>
        <w:color w:val="266779"/>
        <w:sz w:val="22"/>
      </w:rPr>
      <w:tblPr/>
      <w:tcPr>
        <w:tcBorders>
          <w:top w:val="none" w:sz="4" w:space="0" w:color="000000"/>
          <w:left w:val="none" w:sz="4" w:space="0" w:color="000000"/>
          <w:bottom w:val="single" w:sz="4" w:space="0" w:color="99D0DE"/>
          <w:right w:val="none" w:sz="4" w:space="0" w:color="000000"/>
        </w:tcBorders>
        <w:shd w:val="clear" w:color="auto" w:fill="FFFFFF"/>
      </w:tcPr>
    </w:tblStylePr>
    <w:tblStylePr w:type="lastRow">
      <w:rPr>
        <w:rFonts w:ascii="Arial" w:hAnsi="Arial"/>
        <w:b/>
        <w:color w:val="266779"/>
        <w:sz w:val="22"/>
      </w:rPr>
      <w:tblPr/>
      <w:tcPr>
        <w:tcBorders>
          <w:top w:val="single" w:sz="4" w:space="0" w:color="99D0DE"/>
          <w:left w:val="none" w:sz="4" w:space="0" w:color="000000"/>
          <w:bottom w:val="none" w:sz="4" w:space="0" w:color="000000"/>
          <w:right w:val="none" w:sz="4" w:space="0" w:color="000000"/>
        </w:tcBorders>
        <w:shd w:val="clear" w:color="auto" w:fill="FFFFFF"/>
      </w:tcPr>
    </w:tblStylePr>
    <w:tblStylePr w:type="firstCol">
      <w:pPr>
        <w:jc w:val="right"/>
      </w:pPr>
      <w:rPr>
        <w:rFonts w:ascii="Arial" w:hAnsi="Arial"/>
        <w:i/>
        <w:color w:val="266779"/>
        <w:sz w:val="22"/>
      </w:rPr>
      <w:tblPr/>
      <w:tcPr>
        <w:tcBorders>
          <w:top w:val="none" w:sz="4" w:space="0" w:color="000000"/>
          <w:left w:val="none" w:sz="4" w:space="0" w:color="000000"/>
          <w:bottom w:val="none" w:sz="4" w:space="0" w:color="000000"/>
          <w:right w:val="single" w:sz="4" w:space="0" w:color="99D0DE"/>
        </w:tcBorders>
        <w:shd w:val="clear" w:color="auto" w:fill="FFFFFF"/>
      </w:tcPr>
    </w:tblStylePr>
    <w:tblStylePr w:type="lastCol">
      <w:rPr>
        <w:rFonts w:ascii="Arial" w:hAnsi="Arial"/>
        <w:i/>
        <w:color w:val="266779"/>
        <w:sz w:val="22"/>
      </w:rPr>
      <w:tblPr/>
      <w:tcPr>
        <w:tcBorders>
          <w:top w:val="none" w:sz="4" w:space="0" w:color="000000"/>
          <w:left w:val="single" w:sz="4" w:space="0" w:color="99D0DE"/>
          <w:bottom w:val="none" w:sz="4" w:space="0" w:color="000000"/>
          <w:right w:val="none" w:sz="4" w:space="0" w:color="000000"/>
        </w:tcBorders>
        <w:shd w:val="clear" w:color="auto" w:fill="FFFFFF"/>
      </w:tcPr>
    </w:tblStylePr>
    <w:tblStylePr w:type="band1Vert">
      <w:tblPr/>
      <w:tcPr>
        <w:shd w:val="clear" w:color="auto" w:fill="DAEEF3"/>
      </w:tcPr>
    </w:tblStylePr>
    <w:tblStylePr w:type="band1Horz">
      <w:rPr>
        <w:rFonts w:ascii="Arial" w:hAnsi="Arial"/>
        <w:color w:val="266779"/>
        <w:sz w:val="22"/>
      </w:rPr>
      <w:tblPr/>
      <w:tcPr>
        <w:shd w:val="clear" w:color="auto" w:fill="DAEEF3"/>
      </w:tcPr>
    </w:tblStylePr>
    <w:tblStylePr w:type="band2Horz">
      <w:rPr>
        <w:rFonts w:ascii="Arial" w:hAnsi="Arial"/>
        <w:color w:val="266779"/>
        <w:sz w:val="22"/>
      </w:rPr>
    </w:tblStylePr>
  </w:style>
  <w:style w:type="table" w:customStyle="1" w:styleId="GridTable7Colorful-Accent6">
    <w:name w:val="Grid Table 7 Colorful - Accent 6"/>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108" w:type="dxa"/>
        <w:bottom w:w="0" w:type="dxa"/>
        <w:right w:w="108" w:type="dxa"/>
      </w:tblCellMar>
    </w:tblPr>
    <w:tblStylePr w:type="firstRow">
      <w:rPr>
        <w:rFonts w:ascii="Arial" w:hAnsi="Arial"/>
        <w:b/>
        <w:color w:val="B15407"/>
        <w:sz w:val="22"/>
      </w:rPr>
      <w:tblPr/>
      <w:tcPr>
        <w:tcBorders>
          <w:top w:val="none" w:sz="4" w:space="0" w:color="000000"/>
          <w:left w:val="none" w:sz="4" w:space="0" w:color="000000"/>
          <w:bottom w:val="single" w:sz="4" w:space="0" w:color="FAC396"/>
          <w:right w:val="none" w:sz="4" w:space="0" w:color="000000"/>
        </w:tcBorders>
        <w:shd w:val="clear" w:color="auto" w:fill="FFFFFF"/>
      </w:tcPr>
    </w:tblStylePr>
    <w:tblStylePr w:type="lastRow">
      <w:rPr>
        <w:rFonts w:ascii="Arial" w:hAnsi="Arial"/>
        <w:b/>
        <w:color w:val="B15407"/>
        <w:sz w:val="22"/>
      </w:rPr>
      <w:tblPr/>
      <w:tcPr>
        <w:tcBorders>
          <w:top w:val="single" w:sz="4" w:space="0" w:color="FAC396"/>
          <w:left w:val="none" w:sz="4" w:space="0" w:color="000000"/>
          <w:bottom w:val="none" w:sz="4" w:space="0" w:color="000000"/>
          <w:right w:val="none" w:sz="4" w:space="0" w:color="000000"/>
        </w:tcBorders>
        <w:shd w:val="clear" w:color="auto" w:fill="FFFFFF"/>
      </w:tcPr>
    </w:tblStylePr>
    <w:tblStylePr w:type="firstCol">
      <w:pPr>
        <w:jc w:val="right"/>
      </w:pPr>
      <w:rPr>
        <w:rFonts w:ascii="Arial" w:hAnsi="Arial"/>
        <w:i/>
        <w:color w:val="B15407"/>
        <w:sz w:val="22"/>
      </w:rPr>
      <w:tblPr/>
      <w:tcPr>
        <w:tcBorders>
          <w:top w:val="none" w:sz="4" w:space="0" w:color="000000"/>
          <w:left w:val="none" w:sz="4" w:space="0" w:color="000000"/>
          <w:bottom w:val="none" w:sz="4" w:space="0" w:color="000000"/>
          <w:right w:val="single" w:sz="4" w:space="0" w:color="FAC396"/>
        </w:tcBorders>
        <w:shd w:val="clear" w:color="auto" w:fill="FFFFFF"/>
      </w:tcPr>
    </w:tblStylePr>
    <w:tblStylePr w:type="lastCol">
      <w:rPr>
        <w:rFonts w:ascii="Arial" w:hAnsi="Arial"/>
        <w:i/>
        <w:color w:val="B15407"/>
        <w:sz w:val="22"/>
      </w:rPr>
      <w:tblPr/>
      <w:tcPr>
        <w:tcBorders>
          <w:top w:val="none" w:sz="4" w:space="0" w:color="000000"/>
          <w:left w:val="single" w:sz="4" w:space="0" w:color="FAC396"/>
          <w:bottom w:val="none" w:sz="4" w:space="0" w:color="000000"/>
          <w:right w:val="none" w:sz="4" w:space="0" w:color="000000"/>
        </w:tcBorders>
        <w:shd w:val="clear" w:color="auto" w:fill="FFFFFF"/>
      </w:tcPr>
    </w:tblStylePr>
    <w:tblStylePr w:type="band1Vert">
      <w:tblPr/>
      <w:tcPr>
        <w:shd w:val="clear" w:color="auto" w:fill="FDE9D8"/>
      </w:tcPr>
    </w:tblStylePr>
    <w:tblStylePr w:type="band1Horz">
      <w:rPr>
        <w:rFonts w:ascii="Arial" w:hAnsi="Arial"/>
        <w:color w:val="B15407"/>
        <w:sz w:val="22"/>
      </w:rPr>
      <w:tblPr/>
      <w:tcPr>
        <w:shd w:val="clear" w:color="auto" w:fill="FDE9D8"/>
      </w:tcPr>
    </w:tblStylePr>
    <w:tblStylePr w:type="band2Horz">
      <w:rPr>
        <w:rFonts w:ascii="Arial" w:hAnsi="Arial"/>
        <w:color w:val="B15407"/>
        <w:sz w:val="22"/>
      </w:rPr>
    </w:tblStylePr>
  </w:style>
  <w:style w:type="table" w:customStyle="1" w:styleId="-110">
    <w:name w:val="Список-таблица 1 светлая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BFBFBF"/>
      </w:tcPr>
    </w:tblStylePr>
    <w:tblStylePr w:type="band1Horz">
      <w:tblPr/>
      <w:tcPr>
        <w:shd w:val="clear" w:color="auto" w:fill="BFBFBF"/>
      </w:tcPr>
    </w:tblStylePr>
  </w:style>
  <w:style w:type="table" w:customStyle="1" w:styleId="ListTable1Light-Accent1">
    <w:name w:val="List Table 1 Light - Accent 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right w:val="none" w:sz="4" w:space="0" w:color="000000"/>
        </w:tcBorders>
      </w:tcPr>
    </w:tblStylePr>
    <w:tblStylePr w:type="lastRow">
      <w:rPr>
        <w:b/>
        <w:color w:val="404040"/>
      </w:rPr>
      <w:tblPr/>
      <w:tcPr>
        <w:tcBorders>
          <w:top w:val="single" w:sz="4" w:space="0" w:color="4F81B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2DFEE"/>
      </w:tcPr>
    </w:tblStylePr>
    <w:tblStylePr w:type="band1Horz">
      <w:tblPr/>
      <w:tcPr>
        <w:shd w:val="clear" w:color="auto" w:fill="D2DFEE"/>
      </w:tcPr>
    </w:tblStylePr>
  </w:style>
  <w:style w:type="table" w:customStyle="1" w:styleId="ListTable1Light-Accent2">
    <w:name w:val="List Table 1 Light - Accent 2"/>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right w:val="none" w:sz="4" w:space="0" w:color="000000"/>
        </w:tcBorders>
      </w:tcPr>
    </w:tblStylePr>
    <w:tblStylePr w:type="lastRow">
      <w:rPr>
        <w:b/>
        <w:color w:val="404040"/>
      </w:rPr>
      <w:tblPr/>
      <w:tcPr>
        <w:tcBorders>
          <w:top w:val="single" w:sz="4" w:space="0" w:color="C0504D"/>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FD2D2"/>
      </w:tcPr>
    </w:tblStylePr>
    <w:tblStylePr w:type="band1Horz">
      <w:tblPr/>
      <w:tcPr>
        <w:shd w:val="clear" w:color="auto" w:fill="EFD2D2"/>
      </w:tcPr>
    </w:tblStylePr>
  </w:style>
  <w:style w:type="table" w:customStyle="1" w:styleId="ListTable1Light-Accent3">
    <w:name w:val="List Table 1 Light - Accent 3"/>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right w:val="none" w:sz="4" w:space="0" w:color="000000"/>
        </w:tcBorders>
      </w:tcPr>
    </w:tblStylePr>
    <w:tblStylePr w:type="lastRow">
      <w:rPr>
        <w:b/>
        <w:color w:val="404040"/>
      </w:rPr>
      <w:tblPr/>
      <w:tcPr>
        <w:tcBorders>
          <w:top w:val="single" w:sz="4" w:space="0" w:color="9BBB59"/>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5EED5"/>
      </w:tcPr>
    </w:tblStylePr>
    <w:tblStylePr w:type="band1Horz">
      <w:tblPr/>
      <w:tcPr>
        <w:shd w:val="clear" w:color="auto" w:fill="E5EED5"/>
      </w:tcPr>
    </w:tblStylePr>
  </w:style>
  <w:style w:type="table" w:customStyle="1" w:styleId="ListTable1Light-Accent4">
    <w:name w:val="List Table 1 Light - Accent 4"/>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right w:val="none" w:sz="4" w:space="0" w:color="000000"/>
        </w:tcBorders>
      </w:tcPr>
    </w:tblStylePr>
    <w:tblStylePr w:type="lastRow">
      <w:rPr>
        <w:b/>
        <w:color w:val="404040"/>
      </w:rPr>
      <w:tblPr/>
      <w:tcPr>
        <w:tcBorders>
          <w:top w:val="single" w:sz="4" w:space="0" w:color="8064A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FD8E7"/>
      </w:tcPr>
    </w:tblStylePr>
    <w:tblStylePr w:type="band1Horz">
      <w:tblPr/>
      <w:tcPr>
        <w:shd w:val="clear" w:color="auto" w:fill="DFD8E7"/>
      </w:tcPr>
    </w:tblStylePr>
  </w:style>
  <w:style w:type="table" w:customStyle="1" w:styleId="ListTable1Light-Accent5">
    <w:name w:val="List Table 1 Light - Accent 5"/>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right w:val="none" w:sz="4" w:space="0" w:color="000000"/>
        </w:tcBorders>
      </w:tcPr>
    </w:tblStylePr>
    <w:tblStylePr w:type="lastRow">
      <w:rPr>
        <w:b/>
        <w:color w:val="404040"/>
      </w:rPr>
      <w:tblPr/>
      <w:tcPr>
        <w:tcBorders>
          <w:top w:val="single" w:sz="4" w:space="0" w:color="4BACC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1EAF0"/>
      </w:tcPr>
    </w:tblStylePr>
    <w:tblStylePr w:type="band1Horz">
      <w:tblPr/>
      <w:tcPr>
        <w:shd w:val="clear" w:color="auto" w:fill="D1EAF0"/>
      </w:tcPr>
    </w:tblStylePr>
  </w:style>
  <w:style w:type="table" w:customStyle="1" w:styleId="ListTable1Light-Accent6">
    <w:name w:val="List Table 1 Light - Accent 6"/>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right w:val="none" w:sz="4" w:space="0" w:color="000000"/>
        </w:tcBorders>
      </w:tcPr>
    </w:tblStylePr>
    <w:tblStylePr w:type="lastRow">
      <w:rPr>
        <w:b/>
        <w:color w:val="404040"/>
      </w:rPr>
      <w:tblPr/>
      <w:tcPr>
        <w:tcBorders>
          <w:top w:val="single" w:sz="4" w:space="0" w:color="F7964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DE4D0"/>
      </w:tcPr>
    </w:tblStylePr>
    <w:tblStylePr w:type="band1Horz">
      <w:tblPr/>
      <w:tcPr>
        <w:shd w:val="clear" w:color="auto" w:fill="FDE4D0"/>
      </w:tcPr>
    </w:tblStylePr>
  </w:style>
  <w:style w:type="table" w:customStyle="1" w:styleId="-210">
    <w:name w:val="Список-таблица 2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BFBFBF"/>
      </w:tcPr>
    </w:tblStylePr>
    <w:tblStylePr w:type="band1Horz">
      <w:rPr>
        <w:rFonts w:ascii="Arial" w:hAnsi="Arial"/>
        <w:color w:val="404040"/>
        <w:sz w:val="22"/>
      </w:rPr>
      <w:tblPr/>
      <w:tcPr>
        <w:shd w:val="clear" w:color="auto" w:fill="BFBFBF"/>
      </w:tcPr>
    </w:tblStylePr>
  </w:style>
  <w:style w:type="table" w:customStyle="1" w:styleId="ListTable2-Accent1">
    <w:name w:val="List Table 2 - Accent 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lastRow">
      <w:rPr>
        <w:rFonts w:ascii="Arial" w:hAnsi="Arial"/>
        <w:b/>
        <w:color w:val="404040"/>
        <w:sz w:val="22"/>
      </w:rPr>
      <w:tblPr/>
      <w:tcPr>
        <w:tcBorders>
          <w:top w:val="single" w:sz="4" w:space="0" w:color="9BB7D9"/>
          <w:left w:val="none" w:sz="4" w:space="0" w:color="000000"/>
          <w:bottom w:val="single" w:sz="4" w:space="0" w:color="9BB7D9"/>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2DFEE"/>
      </w:tcPr>
    </w:tblStylePr>
    <w:tblStylePr w:type="band1Horz">
      <w:rPr>
        <w:rFonts w:ascii="Arial" w:hAnsi="Arial"/>
        <w:color w:val="404040"/>
        <w:sz w:val="22"/>
      </w:rPr>
      <w:tblPr/>
      <w:tcPr>
        <w:shd w:val="clear" w:color="auto" w:fill="D2DFEE"/>
      </w:tcPr>
    </w:tblStylePr>
  </w:style>
  <w:style w:type="table" w:customStyle="1" w:styleId="ListTable2-Accent2">
    <w:name w:val="List Table 2 - Accent 2"/>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lastRow">
      <w:rPr>
        <w:rFonts w:ascii="Arial" w:hAnsi="Arial"/>
        <w:b/>
        <w:color w:val="404040"/>
        <w:sz w:val="22"/>
      </w:rPr>
      <w:tblPr/>
      <w:tcPr>
        <w:tcBorders>
          <w:top w:val="single" w:sz="4" w:space="0" w:color="DB9B9A"/>
          <w:left w:val="none" w:sz="4" w:space="0" w:color="000000"/>
          <w:bottom w:val="single" w:sz="4" w:space="0" w:color="DB9B9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FD2D2"/>
      </w:tcPr>
    </w:tblStylePr>
    <w:tblStylePr w:type="band1Horz">
      <w:rPr>
        <w:rFonts w:ascii="Arial" w:hAnsi="Arial"/>
        <w:color w:val="404040"/>
        <w:sz w:val="22"/>
      </w:rPr>
      <w:tblPr/>
      <w:tcPr>
        <w:shd w:val="clear" w:color="auto" w:fill="EFD2D2"/>
      </w:tcPr>
    </w:tblStylePr>
  </w:style>
  <w:style w:type="table" w:customStyle="1" w:styleId="ListTable2-Accent3">
    <w:name w:val="List Table 2 - Accent 3"/>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lastRow">
      <w:rPr>
        <w:rFonts w:ascii="Arial" w:hAnsi="Arial"/>
        <w:b/>
        <w:color w:val="404040"/>
        <w:sz w:val="22"/>
      </w:rPr>
      <w:tblPr/>
      <w:tcPr>
        <w:tcBorders>
          <w:top w:val="single" w:sz="4" w:space="0" w:color="C6D8A1"/>
          <w:left w:val="none" w:sz="4" w:space="0" w:color="000000"/>
          <w:bottom w:val="single" w:sz="4" w:space="0" w:color="C6D8A1"/>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5EED5"/>
      </w:tcPr>
    </w:tblStylePr>
    <w:tblStylePr w:type="band1Horz">
      <w:rPr>
        <w:rFonts w:ascii="Arial" w:hAnsi="Arial"/>
        <w:color w:val="404040"/>
        <w:sz w:val="22"/>
      </w:rPr>
      <w:tblPr/>
      <w:tcPr>
        <w:shd w:val="clear" w:color="auto" w:fill="E5EED5"/>
      </w:tcPr>
    </w:tblStylePr>
  </w:style>
  <w:style w:type="table" w:customStyle="1" w:styleId="ListTable2-Accent4">
    <w:name w:val="List Table 2 - Accent 4"/>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lastRow">
      <w:rPr>
        <w:rFonts w:ascii="Arial" w:hAnsi="Arial"/>
        <w:b/>
        <w:color w:val="404040"/>
        <w:sz w:val="22"/>
      </w:rPr>
      <w:tblPr/>
      <w:tcPr>
        <w:tcBorders>
          <w:top w:val="single" w:sz="4" w:space="0" w:color="B7A7CA"/>
          <w:left w:val="none" w:sz="4" w:space="0" w:color="000000"/>
          <w:bottom w:val="single" w:sz="4" w:space="0" w:color="B7A7C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FD8E7"/>
      </w:tcPr>
    </w:tblStylePr>
    <w:tblStylePr w:type="band1Horz">
      <w:rPr>
        <w:rFonts w:ascii="Arial" w:hAnsi="Arial"/>
        <w:color w:val="404040"/>
        <w:sz w:val="22"/>
      </w:rPr>
      <w:tblPr/>
      <w:tcPr>
        <w:shd w:val="clear" w:color="auto" w:fill="DFD8E7"/>
      </w:tcPr>
    </w:tblStylePr>
  </w:style>
  <w:style w:type="table" w:customStyle="1" w:styleId="ListTable2-Accent5">
    <w:name w:val="List Table 2 - Accent 5"/>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lastRow">
      <w:rPr>
        <w:rFonts w:ascii="Arial" w:hAnsi="Arial"/>
        <w:b/>
        <w:color w:val="404040"/>
        <w:sz w:val="22"/>
      </w:rPr>
      <w:tblPr/>
      <w:tcPr>
        <w:tcBorders>
          <w:top w:val="single" w:sz="4" w:space="0" w:color="99D0DE"/>
          <w:left w:val="none" w:sz="4" w:space="0" w:color="000000"/>
          <w:bottom w:val="single" w:sz="4" w:space="0" w:color="99D0DE"/>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1EAF0"/>
      </w:tcPr>
    </w:tblStylePr>
    <w:tblStylePr w:type="band1Horz">
      <w:rPr>
        <w:rFonts w:ascii="Arial" w:hAnsi="Arial"/>
        <w:color w:val="404040"/>
        <w:sz w:val="22"/>
      </w:rPr>
      <w:tblPr/>
      <w:tcPr>
        <w:shd w:val="clear" w:color="auto" w:fill="D1EAF0"/>
      </w:tcPr>
    </w:tblStylePr>
  </w:style>
  <w:style w:type="table" w:customStyle="1" w:styleId="ListTable2-Accent6">
    <w:name w:val="List Table 2 - Accent 6"/>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lastRow">
      <w:rPr>
        <w:rFonts w:ascii="Arial" w:hAnsi="Arial"/>
        <w:b/>
        <w:color w:val="404040"/>
        <w:sz w:val="22"/>
      </w:rPr>
      <w:tblPr/>
      <w:tcPr>
        <w:tcBorders>
          <w:top w:val="single" w:sz="4" w:space="0" w:color="FAC396"/>
          <w:left w:val="none" w:sz="4" w:space="0" w:color="000000"/>
          <w:bottom w:val="single" w:sz="4" w:space="0" w:color="FAC396"/>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DE4D0"/>
      </w:tcPr>
    </w:tblStylePr>
    <w:tblStylePr w:type="band1Horz">
      <w:rPr>
        <w:rFonts w:ascii="Arial" w:hAnsi="Arial"/>
        <w:color w:val="404040"/>
        <w:sz w:val="22"/>
      </w:rPr>
      <w:tblPr/>
      <w:tcPr>
        <w:shd w:val="clear" w:color="auto" w:fill="FDE4D0"/>
      </w:tcPr>
    </w:tblStylePr>
  </w:style>
  <w:style w:type="table" w:customStyle="1" w:styleId="-310">
    <w:name w:val="Список-таблица 3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auto"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tblStylePr w:type="firstRow">
      <w:rPr>
        <w:rFonts w:ascii="Arial" w:hAnsi="Arial"/>
        <w:b/>
        <w:color w:val="FFFFFF"/>
        <w:sz w:val="22"/>
      </w:rPr>
      <w:tblPr/>
      <w:tcPr>
        <w:shd w:val="clear" w:color="auto"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right w:val="single" w:sz="4" w:space="0" w:color="4F81BD"/>
        </w:tcBorders>
      </w:tcPr>
    </w:tblStylePr>
    <w:tblStylePr w:type="band1Horz">
      <w:rPr>
        <w:rFonts w:ascii="Arial" w:hAnsi="Arial"/>
        <w:color w:val="404040"/>
        <w:sz w:val="22"/>
      </w:rPr>
      <w:tblPr/>
      <w:tcPr>
        <w:tcBorders>
          <w:top w:val="single" w:sz="4" w:space="0" w:color="4F81BD"/>
          <w:bottom w:val="single" w:sz="4" w:space="0" w:color="4F81BD"/>
        </w:tcBorders>
      </w:tcPr>
    </w:tblStylePr>
  </w:style>
  <w:style w:type="table" w:customStyle="1" w:styleId="ListTable3-Accent2">
    <w:name w:val="List Table 3 - Accent 2"/>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108" w:type="dxa"/>
        <w:bottom w:w="0" w:type="dxa"/>
        <w:right w:w="108" w:type="dxa"/>
      </w:tblCellMar>
    </w:tblPr>
    <w:tblStylePr w:type="firstRow">
      <w:rPr>
        <w:rFonts w:ascii="Arial" w:hAnsi="Arial"/>
        <w:b/>
        <w:color w:val="FFFFFF"/>
        <w:sz w:val="22"/>
      </w:rPr>
      <w:tblPr/>
      <w:tcPr>
        <w:shd w:val="clear" w:color="auto" w:fill="D9969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right w:val="single" w:sz="4" w:space="0" w:color="D99695"/>
        </w:tcBorders>
      </w:tcPr>
    </w:tblStylePr>
    <w:tblStylePr w:type="band1Horz">
      <w:rPr>
        <w:rFonts w:ascii="Arial" w:hAnsi="Arial"/>
        <w:color w:val="404040"/>
        <w:sz w:val="22"/>
      </w:rPr>
      <w:tblPr/>
      <w:tcPr>
        <w:tcBorders>
          <w:top w:val="single" w:sz="4" w:space="0" w:color="D99695"/>
          <w:bottom w:val="single" w:sz="4" w:space="0" w:color="D99695"/>
        </w:tcBorders>
      </w:tcPr>
    </w:tblStylePr>
  </w:style>
  <w:style w:type="table" w:customStyle="1" w:styleId="ListTable3-Accent3">
    <w:name w:val="List Table 3 - Accent 3"/>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108" w:type="dxa"/>
        <w:bottom w:w="0" w:type="dxa"/>
        <w:right w:w="108" w:type="dxa"/>
      </w:tblCellMar>
    </w:tblPr>
    <w:tblStylePr w:type="firstRow">
      <w:rPr>
        <w:rFonts w:ascii="Arial" w:hAnsi="Arial"/>
        <w:b/>
        <w:color w:val="FFFFFF"/>
        <w:sz w:val="22"/>
      </w:rPr>
      <w:tblPr/>
      <w:tcPr>
        <w:shd w:val="clear" w:color="auto" w:fill="C3D69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right w:val="single" w:sz="4" w:space="0" w:color="C3D69B"/>
        </w:tcBorders>
      </w:tcPr>
    </w:tblStylePr>
    <w:tblStylePr w:type="band1Horz">
      <w:rPr>
        <w:rFonts w:ascii="Arial" w:hAnsi="Arial"/>
        <w:color w:val="404040"/>
        <w:sz w:val="22"/>
      </w:rPr>
      <w:tblPr/>
      <w:tcPr>
        <w:tcBorders>
          <w:top w:val="single" w:sz="4" w:space="0" w:color="C3D69B"/>
          <w:bottom w:val="single" w:sz="4" w:space="0" w:color="C3D69B"/>
        </w:tcBorders>
      </w:tcPr>
    </w:tblStylePr>
  </w:style>
  <w:style w:type="table" w:customStyle="1" w:styleId="ListTable3-Accent4">
    <w:name w:val="List Table 3 - Accent 4"/>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108" w:type="dxa"/>
        <w:bottom w:w="0" w:type="dxa"/>
        <w:right w:w="108" w:type="dxa"/>
      </w:tblCellMar>
    </w:tblPr>
    <w:tblStylePr w:type="firstRow">
      <w:rPr>
        <w:rFonts w:ascii="Arial" w:hAnsi="Arial"/>
        <w:b/>
        <w:color w:val="FFFFFF"/>
        <w:sz w:val="22"/>
      </w:rPr>
      <w:tblPr/>
      <w:tcPr>
        <w:shd w:val="clear" w:color="auto" w:fill="B2A1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right w:val="single" w:sz="4" w:space="0" w:color="B2A1C6"/>
        </w:tcBorders>
      </w:tcPr>
    </w:tblStylePr>
    <w:tblStylePr w:type="band1Horz">
      <w:rPr>
        <w:rFonts w:ascii="Arial" w:hAnsi="Arial"/>
        <w:color w:val="404040"/>
        <w:sz w:val="22"/>
      </w:rPr>
      <w:tblPr/>
      <w:tcPr>
        <w:tcBorders>
          <w:top w:val="single" w:sz="4" w:space="0" w:color="B2A1C6"/>
          <w:bottom w:val="single" w:sz="4" w:space="0" w:color="B2A1C6"/>
        </w:tcBorders>
      </w:tcPr>
    </w:tblStylePr>
  </w:style>
  <w:style w:type="table" w:customStyle="1" w:styleId="ListTable3-Accent5">
    <w:name w:val="List Table 3 - Accent 5"/>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108" w:type="dxa"/>
        <w:bottom w:w="0" w:type="dxa"/>
        <w:right w:w="108" w:type="dxa"/>
      </w:tblCellMar>
    </w:tblPr>
    <w:tblStylePr w:type="firstRow">
      <w:rPr>
        <w:rFonts w:ascii="Arial" w:hAnsi="Arial"/>
        <w:b/>
        <w:color w:val="FFFFFF"/>
        <w:sz w:val="22"/>
      </w:rPr>
      <w:tblPr/>
      <w:tcPr>
        <w:shd w:val="clear" w:color="auto" w:fill="92CCDC"/>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right w:val="single" w:sz="4" w:space="0" w:color="92CCDC"/>
        </w:tcBorders>
      </w:tcPr>
    </w:tblStylePr>
    <w:tblStylePr w:type="band1Horz">
      <w:rPr>
        <w:rFonts w:ascii="Arial" w:hAnsi="Arial"/>
        <w:color w:val="404040"/>
        <w:sz w:val="22"/>
      </w:rPr>
      <w:tblPr/>
      <w:tcPr>
        <w:tcBorders>
          <w:top w:val="single" w:sz="4" w:space="0" w:color="92CCDC"/>
          <w:bottom w:val="single" w:sz="4" w:space="0" w:color="92CCDC"/>
        </w:tcBorders>
      </w:tcPr>
    </w:tblStylePr>
  </w:style>
  <w:style w:type="table" w:customStyle="1" w:styleId="ListTable3-Accent6">
    <w:name w:val="List Table 3 - Accent 6"/>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108" w:type="dxa"/>
        <w:bottom w:w="0" w:type="dxa"/>
        <w:right w:w="108" w:type="dxa"/>
      </w:tblCellMar>
    </w:tblPr>
    <w:tblStylePr w:type="firstRow">
      <w:rPr>
        <w:rFonts w:ascii="Arial" w:hAnsi="Arial"/>
        <w:b/>
        <w:color w:val="FFFFFF"/>
        <w:sz w:val="22"/>
      </w:rPr>
      <w:tblPr/>
      <w:tcPr>
        <w:shd w:val="clear" w:color="auto" w:fill="FAC09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right w:val="single" w:sz="4" w:space="0" w:color="FAC090"/>
        </w:tcBorders>
      </w:tcPr>
    </w:tblStylePr>
    <w:tblStylePr w:type="band1Horz">
      <w:rPr>
        <w:rFonts w:ascii="Arial" w:hAnsi="Arial"/>
        <w:color w:val="404040"/>
        <w:sz w:val="22"/>
      </w:rPr>
      <w:tblPr/>
      <w:tcPr>
        <w:tcBorders>
          <w:top w:val="single" w:sz="4" w:space="0" w:color="FAC090"/>
          <w:bottom w:val="single" w:sz="4" w:space="0" w:color="FAC090"/>
        </w:tcBorders>
      </w:tcPr>
    </w:tblStylePr>
  </w:style>
  <w:style w:type="table" w:customStyle="1" w:styleId="-410">
    <w:name w:val="Список-таблица 4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108" w:type="dxa"/>
        <w:bottom w:w="0" w:type="dxa"/>
        <w:right w:w="108" w:type="dxa"/>
      </w:tblCellMar>
    </w:tblPr>
    <w:tblStylePr w:type="firstRow">
      <w:rPr>
        <w:rFonts w:ascii="Arial" w:hAnsi="Arial"/>
        <w:b/>
        <w:color w:val="FFFFFF"/>
        <w:sz w:val="22"/>
      </w:rPr>
      <w:tblPr/>
      <w:tcPr>
        <w:shd w:val="clear" w:color="auto"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BFBFBF"/>
      </w:tcPr>
    </w:tblStylePr>
    <w:tblStylePr w:type="band1Horz">
      <w:rPr>
        <w:rFonts w:ascii="Arial" w:hAnsi="Arial"/>
        <w:color w:val="404040"/>
        <w:sz w:val="22"/>
      </w:rPr>
      <w:tblPr/>
      <w:tcPr>
        <w:shd w:val="clear" w:color="auto" w:fill="BFBFBF"/>
      </w:tcPr>
    </w:tblStylePr>
  </w:style>
  <w:style w:type="table" w:customStyle="1" w:styleId="ListTable4-Accent1">
    <w:name w:val="List Table 4 - Accent 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108" w:type="dxa"/>
        <w:bottom w:w="0" w:type="dxa"/>
        <w:right w:w="108" w:type="dxa"/>
      </w:tblCellMar>
    </w:tblPr>
    <w:tblStylePr w:type="firstRow">
      <w:rPr>
        <w:rFonts w:ascii="Arial" w:hAnsi="Arial"/>
        <w:b/>
        <w:color w:val="FFFFFF"/>
        <w:sz w:val="22"/>
      </w:rPr>
      <w:tblPr/>
      <w:tcPr>
        <w:shd w:val="clear" w:color="auto" w:fill="4F81B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2DFEE"/>
      </w:tcPr>
    </w:tblStylePr>
    <w:tblStylePr w:type="band1Horz">
      <w:rPr>
        <w:rFonts w:ascii="Arial" w:hAnsi="Arial"/>
        <w:color w:val="404040"/>
        <w:sz w:val="22"/>
      </w:rPr>
      <w:tblPr/>
      <w:tcPr>
        <w:shd w:val="clear" w:color="auto" w:fill="D2DFEE"/>
      </w:tcPr>
    </w:tblStylePr>
  </w:style>
  <w:style w:type="table" w:customStyle="1" w:styleId="ListTable4-Accent2">
    <w:name w:val="List Table 4 - Accent 2"/>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108" w:type="dxa"/>
        <w:bottom w:w="0" w:type="dxa"/>
        <w:right w:w="108" w:type="dxa"/>
      </w:tblCellMar>
    </w:tblPr>
    <w:tblStylePr w:type="firstRow">
      <w:rPr>
        <w:rFonts w:ascii="Arial" w:hAnsi="Arial"/>
        <w:b/>
        <w:color w:val="FFFFFF"/>
        <w:sz w:val="22"/>
      </w:rPr>
      <w:tblPr/>
      <w:tcPr>
        <w:shd w:val="clear" w:color="auto" w:fill="C0504D"/>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FD2D2"/>
      </w:tcPr>
    </w:tblStylePr>
    <w:tblStylePr w:type="band1Horz">
      <w:rPr>
        <w:rFonts w:ascii="Arial" w:hAnsi="Arial"/>
        <w:color w:val="404040"/>
        <w:sz w:val="22"/>
      </w:rPr>
      <w:tblPr/>
      <w:tcPr>
        <w:shd w:val="clear" w:color="auto" w:fill="EFD2D2"/>
      </w:tcPr>
    </w:tblStylePr>
  </w:style>
  <w:style w:type="table" w:customStyle="1" w:styleId="ListTable4-Accent3">
    <w:name w:val="List Table 4 - Accent 3"/>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108" w:type="dxa"/>
        <w:bottom w:w="0" w:type="dxa"/>
        <w:right w:w="108" w:type="dxa"/>
      </w:tblCellMar>
    </w:tblPr>
    <w:tblStylePr w:type="firstRow">
      <w:rPr>
        <w:rFonts w:ascii="Arial" w:hAnsi="Arial"/>
        <w:b/>
        <w:color w:val="FFFFFF"/>
        <w:sz w:val="22"/>
      </w:rPr>
      <w:tblPr/>
      <w:tcPr>
        <w:shd w:val="clear" w:color="auto" w:fill="9BBB5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EED5"/>
      </w:tcPr>
    </w:tblStylePr>
    <w:tblStylePr w:type="band1Horz">
      <w:rPr>
        <w:rFonts w:ascii="Arial" w:hAnsi="Arial"/>
        <w:color w:val="404040"/>
        <w:sz w:val="22"/>
      </w:rPr>
      <w:tblPr/>
      <w:tcPr>
        <w:shd w:val="clear" w:color="auto" w:fill="E5EED5"/>
      </w:tcPr>
    </w:tblStylePr>
  </w:style>
  <w:style w:type="table" w:customStyle="1" w:styleId="ListTable4-Accent4">
    <w:name w:val="List Table 4 - Accent 4"/>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108" w:type="dxa"/>
        <w:bottom w:w="0" w:type="dxa"/>
        <w:right w:w="108" w:type="dxa"/>
      </w:tblCellMar>
    </w:tblPr>
    <w:tblStylePr w:type="firstRow">
      <w:rPr>
        <w:rFonts w:ascii="Arial" w:hAnsi="Arial"/>
        <w:b/>
        <w:color w:val="FFFFFF"/>
        <w:sz w:val="22"/>
      </w:rPr>
      <w:tblPr/>
      <w:tcPr>
        <w:shd w:val="clear" w:color="auto" w:fill="8064A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FD8E7"/>
      </w:tcPr>
    </w:tblStylePr>
    <w:tblStylePr w:type="band1Horz">
      <w:rPr>
        <w:rFonts w:ascii="Arial" w:hAnsi="Arial"/>
        <w:color w:val="404040"/>
        <w:sz w:val="22"/>
      </w:rPr>
      <w:tblPr/>
      <w:tcPr>
        <w:shd w:val="clear" w:color="auto" w:fill="DFD8E7"/>
      </w:tcPr>
    </w:tblStylePr>
  </w:style>
  <w:style w:type="table" w:customStyle="1" w:styleId="ListTable4-Accent5">
    <w:name w:val="List Table 4 - Accent 5"/>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108" w:type="dxa"/>
        <w:bottom w:w="0" w:type="dxa"/>
        <w:right w:w="108" w:type="dxa"/>
      </w:tblCellMar>
    </w:tblPr>
    <w:tblStylePr w:type="firstRow">
      <w:rPr>
        <w:rFonts w:ascii="Arial" w:hAnsi="Arial"/>
        <w:b/>
        <w:color w:val="FFFFFF"/>
        <w:sz w:val="22"/>
      </w:rPr>
      <w:tblPr/>
      <w:tcPr>
        <w:shd w:val="clear" w:color="auto" w:fill="4BACC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1EAF0"/>
      </w:tcPr>
    </w:tblStylePr>
    <w:tblStylePr w:type="band1Horz">
      <w:rPr>
        <w:rFonts w:ascii="Arial" w:hAnsi="Arial"/>
        <w:color w:val="404040"/>
        <w:sz w:val="22"/>
      </w:rPr>
      <w:tblPr/>
      <w:tcPr>
        <w:shd w:val="clear" w:color="auto" w:fill="D1EAF0"/>
      </w:tcPr>
    </w:tblStylePr>
  </w:style>
  <w:style w:type="table" w:customStyle="1" w:styleId="ListTable4-Accent6">
    <w:name w:val="List Table 4 - Accent 6"/>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108" w:type="dxa"/>
        <w:bottom w:w="0" w:type="dxa"/>
        <w:right w:w="108" w:type="dxa"/>
      </w:tblCellMar>
    </w:tblPr>
    <w:tblStylePr w:type="firstRow">
      <w:rPr>
        <w:rFonts w:ascii="Arial" w:hAnsi="Arial"/>
        <w:b/>
        <w:color w:val="FFFFFF"/>
        <w:sz w:val="22"/>
      </w:rPr>
      <w:tblPr/>
      <w:tcPr>
        <w:shd w:val="clear" w:color="auto" w:fill="F7964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4D0"/>
      </w:tcPr>
    </w:tblStylePr>
    <w:tblStylePr w:type="band1Horz">
      <w:rPr>
        <w:rFonts w:ascii="Arial" w:hAnsi="Arial"/>
        <w:color w:val="404040"/>
        <w:sz w:val="22"/>
      </w:rPr>
      <w:tblPr/>
      <w:tcPr>
        <w:shd w:val="clear" w:color="auto" w:fill="FDE4D0"/>
      </w:tcPr>
    </w:tblStylePr>
  </w:style>
  <w:style w:type="table" w:customStyle="1" w:styleId="-510">
    <w:name w:val="Список-таблица 5 темная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auto" w:fill="7F7F7F"/>
      <w:tblCellMar>
        <w:top w:w="0" w:type="dxa"/>
        <w:left w:w="108" w:type="dxa"/>
        <w:bottom w:w="0" w:type="dxa"/>
        <w:right w:w="108" w:type="dxa"/>
      </w:tblCellMar>
    </w:tblPr>
    <w:tblStylePr w:type="firstRow">
      <w:rPr>
        <w:rFonts w:ascii="Arial" w:hAnsi="Arial"/>
        <w:b/>
        <w:color w:val="FFFFFF"/>
        <w:sz w:val="22"/>
      </w:rPr>
      <w:tblPr/>
      <w:tcPr>
        <w:tcBorders>
          <w:top w:val="single" w:sz="32" w:space="0" w:color="7F7F7F"/>
          <w:bottom w:val="single" w:sz="12" w:space="0" w:color="FFFFFF"/>
        </w:tcBorders>
        <w:shd w:val="clear" w:color="auto"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auto"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uto" w:fill="7F7F7F"/>
      </w:tcPr>
    </w:tblStylePr>
    <w:tblStylePr w:type="band2Horz">
      <w:tblPr/>
      <w:tcPr>
        <w:tcBorders>
          <w:top w:val="single" w:sz="4" w:space="0" w:color="FFFFFF"/>
          <w:bottom w:val="single" w:sz="4" w:space="0" w:color="FFFFFF"/>
        </w:tcBorders>
        <w:shd w:val="clear" w:color="auto" w:fill="7F7F7F"/>
      </w:tcPr>
    </w:tblStylePr>
  </w:style>
  <w:style w:type="table" w:customStyle="1" w:styleId="ListTable5Dark-Accent1">
    <w:name w:val="List Table 5 Dark - Accent 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auto" w:fill="4F81BD"/>
      <w:tblCellMar>
        <w:top w:w="0" w:type="dxa"/>
        <w:left w:w="108" w:type="dxa"/>
        <w:bottom w:w="0" w:type="dxa"/>
        <w:right w:w="108" w:type="dxa"/>
      </w:tblCellMar>
    </w:tblPr>
    <w:tblStylePr w:type="firstRow">
      <w:rPr>
        <w:rFonts w:ascii="Arial" w:hAnsi="Arial"/>
        <w:b/>
        <w:color w:val="FFFFFF"/>
        <w:sz w:val="22"/>
      </w:rPr>
      <w:tblPr/>
      <w:tcPr>
        <w:tcBorders>
          <w:top w:val="single" w:sz="32" w:space="0" w:color="4F81BD"/>
          <w:bottom w:val="single" w:sz="12" w:space="0" w:color="FFFFFF"/>
        </w:tcBorders>
        <w:shd w:val="clear" w:color="auto" w:fill="4F81BD"/>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4F81BD"/>
          <w:right w:val="single" w:sz="4" w:space="0" w:color="FFFFFF"/>
        </w:tcBorders>
      </w:tcPr>
    </w:tblStylePr>
    <w:tblStylePr w:type="lastCol">
      <w:tblPr/>
      <w:tcPr>
        <w:tcBorders>
          <w:left w:val="single" w:sz="4" w:space="0" w:color="FFFFFF"/>
          <w:right w:val="single" w:sz="32" w:space="0" w:color="4F81BD"/>
        </w:tcBorders>
      </w:tcPr>
    </w:tblStylePr>
    <w:tblStylePr w:type="band1Vert">
      <w:tblPr/>
      <w:tcPr>
        <w:tcBorders>
          <w:left w:val="single" w:sz="4" w:space="0" w:color="FFFFFF"/>
          <w:right w:val="single" w:sz="4" w:space="0" w:color="FFFFFF"/>
        </w:tcBorders>
        <w:shd w:val="clear" w:color="auto" w:fill="4F81BD"/>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uto" w:fill="4F81BD"/>
      </w:tcPr>
    </w:tblStylePr>
    <w:tblStylePr w:type="band2Horz">
      <w:tblPr/>
      <w:tcPr>
        <w:tcBorders>
          <w:top w:val="single" w:sz="4" w:space="0" w:color="FFFFFF"/>
          <w:bottom w:val="single" w:sz="4" w:space="0" w:color="FFFFFF"/>
        </w:tcBorders>
        <w:shd w:val="clear" w:color="auto" w:fill="4F81BD"/>
      </w:tcPr>
    </w:tblStylePr>
  </w:style>
  <w:style w:type="table" w:customStyle="1" w:styleId="ListTable5Dark-Accent2">
    <w:name w:val="List Table 5 Dark - Accent 2"/>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auto" w:fill="D99695"/>
      <w:tblCellMar>
        <w:top w:w="0" w:type="dxa"/>
        <w:left w:w="108" w:type="dxa"/>
        <w:bottom w:w="0" w:type="dxa"/>
        <w:right w:w="108" w:type="dxa"/>
      </w:tblCellMar>
    </w:tblPr>
    <w:tblStylePr w:type="firstRow">
      <w:rPr>
        <w:rFonts w:ascii="Arial" w:hAnsi="Arial"/>
        <w:b/>
        <w:color w:val="FFFFFF"/>
        <w:sz w:val="22"/>
      </w:rPr>
      <w:tblPr/>
      <w:tcPr>
        <w:tcBorders>
          <w:top w:val="single" w:sz="32" w:space="0" w:color="D99695"/>
          <w:bottom w:val="single" w:sz="12" w:space="0" w:color="FFFFFF"/>
        </w:tcBorders>
        <w:shd w:val="clear" w:color="auto" w:fill="D9969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D99695"/>
          <w:right w:val="single" w:sz="4" w:space="0" w:color="FFFFFF"/>
        </w:tcBorders>
      </w:tcPr>
    </w:tblStylePr>
    <w:tblStylePr w:type="lastCol">
      <w:tblPr/>
      <w:tcPr>
        <w:tcBorders>
          <w:left w:val="single" w:sz="4" w:space="0" w:color="FFFFFF"/>
          <w:right w:val="single" w:sz="32" w:space="0" w:color="D99695"/>
        </w:tcBorders>
      </w:tcPr>
    </w:tblStylePr>
    <w:tblStylePr w:type="band1Vert">
      <w:tblPr/>
      <w:tcPr>
        <w:tcBorders>
          <w:left w:val="single" w:sz="4" w:space="0" w:color="FFFFFF"/>
          <w:right w:val="single" w:sz="4" w:space="0" w:color="FFFFFF"/>
        </w:tcBorders>
        <w:shd w:val="clear" w:color="auto" w:fill="D9969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uto" w:fill="D99695"/>
      </w:tcPr>
    </w:tblStylePr>
    <w:tblStylePr w:type="band2Horz">
      <w:tblPr/>
      <w:tcPr>
        <w:tcBorders>
          <w:top w:val="single" w:sz="4" w:space="0" w:color="FFFFFF"/>
          <w:bottom w:val="single" w:sz="4" w:space="0" w:color="FFFFFF"/>
        </w:tcBorders>
        <w:shd w:val="clear" w:color="auto" w:fill="D99695"/>
      </w:tcPr>
    </w:tblStylePr>
  </w:style>
  <w:style w:type="table" w:customStyle="1" w:styleId="ListTable5Dark-Accent3">
    <w:name w:val="List Table 5 Dark - Accent 3"/>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auto" w:fill="C3D69B"/>
      <w:tblCellMar>
        <w:top w:w="0" w:type="dxa"/>
        <w:left w:w="108" w:type="dxa"/>
        <w:bottom w:w="0" w:type="dxa"/>
        <w:right w:w="108" w:type="dxa"/>
      </w:tblCellMar>
    </w:tblPr>
    <w:tblStylePr w:type="firstRow">
      <w:rPr>
        <w:rFonts w:ascii="Arial" w:hAnsi="Arial"/>
        <w:b/>
        <w:color w:val="FFFFFF"/>
        <w:sz w:val="22"/>
      </w:rPr>
      <w:tblPr/>
      <w:tcPr>
        <w:tcBorders>
          <w:top w:val="single" w:sz="32" w:space="0" w:color="C3D69B"/>
          <w:bottom w:val="single" w:sz="12" w:space="0" w:color="FFFFFF"/>
        </w:tcBorders>
        <w:shd w:val="clear" w:color="auto" w:fill="C3D69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3D69B"/>
          <w:right w:val="single" w:sz="4" w:space="0" w:color="FFFFFF"/>
        </w:tcBorders>
      </w:tcPr>
    </w:tblStylePr>
    <w:tblStylePr w:type="lastCol">
      <w:tblPr/>
      <w:tcPr>
        <w:tcBorders>
          <w:left w:val="single" w:sz="4" w:space="0" w:color="FFFFFF"/>
          <w:right w:val="single" w:sz="32" w:space="0" w:color="C3D69B"/>
        </w:tcBorders>
      </w:tcPr>
    </w:tblStylePr>
    <w:tblStylePr w:type="band1Vert">
      <w:tblPr/>
      <w:tcPr>
        <w:tcBorders>
          <w:left w:val="single" w:sz="4" w:space="0" w:color="FFFFFF"/>
          <w:right w:val="single" w:sz="4" w:space="0" w:color="FFFFFF"/>
        </w:tcBorders>
        <w:shd w:val="clear" w:color="auto" w:fill="C3D69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uto" w:fill="C3D69B"/>
      </w:tcPr>
    </w:tblStylePr>
    <w:tblStylePr w:type="band2Horz">
      <w:tblPr/>
      <w:tcPr>
        <w:tcBorders>
          <w:top w:val="single" w:sz="4" w:space="0" w:color="FFFFFF"/>
          <w:bottom w:val="single" w:sz="4" w:space="0" w:color="FFFFFF"/>
        </w:tcBorders>
        <w:shd w:val="clear" w:color="auto" w:fill="C3D69B"/>
      </w:tcPr>
    </w:tblStylePr>
  </w:style>
  <w:style w:type="table" w:customStyle="1" w:styleId="ListTable5Dark-Accent4">
    <w:name w:val="List Table 5 Dark - Accent 4"/>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auto" w:fill="B2A1C6"/>
      <w:tblCellMar>
        <w:top w:w="0" w:type="dxa"/>
        <w:left w:w="108" w:type="dxa"/>
        <w:bottom w:w="0" w:type="dxa"/>
        <w:right w:w="108" w:type="dxa"/>
      </w:tblCellMar>
    </w:tblPr>
    <w:tblStylePr w:type="firstRow">
      <w:rPr>
        <w:rFonts w:ascii="Arial" w:hAnsi="Arial"/>
        <w:b/>
        <w:color w:val="FFFFFF"/>
        <w:sz w:val="22"/>
      </w:rPr>
      <w:tblPr/>
      <w:tcPr>
        <w:tcBorders>
          <w:top w:val="single" w:sz="32" w:space="0" w:color="B2A1C6"/>
          <w:bottom w:val="single" w:sz="12" w:space="0" w:color="FFFFFF"/>
        </w:tcBorders>
        <w:shd w:val="clear" w:color="auto" w:fill="B2A1C6"/>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B2A1C6"/>
          <w:right w:val="single" w:sz="4" w:space="0" w:color="FFFFFF"/>
        </w:tcBorders>
      </w:tcPr>
    </w:tblStylePr>
    <w:tblStylePr w:type="lastCol">
      <w:tblPr/>
      <w:tcPr>
        <w:tcBorders>
          <w:left w:val="single" w:sz="4" w:space="0" w:color="FFFFFF"/>
          <w:right w:val="single" w:sz="32" w:space="0" w:color="B2A1C6"/>
        </w:tcBorders>
      </w:tcPr>
    </w:tblStylePr>
    <w:tblStylePr w:type="band1Vert">
      <w:tblPr/>
      <w:tcPr>
        <w:tcBorders>
          <w:left w:val="single" w:sz="4" w:space="0" w:color="FFFFFF"/>
          <w:right w:val="single" w:sz="4" w:space="0" w:color="FFFFFF"/>
        </w:tcBorders>
        <w:shd w:val="clear" w:color="auto" w:fill="B2A1C6"/>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uto" w:fill="B2A1C6"/>
      </w:tcPr>
    </w:tblStylePr>
    <w:tblStylePr w:type="band2Horz">
      <w:tblPr/>
      <w:tcPr>
        <w:tcBorders>
          <w:top w:val="single" w:sz="4" w:space="0" w:color="FFFFFF"/>
          <w:bottom w:val="single" w:sz="4" w:space="0" w:color="FFFFFF"/>
        </w:tcBorders>
        <w:shd w:val="clear" w:color="auto" w:fill="B2A1C6"/>
      </w:tcPr>
    </w:tblStylePr>
  </w:style>
  <w:style w:type="table" w:customStyle="1" w:styleId="ListTable5Dark-Accent5">
    <w:name w:val="List Table 5 Dark - Accent 5"/>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auto" w:fill="92CCDC"/>
      <w:tblCellMar>
        <w:top w:w="0" w:type="dxa"/>
        <w:left w:w="108" w:type="dxa"/>
        <w:bottom w:w="0" w:type="dxa"/>
        <w:right w:w="108" w:type="dxa"/>
      </w:tblCellMar>
    </w:tblPr>
    <w:tblStylePr w:type="firstRow">
      <w:rPr>
        <w:rFonts w:ascii="Arial" w:hAnsi="Arial"/>
        <w:b/>
        <w:color w:val="FFFFFF"/>
        <w:sz w:val="22"/>
      </w:rPr>
      <w:tblPr/>
      <w:tcPr>
        <w:tcBorders>
          <w:top w:val="single" w:sz="32" w:space="0" w:color="92CCDC"/>
          <w:bottom w:val="single" w:sz="12" w:space="0" w:color="FFFFFF"/>
        </w:tcBorders>
        <w:shd w:val="clear" w:color="auto" w:fill="92CCDC"/>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92CCDC"/>
          <w:right w:val="single" w:sz="4" w:space="0" w:color="FFFFFF"/>
        </w:tcBorders>
      </w:tcPr>
    </w:tblStylePr>
    <w:tblStylePr w:type="lastCol">
      <w:tblPr/>
      <w:tcPr>
        <w:tcBorders>
          <w:left w:val="single" w:sz="4" w:space="0" w:color="FFFFFF"/>
          <w:right w:val="single" w:sz="32" w:space="0" w:color="92CCDC"/>
        </w:tcBorders>
      </w:tcPr>
    </w:tblStylePr>
    <w:tblStylePr w:type="band1Vert">
      <w:tblPr/>
      <w:tcPr>
        <w:tcBorders>
          <w:left w:val="single" w:sz="4" w:space="0" w:color="FFFFFF"/>
          <w:right w:val="single" w:sz="4" w:space="0" w:color="FFFFFF"/>
        </w:tcBorders>
        <w:shd w:val="clear" w:color="auto" w:fill="92CCDC"/>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uto" w:fill="92CCDC"/>
      </w:tcPr>
    </w:tblStylePr>
    <w:tblStylePr w:type="band2Horz">
      <w:tblPr/>
      <w:tcPr>
        <w:tcBorders>
          <w:top w:val="single" w:sz="4" w:space="0" w:color="FFFFFF"/>
          <w:bottom w:val="single" w:sz="4" w:space="0" w:color="FFFFFF"/>
        </w:tcBorders>
        <w:shd w:val="clear" w:color="auto" w:fill="92CCDC"/>
      </w:tcPr>
    </w:tblStylePr>
  </w:style>
  <w:style w:type="table" w:customStyle="1" w:styleId="ListTable5Dark-Accent6">
    <w:name w:val="List Table 5 Dark - Accent 6"/>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auto" w:fill="FAC090"/>
      <w:tblCellMar>
        <w:top w:w="0" w:type="dxa"/>
        <w:left w:w="108" w:type="dxa"/>
        <w:bottom w:w="0" w:type="dxa"/>
        <w:right w:w="108" w:type="dxa"/>
      </w:tblCellMar>
    </w:tblPr>
    <w:tblStylePr w:type="firstRow">
      <w:rPr>
        <w:rFonts w:ascii="Arial" w:hAnsi="Arial"/>
        <w:b/>
        <w:color w:val="FFFFFF"/>
        <w:sz w:val="22"/>
      </w:rPr>
      <w:tblPr/>
      <w:tcPr>
        <w:tcBorders>
          <w:top w:val="single" w:sz="32" w:space="0" w:color="FAC090"/>
          <w:bottom w:val="single" w:sz="12" w:space="0" w:color="FFFFFF"/>
        </w:tcBorders>
        <w:shd w:val="clear" w:color="auto" w:fill="FAC090"/>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AC090"/>
          <w:right w:val="single" w:sz="4" w:space="0" w:color="FFFFFF"/>
        </w:tcBorders>
      </w:tcPr>
    </w:tblStylePr>
    <w:tblStylePr w:type="lastCol">
      <w:tblPr/>
      <w:tcPr>
        <w:tcBorders>
          <w:left w:val="single" w:sz="4" w:space="0" w:color="FFFFFF"/>
          <w:right w:val="single" w:sz="32" w:space="0" w:color="FAC090"/>
        </w:tcBorders>
      </w:tcPr>
    </w:tblStylePr>
    <w:tblStylePr w:type="band1Vert">
      <w:tblPr/>
      <w:tcPr>
        <w:tcBorders>
          <w:left w:val="single" w:sz="4" w:space="0" w:color="FFFFFF"/>
          <w:right w:val="single" w:sz="4" w:space="0" w:color="FFFFFF"/>
        </w:tcBorders>
        <w:shd w:val="clear" w:color="auto" w:fill="FAC090"/>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uto" w:fill="FAC090"/>
      </w:tcPr>
    </w:tblStylePr>
    <w:tblStylePr w:type="band2Horz">
      <w:tblPr/>
      <w:tcPr>
        <w:tcBorders>
          <w:top w:val="single" w:sz="4" w:space="0" w:color="FFFFFF"/>
          <w:bottom w:val="single" w:sz="4" w:space="0" w:color="FFFFFF"/>
        </w:tcBorders>
        <w:shd w:val="clear" w:color="auto" w:fill="FAC090"/>
      </w:tcPr>
    </w:tblStylePr>
  </w:style>
  <w:style w:type="table" w:customStyle="1" w:styleId="-610">
    <w:name w:val="Список-таблица 6 цветная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auto" w:fill="BFBFBF"/>
      </w:tcPr>
    </w:tblStylePr>
    <w:tblStylePr w:type="band1Horz">
      <w:rPr>
        <w:rFonts w:ascii="Arial" w:hAnsi="Arial"/>
        <w:color w:val="000000"/>
        <w:sz w:val="22"/>
      </w:rPr>
      <w:tblPr/>
      <w:tcPr>
        <w:shd w:val="clear" w:color="auto" w:fill="BFBFBF"/>
      </w:tcPr>
    </w:tblStylePr>
    <w:tblStylePr w:type="band2Horz">
      <w:rPr>
        <w:rFonts w:ascii="Arial" w:hAnsi="Arial"/>
        <w:color w:val="000000"/>
        <w:sz w:val="22"/>
      </w:rPr>
    </w:tblStylePr>
  </w:style>
  <w:style w:type="table" w:customStyle="1" w:styleId="ListTable6Colorful-Accent1">
    <w:name w:val="List Table 6 Colorful - Accent 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4F81BD"/>
        <w:bottom w:val="single" w:sz="4" w:space="0" w:color="4F81BD"/>
      </w:tblBorders>
      <w:tblCellMar>
        <w:top w:w="0" w:type="dxa"/>
        <w:left w:w="108" w:type="dxa"/>
        <w:bottom w:w="0" w:type="dxa"/>
        <w:right w:w="108" w:type="dxa"/>
      </w:tblCellMar>
    </w:tblPr>
    <w:tblStylePr w:type="firstRow">
      <w:rPr>
        <w:b/>
        <w:color w:val="2A4A71"/>
      </w:rPr>
      <w:tblPr/>
      <w:tcPr>
        <w:tcBorders>
          <w:bottom w:val="single" w:sz="4" w:space="0" w:color="4F81BD"/>
        </w:tcBorders>
      </w:tcPr>
    </w:tblStylePr>
    <w:tblStylePr w:type="lastRow">
      <w:rPr>
        <w:b/>
        <w:color w:val="2A4A71"/>
      </w:rPr>
      <w:tblPr/>
      <w:tcPr>
        <w:tcBorders>
          <w:top w:val="single" w:sz="4" w:space="0" w:color="4F81BD"/>
        </w:tcBorders>
      </w:tcPr>
    </w:tblStylePr>
    <w:tblStylePr w:type="firstCol">
      <w:rPr>
        <w:b/>
        <w:color w:val="2A4A71"/>
      </w:rPr>
    </w:tblStylePr>
    <w:tblStylePr w:type="lastCol">
      <w:rPr>
        <w:b/>
        <w:color w:val="2A4A71"/>
      </w:rPr>
    </w:tblStylePr>
    <w:tblStylePr w:type="band1Vert">
      <w:tblPr/>
      <w:tcPr>
        <w:shd w:val="clear" w:color="auto" w:fill="D2DFEE"/>
      </w:tcPr>
    </w:tblStylePr>
    <w:tblStylePr w:type="band1Horz">
      <w:rPr>
        <w:rFonts w:ascii="Arial" w:hAnsi="Arial"/>
        <w:color w:val="2A4A71"/>
        <w:sz w:val="22"/>
      </w:rPr>
      <w:tblPr/>
      <w:tcPr>
        <w:shd w:val="clear" w:color="auto" w:fill="D2DFEE"/>
      </w:tcPr>
    </w:tblStylePr>
    <w:tblStylePr w:type="band2Horz">
      <w:rPr>
        <w:rFonts w:ascii="Arial" w:hAnsi="Arial"/>
        <w:color w:val="2A4A71"/>
        <w:sz w:val="22"/>
      </w:rPr>
    </w:tblStylePr>
  </w:style>
  <w:style w:type="table" w:customStyle="1" w:styleId="ListTable6Colorful-Accent2">
    <w:name w:val="List Table 6 Colorful - Accent 2"/>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D99695"/>
        <w:bottom w:val="single" w:sz="4" w:space="0" w:color="D99695"/>
      </w:tblBorders>
      <w:tblCellMar>
        <w:top w:w="0" w:type="dxa"/>
        <w:left w:w="108" w:type="dxa"/>
        <w:bottom w:w="0" w:type="dxa"/>
        <w:right w:w="108" w:type="dxa"/>
      </w:tblCellMar>
    </w:tblPr>
    <w:tblStylePr w:type="firstRow">
      <w:rPr>
        <w:b/>
        <w:color w:val="D99695"/>
      </w:rPr>
      <w:tblPr/>
      <w:tcPr>
        <w:tcBorders>
          <w:bottom w:val="single" w:sz="4" w:space="0" w:color="D99695"/>
        </w:tcBorders>
      </w:tcPr>
    </w:tblStylePr>
    <w:tblStylePr w:type="lastRow">
      <w:rPr>
        <w:b/>
        <w:color w:val="D99695"/>
      </w:rPr>
      <w:tblPr/>
      <w:tcPr>
        <w:tcBorders>
          <w:top w:val="single" w:sz="4" w:space="0" w:color="D99695"/>
        </w:tcBorders>
      </w:tcPr>
    </w:tblStylePr>
    <w:tblStylePr w:type="firstCol">
      <w:rPr>
        <w:b/>
        <w:color w:val="D99695"/>
      </w:rPr>
    </w:tblStylePr>
    <w:tblStylePr w:type="lastCol">
      <w:rPr>
        <w:b/>
        <w:color w:val="D99695"/>
      </w:rPr>
    </w:tblStylePr>
    <w:tblStylePr w:type="band1Vert">
      <w:tblPr/>
      <w:tcPr>
        <w:shd w:val="clear" w:color="auto" w:fill="EFD2D2"/>
      </w:tcPr>
    </w:tblStylePr>
    <w:tblStylePr w:type="band1Horz">
      <w:rPr>
        <w:rFonts w:ascii="Arial" w:hAnsi="Arial"/>
        <w:color w:val="D99695"/>
        <w:sz w:val="22"/>
      </w:rPr>
      <w:tblPr/>
      <w:tcPr>
        <w:shd w:val="clear" w:color="auto" w:fill="EFD2D2"/>
      </w:tcPr>
    </w:tblStylePr>
    <w:tblStylePr w:type="band2Horz">
      <w:rPr>
        <w:rFonts w:ascii="Arial" w:hAnsi="Arial"/>
        <w:color w:val="D99695"/>
        <w:sz w:val="22"/>
      </w:rPr>
    </w:tblStylePr>
  </w:style>
  <w:style w:type="table" w:customStyle="1" w:styleId="ListTable6Colorful-Accent3">
    <w:name w:val="List Table 6 Colorful - Accent 3"/>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C3D69B"/>
        <w:bottom w:val="single" w:sz="4" w:space="0" w:color="C3D69B"/>
      </w:tblBorders>
      <w:tblCellMar>
        <w:top w:w="0" w:type="dxa"/>
        <w:left w:w="108" w:type="dxa"/>
        <w:bottom w:w="0" w:type="dxa"/>
        <w:right w:w="108" w:type="dxa"/>
      </w:tblCellMar>
    </w:tblPr>
    <w:tblStylePr w:type="firstRow">
      <w:rPr>
        <w:b/>
        <w:color w:val="C3D69B"/>
      </w:rPr>
      <w:tblPr/>
      <w:tcPr>
        <w:tcBorders>
          <w:bottom w:val="single" w:sz="4" w:space="0" w:color="C3D69B"/>
        </w:tcBorders>
      </w:tcPr>
    </w:tblStylePr>
    <w:tblStylePr w:type="lastRow">
      <w:rPr>
        <w:b/>
        <w:color w:val="C3D69B"/>
      </w:rPr>
      <w:tblPr/>
      <w:tcPr>
        <w:tcBorders>
          <w:top w:val="single" w:sz="4" w:space="0" w:color="C3D69B"/>
        </w:tcBorders>
      </w:tcPr>
    </w:tblStylePr>
    <w:tblStylePr w:type="firstCol">
      <w:rPr>
        <w:b/>
        <w:color w:val="C3D69B"/>
      </w:rPr>
    </w:tblStylePr>
    <w:tblStylePr w:type="lastCol">
      <w:rPr>
        <w:b/>
        <w:color w:val="C3D69B"/>
      </w:rPr>
    </w:tblStylePr>
    <w:tblStylePr w:type="band1Vert">
      <w:tblPr/>
      <w:tcPr>
        <w:shd w:val="clear" w:color="auto" w:fill="E5EED5"/>
      </w:tcPr>
    </w:tblStylePr>
    <w:tblStylePr w:type="band1Horz">
      <w:rPr>
        <w:rFonts w:ascii="Arial" w:hAnsi="Arial"/>
        <w:color w:val="C3D69B"/>
        <w:sz w:val="22"/>
      </w:rPr>
      <w:tblPr/>
      <w:tcPr>
        <w:shd w:val="clear" w:color="auto" w:fill="E5EED5"/>
      </w:tcPr>
    </w:tblStylePr>
    <w:tblStylePr w:type="band2Horz">
      <w:rPr>
        <w:rFonts w:ascii="Arial" w:hAnsi="Arial"/>
        <w:color w:val="C3D69B"/>
        <w:sz w:val="22"/>
      </w:rPr>
    </w:tblStylePr>
  </w:style>
  <w:style w:type="table" w:customStyle="1" w:styleId="ListTable6Colorful-Accent4">
    <w:name w:val="List Table 6 Colorful - Accent 4"/>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B2A1C6"/>
        <w:bottom w:val="single" w:sz="4" w:space="0" w:color="B2A1C6"/>
      </w:tblBorders>
      <w:tblCellMar>
        <w:top w:w="0" w:type="dxa"/>
        <w:left w:w="108" w:type="dxa"/>
        <w:bottom w:w="0" w:type="dxa"/>
        <w:right w:w="108" w:type="dxa"/>
      </w:tblCellMar>
    </w:tblPr>
    <w:tblStylePr w:type="firstRow">
      <w:rPr>
        <w:b/>
        <w:color w:val="B2A1C6"/>
      </w:rPr>
      <w:tblPr/>
      <w:tcPr>
        <w:tcBorders>
          <w:bottom w:val="single" w:sz="4" w:space="0" w:color="B2A1C6"/>
        </w:tcBorders>
      </w:tcPr>
    </w:tblStylePr>
    <w:tblStylePr w:type="lastRow">
      <w:rPr>
        <w:b/>
        <w:color w:val="B2A1C6"/>
      </w:rPr>
      <w:tblPr/>
      <w:tcPr>
        <w:tcBorders>
          <w:top w:val="single" w:sz="4" w:space="0" w:color="B2A1C6"/>
        </w:tcBorders>
      </w:tcPr>
    </w:tblStylePr>
    <w:tblStylePr w:type="firstCol">
      <w:rPr>
        <w:b/>
        <w:color w:val="B2A1C6"/>
      </w:rPr>
    </w:tblStylePr>
    <w:tblStylePr w:type="lastCol">
      <w:rPr>
        <w:b/>
        <w:color w:val="B2A1C6"/>
      </w:rPr>
    </w:tblStylePr>
    <w:tblStylePr w:type="band1Vert">
      <w:tblPr/>
      <w:tcPr>
        <w:shd w:val="clear" w:color="auto" w:fill="DFD8E7"/>
      </w:tcPr>
    </w:tblStylePr>
    <w:tblStylePr w:type="band1Horz">
      <w:rPr>
        <w:rFonts w:ascii="Arial" w:hAnsi="Arial"/>
        <w:color w:val="B2A1C6"/>
        <w:sz w:val="22"/>
      </w:rPr>
      <w:tblPr/>
      <w:tcPr>
        <w:shd w:val="clear" w:color="auto" w:fill="DFD8E7"/>
      </w:tcPr>
    </w:tblStylePr>
    <w:tblStylePr w:type="band2Horz">
      <w:rPr>
        <w:rFonts w:ascii="Arial" w:hAnsi="Arial"/>
        <w:color w:val="B2A1C6"/>
        <w:sz w:val="22"/>
      </w:rPr>
    </w:tblStylePr>
  </w:style>
  <w:style w:type="table" w:customStyle="1" w:styleId="ListTable6Colorful-Accent5">
    <w:name w:val="List Table 6 Colorful - Accent 5"/>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92CCDC"/>
        <w:bottom w:val="single" w:sz="4" w:space="0" w:color="92CCDC"/>
      </w:tblBorders>
      <w:tblCellMar>
        <w:top w:w="0" w:type="dxa"/>
        <w:left w:w="108" w:type="dxa"/>
        <w:bottom w:w="0" w:type="dxa"/>
        <w:right w:w="108" w:type="dxa"/>
      </w:tblCellMar>
    </w:tblPr>
    <w:tblStylePr w:type="firstRow">
      <w:rPr>
        <w:b/>
        <w:color w:val="92CCDC"/>
      </w:rPr>
      <w:tblPr/>
      <w:tcPr>
        <w:tcBorders>
          <w:bottom w:val="single" w:sz="4" w:space="0" w:color="92CCDC"/>
        </w:tcBorders>
      </w:tcPr>
    </w:tblStylePr>
    <w:tblStylePr w:type="lastRow">
      <w:rPr>
        <w:b/>
        <w:color w:val="92CCDC"/>
      </w:rPr>
      <w:tblPr/>
      <w:tcPr>
        <w:tcBorders>
          <w:top w:val="single" w:sz="4" w:space="0" w:color="92CCDC"/>
        </w:tcBorders>
      </w:tcPr>
    </w:tblStylePr>
    <w:tblStylePr w:type="firstCol">
      <w:rPr>
        <w:b/>
        <w:color w:val="92CCDC"/>
      </w:rPr>
    </w:tblStylePr>
    <w:tblStylePr w:type="lastCol">
      <w:rPr>
        <w:b/>
        <w:color w:val="92CCDC"/>
      </w:rPr>
    </w:tblStylePr>
    <w:tblStylePr w:type="band1Vert">
      <w:tblPr/>
      <w:tcPr>
        <w:shd w:val="clear" w:color="auto" w:fill="D1EAF0"/>
      </w:tcPr>
    </w:tblStylePr>
    <w:tblStylePr w:type="band1Horz">
      <w:rPr>
        <w:rFonts w:ascii="Arial" w:hAnsi="Arial"/>
        <w:color w:val="92CCDC"/>
        <w:sz w:val="22"/>
      </w:rPr>
      <w:tblPr/>
      <w:tcPr>
        <w:shd w:val="clear" w:color="auto" w:fill="D1EAF0"/>
      </w:tcPr>
    </w:tblStylePr>
    <w:tblStylePr w:type="band2Horz">
      <w:rPr>
        <w:rFonts w:ascii="Arial" w:hAnsi="Arial"/>
        <w:color w:val="92CCDC"/>
        <w:sz w:val="22"/>
      </w:rPr>
    </w:tblStylePr>
  </w:style>
  <w:style w:type="table" w:customStyle="1" w:styleId="ListTable6Colorful-Accent6">
    <w:name w:val="List Table 6 Colorful - Accent 6"/>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FAC090"/>
        <w:bottom w:val="single" w:sz="4" w:space="0" w:color="FAC090"/>
      </w:tblBorders>
      <w:tblCellMar>
        <w:top w:w="0" w:type="dxa"/>
        <w:left w:w="108" w:type="dxa"/>
        <w:bottom w:w="0" w:type="dxa"/>
        <w:right w:w="108" w:type="dxa"/>
      </w:tblCellMar>
    </w:tblPr>
    <w:tblStylePr w:type="firstRow">
      <w:rPr>
        <w:b/>
        <w:color w:val="FAC090"/>
      </w:rPr>
      <w:tblPr/>
      <w:tcPr>
        <w:tcBorders>
          <w:bottom w:val="single" w:sz="4" w:space="0" w:color="FAC090"/>
        </w:tcBorders>
      </w:tcPr>
    </w:tblStylePr>
    <w:tblStylePr w:type="lastRow">
      <w:rPr>
        <w:b/>
        <w:color w:val="FAC090"/>
      </w:rPr>
      <w:tblPr/>
      <w:tcPr>
        <w:tcBorders>
          <w:top w:val="single" w:sz="4" w:space="0" w:color="FAC090"/>
        </w:tcBorders>
      </w:tcPr>
    </w:tblStylePr>
    <w:tblStylePr w:type="firstCol">
      <w:rPr>
        <w:b/>
        <w:color w:val="FAC090"/>
      </w:rPr>
    </w:tblStylePr>
    <w:tblStylePr w:type="lastCol">
      <w:rPr>
        <w:b/>
        <w:color w:val="FAC090"/>
      </w:rPr>
    </w:tblStylePr>
    <w:tblStylePr w:type="band1Vert">
      <w:tblPr/>
      <w:tcPr>
        <w:shd w:val="clear" w:color="auto" w:fill="FDE4D0"/>
      </w:tcPr>
    </w:tblStylePr>
    <w:tblStylePr w:type="band1Horz">
      <w:rPr>
        <w:rFonts w:ascii="Arial" w:hAnsi="Arial"/>
        <w:color w:val="FAC090"/>
        <w:sz w:val="22"/>
      </w:rPr>
      <w:tblPr/>
      <w:tcPr>
        <w:shd w:val="clear" w:color="auto" w:fill="FDE4D0"/>
      </w:tcPr>
    </w:tblStylePr>
    <w:tblStylePr w:type="band2Horz">
      <w:rPr>
        <w:rFonts w:ascii="Arial" w:hAnsi="Arial"/>
        <w:color w:val="FAC090"/>
        <w:sz w:val="22"/>
      </w:rPr>
    </w:tblStylePr>
  </w:style>
  <w:style w:type="table" w:customStyle="1" w:styleId="-710">
    <w:name w:val="Список-таблица 7 цветная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right w:val="single" w:sz="4" w:space="0" w:color="7F7F7F"/>
      </w:tblBorders>
      <w:tblCellMar>
        <w:top w:w="0" w:type="dxa"/>
        <w:left w:w="108" w:type="dxa"/>
        <w:bottom w:w="0" w:type="dxa"/>
        <w:right w:w="108" w:type="dxa"/>
      </w:tblCellMar>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auto"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auto"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auto" w:fill="FFFFFF"/>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auto" w:fill="FFFFFF"/>
      </w:tcPr>
    </w:tblStylePr>
    <w:tblStylePr w:type="band1Vert">
      <w:tblPr/>
      <w:tcPr>
        <w:shd w:val="clear" w:color="auto" w:fill="BFBFBF"/>
      </w:tcPr>
    </w:tblStylePr>
    <w:tblStylePr w:type="band1Horz">
      <w:rPr>
        <w:rFonts w:ascii="Arial" w:hAnsi="Arial"/>
        <w:color w:val="7F7F7F"/>
        <w:sz w:val="22"/>
      </w:rPr>
      <w:tblPr/>
      <w:tcPr>
        <w:shd w:val="clear" w:color="auto" w:fill="BFBFBF"/>
      </w:tcPr>
    </w:tblStylePr>
    <w:tblStylePr w:type="band2Horz">
      <w:rPr>
        <w:rFonts w:ascii="Arial" w:hAnsi="Arial"/>
        <w:color w:val="7F7F7F"/>
        <w:sz w:val="22"/>
      </w:rPr>
    </w:tblStylePr>
  </w:style>
  <w:style w:type="table" w:customStyle="1" w:styleId="ListTable7Colorful-Accent1">
    <w:name w:val="List Table 7 Colorful - Accent 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right w:val="single" w:sz="4" w:space="0" w:color="4F81BD"/>
      </w:tblBorders>
      <w:tblCellMar>
        <w:top w:w="0" w:type="dxa"/>
        <w:left w:w="108" w:type="dxa"/>
        <w:bottom w:w="0" w:type="dxa"/>
        <w:right w:w="108" w:type="dxa"/>
      </w:tblCellMar>
    </w:tblPr>
    <w:tblStylePr w:type="firstRow">
      <w:rPr>
        <w:rFonts w:ascii="Arial" w:hAnsi="Arial"/>
        <w:i/>
        <w:color w:val="2A4A71"/>
        <w:sz w:val="22"/>
      </w:rPr>
      <w:tblPr/>
      <w:tcPr>
        <w:tcBorders>
          <w:top w:val="none" w:sz="4" w:space="0" w:color="000000"/>
          <w:left w:val="none" w:sz="4" w:space="0" w:color="000000"/>
          <w:bottom w:val="single" w:sz="4" w:space="0" w:color="4F81BD"/>
          <w:right w:val="none" w:sz="4" w:space="0" w:color="000000"/>
        </w:tcBorders>
        <w:shd w:val="clear" w:color="auto" w:fill="FFFFFF"/>
      </w:tcPr>
    </w:tblStylePr>
    <w:tblStylePr w:type="lastRow">
      <w:rPr>
        <w:rFonts w:ascii="Arial" w:hAnsi="Arial"/>
        <w:i/>
        <w:color w:val="2A4A71"/>
        <w:sz w:val="22"/>
      </w:rPr>
      <w:tblPr/>
      <w:tcPr>
        <w:tcBorders>
          <w:top w:val="single" w:sz="4" w:space="0" w:color="4F81BD"/>
          <w:left w:val="none" w:sz="4" w:space="0" w:color="000000"/>
          <w:bottom w:val="none" w:sz="4" w:space="0" w:color="000000"/>
          <w:right w:val="none" w:sz="4" w:space="0" w:color="000000"/>
        </w:tcBorders>
        <w:shd w:val="clear" w:color="auto" w:fill="FFFFFF"/>
      </w:tcPr>
    </w:tblStylePr>
    <w:tblStylePr w:type="firstCol">
      <w:pPr>
        <w:jc w:val="right"/>
      </w:pPr>
      <w:rPr>
        <w:rFonts w:ascii="Arial" w:hAnsi="Arial"/>
        <w:i/>
        <w:color w:val="2A4A71"/>
        <w:sz w:val="22"/>
      </w:rPr>
      <w:tblPr/>
      <w:tcPr>
        <w:tcBorders>
          <w:top w:val="none" w:sz="4" w:space="0" w:color="000000"/>
          <w:left w:val="none" w:sz="4" w:space="0" w:color="000000"/>
          <w:bottom w:val="none" w:sz="4" w:space="0" w:color="000000"/>
          <w:right w:val="single" w:sz="4" w:space="0" w:color="4F81BD"/>
        </w:tcBorders>
        <w:shd w:val="clear" w:color="auto" w:fill="FFFFFF"/>
      </w:tcPr>
    </w:tblStylePr>
    <w:tblStylePr w:type="lastCol">
      <w:rPr>
        <w:rFonts w:ascii="Arial" w:hAnsi="Arial"/>
        <w:i/>
        <w:color w:val="2A4A71"/>
        <w:sz w:val="22"/>
      </w:rPr>
      <w:tblPr/>
      <w:tcPr>
        <w:tcBorders>
          <w:top w:val="none" w:sz="4" w:space="0" w:color="000000"/>
          <w:left w:val="single" w:sz="4" w:space="0" w:color="4F81BD"/>
          <w:bottom w:val="none" w:sz="4" w:space="0" w:color="000000"/>
          <w:right w:val="none" w:sz="4" w:space="0" w:color="000000"/>
        </w:tcBorders>
        <w:shd w:val="clear" w:color="auto" w:fill="FFFFFF"/>
      </w:tcPr>
    </w:tblStylePr>
    <w:tblStylePr w:type="band1Vert">
      <w:tblPr/>
      <w:tcPr>
        <w:shd w:val="clear" w:color="auto" w:fill="D2DFEE"/>
      </w:tcPr>
    </w:tblStylePr>
    <w:tblStylePr w:type="band1Horz">
      <w:rPr>
        <w:rFonts w:ascii="Arial" w:hAnsi="Arial"/>
        <w:color w:val="2A4A71"/>
        <w:sz w:val="22"/>
      </w:rPr>
      <w:tblPr/>
      <w:tcPr>
        <w:shd w:val="clear" w:color="auto" w:fill="D2DFEE"/>
      </w:tcPr>
    </w:tblStylePr>
    <w:tblStylePr w:type="band2Horz">
      <w:rPr>
        <w:rFonts w:ascii="Arial" w:hAnsi="Arial"/>
        <w:color w:val="2A4A71"/>
        <w:sz w:val="22"/>
      </w:rPr>
    </w:tblStylePr>
  </w:style>
  <w:style w:type="table" w:customStyle="1" w:styleId="ListTable7Colorful-Accent2">
    <w:name w:val="List Table 7 Colorful - Accent 2"/>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right w:val="single" w:sz="4" w:space="0" w:color="D99695"/>
      </w:tblBorders>
      <w:tblCellMar>
        <w:top w:w="0" w:type="dxa"/>
        <w:left w:w="108" w:type="dxa"/>
        <w:bottom w:w="0" w:type="dxa"/>
        <w:right w:w="108" w:type="dxa"/>
      </w:tblCellMar>
    </w:tblPr>
    <w:tblStylePr w:type="firstRow">
      <w:rPr>
        <w:rFonts w:ascii="Arial" w:hAnsi="Arial"/>
        <w:i/>
        <w:color w:val="D99695"/>
        <w:sz w:val="22"/>
      </w:rPr>
      <w:tblPr/>
      <w:tcPr>
        <w:tcBorders>
          <w:top w:val="none" w:sz="4" w:space="0" w:color="000000"/>
          <w:left w:val="none" w:sz="4" w:space="0" w:color="000000"/>
          <w:bottom w:val="single" w:sz="4" w:space="0" w:color="D99695"/>
          <w:right w:val="none" w:sz="4" w:space="0" w:color="000000"/>
        </w:tcBorders>
        <w:shd w:val="clear" w:color="auto" w:fill="FFFFFF"/>
      </w:tcPr>
    </w:tblStylePr>
    <w:tblStylePr w:type="lastRow">
      <w:rPr>
        <w:rFonts w:ascii="Arial" w:hAnsi="Arial"/>
        <w:i/>
        <w:color w:val="D99695"/>
        <w:sz w:val="22"/>
      </w:rPr>
      <w:tblPr/>
      <w:tcPr>
        <w:tcBorders>
          <w:top w:val="single" w:sz="4" w:space="0" w:color="D99695"/>
          <w:left w:val="none" w:sz="4" w:space="0" w:color="000000"/>
          <w:bottom w:val="none" w:sz="4" w:space="0" w:color="000000"/>
          <w:right w:val="none" w:sz="4" w:space="0" w:color="000000"/>
        </w:tcBorders>
        <w:shd w:val="clear" w:color="auto" w:fill="FFFFFF"/>
      </w:tcPr>
    </w:tblStylePr>
    <w:tblStylePr w:type="firstCol">
      <w:pPr>
        <w:jc w:val="right"/>
      </w:pPr>
      <w:rPr>
        <w:rFonts w:ascii="Arial" w:hAnsi="Arial"/>
        <w:i/>
        <w:color w:val="D99695"/>
        <w:sz w:val="22"/>
      </w:rPr>
      <w:tblPr/>
      <w:tcPr>
        <w:tcBorders>
          <w:top w:val="none" w:sz="4" w:space="0" w:color="000000"/>
          <w:left w:val="none" w:sz="4" w:space="0" w:color="000000"/>
          <w:bottom w:val="none" w:sz="4" w:space="0" w:color="000000"/>
          <w:right w:val="single" w:sz="4" w:space="0" w:color="D99695"/>
        </w:tcBorders>
        <w:shd w:val="clear" w:color="auto" w:fill="FFFFFF"/>
      </w:tcPr>
    </w:tblStylePr>
    <w:tblStylePr w:type="lastCol">
      <w:rPr>
        <w:rFonts w:ascii="Arial" w:hAnsi="Arial"/>
        <w:i/>
        <w:color w:val="D99695"/>
        <w:sz w:val="22"/>
      </w:rPr>
      <w:tblPr/>
      <w:tcPr>
        <w:tcBorders>
          <w:top w:val="none" w:sz="4" w:space="0" w:color="000000"/>
          <w:left w:val="single" w:sz="4" w:space="0" w:color="D99695"/>
          <w:bottom w:val="none" w:sz="4" w:space="0" w:color="000000"/>
          <w:right w:val="none" w:sz="4" w:space="0" w:color="000000"/>
        </w:tcBorders>
        <w:shd w:val="clear" w:color="auto" w:fill="FFFFFF"/>
      </w:tcPr>
    </w:tblStylePr>
    <w:tblStylePr w:type="band1Vert">
      <w:tblPr/>
      <w:tcPr>
        <w:shd w:val="clear" w:color="auto" w:fill="EFD2D2"/>
      </w:tcPr>
    </w:tblStylePr>
    <w:tblStylePr w:type="band1Horz">
      <w:rPr>
        <w:rFonts w:ascii="Arial" w:hAnsi="Arial"/>
        <w:color w:val="D99695"/>
        <w:sz w:val="22"/>
      </w:rPr>
      <w:tblPr/>
      <w:tcPr>
        <w:shd w:val="clear" w:color="auto" w:fill="EFD2D2"/>
      </w:tcPr>
    </w:tblStylePr>
    <w:tblStylePr w:type="band2Horz">
      <w:rPr>
        <w:rFonts w:ascii="Arial" w:hAnsi="Arial"/>
        <w:color w:val="D99695"/>
        <w:sz w:val="22"/>
      </w:rPr>
    </w:tblStylePr>
  </w:style>
  <w:style w:type="table" w:customStyle="1" w:styleId="ListTable7Colorful-Accent3">
    <w:name w:val="List Table 7 Colorful - Accent 3"/>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right w:val="single" w:sz="4" w:space="0" w:color="C3D69B"/>
      </w:tblBorders>
      <w:tblCellMar>
        <w:top w:w="0" w:type="dxa"/>
        <w:left w:w="108" w:type="dxa"/>
        <w:bottom w:w="0" w:type="dxa"/>
        <w:right w:w="108" w:type="dxa"/>
      </w:tblCellMar>
    </w:tblPr>
    <w:tblStylePr w:type="firstRow">
      <w:rPr>
        <w:rFonts w:ascii="Arial" w:hAnsi="Arial"/>
        <w:i/>
        <w:color w:val="C3D69B"/>
        <w:sz w:val="22"/>
      </w:rPr>
      <w:tblPr/>
      <w:tcPr>
        <w:tcBorders>
          <w:top w:val="none" w:sz="4" w:space="0" w:color="000000"/>
          <w:left w:val="none" w:sz="4" w:space="0" w:color="000000"/>
          <w:bottom w:val="single" w:sz="4" w:space="0" w:color="C3D69B"/>
          <w:right w:val="none" w:sz="4" w:space="0" w:color="000000"/>
        </w:tcBorders>
        <w:shd w:val="clear" w:color="auto" w:fill="FFFFFF"/>
      </w:tcPr>
    </w:tblStylePr>
    <w:tblStylePr w:type="lastRow">
      <w:rPr>
        <w:rFonts w:ascii="Arial" w:hAnsi="Arial"/>
        <w:i/>
        <w:color w:val="C3D69B"/>
        <w:sz w:val="22"/>
      </w:rPr>
      <w:tblPr/>
      <w:tcPr>
        <w:tcBorders>
          <w:top w:val="single" w:sz="4" w:space="0" w:color="C3D69B"/>
          <w:left w:val="none" w:sz="4" w:space="0" w:color="000000"/>
          <w:bottom w:val="none" w:sz="4" w:space="0" w:color="000000"/>
          <w:right w:val="none" w:sz="4" w:space="0" w:color="000000"/>
        </w:tcBorders>
        <w:shd w:val="clear" w:color="auto" w:fill="FFFFFF"/>
      </w:tcPr>
    </w:tblStylePr>
    <w:tblStylePr w:type="firstCol">
      <w:pPr>
        <w:jc w:val="right"/>
      </w:pPr>
      <w:rPr>
        <w:rFonts w:ascii="Arial" w:hAnsi="Arial"/>
        <w:i/>
        <w:color w:val="C3D69B"/>
        <w:sz w:val="22"/>
      </w:rPr>
      <w:tblPr/>
      <w:tcPr>
        <w:tcBorders>
          <w:top w:val="none" w:sz="4" w:space="0" w:color="000000"/>
          <w:left w:val="none" w:sz="4" w:space="0" w:color="000000"/>
          <w:bottom w:val="none" w:sz="4" w:space="0" w:color="000000"/>
          <w:right w:val="single" w:sz="4" w:space="0" w:color="C3D69B"/>
        </w:tcBorders>
        <w:shd w:val="clear" w:color="auto" w:fill="FFFFFF"/>
      </w:tcPr>
    </w:tblStylePr>
    <w:tblStylePr w:type="lastCol">
      <w:rPr>
        <w:rFonts w:ascii="Arial" w:hAnsi="Arial"/>
        <w:i/>
        <w:color w:val="C3D69B"/>
        <w:sz w:val="22"/>
      </w:rPr>
      <w:tblPr/>
      <w:tcPr>
        <w:tcBorders>
          <w:top w:val="none" w:sz="4" w:space="0" w:color="000000"/>
          <w:left w:val="single" w:sz="4" w:space="0" w:color="C3D69B"/>
          <w:bottom w:val="none" w:sz="4" w:space="0" w:color="000000"/>
          <w:right w:val="none" w:sz="4" w:space="0" w:color="000000"/>
        </w:tcBorders>
        <w:shd w:val="clear" w:color="auto" w:fill="FFFFFF"/>
      </w:tcPr>
    </w:tblStylePr>
    <w:tblStylePr w:type="band1Vert">
      <w:tblPr/>
      <w:tcPr>
        <w:shd w:val="clear" w:color="auto" w:fill="E5EED5"/>
      </w:tcPr>
    </w:tblStylePr>
    <w:tblStylePr w:type="band1Horz">
      <w:rPr>
        <w:rFonts w:ascii="Arial" w:hAnsi="Arial"/>
        <w:color w:val="C3D69B"/>
        <w:sz w:val="22"/>
      </w:rPr>
      <w:tblPr/>
      <w:tcPr>
        <w:shd w:val="clear" w:color="auto" w:fill="E5EED5"/>
      </w:tcPr>
    </w:tblStylePr>
    <w:tblStylePr w:type="band2Horz">
      <w:rPr>
        <w:rFonts w:ascii="Arial" w:hAnsi="Arial"/>
        <w:color w:val="C3D69B"/>
        <w:sz w:val="22"/>
      </w:rPr>
    </w:tblStylePr>
  </w:style>
  <w:style w:type="table" w:customStyle="1" w:styleId="ListTable7Colorful-Accent4">
    <w:name w:val="List Table 7 Colorful - Accent 4"/>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right w:val="single" w:sz="4" w:space="0" w:color="B2A1C6"/>
      </w:tblBorders>
      <w:tblCellMar>
        <w:top w:w="0" w:type="dxa"/>
        <w:left w:w="108" w:type="dxa"/>
        <w:bottom w:w="0" w:type="dxa"/>
        <w:right w:w="108" w:type="dxa"/>
      </w:tblCellMar>
    </w:tblPr>
    <w:tblStylePr w:type="firstRow">
      <w:rPr>
        <w:rFonts w:ascii="Arial" w:hAnsi="Arial"/>
        <w:i/>
        <w:color w:val="B2A1C6"/>
        <w:sz w:val="22"/>
      </w:rPr>
      <w:tblPr/>
      <w:tcPr>
        <w:tcBorders>
          <w:top w:val="none" w:sz="4" w:space="0" w:color="000000"/>
          <w:left w:val="none" w:sz="4" w:space="0" w:color="000000"/>
          <w:bottom w:val="single" w:sz="4" w:space="0" w:color="B2A1C6"/>
          <w:right w:val="none" w:sz="4" w:space="0" w:color="000000"/>
        </w:tcBorders>
        <w:shd w:val="clear" w:color="auto" w:fill="FFFFFF"/>
      </w:tcPr>
    </w:tblStylePr>
    <w:tblStylePr w:type="lastRow">
      <w:rPr>
        <w:rFonts w:ascii="Arial" w:hAnsi="Arial"/>
        <w:i/>
        <w:color w:val="B2A1C6"/>
        <w:sz w:val="22"/>
      </w:rPr>
      <w:tblPr/>
      <w:tcPr>
        <w:tcBorders>
          <w:top w:val="single" w:sz="4" w:space="0" w:color="B2A1C6"/>
          <w:left w:val="none" w:sz="4" w:space="0" w:color="000000"/>
          <w:bottom w:val="none" w:sz="4" w:space="0" w:color="000000"/>
          <w:right w:val="none" w:sz="4" w:space="0" w:color="000000"/>
        </w:tcBorders>
        <w:shd w:val="clear" w:color="auto" w:fill="FFFFFF"/>
      </w:tcPr>
    </w:tblStylePr>
    <w:tblStylePr w:type="firstCol">
      <w:pPr>
        <w:jc w:val="right"/>
      </w:pPr>
      <w:rPr>
        <w:rFonts w:ascii="Arial" w:hAnsi="Arial"/>
        <w:i/>
        <w:color w:val="B2A1C6"/>
        <w:sz w:val="22"/>
      </w:rPr>
      <w:tblPr/>
      <w:tcPr>
        <w:tcBorders>
          <w:top w:val="none" w:sz="4" w:space="0" w:color="000000"/>
          <w:left w:val="none" w:sz="4" w:space="0" w:color="000000"/>
          <w:bottom w:val="none" w:sz="4" w:space="0" w:color="000000"/>
          <w:right w:val="single" w:sz="4" w:space="0" w:color="B2A1C6"/>
        </w:tcBorders>
        <w:shd w:val="clear" w:color="auto" w:fill="FFFFFF"/>
      </w:tcPr>
    </w:tblStylePr>
    <w:tblStylePr w:type="lastCol">
      <w:rPr>
        <w:rFonts w:ascii="Arial" w:hAnsi="Arial"/>
        <w:i/>
        <w:color w:val="B2A1C6"/>
        <w:sz w:val="22"/>
      </w:rPr>
      <w:tblPr/>
      <w:tcPr>
        <w:tcBorders>
          <w:top w:val="none" w:sz="4" w:space="0" w:color="000000"/>
          <w:left w:val="single" w:sz="4" w:space="0" w:color="B2A1C6"/>
          <w:bottom w:val="none" w:sz="4" w:space="0" w:color="000000"/>
          <w:right w:val="none" w:sz="4" w:space="0" w:color="000000"/>
        </w:tcBorders>
        <w:shd w:val="clear" w:color="auto" w:fill="FFFFFF"/>
      </w:tcPr>
    </w:tblStylePr>
    <w:tblStylePr w:type="band1Vert">
      <w:tblPr/>
      <w:tcPr>
        <w:shd w:val="clear" w:color="auto" w:fill="DFD8E7"/>
      </w:tcPr>
    </w:tblStylePr>
    <w:tblStylePr w:type="band1Horz">
      <w:rPr>
        <w:rFonts w:ascii="Arial" w:hAnsi="Arial"/>
        <w:color w:val="B2A1C6"/>
        <w:sz w:val="22"/>
      </w:rPr>
      <w:tblPr/>
      <w:tcPr>
        <w:shd w:val="clear" w:color="auto" w:fill="DFD8E7"/>
      </w:tcPr>
    </w:tblStylePr>
    <w:tblStylePr w:type="band2Horz">
      <w:rPr>
        <w:rFonts w:ascii="Arial" w:hAnsi="Arial"/>
        <w:color w:val="B2A1C6"/>
        <w:sz w:val="22"/>
      </w:rPr>
    </w:tblStylePr>
  </w:style>
  <w:style w:type="table" w:customStyle="1" w:styleId="ListTable7Colorful-Accent5">
    <w:name w:val="List Table 7 Colorful - Accent 5"/>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right w:val="single" w:sz="4" w:space="0" w:color="92CCDC"/>
      </w:tblBorders>
      <w:tblCellMar>
        <w:top w:w="0" w:type="dxa"/>
        <w:left w:w="108" w:type="dxa"/>
        <w:bottom w:w="0" w:type="dxa"/>
        <w:right w:w="108" w:type="dxa"/>
      </w:tblCellMar>
    </w:tblPr>
    <w:tblStylePr w:type="firstRow">
      <w:rPr>
        <w:rFonts w:ascii="Arial" w:hAnsi="Arial"/>
        <w:i/>
        <w:color w:val="92CCDC"/>
        <w:sz w:val="22"/>
      </w:rPr>
      <w:tblPr/>
      <w:tcPr>
        <w:tcBorders>
          <w:top w:val="none" w:sz="4" w:space="0" w:color="000000"/>
          <w:left w:val="none" w:sz="4" w:space="0" w:color="000000"/>
          <w:bottom w:val="single" w:sz="4" w:space="0" w:color="92CCDC"/>
          <w:right w:val="none" w:sz="4" w:space="0" w:color="000000"/>
        </w:tcBorders>
        <w:shd w:val="clear" w:color="auto" w:fill="FFFFFF"/>
      </w:tcPr>
    </w:tblStylePr>
    <w:tblStylePr w:type="lastRow">
      <w:rPr>
        <w:rFonts w:ascii="Arial" w:hAnsi="Arial"/>
        <w:i/>
        <w:color w:val="92CCDC"/>
        <w:sz w:val="22"/>
      </w:rPr>
      <w:tblPr/>
      <w:tcPr>
        <w:tcBorders>
          <w:top w:val="single" w:sz="4" w:space="0" w:color="92CCDC"/>
          <w:left w:val="none" w:sz="4" w:space="0" w:color="000000"/>
          <w:bottom w:val="none" w:sz="4" w:space="0" w:color="000000"/>
          <w:right w:val="none" w:sz="4" w:space="0" w:color="000000"/>
        </w:tcBorders>
        <w:shd w:val="clear" w:color="auto" w:fill="FFFFFF"/>
      </w:tcPr>
    </w:tblStylePr>
    <w:tblStylePr w:type="firstCol">
      <w:pPr>
        <w:jc w:val="right"/>
      </w:pPr>
      <w:rPr>
        <w:rFonts w:ascii="Arial" w:hAnsi="Arial"/>
        <w:i/>
        <w:color w:val="92CCDC"/>
        <w:sz w:val="22"/>
      </w:rPr>
      <w:tblPr/>
      <w:tcPr>
        <w:tcBorders>
          <w:top w:val="none" w:sz="4" w:space="0" w:color="000000"/>
          <w:left w:val="none" w:sz="4" w:space="0" w:color="000000"/>
          <w:bottom w:val="none" w:sz="4" w:space="0" w:color="000000"/>
          <w:right w:val="single" w:sz="4" w:space="0" w:color="92CCDC"/>
        </w:tcBorders>
        <w:shd w:val="clear" w:color="auto" w:fill="FFFFFF"/>
      </w:tcPr>
    </w:tblStylePr>
    <w:tblStylePr w:type="lastCol">
      <w:rPr>
        <w:rFonts w:ascii="Arial" w:hAnsi="Arial"/>
        <w:i/>
        <w:color w:val="92CCDC"/>
        <w:sz w:val="22"/>
      </w:rPr>
      <w:tblPr/>
      <w:tcPr>
        <w:tcBorders>
          <w:top w:val="none" w:sz="4" w:space="0" w:color="000000"/>
          <w:left w:val="single" w:sz="4" w:space="0" w:color="92CCDC"/>
          <w:bottom w:val="none" w:sz="4" w:space="0" w:color="000000"/>
          <w:right w:val="none" w:sz="4" w:space="0" w:color="000000"/>
        </w:tcBorders>
        <w:shd w:val="clear" w:color="auto" w:fill="FFFFFF"/>
      </w:tcPr>
    </w:tblStylePr>
    <w:tblStylePr w:type="band1Vert">
      <w:tblPr/>
      <w:tcPr>
        <w:shd w:val="clear" w:color="auto" w:fill="D1EAF0"/>
      </w:tcPr>
    </w:tblStylePr>
    <w:tblStylePr w:type="band1Horz">
      <w:rPr>
        <w:rFonts w:ascii="Arial" w:hAnsi="Arial"/>
        <w:color w:val="92CCDC"/>
        <w:sz w:val="22"/>
      </w:rPr>
      <w:tblPr/>
      <w:tcPr>
        <w:shd w:val="clear" w:color="auto" w:fill="D1EAF0"/>
      </w:tcPr>
    </w:tblStylePr>
    <w:tblStylePr w:type="band2Horz">
      <w:rPr>
        <w:rFonts w:ascii="Arial" w:hAnsi="Arial"/>
        <w:color w:val="92CCDC"/>
        <w:sz w:val="22"/>
      </w:rPr>
    </w:tblStylePr>
  </w:style>
  <w:style w:type="table" w:customStyle="1" w:styleId="ListTable7Colorful-Accent6">
    <w:name w:val="List Table 7 Colorful - Accent 6"/>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right w:val="single" w:sz="4" w:space="0" w:color="FAC090"/>
      </w:tblBorders>
      <w:tblCellMar>
        <w:top w:w="0" w:type="dxa"/>
        <w:left w:w="108" w:type="dxa"/>
        <w:bottom w:w="0" w:type="dxa"/>
        <w:right w:w="108" w:type="dxa"/>
      </w:tblCellMar>
    </w:tblPr>
    <w:tblStylePr w:type="firstRow">
      <w:rPr>
        <w:rFonts w:ascii="Arial" w:hAnsi="Arial"/>
        <w:i/>
        <w:color w:val="FAC090"/>
        <w:sz w:val="22"/>
      </w:rPr>
      <w:tblPr/>
      <w:tcPr>
        <w:tcBorders>
          <w:top w:val="none" w:sz="4" w:space="0" w:color="000000"/>
          <w:left w:val="none" w:sz="4" w:space="0" w:color="000000"/>
          <w:bottom w:val="single" w:sz="4" w:space="0" w:color="FAC090"/>
          <w:right w:val="none" w:sz="4" w:space="0" w:color="000000"/>
        </w:tcBorders>
        <w:shd w:val="clear" w:color="auto" w:fill="FFFFFF"/>
      </w:tcPr>
    </w:tblStylePr>
    <w:tblStylePr w:type="lastRow">
      <w:rPr>
        <w:rFonts w:ascii="Arial" w:hAnsi="Arial"/>
        <w:i/>
        <w:color w:val="FAC090"/>
        <w:sz w:val="22"/>
      </w:rPr>
      <w:tblPr/>
      <w:tcPr>
        <w:tcBorders>
          <w:top w:val="single" w:sz="4" w:space="0" w:color="FAC090"/>
          <w:left w:val="none" w:sz="4" w:space="0" w:color="000000"/>
          <w:bottom w:val="none" w:sz="4" w:space="0" w:color="000000"/>
          <w:right w:val="none" w:sz="4" w:space="0" w:color="000000"/>
        </w:tcBorders>
        <w:shd w:val="clear" w:color="auto" w:fill="FFFFFF"/>
      </w:tcPr>
    </w:tblStylePr>
    <w:tblStylePr w:type="firstCol">
      <w:pPr>
        <w:jc w:val="right"/>
      </w:pPr>
      <w:rPr>
        <w:rFonts w:ascii="Arial" w:hAnsi="Arial"/>
        <w:i/>
        <w:color w:val="FAC090"/>
        <w:sz w:val="22"/>
      </w:rPr>
      <w:tblPr/>
      <w:tcPr>
        <w:tcBorders>
          <w:top w:val="none" w:sz="4" w:space="0" w:color="000000"/>
          <w:left w:val="none" w:sz="4" w:space="0" w:color="000000"/>
          <w:bottom w:val="none" w:sz="4" w:space="0" w:color="000000"/>
          <w:right w:val="single" w:sz="4" w:space="0" w:color="FAC090"/>
        </w:tcBorders>
        <w:shd w:val="clear" w:color="auto" w:fill="FFFFFF"/>
      </w:tcPr>
    </w:tblStylePr>
    <w:tblStylePr w:type="lastCol">
      <w:rPr>
        <w:rFonts w:ascii="Arial" w:hAnsi="Arial"/>
        <w:i/>
        <w:color w:val="FAC090"/>
        <w:sz w:val="22"/>
      </w:rPr>
      <w:tblPr/>
      <w:tcPr>
        <w:tcBorders>
          <w:top w:val="none" w:sz="4" w:space="0" w:color="000000"/>
          <w:left w:val="single" w:sz="4" w:space="0" w:color="FAC090"/>
          <w:bottom w:val="none" w:sz="4" w:space="0" w:color="000000"/>
          <w:right w:val="none" w:sz="4" w:space="0" w:color="000000"/>
        </w:tcBorders>
        <w:shd w:val="clear" w:color="auto" w:fill="FFFFFF"/>
      </w:tcPr>
    </w:tblStylePr>
    <w:tblStylePr w:type="band1Vert">
      <w:tblPr/>
      <w:tcPr>
        <w:shd w:val="clear" w:color="auto" w:fill="FDE4D0"/>
      </w:tcPr>
    </w:tblStylePr>
    <w:tblStylePr w:type="band1Horz">
      <w:rPr>
        <w:rFonts w:ascii="Arial" w:hAnsi="Arial"/>
        <w:color w:val="FAC090"/>
        <w:sz w:val="22"/>
      </w:rPr>
      <w:tblPr/>
      <w:tcPr>
        <w:shd w:val="clear" w:color="auto" w:fill="FDE4D0"/>
      </w:tcPr>
    </w:tblStylePr>
    <w:tblStylePr w:type="band2Horz">
      <w:rPr>
        <w:rFonts w:ascii="Arial" w:hAnsi="Arial"/>
        <w:color w:val="FAC090"/>
        <w:sz w:val="22"/>
      </w:rPr>
    </w:tblStylePr>
  </w:style>
  <w:style w:type="table" w:customStyle="1" w:styleId="Lined-Accent">
    <w:name w:val="Lined - Accent"/>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auto" w:fill="7F7F7F"/>
      </w:tcPr>
    </w:tblStylePr>
    <w:tblStylePr w:type="lastRow">
      <w:rPr>
        <w:rFonts w:ascii="Arial" w:hAnsi="Arial"/>
        <w:color w:val="F2F2F2"/>
        <w:sz w:val="22"/>
      </w:rPr>
      <w:tblPr/>
      <w:tcPr>
        <w:shd w:val="clear" w:color="auto" w:fill="7F7F7F"/>
      </w:tcPr>
    </w:tblStylePr>
    <w:tblStylePr w:type="firstCol">
      <w:rPr>
        <w:rFonts w:ascii="Arial" w:hAnsi="Arial"/>
        <w:color w:val="F2F2F2"/>
        <w:sz w:val="22"/>
      </w:rPr>
      <w:tblPr/>
      <w:tcPr>
        <w:shd w:val="clear" w:color="auto" w:fill="7F7F7F"/>
      </w:tcPr>
    </w:tblStylePr>
    <w:tblStylePr w:type="lastCol">
      <w:rPr>
        <w:rFonts w:ascii="Arial" w:hAnsi="Arial"/>
        <w:color w:val="F2F2F2"/>
        <w:sz w:val="22"/>
      </w:rPr>
      <w:tblPr/>
      <w:tcPr>
        <w:shd w:val="clear" w:color="auto" w:fill="7F7F7F"/>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cPr>
    </w:tblStylePr>
  </w:style>
  <w:style w:type="table" w:customStyle="1" w:styleId="Lined-Accent1">
    <w:name w:val="Lined - Accent 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auto" w:fill="5D8AC2"/>
      </w:tcPr>
    </w:tblStylePr>
    <w:tblStylePr w:type="lastRow">
      <w:rPr>
        <w:rFonts w:ascii="Arial" w:hAnsi="Arial"/>
        <w:color w:val="F2F2F2"/>
        <w:sz w:val="22"/>
      </w:rPr>
      <w:tblPr/>
      <w:tcPr>
        <w:shd w:val="clear" w:color="auto" w:fill="5D8AC2"/>
      </w:tcPr>
    </w:tblStylePr>
    <w:tblStylePr w:type="firstCol">
      <w:rPr>
        <w:rFonts w:ascii="Arial" w:hAnsi="Arial"/>
        <w:color w:val="F2F2F2"/>
        <w:sz w:val="22"/>
      </w:rPr>
      <w:tblPr/>
      <w:tcPr>
        <w:shd w:val="clear" w:color="auto" w:fill="5D8AC2"/>
      </w:tcPr>
    </w:tblStylePr>
    <w:tblStylePr w:type="lastCol">
      <w:rPr>
        <w:rFonts w:ascii="Arial" w:hAnsi="Arial"/>
        <w:color w:val="F2F2F2"/>
        <w:sz w:val="22"/>
      </w:rPr>
      <w:tblPr/>
      <w:tcPr>
        <w:shd w:val="clear" w:color="auto" w:fill="5D8AC2"/>
      </w:tcPr>
    </w:tblStylePr>
    <w:tblStylePr w:type="band1Vert">
      <w:rPr>
        <w:rFonts w:ascii="Arial" w:hAnsi="Arial"/>
        <w:color w:val="404040"/>
        <w:sz w:val="22"/>
      </w:rPr>
    </w:tblStylePr>
    <w:tblStylePr w:type="band2Vert">
      <w:rPr>
        <w:rFonts w:ascii="Arial" w:hAnsi="Arial"/>
        <w:color w:val="404040"/>
        <w:sz w:val="22"/>
      </w:rPr>
      <w:tblPr/>
      <w:tcPr>
        <w:shd w:val="clear" w:color="auto" w:fill="C7D7EA"/>
      </w:tcPr>
    </w:tblStylePr>
    <w:tblStylePr w:type="band1Horz">
      <w:rPr>
        <w:rFonts w:ascii="Arial" w:hAnsi="Arial"/>
        <w:color w:val="404040"/>
        <w:sz w:val="22"/>
      </w:rPr>
    </w:tblStylePr>
    <w:tblStylePr w:type="band2Horz">
      <w:rPr>
        <w:rFonts w:ascii="Arial" w:hAnsi="Arial"/>
        <w:color w:val="404040"/>
        <w:sz w:val="22"/>
      </w:rPr>
      <w:tblPr/>
      <w:tcPr>
        <w:shd w:val="clear" w:color="auto" w:fill="C7D7EA"/>
      </w:tcPr>
    </w:tblStylePr>
  </w:style>
  <w:style w:type="table" w:customStyle="1" w:styleId="Lined-Accent2">
    <w:name w:val="Lined - Accent 2"/>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auto" w:fill="D99695"/>
      </w:tcPr>
    </w:tblStylePr>
    <w:tblStylePr w:type="lastRow">
      <w:rPr>
        <w:rFonts w:ascii="Arial" w:hAnsi="Arial"/>
        <w:color w:val="F2F2F2"/>
        <w:sz w:val="22"/>
      </w:rPr>
      <w:tblPr/>
      <w:tcPr>
        <w:shd w:val="clear" w:color="auto" w:fill="D99695"/>
      </w:tcPr>
    </w:tblStylePr>
    <w:tblStylePr w:type="firstCol">
      <w:rPr>
        <w:rFonts w:ascii="Arial" w:hAnsi="Arial"/>
        <w:color w:val="F2F2F2"/>
        <w:sz w:val="22"/>
      </w:rPr>
      <w:tblPr/>
      <w:tcPr>
        <w:shd w:val="clear" w:color="auto" w:fill="D99695"/>
      </w:tcPr>
    </w:tblStylePr>
    <w:tblStylePr w:type="lastCol">
      <w:rPr>
        <w:rFonts w:ascii="Arial" w:hAnsi="Arial"/>
        <w:color w:val="F2F2F2"/>
        <w:sz w:val="22"/>
      </w:rPr>
      <w:tblPr/>
      <w:tcPr>
        <w:shd w:val="clear" w:color="auto" w:fill="D99695"/>
      </w:tcPr>
    </w:tblStylePr>
    <w:tblStylePr w:type="band1Vert">
      <w:rPr>
        <w:rFonts w:ascii="Arial" w:hAnsi="Arial"/>
        <w:color w:val="404040"/>
        <w:sz w:val="22"/>
      </w:rPr>
    </w:tblStylePr>
    <w:tblStylePr w:type="band2Vert">
      <w:rPr>
        <w:rFonts w:ascii="Arial" w:hAnsi="Arial"/>
        <w:color w:val="404040"/>
        <w:sz w:val="22"/>
      </w:rPr>
      <w:tblPr/>
      <w:tcPr>
        <w:shd w:val="clear" w:color="auto" w:fill="F2DCDC"/>
      </w:tcPr>
    </w:tblStylePr>
    <w:tblStylePr w:type="band1Horz">
      <w:rPr>
        <w:rFonts w:ascii="Arial" w:hAnsi="Arial"/>
        <w:color w:val="404040"/>
        <w:sz w:val="22"/>
      </w:rPr>
    </w:tblStylePr>
    <w:tblStylePr w:type="band2Horz">
      <w:rPr>
        <w:rFonts w:ascii="Arial" w:hAnsi="Arial"/>
        <w:color w:val="404040"/>
        <w:sz w:val="22"/>
      </w:rPr>
      <w:tblPr/>
      <w:tcPr>
        <w:shd w:val="clear" w:color="auto" w:fill="F2DCDC"/>
      </w:tcPr>
    </w:tblStylePr>
  </w:style>
  <w:style w:type="table" w:customStyle="1" w:styleId="Lined-Accent3">
    <w:name w:val="Lined - Accent 3"/>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auto" w:fill="9ABB59"/>
      </w:tcPr>
    </w:tblStylePr>
    <w:tblStylePr w:type="lastRow">
      <w:rPr>
        <w:rFonts w:ascii="Arial" w:hAnsi="Arial"/>
        <w:color w:val="F2F2F2"/>
        <w:sz w:val="22"/>
      </w:rPr>
      <w:tblPr/>
      <w:tcPr>
        <w:shd w:val="clear" w:color="auto" w:fill="9ABB59"/>
      </w:tcPr>
    </w:tblStylePr>
    <w:tblStylePr w:type="firstCol">
      <w:rPr>
        <w:rFonts w:ascii="Arial" w:hAnsi="Arial"/>
        <w:color w:val="F2F2F2"/>
        <w:sz w:val="22"/>
      </w:rPr>
      <w:tblPr/>
      <w:tcPr>
        <w:shd w:val="clear" w:color="auto" w:fill="9ABB59"/>
      </w:tcPr>
    </w:tblStylePr>
    <w:tblStylePr w:type="lastCol">
      <w:rPr>
        <w:rFonts w:ascii="Arial" w:hAnsi="Arial"/>
        <w:color w:val="F2F2F2"/>
        <w:sz w:val="22"/>
      </w:rPr>
      <w:tblPr/>
      <w:tcPr>
        <w:shd w:val="clear" w:color="auto" w:fill="9ABB59"/>
      </w:tcPr>
    </w:tblStylePr>
    <w:tblStylePr w:type="band1Vert">
      <w:rPr>
        <w:rFonts w:ascii="Arial" w:hAnsi="Arial"/>
        <w:color w:val="404040"/>
        <w:sz w:val="22"/>
      </w:rPr>
    </w:tblStylePr>
    <w:tblStylePr w:type="band2Vert">
      <w:rPr>
        <w:rFonts w:ascii="Arial" w:hAnsi="Arial"/>
        <w:color w:val="404040"/>
        <w:sz w:val="22"/>
      </w:rPr>
      <w:tblPr/>
      <w:tcPr>
        <w:shd w:val="clear" w:color="auto" w:fill="EAF1DC"/>
      </w:tcPr>
    </w:tblStylePr>
    <w:tblStylePr w:type="band1Horz">
      <w:rPr>
        <w:rFonts w:ascii="Arial" w:hAnsi="Arial"/>
        <w:color w:val="404040"/>
        <w:sz w:val="22"/>
      </w:rPr>
    </w:tblStylePr>
    <w:tblStylePr w:type="band2Horz">
      <w:rPr>
        <w:rFonts w:ascii="Arial" w:hAnsi="Arial"/>
        <w:color w:val="404040"/>
        <w:sz w:val="22"/>
      </w:rPr>
      <w:tblPr/>
      <w:tcPr>
        <w:shd w:val="clear" w:color="auto" w:fill="EAF1DC"/>
      </w:tcPr>
    </w:tblStylePr>
  </w:style>
  <w:style w:type="table" w:customStyle="1" w:styleId="Lined-Accent4">
    <w:name w:val="Lined - Accent 4"/>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auto" w:fill="B2A1C6"/>
      </w:tcPr>
    </w:tblStylePr>
    <w:tblStylePr w:type="lastRow">
      <w:rPr>
        <w:rFonts w:ascii="Arial" w:hAnsi="Arial"/>
        <w:color w:val="F2F2F2"/>
        <w:sz w:val="22"/>
      </w:rPr>
      <w:tblPr/>
      <w:tcPr>
        <w:shd w:val="clear" w:color="auto" w:fill="B2A1C6"/>
      </w:tcPr>
    </w:tblStylePr>
    <w:tblStylePr w:type="firstCol">
      <w:rPr>
        <w:rFonts w:ascii="Arial" w:hAnsi="Arial"/>
        <w:color w:val="F2F2F2"/>
        <w:sz w:val="22"/>
      </w:rPr>
      <w:tblPr/>
      <w:tcPr>
        <w:shd w:val="clear" w:color="auto" w:fill="B2A1C6"/>
      </w:tcPr>
    </w:tblStylePr>
    <w:tblStylePr w:type="lastCol">
      <w:rPr>
        <w:rFonts w:ascii="Arial" w:hAnsi="Arial"/>
        <w:color w:val="F2F2F2"/>
        <w:sz w:val="22"/>
      </w:rPr>
      <w:tblPr/>
      <w:tcPr>
        <w:shd w:val="clear" w:color="auto" w:fill="B2A1C6"/>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cPr>
    </w:tblStylePr>
  </w:style>
  <w:style w:type="table" w:customStyle="1" w:styleId="Lined-Accent5">
    <w:name w:val="Lined - Accent 5"/>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auto" w:fill="4BACC6"/>
      </w:tcPr>
    </w:tblStylePr>
    <w:tblStylePr w:type="lastRow">
      <w:rPr>
        <w:rFonts w:ascii="Arial" w:hAnsi="Arial"/>
        <w:color w:val="F2F2F2"/>
        <w:sz w:val="22"/>
      </w:rPr>
      <w:tblPr/>
      <w:tcPr>
        <w:shd w:val="clear" w:color="auto" w:fill="4BACC6"/>
      </w:tcPr>
    </w:tblStylePr>
    <w:tblStylePr w:type="firstCol">
      <w:rPr>
        <w:rFonts w:ascii="Arial" w:hAnsi="Arial"/>
        <w:color w:val="F2F2F2"/>
        <w:sz w:val="22"/>
      </w:rPr>
      <w:tblPr/>
      <w:tcPr>
        <w:shd w:val="clear" w:color="auto" w:fill="4BACC6"/>
      </w:tcPr>
    </w:tblStylePr>
    <w:tblStylePr w:type="lastCol">
      <w:rPr>
        <w:rFonts w:ascii="Arial" w:hAnsi="Arial"/>
        <w:color w:val="F2F2F2"/>
        <w:sz w:val="22"/>
      </w:rPr>
      <w:tblPr/>
      <w:tcPr>
        <w:shd w:val="clear" w:color="auto" w:fill="4BACC6"/>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cPr>
    </w:tblStylePr>
  </w:style>
  <w:style w:type="table" w:customStyle="1" w:styleId="Lined-Accent6">
    <w:name w:val="Lined - Accent 6"/>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auto" w:fill="F79646"/>
      </w:tcPr>
    </w:tblStylePr>
    <w:tblStylePr w:type="lastRow">
      <w:rPr>
        <w:rFonts w:ascii="Arial" w:hAnsi="Arial"/>
        <w:color w:val="F2F2F2"/>
        <w:sz w:val="22"/>
      </w:rPr>
      <w:tblPr/>
      <w:tcPr>
        <w:shd w:val="clear" w:color="auto" w:fill="F79646"/>
      </w:tcPr>
    </w:tblStylePr>
    <w:tblStylePr w:type="firstCol">
      <w:rPr>
        <w:rFonts w:ascii="Arial" w:hAnsi="Arial"/>
        <w:color w:val="F2F2F2"/>
        <w:sz w:val="22"/>
      </w:rPr>
      <w:tblPr/>
      <w:tcPr>
        <w:shd w:val="clear" w:color="auto" w:fill="F79646"/>
      </w:tcPr>
    </w:tblStylePr>
    <w:tblStylePr w:type="lastCol">
      <w:rPr>
        <w:rFonts w:ascii="Arial" w:hAnsi="Arial"/>
        <w:color w:val="F2F2F2"/>
        <w:sz w:val="22"/>
      </w:rPr>
      <w:tblPr/>
      <w:tcPr>
        <w:shd w:val="clear" w:color="auto" w:fill="F79646"/>
      </w:tcPr>
    </w:tblStylePr>
    <w:tblStylePr w:type="band1Vert">
      <w:rPr>
        <w:rFonts w:ascii="Arial" w:hAnsi="Arial"/>
        <w:color w:val="404040"/>
        <w:sz w:val="22"/>
      </w:rPr>
    </w:tblStylePr>
    <w:tblStylePr w:type="band2Vert">
      <w:rPr>
        <w:rFonts w:ascii="Arial" w:hAnsi="Arial"/>
        <w:color w:val="404040"/>
        <w:sz w:val="22"/>
      </w:rPr>
      <w:tblPr/>
      <w:tcPr>
        <w:shd w:val="clear" w:color="auto" w:fill="FDE9D8"/>
      </w:tcPr>
    </w:tblStylePr>
    <w:tblStylePr w:type="band1Horz">
      <w:rPr>
        <w:rFonts w:ascii="Arial" w:hAnsi="Arial"/>
        <w:color w:val="404040"/>
        <w:sz w:val="22"/>
      </w:rPr>
    </w:tblStylePr>
    <w:tblStylePr w:type="band2Horz">
      <w:rPr>
        <w:rFonts w:ascii="Arial" w:hAnsi="Arial"/>
        <w:color w:val="404040"/>
        <w:sz w:val="22"/>
      </w:rPr>
      <w:tblPr/>
      <w:tcPr>
        <w:shd w:val="clear" w:color="auto" w:fill="FDE9D8"/>
      </w:tcPr>
    </w:tblStylePr>
  </w:style>
  <w:style w:type="table" w:customStyle="1" w:styleId="BorderedLined-Accent">
    <w:name w:val="Bordered &amp; Lined - Accent"/>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color w:val="404040"/>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108" w:type="dxa"/>
        <w:bottom w:w="0" w:type="dxa"/>
        <w:right w:w="108" w:type="dxa"/>
      </w:tblCellMar>
    </w:tblPr>
    <w:tblStylePr w:type="firstRow">
      <w:rPr>
        <w:rFonts w:ascii="Arial" w:hAnsi="Arial"/>
        <w:color w:val="F2F2F2"/>
        <w:sz w:val="22"/>
      </w:rPr>
      <w:tblPr/>
      <w:tcPr>
        <w:shd w:val="clear" w:color="auto" w:fill="7F7F7F"/>
      </w:tcPr>
    </w:tblStylePr>
    <w:tblStylePr w:type="lastRow">
      <w:rPr>
        <w:rFonts w:ascii="Arial" w:hAnsi="Arial"/>
        <w:color w:val="F2F2F2"/>
        <w:sz w:val="22"/>
      </w:rPr>
      <w:tblPr/>
      <w:tcPr>
        <w:shd w:val="clear" w:color="auto" w:fill="7F7F7F"/>
      </w:tcPr>
    </w:tblStylePr>
    <w:tblStylePr w:type="firstCol">
      <w:rPr>
        <w:rFonts w:ascii="Arial" w:hAnsi="Arial"/>
        <w:color w:val="F2F2F2"/>
        <w:sz w:val="22"/>
      </w:rPr>
      <w:tblPr/>
      <w:tcPr>
        <w:shd w:val="clear" w:color="auto" w:fill="7F7F7F"/>
      </w:tcPr>
    </w:tblStylePr>
    <w:tblStylePr w:type="lastCol">
      <w:rPr>
        <w:rFonts w:ascii="Arial" w:hAnsi="Arial"/>
        <w:color w:val="F2F2F2"/>
        <w:sz w:val="22"/>
      </w:rPr>
      <w:tblPr/>
      <w:tcPr>
        <w:shd w:val="clear" w:color="auto" w:fill="7F7F7F"/>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cPr>
    </w:tblStylePr>
  </w:style>
  <w:style w:type="table" w:customStyle="1" w:styleId="BorderedLined-Accent1">
    <w:name w:val="Bordered &amp; Lined - Accent 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color w:val="404040"/>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108" w:type="dxa"/>
        <w:bottom w:w="0" w:type="dxa"/>
        <w:right w:w="108" w:type="dxa"/>
      </w:tblCellMar>
    </w:tblPr>
    <w:tblStylePr w:type="firstRow">
      <w:rPr>
        <w:rFonts w:ascii="Arial" w:hAnsi="Arial"/>
        <w:color w:val="F2F2F2"/>
        <w:sz w:val="22"/>
      </w:rPr>
      <w:tblPr/>
      <w:tcPr>
        <w:shd w:val="clear" w:color="auto" w:fill="5D8AC2"/>
      </w:tcPr>
    </w:tblStylePr>
    <w:tblStylePr w:type="lastRow">
      <w:rPr>
        <w:rFonts w:ascii="Arial" w:hAnsi="Arial"/>
        <w:color w:val="F2F2F2"/>
        <w:sz w:val="22"/>
      </w:rPr>
      <w:tblPr/>
      <w:tcPr>
        <w:shd w:val="clear" w:color="auto" w:fill="5D8AC2"/>
      </w:tcPr>
    </w:tblStylePr>
    <w:tblStylePr w:type="firstCol">
      <w:rPr>
        <w:rFonts w:ascii="Arial" w:hAnsi="Arial"/>
        <w:color w:val="F2F2F2"/>
        <w:sz w:val="22"/>
      </w:rPr>
      <w:tblPr/>
      <w:tcPr>
        <w:shd w:val="clear" w:color="auto" w:fill="5D8AC2"/>
      </w:tcPr>
    </w:tblStylePr>
    <w:tblStylePr w:type="lastCol">
      <w:rPr>
        <w:rFonts w:ascii="Arial" w:hAnsi="Arial"/>
        <w:color w:val="F2F2F2"/>
        <w:sz w:val="22"/>
      </w:rPr>
      <w:tblPr/>
      <w:tcPr>
        <w:shd w:val="clear" w:color="auto" w:fill="5D8AC2"/>
      </w:tcPr>
    </w:tblStylePr>
    <w:tblStylePr w:type="band1Vert">
      <w:rPr>
        <w:rFonts w:ascii="Arial" w:hAnsi="Arial"/>
        <w:color w:val="404040"/>
        <w:sz w:val="22"/>
      </w:rPr>
    </w:tblStylePr>
    <w:tblStylePr w:type="band2Vert">
      <w:rPr>
        <w:rFonts w:ascii="Arial" w:hAnsi="Arial"/>
        <w:color w:val="404040"/>
        <w:sz w:val="22"/>
      </w:rPr>
      <w:tblPr/>
      <w:tcPr>
        <w:shd w:val="clear" w:color="auto" w:fill="C7D7EA"/>
      </w:tcPr>
    </w:tblStylePr>
    <w:tblStylePr w:type="band1Horz">
      <w:rPr>
        <w:rFonts w:ascii="Arial" w:hAnsi="Arial"/>
        <w:color w:val="404040"/>
        <w:sz w:val="22"/>
      </w:rPr>
    </w:tblStylePr>
    <w:tblStylePr w:type="band2Horz">
      <w:rPr>
        <w:rFonts w:ascii="Arial" w:hAnsi="Arial"/>
        <w:color w:val="404040"/>
        <w:sz w:val="22"/>
      </w:rPr>
      <w:tblPr/>
      <w:tcPr>
        <w:shd w:val="clear" w:color="auto" w:fill="C7D7EA"/>
      </w:tcPr>
    </w:tblStylePr>
  </w:style>
  <w:style w:type="table" w:customStyle="1" w:styleId="BorderedLined-Accent2">
    <w:name w:val="Bordered &amp; Lined - Accent 2"/>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color w:val="404040"/>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108" w:type="dxa"/>
        <w:bottom w:w="0" w:type="dxa"/>
        <w:right w:w="108" w:type="dxa"/>
      </w:tblCellMar>
    </w:tblPr>
    <w:tblStylePr w:type="firstRow">
      <w:rPr>
        <w:rFonts w:ascii="Arial" w:hAnsi="Arial"/>
        <w:color w:val="F2F2F2"/>
        <w:sz w:val="22"/>
      </w:rPr>
      <w:tblPr/>
      <w:tcPr>
        <w:shd w:val="clear" w:color="auto" w:fill="D99695"/>
      </w:tcPr>
    </w:tblStylePr>
    <w:tblStylePr w:type="lastRow">
      <w:rPr>
        <w:rFonts w:ascii="Arial" w:hAnsi="Arial"/>
        <w:color w:val="F2F2F2"/>
        <w:sz w:val="22"/>
      </w:rPr>
      <w:tblPr/>
      <w:tcPr>
        <w:shd w:val="clear" w:color="auto" w:fill="D99695"/>
      </w:tcPr>
    </w:tblStylePr>
    <w:tblStylePr w:type="firstCol">
      <w:rPr>
        <w:rFonts w:ascii="Arial" w:hAnsi="Arial"/>
        <w:color w:val="F2F2F2"/>
        <w:sz w:val="22"/>
      </w:rPr>
      <w:tblPr/>
      <w:tcPr>
        <w:shd w:val="clear" w:color="auto" w:fill="D99695"/>
      </w:tcPr>
    </w:tblStylePr>
    <w:tblStylePr w:type="lastCol">
      <w:rPr>
        <w:rFonts w:ascii="Arial" w:hAnsi="Arial"/>
        <w:color w:val="F2F2F2"/>
        <w:sz w:val="22"/>
      </w:rPr>
      <w:tblPr/>
      <w:tcPr>
        <w:shd w:val="clear" w:color="auto" w:fill="D99695"/>
      </w:tcPr>
    </w:tblStylePr>
    <w:tblStylePr w:type="band1Vert">
      <w:rPr>
        <w:rFonts w:ascii="Arial" w:hAnsi="Arial"/>
        <w:color w:val="404040"/>
        <w:sz w:val="22"/>
      </w:rPr>
    </w:tblStylePr>
    <w:tblStylePr w:type="band2Vert">
      <w:rPr>
        <w:rFonts w:ascii="Arial" w:hAnsi="Arial"/>
        <w:color w:val="404040"/>
        <w:sz w:val="22"/>
      </w:rPr>
      <w:tblPr/>
      <w:tcPr>
        <w:shd w:val="clear" w:color="auto" w:fill="F2DCDC"/>
      </w:tcPr>
    </w:tblStylePr>
    <w:tblStylePr w:type="band1Horz">
      <w:rPr>
        <w:rFonts w:ascii="Arial" w:hAnsi="Arial"/>
        <w:color w:val="404040"/>
        <w:sz w:val="22"/>
      </w:rPr>
    </w:tblStylePr>
    <w:tblStylePr w:type="band2Horz">
      <w:rPr>
        <w:rFonts w:ascii="Arial" w:hAnsi="Arial"/>
        <w:color w:val="404040"/>
        <w:sz w:val="22"/>
      </w:rPr>
      <w:tblPr/>
      <w:tcPr>
        <w:shd w:val="clear" w:color="auto" w:fill="F2DCDC"/>
      </w:tcPr>
    </w:tblStylePr>
  </w:style>
  <w:style w:type="table" w:customStyle="1" w:styleId="BorderedLined-Accent3">
    <w:name w:val="Bordered &amp; Lined - Accent 3"/>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color w:val="404040"/>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108" w:type="dxa"/>
        <w:bottom w:w="0" w:type="dxa"/>
        <w:right w:w="108" w:type="dxa"/>
      </w:tblCellMar>
    </w:tblPr>
    <w:tblStylePr w:type="firstRow">
      <w:rPr>
        <w:rFonts w:ascii="Arial" w:hAnsi="Arial"/>
        <w:color w:val="F2F2F2"/>
        <w:sz w:val="22"/>
      </w:rPr>
      <w:tblPr/>
      <w:tcPr>
        <w:shd w:val="clear" w:color="auto" w:fill="9ABB59"/>
      </w:tcPr>
    </w:tblStylePr>
    <w:tblStylePr w:type="lastRow">
      <w:rPr>
        <w:rFonts w:ascii="Arial" w:hAnsi="Arial"/>
        <w:color w:val="F2F2F2"/>
        <w:sz w:val="22"/>
      </w:rPr>
      <w:tblPr/>
      <w:tcPr>
        <w:shd w:val="clear" w:color="auto" w:fill="9ABB59"/>
      </w:tcPr>
    </w:tblStylePr>
    <w:tblStylePr w:type="firstCol">
      <w:rPr>
        <w:rFonts w:ascii="Arial" w:hAnsi="Arial"/>
        <w:color w:val="F2F2F2"/>
        <w:sz w:val="22"/>
      </w:rPr>
      <w:tblPr/>
      <w:tcPr>
        <w:shd w:val="clear" w:color="auto" w:fill="9ABB59"/>
      </w:tcPr>
    </w:tblStylePr>
    <w:tblStylePr w:type="lastCol">
      <w:rPr>
        <w:rFonts w:ascii="Arial" w:hAnsi="Arial"/>
        <w:color w:val="F2F2F2"/>
        <w:sz w:val="22"/>
      </w:rPr>
      <w:tblPr/>
      <w:tcPr>
        <w:shd w:val="clear" w:color="auto" w:fill="9ABB59"/>
      </w:tcPr>
    </w:tblStylePr>
    <w:tblStylePr w:type="band1Vert">
      <w:rPr>
        <w:rFonts w:ascii="Arial" w:hAnsi="Arial"/>
        <w:color w:val="404040"/>
        <w:sz w:val="22"/>
      </w:rPr>
    </w:tblStylePr>
    <w:tblStylePr w:type="band2Vert">
      <w:rPr>
        <w:rFonts w:ascii="Arial" w:hAnsi="Arial"/>
        <w:color w:val="404040"/>
        <w:sz w:val="22"/>
      </w:rPr>
      <w:tblPr/>
      <w:tcPr>
        <w:shd w:val="clear" w:color="auto" w:fill="EAF1DC"/>
      </w:tcPr>
    </w:tblStylePr>
    <w:tblStylePr w:type="band1Horz">
      <w:rPr>
        <w:rFonts w:ascii="Arial" w:hAnsi="Arial"/>
        <w:color w:val="404040"/>
        <w:sz w:val="22"/>
      </w:rPr>
    </w:tblStylePr>
    <w:tblStylePr w:type="band2Horz">
      <w:rPr>
        <w:rFonts w:ascii="Arial" w:hAnsi="Arial"/>
        <w:color w:val="404040"/>
        <w:sz w:val="22"/>
      </w:rPr>
      <w:tblPr/>
      <w:tcPr>
        <w:shd w:val="clear" w:color="auto" w:fill="EAF1DC"/>
      </w:tcPr>
    </w:tblStylePr>
  </w:style>
  <w:style w:type="table" w:customStyle="1" w:styleId="BorderedLined-Accent4">
    <w:name w:val="Bordered &amp; Lined - Accent 4"/>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color w:val="404040"/>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108" w:type="dxa"/>
        <w:bottom w:w="0" w:type="dxa"/>
        <w:right w:w="108" w:type="dxa"/>
      </w:tblCellMar>
    </w:tblPr>
    <w:tblStylePr w:type="firstRow">
      <w:rPr>
        <w:rFonts w:ascii="Arial" w:hAnsi="Arial"/>
        <w:color w:val="F2F2F2"/>
        <w:sz w:val="22"/>
      </w:rPr>
      <w:tblPr/>
      <w:tcPr>
        <w:shd w:val="clear" w:color="auto" w:fill="B2A1C6"/>
      </w:tcPr>
    </w:tblStylePr>
    <w:tblStylePr w:type="lastRow">
      <w:rPr>
        <w:rFonts w:ascii="Arial" w:hAnsi="Arial"/>
        <w:color w:val="F2F2F2"/>
        <w:sz w:val="22"/>
      </w:rPr>
      <w:tblPr/>
      <w:tcPr>
        <w:shd w:val="clear" w:color="auto" w:fill="B2A1C6"/>
      </w:tcPr>
    </w:tblStylePr>
    <w:tblStylePr w:type="firstCol">
      <w:rPr>
        <w:rFonts w:ascii="Arial" w:hAnsi="Arial"/>
        <w:color w:val="F2F2F2"/>
        <w:sz w:val="22"/>
      </w:rPr>
      <w:tblPr/>
      <w:tcPr>
        <w:shd w:val="clear" w:color="auto" w:fill="B2A1C6"/>
      </w:tcPr>
    </w:tblStylePr>
    <w:tblStylePr w:type="lastCol">
      <w:rPr>
        <w:rFonts w:ascii="Arial" w:hAnsi="Arial"/>
        <w:color w:val="F2F2F2"/>
        <w:sz w:val="22"/>
      </w:rPr>
      <w:tblPr/>
      <w:tcPr>
        <w:shd w:val="clear" w:color="auto" w:fill="B2A1C6"/>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cPr>
    </w:tblStylePr>
  </w:style>
  <w:style w:type="table" w:customStyle="1" w:styleId="BorderedLined-Accent5">
    <w:name w:val="Bordered &amp; Lined - Accent 5"/>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color w:val="404040"/>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108" w:type="dxa"/>
        <w:bottom w:w="0" w:type="dxa"/>
        <w:right w:w="108" w:type="dxa"/>
      </w:tblCellMar>
    </w:tblPr>
    <w:tblStylePr w:type="firstRow">
      <w:rPr>
        <w:rFonts w:ascii="Arial" w:hAnsi="Arial"/>
        <w:color w:val="F2F2F2"/>
        <w:sz w:val="22"/>
      </w:rPr>
      <w:tblPr/>
      <w:tcPr>
        <w:shd w:val="clear" w:color="auto" w:fill="4BACC6"/>
      </w:tcPr>
    </w:tblStylePr>
    <w:tblStylePr w:type="lastRow">
      <w:rPr>
        <w:rFonts w:ascii="Arial" w:hAnsi="Arial"/>
        <w:color w:val="F2F2F2"/>
        <w:sz w:val="22"/>
      </w:rPr>
      <w:tblPr/>
      <w:tcPr>
        <w:shd w:val="clear" w:color="auto" w:fill="4BACC6"/>
      </w:tcPr>
    </w:tblStylePr>
    <w:tblStylePr w:type="firstCol">
      <w:rPr>
        <w:rFonts w:ascii="Arial" w:hAnsi="Arial"/>
        <w:color w:val="F2F2F2"/>
        <w:sz w:val="22"/>
      </w:rPr>
      <w:tblPr/>
      <w:tcPr>
        <w:shd w:val="clear" w:color="auto" w:fill="4BACC6"/>
      </w:tcPr>
    </w:tblStylePr>
    <w:tblStylePr w:type="lastCol">
      <w:rPr>
        <w:rFonts w:ascii="Arial" w:hAnsi="Arial"/>
        <w:color w:val="F2F2F2"/>
        <w:sz w:val="22"/>
      </w:rPr>
      <w:tblPr/>
      <w:tcPr>
        <w:shd w:val="clear" w:color="auto" w:fill="4BACC6"/>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cPr>
    </w:tblStylePr>
  </w:style>
  <w:style w:type="table" w:customStyle="1" w:styleId="BorderedLined-Accent6">
    <w:name w:val="Bordered &amp; Lined - Accent 6"/>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color w:val="404040"/>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108" w:type="dxa"/>
        <w:bottom w:w="0" w:type="dxa"/>
        <w:right w:w="108" w:type="dxa"/>
      </w:tblCellMar>
    </w:tblPr>
    <w:tblStylePr w:type="firstRow">
      <w:rPr>
        <w:rFonts w:ascii="Arial" w:hAnsi="Arial"/>
        <w:color w:val="F2F2F2"/>
        <w:sz w:val="22"/>
      </w:rPr>
      <w:tblPr/>
      <w:tcPr>
        <w:shd w:val="clear" w:color="auto" w:fill="F79646"/>
      </w:tcPr>
    </w:tblStylePr>
    <w:tblStylePr w:type="lastRow">
      <w:rPr>
        <w:rFonts w:ascii="Arial" w:hAnsi="Arial"/>
        <w:color w:val="F2F2F2"/>
        <w:sz w:val="22"/>
      </w:rPr>
      <w:tblPr/>
      <w:tcPr>
        <w:shd w:val="clear" w:color="auto" w:fill="F79646"/>
      </w:tcPr>
    </w:tblStylePr>
    <w:tblStylePr w:type="firstCol">
      <w:rPr>
        <w:rFonts w:ascii="Arial" w:hAnsi="Arial"/>
        <w:color w:val="F2F2F2"/>
        <w:sz w:val="22"/>
      </w:rPr>
      <w:tblPr/>
      <w:tcPr>
        <w:shd w:val="clear" w:color="auto" w:fill="F79646"/>
      </w:tcPr>
    </w:tblStylePr>
    <w:tblStylePr w:type="lastCol">
      <w:rPr>
        <w:rFonts w:ascii="Arial" w:hAnsi="Arial"/>
        <w:color w:val="F2F2F2"/>
        <w:sz w:val="22"/>
      </w:rPr>
      <w:tblPr/>
      <w:tcPr>
        <w:shd w:val="clear" w:color="auto" w:fill="F79646"/>
      </w:tcPr>
    </w:tblStylePr>
    <w:tblStylePr w:type="band1Vert">
      <w:rPr>
        <w:rFonts w:ascii="Arial" w:hAnsi="Arial"/>
        <w:color w:val="404040"/>
        <w:sz w:val="22"/>
      </w:rPr>
    </w:tblStylePr>
    <w:tblStylePr w:type="band2Vert">
      <w:rPr>
        <w:rFonts w:ascii="Arial" w:hAnsi="Arial"/>
        <w:color w:val="404040"/>
        <w:sz w:val="22"/>
      </w:rPr>
      <w:tblPr/>
      <w:tcPr>
        <w:shd w:val="clear" w:color="auto" w:fill="FDE9D8"/>
      </w:tcPr>
    </w:tblStylePr>
    <w:tblStylePr w:type="band1Horz">
      <w:rPr>
        <w:rFonts w:ascii="Arial" w:hAnsi="Arial"/>
        <w:color w:val="404040"/>
        <w:sz w:val="22"/>
      </w:rPr>
    </w:tblStylePr>
    <w:tblStylePr w:type="band2Horz">
      <w:rPr>
        <w:rFonts w:ascii="Arial" w:hAnsi="Arial"/>
        <w:color w:val="404040"/>
        <w:sz w:val="22"/>
      </w:rPr>
      <w:tblPr/>
      <w:tcPr>
        <w:shd w:val="clear" w:color="auto" w:fill="FDE9D8"/>
      </w:tcPr>
    </w:tblStylePr>
  </w:style>
  <w:style w:type="table" w:customStyle="1" w:styleId="Bordered">
    <w:name w:val="Bordered"/>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7CBE4"/>
          <w:left w:val="single" w:sz="4" w:space="0" w:color="B7CBE4"/>
          <w:bottom w:val="single" w:sz="4" w:space="0" w:color="B7CBE4"/>
          <w:right w:val="single" w:sz="4" w:space="0" w:color="B7CBE4"/>
        </w:tcBorders>
      </w:tcPr>
    </w:tblStylePr>
  </w:style>
  <w:style w:type="table" w:customStyle="1" w:styleId="Bordered-Accent2">
    <w:name w:val="Bordered - Accent 2"/>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cBorders>
      </w:tcPr>
    </w:tblStylePr>
    <w:tblStylePr w:type="lastRow">
      <w:rPr>
        <w:rFonts w:ascii="Arial" w:hAnsi="Arial"/>
        <w:color w:val="404040"/>
        <w:sz w:val="22"/>
      </w:rPr>
      <w:tblPr/>
      <w:tcPr>
        <w:tcBorders>
          <w:top w:val="single" w:sz="12" w:space="0" w:color="D9969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cBorders>
      </w:tcPr>
    </w:tblStylePr>
    <w:tblStylePr w:type="band1Horz">
      <w:rPr>
        <w:rFonts w:ascii="Arial" w:hAnsi="Arial"/>
        <w:color w:val="404040"/>
        <w:sz w:val="22"/>
      </w:rPr>
      <w:tblPr/>
      <w:tcPr>
        <w:tcBorders>
          <w:top w:val="single" w:sz="4" w:space="0" w:color="E5B7B6"/>
          <w:left w:val="single" w:sz="4" w:space="0" w:color="E5B7B6"/>
          <w:bottom w:val="single" w:sz="4" w:space="0" w:color="E5B7B6"/>
          <w:right w:val="single" w:sz="4" w:space="0" w:color="E5B7B6"/>
        </w:tcBorders>
      </w:tcPr>
    </w:tblStylePr>
  </w:style>
  <w:style w:type="table" w:customStyle="1" w:styleId="Bordered-Accent3">
    <w:name w:val="Bordered - Accent 3"/>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cBorders>
      </w:tcPr>
    </w:tblStylePr>
    <w:tblStylePr w:type="lastRow">
      <w:rPr>
        <w:rFonts w:ascii="Arial" w:hAnsi="Arial"/>
        <w:color w:val="404040"/>
        <w:sz w:val="22"/>
      </w:rPr>
      <w:tblPr/>
      <w:tcPr>
        <w:tcBorders>
          <w:top w:val="single" w:sz="12" w:space="0" w:color="C3D69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cBorders>
      </w:tcPr>
    </w:tblStylePr>
    <w:tblStylePr w:type="band1Horz">
      <w:rPr>
        <w:rFonts w:ascii="Arial" w:hAnsi="Arial"/>
        <w:color w:val="404040"/>
        <w:sz w:val="22"/>
      </w:rPr>
      <w:tblPr/>
      <w:tcPr>
        <w:tcBorders>
          <w:top w:val="single" w:sz="4" w:space="0" w:color="D6E3BB"/>
          <w:left w:val="single" w:sz="4" w:space="0" w:color="D6E3BB"/>
          <w:bottom w:val="single" w:sz="4" w:space="0" w:color="D6E3BB"/>
          <w:right w:val="single" w:sz="4" w:space="0" w:color="D6E3BB"/>
        </w:tcBorders>
      </w:tcPr>
    </w:tblStylePr>
  </w:style>
  <w:style w:type="table" w:customStyle="1" w:styleId="Bordered-Accent4">
    <w:name w:val="Bordered - Accent 4"/>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cBorders>
      </w:tcPr>
    </w:tblStylePr>
    <w:tblStylePr w:type="lastRow">
      <w:rPr>
        <w:rFonts w:ascii="Arial" w:hAnsi="Arial"/>
        <w:color w:val="404040"/>
        <w:sz w:val="22"/>
      </w:rPr>
      <w:tblPr/>
      <w:tcPr>
        <w:tcBorders>
          <w:top w:val="single" w:sz="12" w:space="0" w:color="B2A1C6"/>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cBorders>
      </w:tcPr>
    </w:tblStylePr>
    <w:tblStylePr w:type="band1Horz">
      <w:rPr>
        <w:rFonts w:ascii="Arial" w:hAnsi="Arial"/>
        <w:color w:val="404040"/>
        <w:sz w:val="22"/>
      </w:rPr>
      <w:tblPr/>
      <w:tcPr>
        <w:tcBorders>
          <w:top w:val="single" w:sz="4" w:space="0" w:color="CBC0D9"/>
          <w:left w:val="single" w:sz="4" w:space="0" w:color="CBC0D9"/>
          <w:bottom w:val="single" w:sz="4" w:space="0" w:color="CBC0D9"/>
          <w:right w:val="single" w:sz="4" w:space="0" w:color="CBC0D9"/>
        </w:tcBorders>
      </w:tcPr>
    </w:tblStylePr>
  </w:style>
  <w:style w:type="table" w:customStyle="1" w:styleId="Bordered-Accent5">
    <w:name w:val="Bordered - Accent 5"/>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cBorders>
      </w:tcPr>
    </w:tblStylePr>
    <w:tblStylePr w:type="lastRow">
      <w:rPr>
        <w:rFonts w:ascii="Arial" w:hAnsi="Arial"/>
        <w:color w:val="404040"/>
        <w:sz w:val="22"/>
      </w:rPr>
      <w:tblPr/>
      <w:tcPr>
        <w:tcBorders>
          <w:top w:val="single" w:sz="12" w:space="0" w:color="92CCDC"/>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basedOn w:val="a6"/>
    <w:uiPriority w:val="99"/>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2"/>
      <w:szCs w:val="22"/>
      <w:lang w:eastAsia="en-US"/>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cBorders>
      </w:tcPr>
    </w:tblStylePr>
    <w:tblStylePr w:type="lastRow">
      <w:rPr>
        <w:rFonts w:ascii="Arial" w:hAnsi="Arial"/>
        <w:color w:val="404040"/>
        <w:sz w:val="22"/>
      </w:rPr>
      <w:tblPr/>
      <w:tcPr>
        <w:tcBorders>
          <w:top w:val="single" w:sz="12" w:space="0" w:color="FAC09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character" w:customStyle="1" w:styleId="FootnoteTextChar">
    <w:name w:val="Footnote Text Char"/>
    <w:uiPriority w:val="99"/>
    <w:rsid w:val="00900089"/>
    <w:rPr>
      <w:sz w:val="18"/>
    </w:rPr>
  </w:style>
  <w:style w:type="paragraph" w:customStyle="1" w:styleId="1ff9">
    <w:name w:val="Знак Знак1 Знак Знак Знак Знак"/>
    <w:basedOn w:val="a4"/>
    <w:rsid w:val="00900089"/>
    <w:pPr>
      <w:pBdr>
        <w:top w:val="none" w:sz="4" w:space="0" w:color="000000"/>
        <w:left w:val="none" w:sz="4" w:space="0" w:color="000000"/>
        <w:bottom w:val="none" w:sz="4" w:space="0" w:color="000000"/>
        <w:right w:val="none" w:sz="4" w:space="0" w:color="000000"/>
        <w:between w:val="none" w:sz="4" w:space="0" w:color="000000"/>
      </w:pBdr>
      <w:spacing w:after="160" w:line="240" w:lineRule="exact"/>
    </w:pPr>
    <w:rPr>
      <w:rFonts w:ascii="Verdana" w:hAnsi="Verdana"/>
      <w:sz w:val="20"/>
      <w:lang w:val="en-US"/>
    </w:rPr>
  </w:style>
  <w:style w:type="paragraph" w:customStyle="1" w:styleId="1ffa">
    <w:name w:val="Выделенная цитата1"/>
    <w:basedOn w:val="a4"/>
    <w:next w:val="a4"/>
    <w:uiPriority w:val="30"/>
    <w:qFormat/>
    <w:rsid w:val="00900089"/>
    <w:pPr>
      <w:pBdr>
        <w:top w:val="none" w:sz="4" w:space="0" w:color="000000"/>
        <w:left w:val="none" w:sz="4" w:space="0" w:color="000000"/>
        <w:bottom w:val="single" w:sz="4" w:space="4" w:color="4F81BD"/>
        <w:right w:val="none" w:sz="4" w:space="0" w:color="000000"/>
        <w:between w:val="none" w:sz="4" w:space="0" w:color="000000"/>
      </w:pBdr>
      <w:spacing w:before="200" w:after="280"/>
      <w:ind w:left="936" w:right="936"/>
    </w:pPr>
    <w:rPr>
      <w:rFonts w:eastAsia="Calibri"/>
      <w:b/>
      <w:bCs/>
      <w:i/>
      <w:iCs/>
      <w:color w:val="4F81BD"/>
      <w:szCs w:val="24"/>
    </w:rPr>
  </w:style>
  <w:style w:type="character" w:customStyle="1" w:styleId="affffffffb">
    <w:name w:val="Выделенная цитата Знак"/>
    <w:basedOn w:val="a5"/>
    <w:link w:val="affffffffc"/>
    <w:uiPriority w:val="30"/>
    <w:rsid w:val="00900089"/>
    <w:rPr>
      <w:rFonts w:eastAsia="Calibri"/>
      <w:b/>
      <w:bCs/>
      <w:i/>
      <w:iCs/>
      <w:color w:val="4F81BD"/>
      <w:lang w:eastAsia="ru-RU"/>
    </w:rPr>
  </w:style>
  <w:style w:type="numbering" w:customStyle="1" w:styleId="12c">
    <w:name w:val="Нет списка12"/>
    <w:next w:val="a7"/>
    <w:uiPriority w:val="99"/>
    <w:semiHidden/>
    <w:unhideWhenUsed/>
    <w:rsid w:val="00900089"/>
  </w:style>
  <w:style w:type="character" w:customStyle="1" w:styleId="12pt0pt">
    <w:name w:val="Основной текст + 12 pt;Интервал 0 pt"/>
    <w:rsid w:val="00900089"/>
    <w:rPr>
      <w:rFonts w:ascii="Times New Roman" w:eastAsia="Times New Roman" w:hAnsi="Times New Roman" w:cs="Times New Roman"/>
      <w:b w:val="0"/>
      <w:bCs w:val="0"/>
      <w:color w:val="000000"/>
      <w:spacing w:val="10"/>
      <w:position w:val="0"/>
      <w:sz w:val="24"/>
      <w:szCs w:val="24"/>
      <w:shd w:val="clear" w:color="auto" w:fill="FFFFFF"/>
      <w:lang w:val="ru-RU"/>
    </w:rPr>
  </w:style>
  <w:style w:type="character" w:customStyle="1" w:styleId="1ffb">
    <w:name w:val="Заголовок №1_"/>
    <w:link w:val="1ffc"/>
    <w:rsid w:val="00900089"/>
    <w:rPr>
      <w:rFonts w:ascii="Times New Roman" w:hAnsi="Times New Roman" w:cs="Times New Roman"/>
      <w:b/>
      <w:bCs/>
      <w:sz w:val="27"/>
      <w:szCs w:val="27"/>
      <w:shd w:val="clear" w:color="auto" w:fill="FFFFFF"/>
    </w:rPr>
  </w:style>
  <w:style w:type="paragraph" w:customStyle="1" w:styleId="1ffc">
    <w:name w:val="Заголовок №1"/>
    <w:basedOn w:val="a4"/>
    <w:link w:val="1ffb"/>
    <w:rsid w:val="00900089"/>
    <w:pPr>
      <w:widowControl w:val="0"/>
      <w:pBdr>
        <w:top w:val="none" w:sz="4" w:space="0" w:color="000000"/>
        <w:left w:val="none" w:sz="4" w:space="0" w:color="000000"/>
        <w:bottom w:val="none" w:sz="4" w:space="0" w:color="000000"/>
        <w:right w:val="none" w:sz="4" w:space="0" w:color="000000"/>
        <w:between w:val="none" w:sz="4" w:space="0" w:color="000000"/>
      </w:pBdr>
      <w:shd w:val="clear" w:color="auto" w:fill="FFFFFF"/>
      <w:spacing w:before="720" w:after="600" w:line="302" w:lineRule="exact"/>
      <w:jc w:val="center"/>
      <w:outlineLvl w:val="0"/>
    </w:pPr>
    <w:rPr>
      <w:b/>
      <w:bCs/>
      <w:sz w:val="27"/>
      <w:szCs w:val="27"/>
    </w:rPr>
  </w:style>
  <w:style w:type="table" w:customStyle="1" w:styleId="18f">
    <w:name w:val="Сетка таблицы18"/>
    <w:basedOn w:val="a6"/>
    <w:next w:val="affffff1"/>
    <w:uiPriority w:val="59"/>
    <w:rsid w:val="00900089"/>
    <w:pPr>
      <w:pBdr>
        <w:top w:val="none" w:sz="4" w:space="0" w:color="000000"/>
        <w:left w:val="none" w:sz="4" w:space="0" w:color="000000"/>
        <w:bottom w:val="none" w:sz="4" w:space="0" w:color="000000"/>
        <w:right w:val="none" w:sz="4" w:space="0" w:color="000000"/>
        <w:between w:val="none" w:sz="4" w:space="0" w:color="000000"/>
      </w:pBdr>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1fa">
    <w:name w:val="Основной текст + 11"/>
    <w:rsid w:val="00900089"/>
    <w:rPr>
      <w:rFonts w:ascii="Times New Roman" w:eastAsia="Times New Roman" w:hAnsi="Times New Roman" w:cs="Times New Roman" w:hint="default"/>
      <w:b/>
      <w:bCs/>
      <w:i w:val="0"/>
      <w:iCs w:val="0"/>
      <w:smallCaps w:val="0"/>
      <w:strike w:val="0"/>
      <w:color w:val="000000"/>
      <w:spacing w:val="0"/>
      <w:position w:val="0"/>
      <w:sz w:val="23"/>
      <w:szCs w:val="23"/>
      <w:u w:val="none"/>
      <w:lang w:val="ru-RU"/>
    </w:rPr>
  </w:style>
  <w:style w:type="character" w:customStyle="1" w:styleId="115pt0pt">
    <w:name w:val="Основной текст + 11;5 pt;Не полужирный;Интервал 0 pt"/>
    <w:rsid w:val="00900089"/>
    <w:rPr>
      <w:rFonts w:ascii="Times New Roman" w:eastAsia="Times New Roman" w:hAnsi="Times New Roman" w:cs="Times New Roman"/>
      <w:b/>
      <w:bCs/>
      <w:i w:val="0"/>
      <w:iCs w:val="0"/>
      <w:smallCaps w:val="0"/>
      <w:strike w:val="0"/>
      <w:color w:val="000000"/>
      <w:spacing w:val="0"/>
      <w:position w:val="0"/>
      <w:sz w:val="23"/>
      <w:szCs w:val="23"/>
      <w:u w:val="none"/>
      <w:lang w:val="ru-RU"/>
    </w:rPr>
  </w:style>
  <w:style w:type="character" w:customStyle="1" w:styleId="115pt0pt0">
    <w:name w:val="Основной текст + 11;5 pt;Не полужирный;Курсив;Интервал 0 pt"/>
    <w:rsid w:val="00900089"/>
    <w:rPr>
      <w:rFonts w:ascii="Times New Roman" w:eastAsia="Times New Roman" w:hAnsi="Times New Roman" w:cs="Times New Roman"/>
      <w:b/>
      <w:bCs/>
      <w:i/>
      <w:iCs/>
      <w:smallCaps w:val="0"/>
      <w:strike w:val="0"/>
      <w:color w:val="000000"/>
      <w:spacing w:val="0"/>
      <w:position w:val="0"/>
      <w:sz w:val="23"/>
      <w:szCs w:val="23"/>
      <w:u w:val="none"/>
      <w:lang w:val="en-US"/>
    </w:rPr>
  </w:style>
  <w:style w:type="paragraph" w:customStyle="1" w:styleId="Style8">
    <w:name w:val="Style8"/>
    <w:basedOn w:val="a4"/>
    <w:rsid w:val="00900089"/>
    <w:pPr>
      <w:widowControl w:val="0"/>
      <w:pBdr>
        <w:top w:val="none" w:sz="4" w:space="0" w:color="000000"/>
        <w:left w:val="none" w:sz="4" w:space="0" w:color="000000"/>
        <w:bottom w:val="none" w:sz="4" w:space="0" w:color="000000"/>
        <w:right w:val="none" w:sz="4" w:space="0" w:color="000000"/>
        <w:between w:val="none" w:sz="4" w:space="0" w:color="000000"/>
      </w:pBdr>
      <w:spacing w:line="259" w:lineRule="exact"/>
      <w:ind w:hanging="125"/>
      <w:jc w:val="both"/>
    </w:pPr>
    <w:rPr>
      <w:szCs w:val="24"/>
    </w:rPr>
  </w:style>
  <w:style w:type="paragraph" w:customStyle="1" w:styleId="Style37">
    <w:name w:val="Style37"/>
    <w:basedOn w:val="a4"/>
    <w:rsid w:val="00900089"/>
    <w:pPr>
      <w:widowControl w:val="0"/>
      <w:pBdr>
        <w:top w:val="none" w:sz="4" w:space="0" w:color="000000"/>
        <w:left w:val="none" w:sz="4" w:space="0" w:color="000000"/>
        <w:bottom w:val="none" w:sz="4" w:space="0" w:color="000000"/>
        <w:right w:val="none" w:sz="4" w:space="0" w:color="000000"/>
        <w:between w:val="none" w:sz="4" w:space="0" w:color="000000"/>
      </w:pBdr>
      <w:spacing w:line="463" w:lineRule="exact"/>
      <w:ind w:firstLine="691"/>
      <w:jc w:val="both"/>
    </w:pPr>
    <w:rPr>
      <w:szCs w:val="24"/>
    </w:rPr>
  </w:style>
  <w:style w:type="character" w:customStyle="1" w:styleId="FontStyle50">
    <w:name w:val="Font Style50"/>
    <w:rsid w:val="00900089"/>
    <w:rPr>
      <w:rFonts w:ascii="Times New Roman" w:hAnsi="Times New Roman" w:cs="Times New Roman"/>
      <w:sz w:val="24"/>
      <w:szCs w:val="24"/>
    </w:rPr>
  </w:style>
  <w:style w:type="character" w:customStyle="1" w:styleId="FontStyle42">
    <w:name w:val="Font Style42"/>
    <w:rsid w:val="00900089"/>
    <w:rPr>
      <w:rFonts w:ascii="Times New Roman" w:hAnsi="Times New Roman" w:cs="Times New Roman"/>
      <w:sz w:val="20"/>
      <w:szCs w:val="20"/>
    </w:rPr>
  </w:style>
  <w:style w:type="paragraph" w:customStyle="1" w:styleId="CharCharCharCharCharCharCharChar">
    <w:name w:val="Char Знак Char Знак Знак Знак Знак Знак Знак Знак Знак Знак Char Знак Char Знак Char Знак Знак Знак Знак Char Знак Знак Знак Char Знак Знак Char Знак"/>
    <w:basedOn w:val="a4"/>
    <w:rsid w:val="00900089"/>
    <w:pPr>
      <w:pBdr>
        <w:top w:val="none" w:sz="4" w:space="0" w:color="000000"/>
        <w:left w:val="none" w:sz="4" w:space="0" w:color="000000"/>
        <w:bottom w:val="none" w:sz="4" w:space="0" w:color="000000"/>
        <w:right w:val="none" w:sz="4" w:space="0" w:color="000000"/>
        <w:between w:val="none" w:sz="4" w:space="0" w:color="000000"/>
      </w:pBdr>
      <w:spacing w:after="160" w:line="240" w:lineRule="exact"/>
    </w:pPr>
    <w:rPr>
      <w:rFonts w:ascii="Arial" w:hAnsi="Arial" w:cs="Arial"/>
      <w:sz w:val="20"/>
      <w:lang w:val="en-US"/>
    </w:rPr>
  </w:style>
  <w:style w:type="table" w:customStyle="1" w:styleId="19d">
    <w:name w:val="Сетка таблицы19"/>
    <w:basedOn w:val="a6"/>
    <w:next w:val="affffff1"/>
    <w:uiPriority w:val="39"/>
    <w:rsid w:val="00900089"/>
    <w:pPr>
      <w:pBdr>
        <w:top w:val="none" w:sz="4" w:space="0" w:color="000000"/>
        <w:left w:val="none" w:sz="4" w:space="0" w:color="000000"/>
        <w:bottom w:val="none" w:sz="4" w:space="0" w:color="000000"/>
        <w:right w:val="none" w:sz="4" w:space="0" w:color="000000"/>
        <w:between w:val="none" w:sz="4" w:space="0" w:color="000000"/>
      </w:pBdr>
    </w:pPr>
    <w:rPr>
      <w:rFonts w:cs="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d">
    <w:name w:val="Заголовок"/>
    <w:next w:val="a4"/>
    <w:rsid w:val="00900089"/>
    <w:pPr>
      <w:pBdr>
        <w:top w:val="none" w:sz="4" w:space="0" w:color="000000"/>
        <w:left w:val="none" w:sz="4" w:space="0" w:color="000000"/>
        <w:bottom w:val="none" w:sz="4" w:space="0" w:color="000000"/>
        <w:right w:val="none" w:sz="4" w:space="0" w:color="000000"/>
        <w:between w:val="none" w:sz="4" w:space="0" w:color="000000"/>
      </w:pBdr>
      <w:jc w:val="center"/>
    </w:pPr>
    <w:rPr>
      <w:rFonts w:ascii="Times New Roman" w:hAnsi="Times New Roman" w:cs="Times New Roman"/>
      <w:sz w:val="24"/>
      <w:lang w:eastAsia="zh-CN"/>
    </w:rPr>
  </w:style>
  <w:style w:type="paragraph" w:customStyle="1" w:styleId="450">
    <w:name w:val="Знак45"/>
    <w:basedOn w:val="a4"/>
    <w:rsid w:val="00900089"/>
    <w:pPr>
      <w:pBdr>
        <w:top w:val="none" w:sz="4" w:space="0" w:color="000000"/>
        <w:left w:val="none" w:sz="4" w:space="0" w:color="000000"/>
        <w:bottom w:val="none" w:sz="4" w:space="0" w:color="000000"/>
        <w:right w:val="none" w:sz="4" w:space="0" w:color="000000"/>
        <w:between w:val="none" w:sz="4" w:space="0" w:color="000000"/>
      </w:pBdr>
      <w:spacing w:before="100" w:beforeAutospacing="1" w:after="100" w:afterAutospacing="1"/>
    </w:pPr>
    <w:rPr>
      <w:rFonts w:ascii="Tahoma" w:hAnsi="Tahoma" w:cs="Tahoma"/>
      <w:sz w:val="20"/>
      <w:lang w:val="en-US"/>
    </w:rPr>
  </w:style>
  <w:style w:type="paragraph" w:customStyle="1" w:styleId="440">
    <w:name w:val="Знак44"/>
    <w:basedOn w:val="a4"/>
    <w:rsid w:val="00900089"/>
    <w:pPr>
      <w:pBdr>
        <w:top w:val="none" w:sz="4" w:space="0" w:color="000000"/>
        <w:left w:val="none" w:sz="4" w:space="0" w:color="000000"/>
        <w:bottom w:val="none" w:sz="4" w:space="0" w:color="000000"/>
        <w:right w:val="none" w:sz="4" w:space="0" w:color="000000"/>
        <w:between w:val="none" w:sz="4" w:space="0" w:color="000000"/>
      </w:pBdr>
      <w:spacing w:before="100" w:beforeAutospacing="1" w:after="100" w:afterAutospacing="1"/>
    </w:pPr>
    <w:rPr>
      <w:rFonts w:ascii="Tahoma" w:hAnsi="Tahoma" w:cs="Tahoma"/>
      <w:sz w:val="20"/>
      <w:lang w:val="en-US"/>
    </w:rPr>
  </w:style>
  <w:style w:type="paragraph" w:customStyle="1" w:styleId="430">
    <w:name w:val="Знак43"/>
    <w:basedOn w:val="a4"/>
    <w:rsid w:val="00900089"/>
    <w:pPr>
      <w:pBdr>
        <w:top w:val="none" w:sz="4" w:space="0" w:color="000000"/>
        <w:left w:val="none" w:sz="4" w:space="0" w:color="000000"/>
        <w:bottom w:val="none" w:sz="4" w:space="0" w:color="000000"/>
        <w:right w:val="none" w:sz="4" w:space="0" w:color="000000"/>
        <w:between w:val="none" w:sz="4" w:space="0" w:color="000000"/>
      </w:pBdr>
      <w:spacing w:before="100" w:beforeAutospacing="1" w:after="100" w:afterAutospacing="1"/>
    </w:pPr>
    <w:rPr>
      <w:rFonts w:ascii="Tahoma" w:hAnsi="Tahoma" w:cs="Tahoma"/>
      <w:sz w:val="20"/>
      <w:lang w:val="en-US"/>
    </w:rPr>
  </w:style>
  <w:style w:type="numbering" w:customStyle="1" w:styleId="217">
    <w:name w:val="Нет списка21"/>
    <w:next w:val="a7"/>
    <w:uiPriority w:val="99"/>
    <w:semiHidden/>
    <w:unhideWhenUsed/>
    <w:rsid w:val="00900089"/>
  </w:style>
  <w:style w:type="paragraph" w:customStyle="1" w:styleId="Standard">
    <w:name w:val="Standard"/>
    <w:rsid w:val="00900089"/>
    <w:pPr>
      <w:widowControl w:val="0"/>
      <w:pBdr>
        <w:top w:val="none" w:sz="4" w:space="0" w:color="000000"/>
        <w:left w:val="none" w:sz="4" w:space="0" w:color="000000"/>
        <w:bottom w:val="none" w:sz="4" w:space="0" w:color="000000"/>
        <w:right w:val="none" w:sz="4" w:space="0" w:color="000000"/>
        <w:between w:val="none" w:sz="4" w:space="0" w:color="000000"/>
      </w:pBdr>
    </w:pPr>
    <w:rPr>
      <w:rFonts w:ascii="Times New Roman" w:hAnsi="Times New Roman" w:cs="Times New Roman"/>
      <w:lang w:eastAsia="zh-CN"/>
    </w:rPr>
  </w:style>
  <w:style w:type="table" w:customStyle="1" w:styleId="221">
    <w:name w:val="Сетка таблицы22"/>
    <w:basedOn w:val="a6"/>
    <w:next w:val="affffff1"/>
    <w:rsid w:val="00900089"/>
    <w:pPr>
      <w:pBdr>
        <w:top w:val="none" w:sz="4" w:space="0" w:color="000000"/>
        <w:left w:val="none" w:sz="4" w:space="0" w:color="000000"/>
        <w:bottom w:val="none" w:sz="4" w:space="0" w:color="000000"/>
        <w:right w:val="none" w:sz="4" w:space="0" w:color="000000"/>
        <w:between w:val="none" w:sz="4" w:space="0" w:color="000000"/>
      </w:pBdr>
    </w:pPr>
    <w:rPr>
      <w:rFonts w:ascii="Times New Roman" w:hAnsi="Times New Roman"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420">
    <w:name w:val="Знак42"/>
    <w:basedOn w:val="a4"/>
    <w:next w:val="2"/>
    <w:rsid w:val="00900089"/>
    <w:pPr>
      <w:pBdr>
        <w:top w:val="none" w:sz="4" w:space="0" w:color="000000"/>
        <w:left w:val="none" w:sz="4" w:space="0" w:color="000000"/>
        <w:bottom w:val="none" w:sz="4" w:space="0" w:color="000000"/>
        <w:right w:val="none" w:sz="4" w:space="0" w:color="000000"/>
        <w:between w:val="none" w:sz="4" w:space="0" w:color="000000"/>
      </w:pBdr>
      <w:spacing w:after="160" w:line="240" w:lineRule="exact"/>
      <w:ind w:firstLine="720"/>
    </w:pPr>
    <w:rPr>
      <w:b/>
      <w:szCs w:val="24"/>
    </w:rPr>
  </w:style>
  <w:style w:type="paragraph" w:customStyle="1" w:styleId="411">
    <w:name w:val="Знак41"/>
    <w:basedOn w:val="a4"/>
    <w:rsid w:val="00900089"/>
    <w:pPr>
      <w:pBdr>
        <w:top w:val="none" w:sz="4" w:space="0" w:color="000000"/>
        <w:left w:val="none" w:sz="4" w:space="0" w:color="000000"/>
        <w:bottom w:val="none" w:sz="4" w:space="0" w:color="000000"/>
        <w:right w:val="none" w:sz="4" w:space="0" w:color="000000"/>
        <w:between w:val="none" w:sz="4" w:space="0" w:color="000000"/>
      </w:pBdr>
      <w:spacing w:before="100" w:beforeAutospacing="1" w:after="100" w:afterAutospacing="1"/>
    </w:pPr>
    <w:rPr>
      <w:rFonts w:ascii="Tahoma" w:hAnsi="Tahoma" w:cs="Tahoma"/>
      <w:sz w:val="20"/>
      <w:lang w:val="en-US"/>
    </w:rPr>
  </w:style>
  <w:style w:type="paragraph" w:customStyle="1" w:styleId="400">
    <w:name w:val="Знак40"/>
    <w:basedOn w:val="a4"/>
    <w:rsid w:val="00900089"/>
    <w:pPr>
      <w:pBdr>
        <w:top w:val="none" w:sz="4" w:space="0" w:color="000000"/>
        <w:left w:val="none" w:sz="4" w:space="0" w:color="000000"/>
        <w:bottom w:val="none" w:sz="4" w:space="0" w:color="000000"/>
        <w:right w:val="none" w:sz="4" w:space="0" w:color="000000"/>
        <w:between w:val="none" w:sz="4" w:space="0" w:color="000000"/>
      </w:pBdr>
      <w:spacing w:before="100" w:beforeAutospacing="1" w:after="100" w:afterAutospacing="1"/>
    </w:pPr>
    <w:rPr>
      <w:rFonts w:ascii="Tahoma" w:hAnsi="Tahoma" w:cs="Tahoma"/>
      <w:sz w:val="20"/>
      <w:lang w:val="en-US"/>
    </w:rPr>
  </w:style>
  <w:style w:type="paragraph" w:customStyle="1" w:styleId="390">
    <w:name w:val="Знак39"/>
    <w:basedOn w:val="a4"/>
    <w:rsid w:val="00900089"/>
    <w:pPr>
      <w:pBdr>
        <w:top w:val="none" w:sz="4" w:space="0" w:color="000000"/>
        <w:left w:val="none" w:sz="4" w:space="0" w:color="000000"/>
        <w:bottom w:val="none" w:sz="4" w:space="0" w:color="000000"/>
        <w:right w:val="none" w:sz="4" w:space="0" w:color="000000"/>
        <w:between w:val="none" w:sz="4" w:space="0" w:color="000000"/>
      </w:pBdr>
      <w:spacing w:before="100" w:beforeAutospacing="1" w:after="100" w:afterAutospacing="1"/>
    </w:pPr>
    <w:rPr>
      <w:rFonts w:ascii="Tahoma" w:hAnsi="Tahoma" w:cs="Tahoma"/>
      <w:sz w:val="20"/>
      <w:lang w:val="en-US"/>
    </w:rPr>
  </w:style>
  <w:style w:type="numbering" w:customStyle="1" w:styleId="313">
    <w:name w:val="Нет списка31"/>
    <w:next w:val="a7"/>
    <w:uiPriority w:val="99"/>
    <w:semiHidden/>
    <w:unhideWhenUsed/>
    <w:rsid w:val="00900089"/>
  </w:style>
  <w:style w:type="character" w:customStyle="1" w:styleId="WW8Num1z0">
    <w:name w:val="WW8Num1z0"/>
    <w:rsid w:val="00900089"/>
  </w:style>
  <w:style w:type="character" w:customStyle="1" w:styleId="WW8Num1z1">
    <w:name w:val="WW8Num1z1"/>
    <w:rsid w:val="00900089"/>
  </w:style>
  <w:style w:type="character" w:customStyle="1" w:styleId="WW8Num1z2">
    <w:name w:val="WW8Num1z2"/>
    <w:rsid w:val="00900089"/>
  </w:style>
  <w:style w:type="character" w:customStyle="1" w:styleId="WW8Num1z3">
    <w:name w:val="WW8Num1z3"/>
    <w:rsid w:val="00900089"/>
  </w:style>
  <w:style w:type="character" w:customStyle="1" w:styleId="WW8Num1z4">
    <w:name w:val="WW8Num1z4"/>
    <w:rsid w:val="00900089"/>
  </w:style>
  <w:style w:type="character" w:customStyle="1" w:styleId="WW8Num1z5">
    <w:name w:val="WW8Num1z5"/>
    <w:rsid w:val="00900089"/>
  </w:style>
  <w:style w:type="character" w:customStyle="1" w:styleId="WW8Num1z6">
    <w:name w:val="WW8Num1z6"/>
    <w:rsid w:val="00900089"/>
  </w:style>
  <w:style w:type="character" w:customStyle="1" w:styleId="WW8Num1z7">
    <w:name w:val="WW8Num1z7"/>
    <w:rsid w:val="00900089"/>
  </w:style>
  <w:style w:type="character" w:customStyle="1" w:styleId="WW8Num1z8">
    <w:name w:val="WW8Num1z8"/>
    <w:rsid w:val="00900089"/>
  </w:style>
  <w:style w:type="character" w:customStyle="1" w:styleId="WW8Num2z0">
    <w:name w:val="WW8Num2z0"/>
    <w:rsid w:val="00900089"/>
  </w:style>
  <w:style w:type="character" w:customStyle="1" w:styleId="WW8Num2z1">
    <w:name w:val="WW8Num2z1"/>
    <w:rsid w:val="00900089"/>
  </w:style>
  <w:style w:type="character" w:customStyle="1" w:styleId="WW8Num2z2">
    <w:name w:val="WW8Num2z2"/>
    <w:rsid w:val="00900089"/>
  </w:style>
  <w:style w:type="character" w:customStyle="1" w:styleId="WW8Num2z3">
    <w:name w:val="WW8Num2z3"/>
    <w:rsid w:val="00900089"/>
  </w:style>
  <w:style w:type="character" w:customStyle="1" w:styleId="WW8Num2z4">
    <w:name w:val="WW8Num2z4"/>
    <w:rsid w:val="00900089"/>
  </w:style>
  <w:style w:type="character" w:customStyle="1" w:styleId="WW8Num2z5">
    <w:name w:val="WW8Num2z5"/>
    <w:rsid w:val="00900089"/>
  </w:style>
  <w:style w:type="character" w:customStyle="1" w:styleId="WW8Num2z6">
    <w:name w:val="WW8Num2z6"/>
    <w:rsid w:val="00900089"/>
  </w:style>
  <w:style w:type="character" w:customStyle="1" w:styleId="WW8Num2z7">
    <w:name w:val="WW8Num2z7"/>
    <w:rsid w:val="00900089"/>
  </w:style>
  <w:style w:type="character" w:customStyle="1" w:styleId="WW8Num2z8">
    <w:name w:val="WW8Num2z8"/>
    <w:rsid w:val="00900089"/>
  </w:style>
  <w:style w:type="character" w:customStyle="1" w:styleId="WW8Num3z0">
    <w:name w:val="WW8Num3z0"/>
    <w:rsid w:val="00900089"/>
    <w:rPr>
      <w:rFonts w:ascii="Times New Roman" w:hAnsi="Times New Roman" w:cs="Times New Roman" w:hint="default"/>
      <w:sz w:val="28"/>
      <w:szCs w:val="28"/>
    </w:rPr>
  </w:style>
  <w:style w:type="character" w:customStyle="1" w:styleId="WW8Num4z0">
    <w:name w:val="WW8Num4z0"/>
    <w:rsid w:val="00900089"/>
  </w:style>
  <w:style w:type="character" w:customStyle="1" w:styleId="WW8Num4z1">
    <w:name w:val="WW8Num4z1"/>
    <w:rsid w:val="00900089"/>
  </w:style>
  <w:style w:type="character" w:customStyle="1" w:styleId="WW8Num4z2">
    <w:name w:val="WW8Num4z2"/>
    <w:rsid w:val="00900089"/>
  </w:style>
  <w:style w:type="character" w:customStyle="1" w:styleId="WW8Num4z3">
    <w:name w:val="WW8Num4z3"/>
    <w:rsid w:val="00900089"/>
  </w:style>
  <w:style w:type="character" w:customStyle="1" w:styleId="WW8Num4z4">
    <w:name w:val="WW8Num4z4"/>
    <w:rsid w:val="00900089"/>
  </w:style>
  <w:style w:type="character" w:customStyle="1" w:styleId="WW8Num4z5">
    <w:name w:val="WW8Num4z5"/>
    <w:rsid w:val="00900089"/>
  </w:style>
  <w:style w:type="character" w:customStyle="1" w:styleId="WW8Num4z6">
    <w:name w:val="WW8Num4z6"/>
    <w:rsid w:val="00900089"/>
  </w:style>
  <w:style w:type="character" w:customStyle="1" w:styleId="WW8Num4z7">
    <w:name w:val="WW8Num4z7"/>
    <w:rsid w:val="00900089"/>
  </w:style>
  <w:style w:type="character" w:customStyle="1" w:styleId="WW8Num4z8">
    <w:name w:val="WW8Num4z8"/>
    <w:rsid w:val="00900089"/>
  </w:style>
  <w:style w:type="character" w:customStyle="1" w:styleId="WW8Num5z0">
    <w:name w:val="WW8Num5z0"/>
    <w:rsid w:val="00900089"/>
    <w:rPr>
      <w:rFonts w:hint="default"/>
      <w:b/>
      <w:sz w:val="28"/>
      <w:szCs w:val="28"/>
      <w:lang w:eastAsia="ar-SA"/>
    </w:rPr>
  </w:style>
  <w:style w:type="character" w:customStyle="1" w:styleId="WW8Num5z1">
    <w:name w:val="WW8Num5z1"/>
    <w:rsid w:val="00900089"/>
  </w:style>
  <w:style w:type="character" w:customStyle="1" w:styleId="WW8Num5z2">
    <w:name w:val="WW8Num5z2"/>
    <w:rsid w:val="00900089"/>
  </w:style>
  <w:style w:type="character" w:customStyle="1" w:styleId="WW8Num5z3">
    <w:name w:val="WW8Num5z3"/>
    <w:rsid w:val="00900089"/>
  </w:style>
  <w:style w:type="character" w:customStyle="1" w:styleId="WW8Num5z4">
    <w:name w:val="WW8Num5z4"/>
    <w:rsid w:val="00900089"/>
  </w:style>
  <w:style w:type="character" w:customStyle="1" w:styleId="WW8Num5z5">
    <w:name w:val="WW8Num5z5"/>
    <w:rsid w:val="00900089"/>
  </w:style>
  <w:style w:type="character" w:customStyle="1" w:styleId="WW8Num5z6">
    <w:name w:val="WW8Num5z6"/>
    <w:rsid w:val="00900089"/>
  </w:style>
  <w:style w:type="character" w:customStyle="1" w:styleId="WW8Num5z7">
    <w:name w:val="WW8Num5z7"/>
    <w:rsid w:val="00900089"/>
  </w:style>
  <w:style w:type="character" w:customStyle="1" w:styleId="WW8Num5z8">
    <w:name w:val="WW8Num5z8"/>
    <w:rsid w:val="00900089"/>
  </w:style>
  <w:style w:type="character" w:customStyle="1" w:styleId="WW8Num6z0">
    <w:name w:val="WW8Num6z0"/>
    <w:rsid w:val="00900089"/>
    <w:rPr>
      <w:rFonts w:hint="default"/>
      <w:b/>
      <w:bCs/>
      <w:sz w:val="28"/>
      <w:szCs w:val="28"/>
    </w:rPr>
  </w:style>
  <w:style w:type="character" w:customStyle="1" w:styleId="WW8Num6z1">
    <w:name w:val="WW8Num6z1"/>
    <w:rsid w:val="00900089"/>
  </w:style>
  <w:style w:type="character" w:customStyle="1" w:styleId="WW8Num6z2">
    <w:name w:val="WW8Num6z2"/>
    <w:rsid w:val="00900089"/>
  </w:style>
  <w:style w:type="character" w:customStyle="1" w:styleId="WW8Num6z3">
    <w:name w:val="WW8Num6z3"/>
    <w:rsid w:val="00900089"/>
  </w:style>
  <w:style w:type="character" w:customStyle="1" w:styleId="WW8Num6z4">
    <w:name w:val="WW8Num6z4"/>
    <w:rsid w:val="00900089"/>
  </w:style>
  <w:style w:type="character" w:customStyle="1" w:styleId="WW8Num6z5">
    <w:name w:val="WW8Num6z5"/>
    <w:rsid w:val="00900089"/>
  </w:style>
  <w:style w:type="character" w:customStyle="1" w:styleId="WW8Num6z6">
    <w:name w:val="WW8Num6z6"/>
    <w:rsid w:val="00900089"/>
  </w:style>
  <w:style w:type="character" w:customStyle="1" w:styleId="WW8Num6z7">
    <w:name w:val="WW8Num6z7"/>
    <w:rsid w:val="00900089"/>
  </w:style>
  <w:style w:type="character" w:customStyle="1" w:styleId="WW8Num6z8">
    <w:name w:val="WW8Num6z8"/>
    <w:rsid w:val="00900089"/>
  </w:style>
  <w:style w:type="character" w:customStyle="1" w:styleId="2ff4">
    <w:name w:val="Основной шрифт абзаца2"/>
    <w:rsid w:val="00900089"/>
  </w:style>
  <w:style w:type="character" w:customStyle="1" w:styleId="WW8Num3z1">
    <w:name w:val="WW8Num3z1"/>
    <w:rsid w:val="00900089"/>
  </w:style>
  <w:style w:type="character" w:customStyle="1" w:styleId="WW8Num3z2">
    <w:name w:val="WW8Num3z2"/>
    <w:rsid w:val="00900089"/>
  </w:style>
  <w:style w:type="character" w:customStyle="1" w:styleId="WW8Num3z3">
    <w:name w:val="WW8Num3z3"/>
    <w:rsid w:val="00900089"/>
  </w:style>
  <w:style w:type="character" w:customStyle="1" w:styleId="WW8Num3z4">
    <w:name w:val="WW8Num3z4"/>
    <w:rsid w:val="00900089"/>
  </w:style>
  <w:style w:type="character" w:customStyle="1" w:styleId="WW8Num3z5">
    <w:name w:val="WW8Num3z5"/>
    <w:rsid w:val="00900089"/>
  </w:style>
  <w:style w:type="character" w:customStyle="1" w:styleId="WW8Num3z6">
    <w:name w:val="WW8Num3z6"/>
    <w:rsid w:val="00900089"/>
  </w:style>
  <w:style w:type="character" w:customStyle="1" w:styleId="WW8Num3z7">
    <w:name w:val="WW8Num3z7"/>
    <w:rsid w:val="00900089"/>
  </w:style>
  <w:style w:type="character" w:customStyle="1" w:styleId="WW8Num3z8">
    <w:name w:val="WW8Num3z8"/>
    <w:rsid w:val="00900089"/>
  </w:style>
  <w:style w:type="character" w:customStyle="1" w:styleId="1ffd">
    <w:name w:val="Основной шрифт абзаца1"/>
    <w:rsid w:val="00900089"/>
  </w:style>
  <w:style w:type="character" w:customStyle="1" w:styleId="11fb">
    <w:name w:val="Знак Знак11"/>
    <w:rsid w:val="00900089"/>
    <w:rPr>
      <w:rFonts w:ascii="Times New Roman" w:eastAsia="Times New Roman" w:hAnsi="Times New Roman" w:cs="Times New Roman"/>
      <w:b/>
      <w:bCs/>
      <w:color w:val="1D398D"/>
      <w:sz w:val="36"/>
      <w:szCs w:val="36"/>
    </w:rPr>
  </w:style>
  <w:style w:type="character" w:customStyle="1" w:styleId="103">
    <w:name w:val="Знак Знак10"/>
    <w:rsid w:val="00900089"/>
    <w:rPr>
      <w:rFonts w:ascii="Times New Roman" w:eastAsia="Times New Roman" w:hAnsi="Times New Roman" w:cs="Times New Roman"/>
      <w:b/>
      <w:bCs/>
      <w:sz w:val="36"/>
      <w:szCs w:val="36"/>
    </w:rPr>
  </w:style>
  <w:style w:type="character" w:customStyle="1" w:styleId="95">
    <w:name w:val="Знак Знак9"/>
    <w:rsid w:val="00900089"/>
    <w:rPr>
      <w:rFonts w:ascii="Arial" w:eastAsia="Times New Roman" w:hAnsi="Arial" w:cs="Arial"/>
      <w:b/>
      <w:bCs/>
      <w:sz w:val="26"/>
      <w:szCs w:val="26"/>
    </w:rPr>
  </w:style>
  <w:style w:type="character" w:customStyle="1" w:styleId="76">
    <w:name w:val="Знак Знак7"/>
    <w:rsid w:val="00900089"/>
    <w:rPr>
      <w:rFonts w:ascii="Times New Roman" w:eastAsia="Times New Roman" w:hAnsi="Times New Roman" w:cs="Times New Roman"/>
      <w:sz w:val="24"/>
      <w:szCs w:val="24"/>
    </w:rPr>
  </w:style>
  <w:style w:type="character" w:customStyle="1" w:styleId="67">
    <w:name w:val="Знак Знак6"/>
    <w:rsid w:val="00900089"/>
    <w:rPr>
      <w:rFonts w:ascii="Times New Roman" w:eastAsia="Times New Roman" w:hAnsi="Times New Roman" w:cs="Times New Roman"/>
      <w:sz w:val="24"/>
      <w:szCs w:val="24"/>
    </w:rPr>
  </w:style>
  <w:style w:type="character" w:customStyle="1" w:styleId="5c">
    <w:name w:val="Знак Знак5"/>
    <w:rsid w:val="00900089"/>
    <w:rPr>
      <w:rFonts w:ascii="Times New Roman" w:eastAsia="Times New Roman" w:hAnsi="Times New Roman" w:cs="Times New Roman"/>
      <w:sz w:val="28"/>
      <w:szCs w:val="24"/>
    </w:rPr>
  </w:style>
  <w:style w:type="character" w:customStyle="1" w:styleId="4f">
    <w:name w:val="Знак Знак4"/>
    <w:rsid w:val="00900089"/>
    <w:rPr>
      <w:rFonts w:ascii="Times New Roman" w:eastAsia="Times New Roman" w:hAnsi="Times New Roman" w:cs="Times New Roman"/>
      <w:sz w:val="24"/>
      <w:szCs w:val="24"/>
    </w:rPr>
  </w:style>
  <w:style w:type="character" w:customStyle="1" w:styleId="3f5">
    <w:name w:val="Знак Знак3"/>
    <w:rsid w:val="00900089"/>
    <w:rPr>
      <w:rFonts w:ascii="Times New Roman" w:eastAsia="Times New Roman" w:hAnsi="Times New Roman" w:cs="Times New Roman"/>
      <w:sz w:val="24"/>
      <w:szCs w:val="24"/>
    </w:rPr>
  </w:style>
  <w:style w:type="character" w:customStyle="1" w:styleId="1ffe">
    <w:name w:val="Знак Знак1"/>
    <w:rsid w:val="00900089"/>
    <w:rPr>
      <w:rFonts w:ascii="Times New Roman" w:eastAsia="Times New Roman" w:hAnsi="Times New Roman" w:cs="Times New Roman"/>
      <w:sz w:val="24"/>
      <w:szCs w:val="24"/>
    </w:rPr>
  </w:style>
  <w:style w:type="character" w:customStyle="1" w:styleId="ConsPlusNormal0">
    <w:name w:val="ConsPlusNormal Знак"/>
    <w:rsid w:val="00900089"/>
    <w:rPr>
      <w:rFonts w:ascii="Arial" w:hAnsi="Arial" w:cs="Arial"/>
      <w:sz w:val="22"/>
      <w:szCs w:val="22"/>
      <w:lang w:val="ru-RU" w:bidi="ar-SA"/>
    </w:rPr>
  </w:style>
  <w:style w:type="character" w:customStyle="1" w:styleId="NoSpacingChar">
    <w:name w:val="No Spacing Char"/>
    <w:rsid w:val="00900089"/>
    <w:rPr>
      <w:sz w:val="24"/>
      <w:szCs w:val="24"/>
      <w:lang w:val="ru-RU" w:bidi="ar-SA"/>
    </w:rPr>
  </w:style>
  <w:style w:type="character" w:customStyle="1" w:styleId="FontStyle13">
    <w:name w:val="Font Style13"/>
    <w:rsid w:val="00900089"/>
    <w:rPr>
      <w:rFonts w:ascii="Times New Roman" w:hAnsi="Times New Roman" w:cs="Times New Roman" w:hint="default"/>
      <w:sz w:val="18"/>
      <w:szCs w:val="18"/>
    </w:rPr>
  </w:style>
  <w:style w:type="character" w:customStyle="1" w:styleId="FontStyle14">
    <w:name w:val="Font Style14"/>
    <w:rsid w:val="00900089"/>
    <w:rPr>
      <w:rFonts w:ascii="Franklin Gothic Medium" w:hAnsi="Franklin Gothic Medium" w:cs="Franklin Gothic Medium" w:hint="default"/>
      <w:i/>
      <w:iCs/>
      <w:sz w:val="18"/>
      <w:szCs w:val="18"/>
    </w:rPr>
  </w:style>
  <w:style w:type="character" w:customStyle="1" w:styleId="1fff">
    <w:name w:val="Знак сноски1"/>
    <w:rsid w:val="00900089"/>
    <w:rPr>
      <w:vertAlign w:val="superscript"/>
    </w:rPr>
  </w:style>
  <w:style w:type="character" w:customStyle="1" w:styleId="affffffffe">
    <w:name w:val="Символы концевой сноски"/>
    <w:rsid w:val="00900089"/>
    <w:rPr>
      <w:vertAlign w:val="superscript"/>
    </w:rPr>
  </w:style>
  <w:style w:type="character" w:customStyle="1" w:styleId="WW-">
    <w:name w:val="WW-Символы концевой сноски"/>
    <w:rsid w:val="00900089"/>
  </w:style>
  <w:style w:type="paragraph" w:customStyle="1" w:styleId="2ff5">
    <w:name w:val="Указатель2"/>
    <w:basedOn w:val="a4"/>
    <w:rsid w:val="00900089"/>
    <w:pPr>
      <w:pBdr>
        <w:top w:val="none" w:sz="4" w:space="0" w:color="000000"/>
        <w:left w:val="none" w:sz="4" w:space="0" w:color="000000"/>
        <w:bottom w:val="none" w:sz="4" w:space="0" w:color="000000"/>
        <w:right w:val="none" w:sz="4" w:space="0" w:color="000000"/>
        <w:between w:val="none" w:sz="4" w:space="0" w:color="000000"/>
      </w:pBdr>
    </w:pPr>
    <w:rPr>
      <w:rFonts w:cs="Mangal"/>
      <w:szCs w:val="24"/>
      <w:lang w:eastAsia="zh-CN"/>
    </w:rPr>
  </w:style>
  <w:style w:type="paragraph" w:customStyle="1" w:styleId="1fff0">
    <w:name w:val="Название объекта1"/>
    <w:basedOn w:val="a4"/>
    <w:rsid w:val="00900089"/>
    <w:pPr>
      <w:pBdr>
        <w:top w:val="none" w:sz="4" w:space="0" w:color="000000"/>
        <w:left w:val="none" w:sz="4" w:space="0" w:color="000000"/>
        <w:bottom w:val="none" w:sz="4" w:space="0" w:color="000000"/>
        <w:right w:val="none" w:sz="4" w:space="0" w:color="000000"/>
        <w:between w:val="none" w:sz="4" w:space="0" w:color="000000"/>
      </w:pBdr>
      <w:spacing w:before="120" w:after="120"/>
    </w:pPr>
    <w:rPr>
      <w:rFonts w:cs="Mangal"/>
      <w:i/>
      <w:iCs/>
      <w:szCs w:val="24"/>
      <w:lang w:eastAsia="zh-CN"/>
    </w:rPr>
  </w:style>
  <w:style w:type="paragraph" w:customStyle="1" w:styleId="1fff1">
    <w:name w:val="Указатель1"/>
    <w:basedOn w:val="a4"/>
    <w:rsid w:val="00900089"/>
    <w:pPr>
      <w:pBdr>
        <w:top w:val="none" w:sz="4" w:space="0" w:color="000000"/>
        <w:left w:val="none" w:sz="4" w:space="0" w:color="000000"/>
        <w:bottom w:val="none" w:sz="4" w:space="0" w:color="000000"/>
        <w:right w:val="none" w:sz="4" w:space="0" w:color="000000"/>
        <w:between w:val="none" w:sz="4" w:space="0" w:color="000000"/>
      </w:pBdr>
    </w:pPr>
    <w:rPr>
      <w:rFonts w:cs="Mangal"/>
      <w:szCs w:val="24"/>
      <w:lang w:eastAsia="zh-CN"/>
    </w:rPr>
  </w:style>
  <w:style w:type="paragraph" w:customStyle="1" w:styleId="NoSpacing1">
    <w:name w:val="No Spacing1"/>
    <w:rsid w:val="00900089"/>
    <w:pPr>
      <w:pBdr>
        <w:top w:val="none" w:sz="4" w:space="0" w:color="000000"/>
        <w:left w:val="none" w:sz="4" w:space="0" w:color="000000"/>
        <w:bottom w:val="none" w:sz="4" w:space="0" w:color="000000"/>
        <w:right w:val="none" w:sz="4" w:space="0" w:color="000000"/>
        <w:between w:val="none" w:sz="4" w:space="0" w:color="000000"/>
      </w:pBdr>
    </w:pPr>
    <w:rPr>
      <w:rFonts w:eastAsia="Calibri"/>
      <w:sz w:val="24"/>
      <w:szCs w:val="24"/>
      <w:lang w:eastAsia="zh-CN"/>
    </w:rPr>
  </w:style>
  <w:style w:type="paragraph" w:customStyle="1" w:styleId="Normal10">
    <w:name w:val="Normal1"/>
    <w:rsid w:val="00900089"/>
    <w:pPr>
      <w:widowControl w:val="0"/>
      <w:pBdr>
        <w:top w:val="none" w:sz="4" w:space="0" w:color="000000"/>
        <w:left w:val="none" w:sz="4" w:space="0" w:color="000000"/>
        <w:bottom w:val="none" w:sz="4" w:space="0" w:color="000000"/>
        <w:right w:val="none" w:sz="4" w:space="0" w:color="000000"/>
        <w:between w:val="none" w:sz="4" w:space="0" w:color="000000"/>
      </w:pBdr>
    </w:pPr>
    <w:rPr>
      <w:rFonts w:ascii="Times New Roman" w:hAnsi="Times New Roman" w:cs="Times New Roman"/>
      <w:lang w:eastAsia="zh-CN"/>
    </w:rPr>
  </w:style>
  <w:style w:type="paragraph" w:customStyle="1" w:styleId="caaieiaie2">
    <w:name w:val="caaieiaie 2"/>
    <w:basedOn w:val="a4"/>
    <w:next w:val="a4"/>
    <w:rsid w:val="00900089"/>
    <w:pPr>
      <w:keepNext/>
      <w:pBdr>
        <w:top w:val="none" w:sz="4" w:space="0" w:color="000000"/>
        <w:left w:val="none" w:sz="4" w:space="0" w:color="000000"/>
        <w:bottom w:val="none" w:sz="4" w:space="0" w:color="000000"/>
        <w:right w:val="none" w:sz="4" w:space="0" w:color="000000"/>
        <w:between w:val="none" w:sz="4" w:space="0" w:color="000000"/>
      </w:pBdr>
      <w:jc w:val="center"/>
    </w:pPr>
    <w:rPr>
      <w:rFonts w:ascii="Arial" w:hAnsi="Arial" w:cs="Arial"/>
      <w:b/>
      <w:sz w:val="36"/>
      <w:lang w:eastAsia="zh-CN"/>
    </w:rPr>
  </w:style>
  <w:style w:type="paragraph" w:customStyle="1" w:styleId="msonormalbullet2gif">
    <w:name w:val="msonormalbullet2.gif"/>
    <w:rsid w:val="00900089"/>
    <w:pPr>
      <w:pBdr>
        <w:top w:val="none" w:sz="4" w:space="0" w:color="000000"/>
        <w:left w:val="none" w:sz="4" w:space="0" w:color="000000"/>
        <w:bottom w:val="none" w:sz="4" w:space="0" w:color="000000"/>
        <w:right w:val="none" w:sz="4" w:space="0" w:color="000000"/>
        <w:between w:val="none" w:sz="4" w:space="0" w:color="000000"/>
      </w:pBdr>
      <w:spacing w:before="100" w:beforeAutospacing="1" w:after="100" w:afterAutospacing="1"/>
    </w:pPr>
    <w:rPr>
      <w:rFonts w:ascii="Times New Roman" w:hAnsi="Times New Roman" w:cs="Times New Roman"/>
      <w:sz w:val="24"/>
      <w:szCs w:val="24"/>
    </w:rPr>
  </w:style>
  <w:style w:type="numbering" w:customStyle="1" w:styleId="WW8Num2">
    <w:name w:val="WW8Num2"/>
    <w:basedOn w:val="a7"/>
    <w:rsid w:val="00900089"/>
    <w:pPr>
      <w:numPr>
        <w:numId w:val="54"/>
      </w:numPr>
    </w:pPr>
  </w:style>
  <w:style w:type="paragraph" w:customStyle="1" w:styleId="380">
    <w:name w:val="Знак38"/>
    <w:basedOn w:val="a4"/>
    <w:rsid w:val="00900089"/>
    <w:pPr>
      <w:spacing w:before="100" w:beforeAutospacing="1" w:after="100" w:afterAutospacing="1"/>
    </w:pPr>
    <w:rPr>
      <w:rFonts w:ascii="Tahoma" w:hAnsi="Tahoma" w:cs="Tahoma"/>
      <w:sz w:val="20"/>
      <w:lang w:val="en-US" w:eastAsia="en-US"/>
    </w:rPr>
  </w:style>
  <w:style w:type="paragraph" w:customStyle="1" w:styleId="370">
    <w:name w:val="Знак37"/>
    <w:basedOn w:val="a4"/>
    <w:rsid w:val="00900089"/>
    <w:pPr>
      <w:spacing w:before="100" w:beforeAutospacing="1" w:after="100" w:afterAutospacing="1"/>
    </w:pPr>
    <w:rPr>
      <w:rFonts w:ascii="Tahoma" w:hAnsi="Tahoma" w:cs="Tahoma"/>
      <w:sz w:val="20"/>
      <w:lang w:val="en-US" w:eastAsia="en-US"/>
    </w:rPr>
  </w:style>
  <w:style w:type="paragraph" w:customStyle="1" w:styleId="360">
    <w:name w:val="Знак36"/>
    <w:basedOn w:val="a4"/>
    <w:rsid w:val="00900089"/>
    <w:pPr>
      <w:spacing w:before="100" w:beforeAutospacing="1" w:after="100" w:afterAutospacing="1"/>
    </w:pPr>
    <w:rPr>
      <w:rFonts w:ascii="Tahoma" w:hAnsi="Tahoma" w:cs="Tahoma"/>
      <w:sz w:val="20"/>
      <w:lang w:val="en-US" w:eastAsia="en-US"/>
    </w:rPr>
  </w:style>
  <w:style w:type="paragraph" w:customStyle="1" w:styleId="350">
    <w:name w:val="Знак35"/>
    <w:basedOn w:val="a4"/>
    <w:rsid w:val="00900089"/>
    <w:pPr>
      <w:spacing w:before="100" w:beforeAutospacing="1" w:after="100" w:afterAutospacing="1"/>
    </w:pPr>
    <w:rPr>
      <w:rFonts w:ascii="Tahoma" w:hAnsi="Tahoma" w:cs="Tahoma"/>
      <w:sz w:val="20"/>
      <w:lang w:val="en-US" w:eastAsia="en-US"/>
    </w:rPr>
  </w:style>
  <w:style w:type="numbering" w:customStyle="1" w:styleId="412">
    <w:name w:val="Нет списка41"/>
    <w:next w:val="a7"/>
    <w:semiHidden/>
    <w:rsid w:val="00900089"/>
  </w:style>
  <w:style w:type="character" w:customStyle="1" w:styleId="Tahoma">
    <w:name w:val="Основной текст + Tahoma"/>
    <w:aliases w:val="10,5 pt,Основной текст + Trebuchet MS,7"/>
    <w:basedOn w:val="aff0"/>
    <w:rsid w:val="00900089"/>
    <w:rPr>
      <w:rFonts w:ascii="Calibri" w:hAnsi="Calibri" w:cs="Times New Roman"/>
      <w:sz w:val="16"/>
    </w:rPr>
  </w:style>
  <w:style w:type="character" w:customStyle="1" w:styleId="2ff6">
    <w:name w:val="Основной текст (2)_"/>
    <w:basedOn w:val="a5"/>
    <w:rsid w:val="00900089"/>
    <w:rPr>
      <w:rFonts w:ascii="Tahoma" w:hAnsi="Tahoma"/>
      <w:sz w:val="21"/>
      <w:szCs w:val="21"/>
      <w:shd w:val="clear" w:color="auto" w:fill="FFFFFF"/>
    </w:rPr>
  </w:style>
  <w:style w:type="character" w:customStyle="1" w:styleId="5d">
    <w:name w:val="Основной текст (5)_"/>
    <w:basedOn w:val="a5"/>
    <w:link w:val="5e"/>
    <w:rsid w:val="00900089"/>
    <w:rPr>
      <w:rFonts w:ascii="Tahoma" w:hAnsi="Tahoma"/>
      <w:sz w:val="18"/>
      <w:szCs w:val="18"/>
      <w:shd w:val="clear" w:color="auto" w:fill="FFFFFF"/>
    </w:rPr>
  </w:style>
  <w:style w:type="character" w:customStyle="1" w:styleId="4f0">
    <w:name w:val="Основной текст (4)_"/>
    <w:basedOn w:val="a5"/>
    <w:link w:val="4f1"/>
    <w:rsid w:val="00900089"/>
    <w:rPr>
      <w:rFonts w:ascii="Trebuchet MS" w:hAnsi="Trebuchet MS"/>
      <w:sz w:val="15"/>
      <w:szCs w:val="15"/>
      <w:shd w:val="clear" w:color="auto" w:fill="FFFFFF"/>
    </w:rPr>
  </w:style>
  <w:style w:type="character" w:customStyle="1" w:styleId="68">
    <w:name w:val="Основной текст (6)_"/>
    <w:basedOn w:val="a5"/>
    <w:link w:val="69"/>
    <w:rsid w:val="00900089"/>
    <w:rPr>
      <w:noProof/>
      <w:sz w:val="8"/>
      <w:szCs w:val="8"/>
      <w:shd w:val="clear" w:color="auto" w:fill="FFFFFF"/>
    </w:rPr>
  </w:style>
  <w:style w:type="paragraph" w:customStyle="1" w:styleId="5e">
    <w:name w:val="Основной текст (5)"/>
    <w:basedOn w:val="a4"/>
    <w:link w:val="5d"/>
    <w:rsid w:val="00900089"/>
    <w:pPr>
      <w:shd w:val="clear" w:color="auto" w:fill="FFFFFF"/>
      <w:spacing w:line="240" w:lineRule="atLeast"/>
    </w:pPr>
    <w:rPr>
      <w:rFonts w:ascii="Tahoma" w:hAnsi="Tahoma" w:cs="Calibri"/>
      <w:sz w:val="18"/>
      <w:szCs w:val="18"/>
    </w:rPr>
  </w:style>
  <w:style w:type="paragraph" w:customStyle="1" w:styleId="4f1">
    <w:name w:val="Основной текст (4)"/>
    <w:basedOn w:val="a4"/>
    <w:link w:val="4f0"/>
    <w:rsid w:val="00900089"/>
    <w:pPr>
      <w:shd w:val="clear" w:color="auto" w:fill="FFFFFF"/>
      <w:spacing w:line="240" w:lineRule="atLeast"/>
    </w:pPr>
    <w:rPr>
      <w:rFonts w:ascii="Trebuchet MS" w:hAnsi="Trebuchet MS" w:cs="Calibri"/>
      <w:sz w:val="15"/>
      <w:szCs w:val="15"/>
    </w:rPr>
  </w:style>
  <w:style w:type="paragraph" w:customStyle="1" w:styleId="69">
    <w:name w:val="Основной текст (6)"/>
    <w:basedOn w:val="a4"/>
    <w:link w:val="68"/>
    <w:rsid w:val="00900089"/>
    <w:pPr>
      <w:shd w:val="clear" w:color="auto" w:fill="FFFFFF"/>
      <w:spacing w:line="240" w:lineRule="atLeast"/>
    </w:pPr>
    <w:rPr>
      <w:rFonts w:ascii="Calibri" w:hAnsi="Calibri" w:cs="Calibri"/>
      <w:noProof/>
      <w:sz w:val="8"/>
      <w:szCs w:val="8"/>
    </w:rPr>
  </w:style>
  <w:style w:type="character" w:customStyle="1" w:styleId="3f6">
    <w:name w:val="Основной текст (3)_"/>
    <w:basedOn w:val="a5"/>
    <w:link w:val="3f7"/>
    <w:rsid w:val="00900089"/>
    <w:rPr>
      <w:noProof/>
      <w:sz w:val="13"/>
      <w:szCs w:val="13"/>
      <w:shd w:val="clear" w:color="auto" w:fill="FFFFFF"/>
    </w:rPr>
  </w:style>
  <w:style w:type="paragraph" w:customStyle="1" w:styleId="3f7">
    <w:name w:val="Основной текст (3)"/>
    <w:basedOn w:val="a4"/>
    <w:link w:val="3f6"/>
    <w:rsid w:val="00900089"/>
    <w:pPr>
      <w:shd w:val="clear" w:color="auto" w:fill="FFFFFF"/>
      <w:spacing w:line="240" w:lineRule="atLeast"/>
    </w:pPr>
    <w:rPr>
      <w:rFonts w:ascii="Calibri" w:hAnsi="Calibri" w:cs="Calibri"/>
      <w:noProof/>
      <w:sz w:val="13"/>
      <w:szCs w:val="13"/>
    </w:rPr>
  </w:style>
  <w:style w:type="paragraph" w:customStyle="1" w:styleId="413">
    <w:name w:val="Основной текст (4)1"/>
    <w:basedOn w:val="a4"/>
    <w:rsid w:val="00900089"/>
    <w:pPr>
      <w:shd w:val="clear" w:color="auto" w:fill="FFFFFF"/>
      <w:spacing w:line="240" w:lineRule="atLeast"/>
    </w:pPr>
    <w:rPr>
      <w:rFonts w:eastAsia="Arial Unicode MS"/>
      <w:i/>
      <w:iCs/>
      <w:noProof/>
      <w:sz w:val="25"/>
      <w:szCs w:val="25"/>
    </w:rPr>
  </w:style>
  <w:style w:type="paragraph" w:customStyle="1" w:styleId="340">
    <w:name w:val="Знак34"/>
    <w:basedOn w:val="a4"/>
    <w:rsid w:val="00900089"/>
    <w:pPr>
      <w:spacing w:before="100" w:beforeAutospacing="1" w:after="100" w:afterAutospacing="1"/>
    </w:pPr>
    <w:rPr>
      <w:rFonts w:ascii="Tahoma" w:hAnsi="Tahoma" w:cs="Tahoma"/>
      <w:sz w:val="20"/>
      <w:lang w:val="en-US" w:eastAsia="en-US"/>
    </w:rPr>
  </w:style>
  <w:style w:type="character" w:customStyle="1" w:styleId="afffffffff">
    <w:name w:val="Подпись к таблице_"/>
    <w:basedOn w:val="a5"/>
    <w:link w:val="afffffffff0"/>
    <w:rsid w:val="00900089"/>
    <w:rPr>
      <w:noProof/>
      <w:sz w:val="14"/>
      <w:szCs w:val="14"/>
      <w:shd w:val="clear" w:color="auto" w:fill="FFFFFF"/>
    </w:rPr>
  </w:style>
  <w:style w:type="paragraph" w:customStyle="1" w:styleId="afffffffff0">
    <w:name w:val="Подпись к таблице"/>
    <w:basedOn w:val="a4"/>
    <w:link w:val="afffffffff"/>
    <w:rsid w:val="00900089"/>
    <w:pPr>
      <w:shd w:val="clear" w:color="auto" w:fill="FFFFFF"/>
      <w:spacing w:line="240" w:lineRule="atLeast"/>
    </w:pPr>
    <w:rPr>
      <w:rFonts w:ascii="Calibri" w:hAnsi="Calibri" w:cs="Calibri"/>
      <w:noProof/>
      <w:sz w:val="14"/>
      <w:szCs w:val="14"/>
    </w:rPr>
  </w:style>
  <w:style w:type="character" w:customStyle="1" w:styleId="TimesNewRoman">
    <w:name w:val="Основной текст + Times New Roman"/>
    <w:aliases w:val="8 pt"/>
    <w:basedOn w:val="aff0"/>
    <w:rsid w:val="00900089"/>
    <w:rPr>
      <w:rFonts w:ascii="Calibri" w:hAnsi="Calibri" w:cs="Times New Roman"/>
      <w:sz w:val="16"/>
    </w:rPr>
  </w:style>
  <w:style w:type="character" w:customStyle="1" w:styleId="afffffffff1">
    <w:name w:val="Основной текст + Малые прописные"/>
    <w:basedOn w:val="aff0"/>
    <w:rsid w:val="00900089"/>
    <w:rPr>
      <w:rFonts w:ascii="Calibri" w:hAnsi="Calibri" w:cs="Times New Roman"/>
      <w:sz w:val="16"/>
    </w:rPr>
  </w:style>
  <w:style w:type="paragraph" w:customStyle="1" w:styleId="330">
    <w:name w:val="Знак33"/>
    <w:basedOn w:val="a4"/>
    <w:rsid w:val="00900089"/>
    <w:pPr>
      <w:spacing w:before="100" w:beforeAutospacing="1" w:after="100" w:afterAutospacing="1"/>
    </w:pPr>
    <w:rPr>
      <w:rFonts w:ascii="Tahoma" w:hAnsi="Tahoma" w:cs="Tahoma"/>
      <w:sz w:val="20"/>
      <w:lang w:val="en-US" w:eastAsia="en-US"/>
    </w:rPr>
  </w:style>
  <w:style w:type="paragraph" w:customStyle="1" w:styleId="321">
    <w:name w:val="Знак32"/>
    <w:basedOn w:val="a4"/>
    <w:rsid w:val="00900089"/>
    <w:pPr>
      <w:spacing w:before="100" w:beforeAutospacing="1" w:after="100" w:afterAutospacing="1"/>
    </w:pPr>
    <w:rPr>
      <w:rFonts w:ascii="Tahoma" w:hAnsi="Tahoma" w:cs="Tahoma"/>
      <w:sz w:val="20"/>
      <w:lang w:val="en-US" w:eastAsia="en-US"/>
    </w:rPr>
  </w:style>
  <w:style w:type="paragraph" w:customStyle="1" w:styleId="314">
    <w:name w:val="Знак31"/>
    <w:basedOn w:val="a4"/>
    <w:rsid w:val="00900089"/>
    <w:pPr>
      <w:spacing w:before="100" w:beforeAutospacing="1" w:after="100" w:afterAutospacing="1"/>
    </w:pPr>
    <w:rPr>
      <w:rFonts w:ascii="Tahoma" w:hAnsi="Tahoma" w:cs="Tahoma"/>
      <w:sz w:val="20"/>
      <w:lang w:val="en-US" w:eastAsia="en-US"/>
    </w:rPr>
  </w:style>
  <w:style w:type="paragraph" w:customStyle="1" w:styleId="300">
    <w:name w:val="Знак30"/>
    <w:basedOn w:val="a4"/>
    <w:next w:val="2"/>
    <w:autoRedefine/>
    <w:rsid w:val="00900089"/>
    <w:pPr>
      <w:spacing w:after="160" w:line="240" w:lineRule="exact"/>
      <w:ind w:firstLine="720"/>
    </w:pPr>
    <w:rPr>
      <w:b/>
      <w:szCs w:val="24"/>
      <w:lang w:eastAsia="en-US"/>
    </w:rPr>
  </w:style>
  <w:style w:type="paragraph" w:customStyle="1" w:styleId="290">
    <w:name w:val="Знак29"/>
    <w:basedOn w:val="a4"/>
    <w:rsid w:val="00900089"/>
    <w:pPr>
      <w:spacing w:before="100" w:beforeAutospacing="1" w:after="100" w:afterAutospacing="1"/>
    </w:pPr>
    <w:rPr>
      <w:rFonts w:ascii="Tahoma" w:hAnsi="Tahoma" w:cs="Tahoma"/>
      <w:sz w:val="20"/>
      <w:lang w:val="en-US" w:eastAsia="en-US"/>
    </w:rPr>
  </w:style>
  <w:style w:type="paragraph" w:customStyle="1" w:styleId="280">
    <w:name w:val="Знак28"/>
    <w:basedOn w:val="a4"/>
    <w:rsid w:val="00900089"/>
    <w:pPr>
      <w:spacing w:before="100" w:beforeAutospacing="1" w:after="100" w:afterAutospacing="1"/>
    </w:pPr>
    <w:rPr>
      <w:rFonts w:ascii="Tahoma" w:hAnsi="Tahoma" w:cs="Tahoma"/>
      <w:sz w:val="20"/>
      <w:lang w:val="en-US" w:eastAsia="en-US"/>
    </w:rPr>
  </w:style>
  <w:style w:type="paragraph" w:customStyle="1" w:styleId="270">
    <w:name w:val="Знак27"/>
    <w:basedOn w:val="a4"/>
    <w:rsid w:val="00900089"/>
    <w:pPr>
      <w:spacing w:before="100" w:beforeAutospacing="1" w:after="100" w:afterAutospacing="1"/>
    </w:pPr>
    <w:rPr>
      <w:rFonts w:ascii="Tahoma" w:hAnsi="Tahoma" w:cs="Tahoma"/>
      <w:sz w:val="20"/>
      <w:lang w:val="en-US" w:eastAsia="en-US"/>
    </w:rPr>
  </w:style>
  <w:style w:type="paragraph" w:customStyle="1" w:styleId="12d">
    <w:name w:val="Знак Знак1 Знак Знак Знак Знак2"/>
    <w:basedOn w:val="a4"/>
    <w:rsid w:val="00900089"/>
    <w:pPr>
      <w:spacing w:after="160" w:line="240" w:lineRule="exact"/>
    </w:pPr>
    <w:rPr>
      <w:rFonts w:ascii="Verdana" w:hAnsi="Verdana"/>
      <w:sz w:val="20"/>
      <w:lang w:val="en-US" w:eastAsia="en-US"/>
    </w:rPr>
  </w:style>
  <w:style w:type="paragraph" w:customStyle="1" w:styleId="260">
    <w:name w:val="Знак26"/>
    <w:basedOn w:val="a4"/>
    <w:rsid w:val="00900089"/>
    <w:pPr>
      <w:spacing w:before="100" w:beforeAutospacing="1" w:after="100" w:afterAutospacing="1"/>
    </w:pPr>
    <w:rPr>
      <w:rFonts w:ascii="Tahoma" w:hAnsi="Tahoma" w:cs="Tahoma"/>
      <w:sz w:val="20"/>
      <w:lang w:val="en-US" w:eastAsia="en-US"/>
    </w:rPr>
  </w:style>
  <w:style w:type="paragraph" w:customStyle="1" w:styleId="250">
    <w:name w:val="Знак25"/>
    <w:basedOn w:val="a4"/>
    <w:rsid w:val="00900089"/>
    <w:pPr>
      <w:spacing w:before="100" w:beforeAutospacing="1" w:after="100" w:afterAutospacing="1"/>
    </w:pPr>
    <w:rPr>
      <w:rFonts w:ascii="Tahoma" w:hAnsi="Tahoma" w:cs="Tahoma"/>
      <w:sz w:val="20"/>
      <w:lang w:val="en-US" w:eastAsia="en-US"/>
    </w:rPr>
  </w:style>
  <w:style w:type="paragraph" w:customStyle="1" w:styleId="240">
    <w:name w:val="Знак24"/>
    <w:basedOn w:val="a4"/>
    <w:rsid w:val="00900089"/>
    <w:pPr>
      <w:spacing w:before="100" w:beforeAutospacing="1" w:after="100" w:afterAutospacing="1"/>
    </w:pPr>
    <w:rPr>
      <w:rFonts w:ascii="Tahoma" w:hAnsi="Tahoma" w:cs="Tahoma"/>
      <w:sz w:val="20"/>
      <w:lang w:val="en-US" w:eastAsia="en-US"/>
    </w:rPr>
  </w:style>
  <w:style w:type="paragraph" w:customStyle="1" w:styleId="230">
    <w:name w:val="Знак23"/>
    <w:basedOn w:val="a4"/>
    <w:rsid w:val="00900089"/>
    <w:pPr>
      <w:spacing w:before="100" w:beforeAutospacing="1" w:after="100" w:afterAutospacing="1"/>
    </w:pPr>
    <w:rPr>
      <w:rFonts w:ascii="Tahoma" w:hAnsi="Tahoma" w:cs="Tahoma"/>
      <w:sz w:val="20"/>
      <w:lang w:val="en-US" w:eastAsia="en-US"/>
    </w:rPr>
  </w:style>
  <w:style w:type="paragraph" w:customStyle="1" w:styleId="222">
    <w:name w:val="Знак22"/>
    <w:basedOn w:val="a4"/>
    <w:rsid w:val="00900089"/>
    <w:pPr>
      <w:spacing w:before="100" w:beforeAutospacing="1" w:after="100" w:afterAutospacing="1"/>
    </w:pPr>
    <w:rPr>
      <w:rFonts w:ascii="Tahoma" w:hAnsi="Tahoma" w:cs="Tahoma"/>
      <w:sz w:val="20"/>
      <w:lang w:val="en-US" w:eastAsia="en-US"/>
    </w:rPr>
  </w:style>
  <w:style w:type="paragraph" w:customStyle="1" w:styleId="218">
    <w:name w:val="Знак21"/>
    <w:basedOn w:val="a4"/>
    <w:rsid w:val="00900089"/>
    <w:pPr>
      <w:spacing w:before="100" w:beforeAutospacing="1" w:after="100" w:afterAutospacing="1"/>
    </w:pPr>
    <w:rPr>
      <w:rFonts w:ascii="Tahoma" w:hAnsi="Tahoma" w:cs="Tahoma"/>
      <w:sz w:val="20"/>
      <w:lang w:val="en-US" w:eastAsia="en-US"/>
    </w:rPr>
  </w:style>
  <w:style w:type="paragraph" w:customStyle="1" w:styleId="19e">
    <w:name w:val="Знак19"/>
    <w:basedOn w:val="a4"/>
    <w:rsid w:val="00900089"/>
    <w:pPr>
      <w:spacing w:before="100" w:beforeAutospacing="1" w:after="100" w:afterAutospacing="1"/>
    </w:pPr>
    <w:rPr>
      <w:rFonts w:ascii="Tahoma" w:hAnsi="Tahoma" w:cs="Tahoma"/>
      <w:sz w:val="20"/>
      <w:lang w:val="en-US" w:eastAsia="en-US"/>
    </w:rPr>
  </w:style>
  <w:style w:type="paragraph" w:customStyle="1" w:styleId="18f0">
    <w:name w:val="Знак18"/>
    <w:basedOn w:val="a4"/>
    <w:rsid w:val="00900089"/>
    <w:pPr>
      <w:spacing w:before="100" w:beforeAutospacing="1" w:after="100" w:afterAutospacing="1"/>
    </w:pPr>
    <w:rPr>
      <w:rFonts w:ascii="Tahoma" w:hAnsi="Tahoma" w:cs="Tahoma"/>
      <w:sz w:val="20"/>
      <w:lang w:val="en-US" w:eastAsia="en-US"/>
    </w:rPr>
  </w:style>
  <w:style w:type="paragraph" w:customStyle="1" w:styleId="16f0">
    <w:name w:val="Знак16"/>
    <w:basedOn w:val="a4"/>
    <w:rsid w:val="00900089"/>
    <w:pPr>
      <w:spacing w:before="100" w:beforeAutospacing="1" w:after="100" w:afterAutospacing="1"/>
    </w:pPr>
    <w:rPr>
      <w:rFonts w:ascii="Tahoma" w:hAnsi="Tahoma" w:cs="Tahoma"/>
      <w:sz w:val="20"/>
      <w:lang w:val="en-US" w:eastAsia="en-US"/>
    </w:rPr>
  </w:style>
  <w:style w:type="paragraph" w:customStyle="1" w:styleId="11fc">
    <w:name w:val="Знак Знак1 Знак Знак Знак Знак1"/>
    <w:basedOn w:val="a4"/>
    <w:rsid w:val="00900089"/>
    <w:pPr>
      <w:spacing w:after="160" w:line="240" w:lineRule="exact"/>
    </w:pPr>
    <w:rPr>
      <w:rFonts w:ascii="Verdana" w:hAnsi="Verdana"/>
      <w:sz w:val="20"/>
      <w:lang w:val="en-US" w:eastAsia="en-US"/>
    </w:rPr>
  </w:style>
  <w:style w:type="numbering" w:customStyle="1" w:styleId="512">
    <w:name w:val="Нет списка51"/>
    <w:next w:val="a7"/>
    <w:uiPriority w:val="99"/>
    <w:semiHidden/>
    <w:unhideWhenUsed/>
    <w:rsid w:val="00900089"/>
  </w:style>
  <w:style w:type="character" w:customStyle="1" w:styleId="1115">
    <w:name w:val="Знак Знак111"/>
    <w:rsid w:val="00900089"/>
    <w:rPr>
      <w:rFonts w:ascii="Times New Roman" w:eastAsia="Times New Roman" w:hAnsi="Times New Roman" w:cs="Times New Roman"/>
      <w:b/>
      <w:bCs/>
      <w:color w:val="1D398D"/>
      <w:kern w:val="1"/>
      <w:sz w:val="36"/>
      <w:szCs w:val="36"/>
    </w:rPr>
  </w:style>
  <w:style w:type="character" w:customStyle="1" w:styleId="1010">
    <w:name w:val="Знак Знак101"/>
    <w:rsid w:val="00900089"/>
    <w:rPr>
      <w:rFonts w:ascii="Times New Roman" w:eastAsia="Times New Roman" w:hAnsi="Times New Roman" w:cs="Times New Roman"/>
      <w:b/>
      <w:bCs/>
      <w:sz w:val="36"/>
      <w:szCs w:val="36"/>
    </w:rPr>
  </w:style>
  <w:style w:type="character" w:customStyle="1" w:styleId="910">
    <w:name w:val="Знак Знак91"/>
    <w:rsid w:val="00900089"/>
    <w:rPr>
      <w:rFonts w:ascii="Arial" w:eastAsia="Times New Roman" w:hAnsi="Arial" w:cs="Arial"/>
      <w:b/>
      <w:bCs/>
      <w:sz w:val="26"/>
      <w:szCs w:val="26"/>
    </w:rPr>
  </w:style>
  <w:style w:type="character" w:customStyle="1" w:styleId="810">
    <w:name w:val="Знак Знак81"/>
    <w:rsid w:val="00900089"/>
    <w:rPr>
      <w:rFonts w:ascii="Times New Roman" w:eastAsia="Times New Roman" w:hAnsi="Times New Roman" w:cs="Times New Roman"/>
      <w:sz w:val="20"/>
      <w:szCs w:val="20"/>
    </w:rPr>
  </w:style>
  <w:style w:type="character" w:customStyle="1" w:styleId="712">
    <w:name w:val="Знак Знак71"/>
    <w:rsid w:val="00900089"/>
    <w:rPr>
      <w:rFonts w:ascii="Times New Roman" w:eastAsia="Times New Roman" w:hAnsi="Times New Roman" w:cs="Times New Roman"/>
      <w:sz w:val="24"/>
      <w:szCs w:val="24"/>
    </w:rPr>
  </w:style>
  <w:style w:type="character" w:customStyle="1" w:styleId="611">
    <w:name w:val="Знак Знак61"/>
    <w:rsid w:val="00900089"/>
    <w:rPr>
      <w:rFonts w:ascii="Times New Roman" w:eastAsia="Times New Roman" w:hAnsi="Times New Roman" w:cs="Times New Roman"/>
      <w:sz w:val="24"/>
      <w:szCs w:val="24"/>
    </w:rPr>
  </w:style>
  <w:style w:type="character" w:customStyle="1" w:styleId="513">
    <w:name w:val="Знак Знак51"/>
    <w:rsid w:val="00900089"/>
    <w:rPr>
      <w:rFonts w:ascii="Times New Roman" w:eastAsia="Times New Roman" w:hAnsi="Times New Roman" w:cs="Times New Roman"/>
      <w:sz w:val="28"/>
      <w:szCs w:val="24"/>
    </w:rPr>
  </w:style>
  <w:style w:type="character" w:customStyle="1" w:styleId="414">
    <w:name w:val="Знак Знак41"/>
    <w:rsid w:val="00900089"/>
    <w:rPr>
      <w:rFonts w:ascii="Times New Roman" w:eastAsia="Times New Roman" w:hAnsi="Times New Roman" w:cs="Times New Roman"/>
      <w:sz w:val="24"/>
      <w:szCs w:val="24"/>
    </w:rPr>
  </w:style>
  <w:style w:type="character" w:customStyle="1" w:styleId="315">
    <w:name w:val="Знак Знак31"/>
    <w:rsid w:val="00900089"/>
    <w:rPr>
      <w:rFonts w:ascii="Times New Roman" w:eastAsia="Times New Roman" w:hAnsi="Times New Roman" w:cs="Times New Roman"/>
      <w:sz w:val="24"/>
      <w:szCs w:val="24"/>
    </w:rPr>
  </w:style>
  <w:style w:type="character" w:customStyle="1" w:styleId="219">
    <w:name w:val="Знак Знак21"/>
    <w:rsid w:val="00900089"/>
    <w:rPr>
      <w:rFonts w:ascii="Times New Roman" w:eastAsia="Times New Roman" w:hAnsi="Times New Roman" w:cs="Times New Roman"/>
      <w:sz w:val="24"/>
      <w:szCs w:val="24"/>
    </w:rPr>
  </w:style>
  <w:style w:type="character" w:customStyle="1" w:styleId="12e">
    <w:name w:val="Знак Знак12"/>
    <w:rsid w:val="00900089"/>
    <w:rPr>
      <w:rFonts w:ascii="Tahoma" w:eastAsia="Times New Roman" w:hAnsi="Tahoma" w:cs="Tahoma"/>
      <w:sz w:val="16"/>
      <w:szCs w:val="16"/>
    </w:rPr>
  </w:style>
  <w:style w:type="paragraph" w:customStyle="1" w:styleId="12f">
    <w:name w:val="Знак12"/>
    <w:basedOn w:val="a4"/>
    <w:rsid w:val="00900089"/>
    <w:pPr>
      <w:spacing w:before="100" w:beforeAutospacing="1" w:after="100" w:afterAutospacing="1"/>
    </w:pPr>
    <w:rPr>
      <w:rFonts w:ascii="Tahoma" w:hAnsi="Tahoma" w:cs="Tahoma"/>
      <w:sz w:val="20"/>
      <w:lang w:val="en-US" w:eastAsia="en-US"/>
    </w:rPr>
  </w:style>
  <w:style w:type="paragraph" w:customStyle="1" w:styleId="96">
    <w:name w:val="Знак9"/>
    <w:basedOn w:val="a4"/>
    <w:rsid w:val="00900089"/>
    <w:pPr>
      <w:spacing w:before="100" w:beforeAutospacing="1" w:after="100" w:afterAutospacing="1"/>
    </w:pPr>
    <w:rPr>
      <w:rFonts w:ascii="Tahoma" w:hAnsi="Tahoma" w:cs="Tahoma"/>
      <w:sz w:val="20"/>
      <w:lang w:val="en-US" w:eastAsia="en-US"/>
    </w:rPr>
  </w:style>
  <w:style w:type="paragraph" w:customStyle="1" w:styleId="87">
    <w:name w:val="Знак8"/>
    <w:basedOn w:val="a4"/>
    <w:rsid w:val="00900089"/>
    <w:pPr>
      <w:spacing w:before="100" w:beforeAutospacing="1" w:after="100" w:afterAutospacing="1"/>
    </w:pPr>
    <w:rPr>
      <w:rFonts w:ascii="Tahoma" w:hAnsi="Tahoma" w:cs="Tahoma"/>
      <w:sz w:val="20"/>
      <w:lang w:val="en-US" w:eastAsia="en-US"/>
    </w:rPr>
  </w:style>
  <w:style w:type="table" w:customStyle="1" w:styleId="811">
    <w:name w:val="Сетка таблицы81"/>
    <w:basedOn w:val="a6"/>
    <w:next w:val="affffff1"/>
    <w:uiPriority w:val="59"/>
    <w:rsid w:val="00900089"/>
    <w:rPr>
      <w:rFonts w:eastAsia="Calibri" w:cs="Times New Roman"/>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77">
    <w:name w:val="Знак7"/>
    <w:basedOn w:val="a4"/>
    <w:rsid w:val="00900089"/>
    <w:pPr>
      <w:spacing w:before="100" w:beforeAutospacing="1" w:after="100" w:afterAutospacing="1"/>
    </w:pPr>
    <w:rPr>
      <w:rFonts w:ascii="Tahoma" w:hAnsi="Tahoma" w:cs="Tahoma"/>
      <w:sz w:val="20"/>
      <w:lang w:val="en-US" w:eastAsia="en-US"/>
    </w:rPr>
  </w:style>
  <w:style w:type="paragraph" w:customStyle="1" w:styleId="6a">
    <w:name w:val="Знак6"/>
    <w:basedOn w:val="a4"/>
    <w:rsid w:val="00900089"/>
    <w:pPr>
      <w:spacing w:before="100" w:beforeAutospacing="1" w:after="100" w:afterAutospacing="1"/>
    </w:pPr>
    <w:rPr>
      <w:rFonts w:ascii="Tahoma" w:hAnsi="Tahoma" w:cs="Tahoma"/>
      <w:sz w:val="20"/>
      <w:lang w:val="en-US" w:eastAsia="en-US"/>
    </w:rPr>
  </w:style>
  <w:style w:type="table" w:customStyle="1" w:styleId="911">
    <w:name w:val="Сетка таблицы91"/>
    <w:basedOn w:val="a6"/>
    <w:next w:val="affffff1"/>
    <w:uiPriority w:val="59"/>
    <w:rsid w:val="00900089"/>
    <w:rPr>
      <w:rFonts w:eastAsia="Calibri" w:cs="Times New Roman"/>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612">
    <w:name w:val="Нет списка61"/>
    <w:next w:val="a7"/>
    <w:semiHidden/>
    <w:rsid w:val="00900089"/>
  </w:style>
  <w:style w:type="paragraph" w:customStyle="1" w:styleId="editlog">
    <w:name w:val="editlog"/>
    <w:basedOn w:val="a4"/>
    <w:rsid w:val="00900089"/>
    <w:pPr>
      <w:suppressAutoHyphens/>
      <w:spacing w:before="280" w:after="280"/>
    </w:pPr>
    <w:rPr>
      <w:szCs w:val="24"/>
      <w:lang w:eastAsia="zh-CN"/>
    </w:rPr>
  </w:style>
  <w:style w:type="character" w:customStyle="1" w:styleId="FontStyle22">
    <w:name w:val="Font Style22"/>
    <w:rsid w:val="00900089"/>
    <w:rPr>
      <w:rFonts w:ascii="Times New Roman" w:hAnsi="Times New Roman"/>
      <w:sz w:val="26"/>
    </w:rPr>
  </w:style>
  <w:style w:type="paragraph" w:styleId="affffffffc">
    <w:name w:val="Intense Quote"/>
    <w:basedOn w:val="a4"/>
    <w:next w:val="a4"/>
    <w:link w:val="affffffffb"/>
    <w:uiPriority w:val="30"/>
    <w:qFormat/>
    <w:rsid w:val="00900089"/>
    <w:pPr>
      <w:pBdr>
        <w:top w:val="single" w:sz="4" w:space="10" w:color="5B9BD5" w:themeColor="accent1"/>
        <w:bottom w:val="single" w:sz="4" w:space="10" w:color="5B9BD5" w:themeColor="accent1"/>
      </w:pBdr>
      <w:spacing w:before="360" w:after="360"/>
      <w:ind w:left="864" w:right="864"/>
      <w:jc w:val="center"/>
    </w:pPr>
    <w:rPr>
      <w:rFonts w:ascii="Calibri" w:eastAsia="Calibri" w:hAnsi="Calibri" w:cs="Calibri"/>
      <w:b/>
      <w:bCs/>
      <w:i/>
      <w:iCs/>
      <w:color w:val="4F81BD"/>
      <w:sz w:val="20"/>
    </w:rPr>
  </w:style>
  <w:style w:type="character" w:customStyle="1" w:styleId="1fff2">
    <w:name w:val="Выделенная цитата Знак1"/>
    <w:basedOn w:val="a5"/>
    <w:uiPriority w:val="30"/>
    <w:rsid w:val="00900089"/>
    <w:rPr>
      <w:rFonts w:ascii="Times New Roman" w:hAnsi="Times New Roman" w:cs="Times New Roman"/>
      <w:i/>
      <w:iCs/>
      <w:color w:val="5B9BD5" w:themeColor="accent1"/>
      <w:sz w:val="24"/>
    </w:rPr>
  </w:style>
  <w:style w:type="table" w:customStyle="1" w:styleId="1105">
    <w:name w:val="Сетка таблицы110"/>
    <w:basedOn w:val="a6"/>
    <w:next w:val="affffff1"/>
    <w:rsid w:val="00612FFE"/>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
    <w:basedOn w:val="a6"/>
    <w:next w:val="affffff1"/>
    <w:uiPriority w:val="39"/>
    <w:rsid w:val="003B2F72"/>
    <w:pPr>
      <w:widowControl w:val="0"/>
    </w:pPr>
    <w:rPr>
      <w:rFonts w:eastAsia="Calibri" w:cs="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етка таблицы23"/>
    <w:basedOn w:val="a6"/>
    <w:next w:val="affffff1"/>
    <w:uiPriority w:val="39"/>
    <w:rsid w:val="003B2F72"/>
    <w:pPr>
      <w:widowControl w:val="0"/>
    </w:pPr>
    <w:rPr>
      <w:rFonts w:eastAsia="Calibri" w:cs="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3">
    <w:name w:val="Table Normal63"/>
    <w:uiPriority w:val="2"/>
    <w:semiHidden/>
    <w:unhideWhenUsed/>
    <w:qFormat/>
    <w:rsid w:val="00B05054"/>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241">
    <w:name w:val="Сетка таблицы24"/>
    <w:basedOn w:val="a6"/>
    <w:next w:val="affffff1"/>
    <w:rsid w:val="00B7798C"/>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xtrun">
    <w:name w:val="textrun"/>
    <w:basedOn w:val="a5"/>
    <w:rsid w:val="0054462B"/>
  </w:style>
  <w:style w:type="table" w:customStyle="1" w:styleId="251">
    <w:name w:val="Сетка таблицы25"/>
    <w:basedOn w:val="a6"/>
    <w:next w:val="affffff1"/>
    <w:uiPriority w:val="59"/>
    <w:rsid w:val="00113098"/>
    <w:rPr>
      <w:rFonts w:eastAsia="Calibri" w:cs="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7">
    <w:name w:val="Нет списка9"/>
    <w:next w:val="a7"/>
    <w:uiPriority w:val="99"/>
    <w:semiHidden/>
    <w:unhideWhenUsed/>
    <w:rsid w:val="008F622E"/>
  </w:style>
  <w:style w:type="numbering" w:customStyle="1" w:styleId="13d">
    <w:name w:val="Нет списка13"/>
    <w:next w:val="a7"/>
    <w:uiPriority w:val="99"/>
    <w:semiHidden/>
    <w:unhideWhenUsed/>
    <w:rsid w:val="008F622E"/>
  </w:style>
  <w:style w:type="numbering" w:customStyle="1" w:styleId="104">
    <w:name w:val="Нет списка10"/>
    <w:next w:val="a7"/>
    <w:uiPriority w:val="99"/>
    <w:semiHidden/>
    <w:unhideWhenUsed/>
    <w:rsid w:val="003924F3"/>
  </w:style>
  <w:style w:type="table" w:customStyle="1" w:styleId="261">
    <w:name w:val="Сетка таблицы26"/>
    <w:basedOn w:val="a6"/>
    <w:next w:val="affffff1"/>
    <w:uiPriority w:val="39"/>
    <w:rsid w:val="003924F3"/>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f2">
    <w:name w:val="Нет списка14"/>
    <w:next w:val="a7"/>
    <w:uiPriority w:val="99"/>
    <w:semiHidden/>
    <w:unhideWhenUsed/>
    <w:rsid w:val="00830EA2"/>
  </w:style>
  <w:style w:type="table" w:customStyle="1" w:styleId="271">
    <w:name w:val="Сетка таблицы27"/>
    <w:basedOn w:val="a6"/>
    <w:next w:val="affffff1"/>
    <w:uiPriority w:val="39"/>
    <w:rsid w:val="00830EA2"/>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64">
    <w:name w:val="Table Normal64"/>
    <w:uiPriority w:val="2"/>
    <w:semiHidden/>
    <w:unhideWhenUsed/>
    <w:qFormat/>
    <w:rsid w:val="001C0C05"/>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numbering" w:customStyle="1" w:styleId="15f3">
    <w:name w:val="Нет списка15"/>
    <w:next w:val="a7"/>
    <w:uiPriority w:val="99"/>
    <w:semiHidden/>
    <w:unhideWhenUsed/>
    <w:rsid w:val="001C0C05"/>
  </w:style>
  <w:style w:type="table" w:customStyle="1" w:styleId="TableNormal65">
    <w:name w:val="Table Normal65"/>
    <w:uiPriority w:val="2"/>
    <w:semiHidden/>
    <w:unhideWhenUsed/>
    <w:qFormat/>
    <w:rsid w:val="001C0C05"/>
    <w:pPr>
      <w:widowControl w:val="0"/>
    </w:pPr>
    <w:rPr>
      <w:rFonts w:eastAsia="Calibri" w:cs="Times New Roman"/>
      <w:sz w:val="22"/>
      <w:szCs w:val="22"/>
      <w:lang w:val="en-US" w:eastAsia="en-US"/>
    </w:rPr>
    <w:tblPr>
      <w:tblInd w:w="0" w:type="dxa"/>
      <w:tblCellMar>
        <w:top w:w="0" w:type="dxa"/>
        <w:left w:w="0" w:type="dxa"/>
        <w:bottom w:w="0" w:type="dxa"/>
        <w:right w:w="0" w:type="dxa"/>
      </w:tblCellMar>
    </w:tblPr>
  </w:style>
  <w:style w:type="numbering" w:customStyle="1" w:styleId="16f1">
    <w:name w:val="Нет списка16"/>
    <w:next w:val="a7"/>
    <w:uiPriority w:val="99"/>
    <w:semiHidden/>
    <w:unhideWhenUsed/>
    <w:rsid w:val="00B83869"/>
  </w:style>
  <w:style w:type="table" w:customStyle="1" w:styleId="281">
    <w:name w:val="Сетка таблицы28"/>
    <w:basedOn w:val="a6"/>
    <w:next w:val="affffff1"/>
    <w:uiPriority w:val="39"/>
    <w:rsid w:val="00B8386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f2">
    <w:name w:val="Нет списка17"/>
    <w:next w:val="a7"/>
    <w:uiPriority w:val="99"/>
    <w:semiHidden/>
    <w:unhideWhenUsed/>
    <w:rsid w:val="000B09D4"/>
  </w:style>
  <w:style w:type="character" w:customStyle="1" w:styleId="3f8">
    <w:name w:val="Основной шрифт абзаца3"/>
    <w:rsid w:val="000B09D4"/>
  </w:style>
  <w:style w:type="character" w:customStyle="1" w:styleId="Absatz-Standardschriftart">
    <w:name w:val="Absatz-Standardschriftart"/>
    <w:rsid w:val="000B09D4"/>
  </w:style>
  <w:style w:type="character" w:customStyle="1" w:styleId="WW-Absatz-Standardschriftart">
    <w:name w:val="WW-Absatz-Standardschriftart"/>
    <w:rsid w:val="000B09D4"/>
  </w:style>
  <w:style w:type="character" w:customStyle="1" w:styleId="WW-Absatz-Standardschriftart1">
    <w:name w:val="WW-Absatz-Standardschriftart1"/>
    <w:rsid w:val="000B09D4"/>
  </w:style>
  <w:style w:type="character" w:customStyle="1" w:styleId="WW-Absatz-Standardschriftart11">
    <w:name w:val="WW-Absatz-Standardschriftart11"/>
    <w:rsid w:val="000B09D4"/>
  </w:style>
  <w:style w:type="character" w:customStyle="1" w:styleId="WW-Absatz-Standardschriftart111">
    <w:name w:val="WW-Absatz-Standardschriftart111"/>
    <w:rsid w:val="000B09D4"/>
  </w:style>
  <w:style w:type="character" w:customStyle="1" w:styleId="WW-Absatz-Standardschriftart1111">
    <w:name w:val="WW-Absatz-Standardschriftart1111"/>
    <w:rsid w:val="000B09D4"/>
  </w:style>
  <w:style w:type="character" w:customStyle="1" w:styleId="WW-Absatz-Standardschriftart11111">
    <w:name w:val="WW-Absatz-Standardschriftart11111"/>
    <w:rsid w:val="000B09D4"/>
  </w:style>
  <w:style w:type="character" w:customStyle="1" w:styleId="WW-Absatz-Standardschriftart111111">
    <w:name w:val="WW-Absatz-Standardschriftart111111"/>
    <w:rsid w:val="000B09D4"/>
  </w:style>
  <w:style w:type="character" w:customStyle="1" w:styleId="WW-0">
    <w:name w:val="WW-Основной шрифт абзаца"/>
    <w:rsid w:val="000B09D4"/>
  </w:style>
  <w:style w:type="character" w:customStyle="1" w:styleId="WW-Absatz-Standardschriftart1111111">
    <w:name w:val="WW-Absatz-Standardschriftart1111111"/>
    <w:rsid w:val="000B09D4"/>
  </w:style>
  <w:style w:type="character" w:customStyle="1" w:styleId="WW-1">
    <w:name w:val="WW-Основной шрифт абзаца1"/>
    <w:rsid w:val="000B09D4"/>
  </w:style>
  <w:style w:type="character" w:customStyle="1" w:styleId="4f2">
    <w:name w:val="Основной шрифт абзаца4"/>
    <w:rsid w:val="000B09D4"/>
  </w:style>
  <w:style w:type="character" w:customStyle="1" w:styleId="afffffffff2">
    <w:name w:val="Символ нумерации"/>
    <w:rsid w:val="000B09D4"/>
  </w:style>
  <w:style w:type="character" w:customStyle="1" w:styleId="afffffffff3">
    <w:name w:val="Маркеры списка"/>
    <w:rsid w:val="000B09D4"/>
    <w:rPr>
      <w:rFonts w:ascii="OpenSymbol" w:eastAsia="OpenSymbol" w:hAnsi="OpenSymbol" w:cs="Lucida Sans Unicode"/>
    </w:rPr>
  </w:style>
  <w:style w:type="paragraph" w:customStyle="1" w:styleId="3f9">
    <w:name w:val="Название3"/>
    <w:basedOn w:val="a4"/>
    <w:rsid w:val="000B09D4"/>
    <w:pPr>
      <w:suppressLineNumbers/>
      <w:suppressAutoHyphens/>
      <w:overflowPunct w:val="0"/>
      <w:autoSpaceDE w:val="0"/>
      <w:spacing w:before="120" w:after="120"/>
      <w:textAlignment w:val="baseline"/>
    </w:pPr>
    <w:rPr>
      <w:rFonts w:cs="Mangal"/>
      <w:i/>
      <w:iCs/>
      <w:szCs w:val="24"/>
      <w:lang w:eastAsia="ar-SA"/>
    </w:rPr>
  </w:style>
  <w:style w:type="paragraph" w:customStyle="1" w:styleId="3fa">
    <w:name w:val="Указатель3"/>
    <w:basedOn w:val="a4"/>
    <w:rsid w:val="000B09D4"/>
    <w:pPr>
      <w:suppressLineNumbers/>
      <w:suppressAutoHyphens/>
      <w:overflowPunct w:val="0"/>
      <w:autoSpaceDE w:val="0"/>
      <w:textAlignment w:val="baseline"/>
    </w:pPr>
    <w:rPr>
      <w:rFonts w:cs="Mangal"/>
      <w:sz w:val="28"/>
      <w:lang w:eastAsia="ar-SA"/>
    </w:rPr>
  </w:style>
  <w:style w:type="paragraph" w:customStyle="1" w:styleId="2ff7">
    <w:name w:val="Название2"/>
    <w:basedOn w:val="a4"/>
    <w:rsid w:val="000B09D4"/>
    <w:pPr>
      <w:suppressLineNumbers/>
      <w:suppressAutoHyphens/>
      <w:overflowPunct w:val="0"/>
      <w:autoSpaceDE w:val="0"/>
      <w:spacing w:before="120" w:after="120"/>
      <w:textAlignment w:val="baseline"/>
    </w:pPr>
    <w:rPr>
      <w:rFonts w:cs="Tahoma"/>
      <w:i/>
      <w:iCs/>
      <w:szCs w:val="24"/>
      <w:lang w:eastAsia="ar-SA"/>
    </w:rPr>
  </w:style>
  <w:style w:type="paragraph" w:customStyle="1" w:styleId="1fff3">
    <w:name w:val="Название1"/>
    <w:basedOn w:val="a4"/>
    <w:rsid w:val="000B09D4"/>
    <w:pPr>
      <w:suppressLineNumbers/>
      <w:suppressAutoHyphens/>
      <w:overflowPunct w:val="0"/>
      <w:autoSpaceDE w:val="0"/>
      <w:spacing w:before="120" w:after="120"/>
      <w:textAlignment w:val="baseline"/>
    </w:pPr>
    <w:rPr>
      <w:rFonts w:ascii="Arial" w:hAnsi="Arial" w:cs="Arial"/>
      <w:i/>
      <w:iCs/>
      <w:sz w:val="20"/>
      <w:szCs w:val="24"/>
      <w:lang w:eastAsia="ar-SA"/>
    </w:rPr>
  </w:style>
  <w:style w:type="table" w:customStyle="1" w:styleId="291">
    <w:name w:val="Сетка таблицы29"/>
    <w:basedOn w:val="a6"/>
    <w:next w:val="affffff1"/>
    <w:uiPriority w:val="39"/>
    <w:rsid w:val="000B09D4"/>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f1">
    <w:name w:val="Нет списка18"/>
    <w:next w:val="a7"/>
    <w:uiPriority w:val="99"/>
    <w:semiHidden/>
    <w:unhideWhenUsed/>
    <w:rsid w:val="000B09D4"/>
  </w:style>
  <w:style w:type="numbering" w:customStyle="1" w:styleId="223">
    <w:name w:val="Нет списка22"/>
    <w:next w:val="a7"/>
    <w:uiPriority w:val="99"/>
    <w:semiHidden/>
    <w:unhideWhenUsed/>
    <w:rsid w:val="000B09D4"/>
  </w:style>
  <w:style w:type="table" w:customStyle="1" w:styleId="TableGridReport1">
    <w:name w:val="Table Grid Report1"/>
    <w:basedOn w:val="a6"/>
    <w:next w:val="affffff1"/>
    <w:uiPriority w:val="39"/>
    <w:rsid w:val="0010174B"/>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5274716">
      <w:bodyDiv w:val="1"/>
      <w:marLeft w:val="0"/>
      <w:marRight w:val="0"/>
      <w:marTop w:val="0"/>
      <w:marBottom w:val="0"/>
      <w:divBdr>
        <w:top w:val="none" w:sz="0" w:space="0" w:color="auto"/>
        <w:left w:val="none" w:sz="0" w:space="0" w:color="auto"/>
        <w:bottom w:val="none" w:sz="0" w:space="0" w:color="auto"/>
        <w:right w:val="none" w:sz="0" w:space="0" w:color="auto"/>
      </w:divBdr>
      <w:divsChild>
        <w:div w:id="758870947">
          <w:marLeft w:val="0"/>
          <w:marRight w:val="0"/>
          <w:marTop w:val="0"/>
          <w:marBottom w:val="0"/>
          <w:divBdr>
            <w:top w:val="none" w:sz="0" w:space="0" w:color="auto"/>
            <w:left w:val="none" w:sz="0" w:space="0" w:color="auto"/>
            <w:bottom w:val="none" w:sz="0" w:space="0" w:color="auto"/>
            <w:right w:val="none" w:sz="0" w:space="0" w:color="auto"/>
          </w:divBdr>
          <w:divsChild>
            <w:div w:id="1000616711">
              <w:marLeft w:val="0"/>
              <w:marRight w:val="0"/>
              <w:marTop w:val="0"/>
              <w:marBottom w:val="0"/>
              <w:divBdr>
                <w:top w:val="none" w:sz="0" w:space="0" w:color="auto"/>
                <w:left w:val="none" w:sz="0" w:space="0" w:color="auto"/>
                <w:bottom w:val="none" w:sz="0" w:space="0" w:color="auto"/>
                <w:right w:val="none" w:sz="0" w:space="0" w:color="auto"/>
              </w:divBdr>
            </w:div>
          </w:divsChild>
        </w:div>
        <w:div w:id="867910067">
          <w:marLeft w:val="0"/>
          <w:marRight w:val="0"/>
          <w:marTop w:val="0"/>
          <w:marBottom w:val="0"/>
          <w:divBdr>
            <w:top w:val="none" w:sz="0" w:space="0" w:color="auto"/>
            <w:left w:val="none" w:sz="0" w:space="0" w:color="auto"/>
            <w:bottom w:val="none" w:sz="0" w:space="0" w:color="auto"/>
            <w:right w:val="none" w:sz="0" w:space="0" w:color="auto"/>
          </w:divBdr>
          <w:divsChild>
            <w:div w:id="1766607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86358">
      <w:bodyDiv w:val="1"/>
      <w:marLeft w:val="0"/>
      <w:marRight w:val="0"/>
      <w:marTop w:val="0"/>
      <w:marBottom w:val="0"/>
      <w:divBdr>
        <w:top w:val="none" w:sz="0" w:space="0" w:color="auto"/>
        <w:left w:val="none" w:sz="0" w:space="0" w:color="auto"/>
        <w:bottom w:val="none" w:sz="0" w:space="0" w:color="auto"/>
        <w:right w:val="none" w:sz="0" w:space="0" w:color="auto"/>
      </w:divBdr>
      <w:divsChild>
        <w:div w:id="1270353270">
          <w:marLeft w:val="0"/>
          <w:marRight w:val="0"/>
          <w:marTop w:val="0"/>
          <w:marBottom w:val="0"/>
          <w:divBdr>
            <w:top w:val="none" w:sz="0" w:space="0" w:color="auto"/>
            <w:left w:val="none" w:sz="0" w:space="0" w:color="auto"/>
            <w:bottom w:val="none" w:sz="0" w:space="0" w:color="auto"/>
            <w:right w:val="none" w:sz="0" w:space="0" w:color="auto"/>
          </w:divBdr>
          <w:divsChild>
            <w:div w:id="1869873955">
              <w:marLeft w:val="0"/>
              <w:marRight w:val="0"/>
              <w:marTop w:val="0"/>
              <w:marBottom w:val="0"/>
              <w:divBdr>
                <w:top w:val="none" w:sz="0" w:space="0" w:color="auto"/>
                <w:left w:val="none" w:sz="0" w:space="0" w:color="auto"/>
                <w:bottom w:val="none" w:sz="0" w:space="0" w:color="auto"/>
                <w:right w:val="none" w:sz="0" w:space="0" w:color="auto"/>
              </w:divBdr>
            </w:div>
          </w:divsChild>
        </w:div>
        <w:div w:id="1367558177">
          <w:marLeft w:val="0"/>
          <w:marRight w:val="0"/>
          <w:marTop w:val="0"/>
          <w:marBottom w:val="0"/>
          <w:divBdr>
            <w:top w:val="none" w:sz="0" w:space="0" w:color="auto"/>
            <w:left w:val="none" w:sz="0" w:space="0" w:color="auto"/>
            <w:bottom w:val="none" w:sz="0" w:space="0" w:color="auto"/>
            <w:right w:val="none" w:sz="0" w:space="0" w:color="auto"/>
          </w:divBdr>
          <w:divsChild>
            <w:div w:id="1683164223">
              <w:marLeft w:val="0"/>
              <w:marRight w:val="0"/>
              <w:marTop w:val="0"/>
              <w:marBottom w:val="0"/>
              <w:divBdr>
                <w:top w:val="none" w:sz="0" w:space="0" w:color="auto"/>
                <w:left w:val="none" w:sz="0" w:space="0" w:color="auto"/>
                <w:bottom w:val="none" w:sz="0" w:space="0" w:color="auto"/>
                <w:right w:val="none" w:sz="0" w:space="0" w:color="auto"/>
              </w:divBdr>
            </w:div>
          </w:divsChild>
        </w:div>
        <w:div w:id="1875656620">
          <w:marLeft w:val="0"/>
          <w:marRight w:val="0"/>
          <w:marTop w:val="0"/>
          <w:marBottom w:val="0"/>
          <w:divBdr>
            <w:top w:val="none" w:sz="0" w:space="0" w:color="auto"/>
            <w:left w:val="none" w:sz="0" w:space="0" w:color="auto"/>
            <w:bottom w:val="none" w:sz="0" w:space="0" w:color="auto"/>
            <w:right w:val="none" w:sz="0" w:space="0" w:color="auto"/>
          </w:divBdr>
          <w:divsChild>
            <w:div w:id="844976193">
              <w:marLeft w:val="0"/>
              <w:marRight w:val="0"/>
              <w:marTop w:val="0"/>
              <w:marBottom w:val="0"/>
              <w:divBdr>
                <w:top w:val="none" w:sz="0" w:space="0" w:color="auto"/>
                <w:left w:val="none" w:sz="0" w:space="0" w:color="auto"/>
                <w:bottom w:val="none" w:sz="0" w:space="0" w:color="auto"/>
                <w:right w:val="none" w:sz="0" w:space="0" w:color="auto"/>
              </w:divBdr>
            </w:div>
          </w:divsChild>
        </w:div>
        <w:div w:id="2132704961">
          <w:marLeft w:val="0"/>
          <w:marRight w:val="0"/>
          <w:marTop w:val="0"/>
          <w:marBottom w:val="0"/>
          <w:divBdr>
            <w:top w:val="none" w:sz="0" w:space="0" w:color="auto"/>
            <w:left w:val="none" w:sz="0" w:space="0" w:color="auto"/>
            <w:bottom w:val="none" w:sz="0" w:space="0" w:color="auto"/>
            <w:right w:val="none" w:sz="0" w:space="0" w:color="auto"/>
          </w:divBdr>
          <w:divsChild>
            <w:div w:id="136729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184948">
      <w:bodyDiv w:val="1"/>
      <w:marLeft w:val="0"/>
      <w:marRight w:val="0"/>
      <w:marTop w:val="0"/>
      <w:marBottom w:val="0"/>
      <w:divBdr>
        <w:top w:val="none" w:sz="0" w:space="0" w:color="auto"/>
        <w:left w:val="none" w:sz="0" w:space="0" w:color="auto"/>
        <w:bottom w:val="none" w:sz="0" w:space="0" w:color="auto"/>
        <w:right w:val="none" w:sz="0" w:space="0" w:color="auto"/>
      </w:divBdr>
      <w:divsChild>
        <w:div w:id="174737006">
          <w:marLeft w:val="0"/>
          <w:marRight w:val="0"/>
          <w:marTop w:val="0"/>
          <w:marBottom w:val="0"/>
          <w:divBdr>
            <w:top w:val="none" w:sz="0" w:space="0" w:color="auto"/>
            <w:left w:val="none" w:sz="0" w:space="0" w:color="auto"/>
            <w:bottom w:val="none" w:sz="0" w:space="0" w:color="auto"/>
            <w:right w:val="none" w:sz="0" w:space="0" w:color="auto"/>
          </w:divBdr>
          <w:divsChild>
            <w:div w:id="1315260238">
              <w:marLeft w:val="0"/>
              <w:marRight w:val="0"/>
              <w:marTop w:val="0"/>
              <w:marBottom w:val="0"/>
              <w:divBdr>
                <w:top w:val="none" w:sz="0" w:space="0" w:color="auto"/>
                <w:left w:val="none" w:sz="0" w:space="0" w:color="auto"/>
                <w:bottom w:val="none" w:sz="0" w:space="0" w:color="auto"/>
                <w:right w:val="none" w:sz="0" w:space="0" w:color="auto"/>
              </w:divBdr>
            </w:div>
          </w:divsChild>
        </w:div>
        <w:div w:id="208884087">
          <w:marLeft w:val="0"/>
          <w:marRight w:val="0"/>
          <w:marTop w:val="0"/>
          <w:marBottom w:val="0"/>
          <w:divBdr>
            <w:top w:val="none" w:sz="0" w:space="0" w:color="auto"/>
            <w:left w:val="none" w:sz="0" w:space="0" w:color="auto"/>
            <w:bottom w:val="none" w:sz="0" w:space="0" w:color="auto"/>
            <w:right w:val="none" w:sz="0" w:space="0" w:color="auto"/>
          </w:divBdr>
          <w:divsChild>
            <w:div w:id="2106221615">
              <w:marLeft w:val="0"/>
              <w:marRight w:val="0"/>
              <w:marTop w:val="0"/>
              <w:marBottom w:val="0"/>
              <w:divBdr>
                <w:top w:val="none" w:sz="0" w:space="0" w:color="auto"/>
                <w:left w:val="none" w:sz="0" w:space="0" w:color="auto"/>
                <w:bottom w:val="none" w:sz="0" w:space="0" w:color="auto"/>
                <w:right w:val="none" w:sz="0" w:space="0" w:color="auto"/>
              </w:divBdr>
            </w:div>
          </w:divsChild>
        </w:div>
        <w:div w:id="294483890">
          <w:marLeft w:val="0"/>
          <w:marRight w:val="0"/>
          <w:marTop w:val="0"/>
          <w:marBottom w:val="0"/>
          <w:divBdr>
            <w:top w:val="none" w:sz="0" w:space="0" w:color="auto"/>
            <w:left w:val="none" w:sz="0" w:space="0" w:color="auto"/>
            <w:bottom w:val="none" w:sz="0" w:space="0" w:color="auto"/>
            <w:right w:val="none" w:sz="0" w:space="0" w:color="auto"/>
          </w:divBdr>
          <w:divsChild>
            <w:div w:id="2015722091">
              <w:marLeft w:val="0"/>
              <w:marRight w:val="0"/>
              <w:marTop w:val="0"/>
              <w:marBottom w:val="0"/>
              <w:divBdr>
                <w:top w:val="none" w:sz="0" w:space="0" w:color="auto"/>
                <w:left w:val="none" w:sz="0" w:space="0" w:color="auto"/>
                <w:bottom w:val="none" w:sz="0" w:space="0" w:color="auto"/>
                <w:right w:val="none" w:sz="0" w:space="0" w:color="auto"/>
              </w:divBdr>
            </w:div>
          </w:divsChild>
        </w:div>
        <w:div w:id="1286547971">
          <w:marLeft w:val="0"/>
          <w:marRight w:val="0"/>
          <w:marTop w:val="0"/>
          <w:marBottom w:val="0"/>
          <w:divBdr>
            <w:top w:val="none" w:sz="0" w:space="0" w:color="auto"/>
            <w:left w:val="none" w:sz="0" w:space="0" w:color="auto"/>
            <w:bottom w:val="none" w:sz="0" w:space="0" w:color="auto"/>
            <w:right w:val="none" w:sz="0" w:space="0" w:color="auto"/>
          </w:divBdr>
          <w:divsChild>
            <w:div w:id="1462335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31966">
      <w:bodyDiv w:val="1"/>
      <w:marLeft w:val="0"/>
      <w:marRight w:val="0"/>
      <w:marTop w:val="0"/>
      <w:marBottom w:val="0"/>
      <w:divBdr>
        <w:top w:val="none" w:sz="0" w:space="0" w:color="auto"/>
        <w:left w:val="none" w:sz="0" w:space="0" w:color="auto"/>
        <w:bottom w:val="none" w:sz="0" w:space="0" w:color="auto"/>
        <w:right w:val="none" w:sz="0" w:space="0" w:color="auto"/>
      </w:divBdr>
    </w:div>
    <w:div w:id="52001098">
      <w:bodyDiv w:val="1"/>
      <w:marLeft w:val="0"/>
      <w:marRight w:val="0"/>
      <w:marTop w:val="0"/>
      <w:marBottom w:val="0"/>
      <w:divBdr>
        <w:top w:val="none" w:sz="0" w:space="0" w:color="auto"/>
        <w:left w:val="none" w:sz="0" w:space="0" w:color="auto"/>
        <w:bottom w:val="none" w:sz="0" w:space="0" w:color="auto"/>
        <w:right w:val="none" w:sz="0" w:space="0" w:color="auto"/>
      </w:divBdr>
      <w:divsChild>
        <w:div w:id="91514779">
          <w:marLeft w:val="0"/>
          <w:marRight w:val="0"/>
          <w:marTop w:val="0"/>
          <w:marBottom w:val="0"/>
          <w:divBdr>
            <w:top w:val="none" w:sz="0" w:space="0" w:color="auto"/>
            <w:left w:val="none" w:sz="0" w:space="0" w:color="auto"/>
            <w:bottom w:val="none" w:sz="0" w:space="0" w:color="auto"/>
            <w:right w:val="none" w:sz="0" w:space="0" w:color="auto"/>
          </w:divBdr>
          <w:divsChild>
            <w:div w:id="2031956745">
              <w:marLeft w:val="0"/>
              <w:marRight w:val="0"/>
              <w:marTop w:val="0"/>
              <w:marBottom w:val="0"/>
              <w:divBdr>
                <w:top w:val="none" w:sz="0" w:space="0" w:color="auto"/>
                <w:left w:val="none" w:sz="0" w:space="0" w:color="auto"/>
                <w:bottom w:val="none" w:sz="0" w:space="0" w:color="auto"/>
                <w:right w:val="none" w:sz="0" w:space="0" w:color="auto"/>
              </w:divBdr>
            </w:div>
          </w:divsChild>
        </w:div>
        <w:div w:id="298459612">
          <w:marLeft w:val="0"/>
          <w:marRight w:val="0"/>
          <w:marTop w:val="0"/>
          <w:marBottom w:val="0"/>
          <w:divBdr>
            <w:top w:val="none" w:sz="0" w:space="0" w:color="auto"/>
            <w:left w:val="none" w:sz="0" w:space="0" w:color="auto"/>
            <w:bottom w:val="none" w:sz="0" w:space="0" w:color="auto"/>
            <w:right w:val="none" w:sz="0" w:space="0" w:color="auto"/>
          </w:divBdr>
          <w:divsChild>
            <w:div w:id="1147479036">
              <w:marLeft w:val="0"/>
              <w:marRight w:val="0"/>
              <w:marTop w:val="0"/>
              <w:marBottom w:val="0"/>
              <w:divBdr>
                <w:top w:val="none" w:sz="0" w:space="0" w:color="auto"/>
                <w:left w:val="none" w:sz="0" w:space="0" w:color="auto"/>
                <w:bottom w:val="none" w:sz="0" w:space="0" w:color="auto"/>
                <w:right w:val="none" w:sz="0" w:space="0" w:color="auto"/>
              </w:divBdr>
            </w:div>
          </w:divsChild>
        </w:div>
        <w:div w:id="362944365">
          <w:marLeft w:val="0"/>
          <w:marRight w:val="0"/>
          <w:marTop w:val="0"/>
          <w:marBottom w:val="0"/>
          <w:divBdr>
            <w:top w:val="none" w:sz="0" w:space="0" w:color="auto"/>
            <w:left w:val="none" w:sz="0" w:space="0" w:color="auto"/>
            <w:bottom w:val="none" w:sz="0" w:space="0" w:color="auto"/>
            <w:right w:val="none" w:sz="0" w:space="0" w:color="auto"/>
          </w:divBdr>
          <w:divsChild>
            <w:div w:id="1071806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22713">
      <w:bodyDiv w:val="1"/>
      <w:marLeft w:val="0"/>
      <w:marRight w:val="0"/>
      <w:marTop w:val="0"/>
      <w:marBottom w:val="0"/>
      <w:divBdr>
        <w:top w:val="none" w:sz="0" w:space="0" w:color="auto"/>
        <w:left w:val="none" w:sz="0" w:space="0" w:color="auto"/>
        <w:bottom w:val="none" w:sz="0" w:space="0" w:color="auto"/>
        <w:right w:val="none" w:sz="0" w:space="0" w:color="auto"/>
      </w:divBdr>
    </w:div>
    <w:div w:id="129398715">
      <w:bodyDiv w:val="1"/>
      <w:marLeft w:val="0"/>
      <w:marRight w:val="0"/>
      <w:marTop w:val="0"/>
      <w:marBottom w:val="0"/>
      <w:divBdr>
        <w:top w:val="none" w:sz="0" w:space="0" w:color="auto"/>
        <w:left w:val="none" w:sz="0" w:space="0" w:color="auto"/>
        <w:bottom w:val="none" w:sz="0" w:space="0" w:color="auto"/>
        <w:right w:val="none" w:sz="0" w:space="0" w:color="auto"/>
      </w:divBdr>
    </w:div>
    <w:div w:id="140200195">
      <w:bodyDiv w:val="1"/>
      <w:marLeft w:val="0"/>
      <w:marRight w:val="0"/>
      <w:marTop w:val="0"/>
      <w:marBottom w:val="0"/>
      <w:divBdr>
        <w:top w:val="none" w:sz="0" w:space="0" w:color="auto"/>
        <w:left w:val="none" w:sz="0" w:space="0" w:color="auto"/>
        <w:bottom w:val="none" w:sz="0" w:space="0" w:color="auto"/>
        <w:right w:val="none" w:sz="0" w:space="0" w:color="auto"/>
      </w:divBdr>
      <w:divsChild>
        <w:div w:id="841896642">
          <w:marLeft w:val="0"/>
          <w:marRight w:val="0"/>
          <w:marTop w:val="0"/>
          <w:marBottom w:val="0"/>
          <w:divBdr>
            <w:top w:val="none" w:sz="0" w:space="0" w:color="auto"/>
            <w:left w:val="none" w:sz="0" w:space="0" w:color="auto"/>
            <w:bottom w:val="none" w:sz="0" w:space="0" w:color="auto"/>
            <w:right w:val="none" w:sz="0" w:space="0" w:color="auto"/>
          </w:divBdr>
          <w:divsChild>
            <w:div w:id="1378313321">
              <w:marLeft w:val="0"/>
              <w:marRight w:val="0"/>
              <w:marTop w:val="0"/>
              <w:marBottom w:val="0"/>
              <w:divBdr>
                <w:top w:val="none" w:sz="0" w:space="0" w:color="auto"/>
                <w:left w:val="none" w:sz="0" w:space="0" w:color="auto"/>
                <w:bottom w:val="none" w:sz="0" w:space="0" w:color="auto"/>
                <w:right w:val="none" w:sz="0" w:space="0" w:color="auto"/>
              </w:divBdr>
            </w:div>
          </w:divsChild>
        </w:div>
        <w:div w:id="1254826092">
          <w:marLeft w:val="0"/>
          <w:marRight w:val="0"/>
          <w:marTop w:val="0"/>
          <w:marBottom w:val="0"/>
          <w:divBdr>
            <w:top w:val="none" w:sz="0" w:space="0" w:color="auto"/>
            <w:left w:val="none" w:sz="0" w:space="0" w:color="auto"/>
            <w:bottom w:val="none" w:sz="0" w:space="0" w:color="auto"/>
            <w:right w:val="none" w:sz="0" w:space="0" w:color="auto"/>
          </w:divBdr>
          <w:divsChild>
            <w:div w:id="260728364">
              <w:marLeft w:val="0"/>
              <w:marRight w:val="0"/>
              <w:marTop w:val="0"/>
              <w:marBottom w:val="0"/>
              <w:divBdr>
                <w:top w:val="none" w:sz="0" w:space="0" w:color="auto"/>
                <w:left w:val="none" w:sz="0" w:space="0" w:color="auto"/>
                <w:bottom w:val="none" w:sz="0" w:space="0" w:color="auto"/>
                <w:right w:val="none" w:sz="0" w:space="0" w:color="auto"/>
              </w:divBdr>
            </w:div>
          </w:divsChild>
        </w:div>
        <w:div w:id="1800994905">
          <w:marLeft w:val="0"/>
          <w:marRight w:val="0"/>
          <w:marTop w:val="0"/>
          <w:marBottom w:val="0"/>
          <w:divBdr>
            <w:top w:val="none" w:sz="0" w:space="0" w:color="auto"/>
            <w:left w:val="none" w:sz="0" w:space="0" w:color="auto"/>
            <w:bottom w:val="none" w:sz="0" w:space="0" w:color="auto"/>
            <w:right w:val="none" w:sz="0" w:space="0" w:color="auto"/>
          </w:divBdr>
          <w:divsChild>
            <w:div w:id="1148091897">
              <w:marLeft w:val="0"/>
              <w:marRight w:val="0"/>
              <w:marTop w:val="0"/>
              <w:marBottom w:val="0"/>
              <w:divBdr>
                <w:top w:val="none" w:sz="0" w:space="0" w:color="auto"/>
                <w:left w:val="none" w:sz="0" w:space="0" w:color="auto"/>
                <w:bottom w:val="none" w:sz="0" w:space="0" w:color="auto"/>
                <w:right w:val="none" w:sz="0" w:space="0" w:color="auto"/>
              </w:divBdr>
            </w:div>
          </w:divsChild>
        </w:div>
        <w:div w:id="2007004373">
          <w:marLeft w:val="0"/>
          <w:marRight w:val="0"/>
          <w:marTop w:val="0"/>
          <w:marBottom w:val="0"/>
          <w:divBdr>
            <w:top w:val="none" w:sz="0" w:space="0" w:color="auto"/>
            <w:left w:val="none" w:sz="0" w:space="0" w:color="auto"/>
            <w:bottom w:val="none" w:sz="0" w:space="0" w:color="auto"/>
            <w:right w:val="none" w:sz="0" w:space="0" w:color="auto"/>
          </w:divBdr>
          <w:divsChild>
            <w:div w:id="1911118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54643">
      <w:bodyDiv w:val="1"/>
      <w:marLeft w:val="0"/>
      <w:marRight w:val="0"/>
      <w:marTop w:val="0"/>
      <w:marBottom w:val="0"/>
      <w:divBdr>
        <w:top w:val="none" w:sz="0" w:space="0" w:color="auto"/>
        <w:left w:val="none" w:sz="0" w:space="0" w:color="auto"/>
        <w:bottom w:val="none" w:sz="0" w:space="0" w:color="auto"/>
        <w:right w:val="none" w:sz="0" w:space="0" w:color="auto"/>
      </w:divBdr>
      <w:divsChild>
        <w:div w:id="1107577944">
          <w:marLeft w:val="0"/>
          <w:marRight w:val="0"/>
          <w:marTop w:val="0"/>
          <w:marBottom w:val="0"/>
          <w:divBdr>
            <w:top w:val="none" w:sz="0" w:space="0" w:color="auto"/>
            <w:left w:val="none" w:sz="0" w:space="0" w:color="auto"/>
            <w:bottom w:val="none" w:sz="0" w:space="0" w:color="auto"/>
            <w:right w:val="none" w:sz="0" w:space="0" w:color="auto"/>
          </w:divBdr>
          <w:divsChild>
            <w:div w:id="1164055612">
              <w:marLeft w:val="0"/>
              <w:marRight w:val="0"/>
              <w:marTop w:val="0"/>
              <w:marBottom w:val="0"/>
              <w:divBdr>
                <w:top w:val="none" w:sz="0" w:space="0" w:color="auto"/>
                <w:left w:val="none" w:sz="0" w:space="0" w:color="auto"/>
                <w:bottom w:val="none" w:sz="0" w:space="0" w:color="auto"/>
                <w:right w:val="none" w:sz="0" w:space="0" w:color="auto"/>
              </w:divBdr>
            </w:div>
          </w:divsChild>
        </w:div>
        <w:div w:id="1248537972">
          <w:marLeft w:val="0"/>
          <w:marRight w:val="0"/>
          <w:marTop w:val="0"/>
          <w:marBottom w:val="0"/>
          <w:divBdr>
            <w:top w:val="none" w:sz="0" w:space="0" w:color="auto"/>
            <w:left w:val="none" w:sz="0" w:space="0" w:color="auto"/>
            <w:bottom w:val="none" w:sz="0" w:space="0" w:color="auto"/>
            <w:right w:val="none" w:sz="0" w:space="0" w:color="auto"/>
          </w:divBdr>
          <w:divsChild>
            <w:div w:id="1572077596">
              <w:marLeft w:val="0"/>
              <w:marRight w:val="0"/>
              <w:marTop w:val="0"/>
              <w:marBottom w:val="0"/>
              <w:divBdr>
                <w:top w:val="none" w:sz="0" w:space="0" w:color="auto"/>
                <w:left w:val="none" w:sz="0" w:space="0" w:color="auto"/>
                <w:bottom w:val="none" w:sz="0" w:space="0" w:color="auto"/>
                <w:right w:val="none" w:sz="0" w:space="0" w:color="auto"/>
              </w:divBdr>
            </w:div>
          </w:divsChild>
        </w:div>
        <w:div w:id="1509441814">
          <w:marLeft w:val="0"/>
          <w:marRight w:val="0"/>
          <w:marTop w:val="0"/>
          <w:marBottom w:val="0"/>
          <w:divBdr>
            <w:top w:val="none" w:sz="0" w:space="0" w:color="auto"/>
            <w:left w:val="none" w:sz="0" w:space="0" w:color="auto"/>
            <w:bottom w:val="none" w:sz="0" w:space="0" w:color="auto"/>
            <w:right w:val="none" w:sz="0" w:space="0" w:color="auto"/>
          </w:divBdr>
          <w:divsChild>
            <w:div w:id="835193742">
              <w:marLeft w:val="0"/>
              <w:marRight w:val="0"/>
              <w:marTop w:val="0"/>
              <w:marBottom w:val="0"/>
              <w:divBdr>
                <w:top w:val="none" w:sz="0" w:space="0" w:color="auto"/>
                <w:left w:val="none" w:sz="0" w:space="0" w:color="auto"/>
                <w:bottom w:val="none" w:sz="0" w:space="0" w:color="auto"/>
                <w:right w:val="none" w:sz="0" w:space="0" w:color="auto"/>
              </w:divBdr>
            </w:div>
          </w:divsChild>
        </w:div>
        <w:div w:id="1603563042">
          <w:marLeft w:val="0"/>
          <w:marRight w:val="0"/>
          <w:marTop w:val="0"/>
          <w:marBottom w:val="0"/>
          <w:divBdr>
            <w:top w:val="none" w:sz="0" w:space="0" w:color="auto"/>
            <w:left w:val="none" w:sz="0" w:space="0" w:color="auto"/>
            <w:bottom w:val="none" w:sz="0" w:space="0" w:color="auto"/>
            <w:right w:val="none" w:sz="0" w:space="0" w:color="auto"/>
          </w:divBdr>
          <w:divsChild>
            <w:div w:id="1590119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42159">
      <w:bodyDiv w:val="1"/>
      <w:marLeft w:val="0"/>
      <w:marRight w:val="0"/>
      <w:marTop w:val="0"/>
      <w:marBottom w:val="0"/>
      <w:divBdr>
        <w:top w:val="none" w:sz="0" w:space="0" w:color="auto"/>
        <w:left w:val="none" w:sz="0" w:space="0" w:color="auto"/>
        <w:bottom w:val="none" w:sz="0" w:space="0" w:color="auto"/>
        <w:right w:val="none" w:sz="0" w:space="0" w:color="auto"/>
      </w:divBdr>
    </w:div>
    <w:div w:id="191697920">
      <w:bodyDiv w:val="1"/>
      <w:marLeft w:val="0"/>
      <w:marRight w:val="0"/>
      <w:marTop w:val="0"/>
      <w:marBottom w:val="0"/>
      <w:divBdr>
        <w:top w:val="none" w:sz="0" w:space="0" w:color="auto"/>
        <w:left w:val="none" w:sz="0" w:space="0" w:color="auto"/>
        <w:bottom w:val="none" w:sz="0" w:space="0" w:color="auto"/>
        <w:right w:val="none" w:sz="0" w:space="0" w:color="auto"/>
      </w:divBdr>
      <w:divsChild>
        <w:div w:id="476259871">
          <w:marLeft w:val="0"/>
          <w:marRight w:val="0"/>
          <w:marTop w:val="0"/>
          <w:marBottom w:val="0"/>
          <w:divBdr>
            <w:top w:val="none" w:sz="0" w:space="0" w:color="auto"/>
            <w:left w:val="none" w:sz="0" w:space="0" w:color="auto"/>
            <w:bottom w:val="none" w:sz="0" w:space="0" w:color="auto"/>
            <w:right w:val="none" w:sz="0" w:space="0" w:color="auto"/>
          </w:divBdr>
          <w:divsChild>
            <w:div w:id="1661344807">
              <w:marLeft w:val="0"/>
              <w:marRight w:val="0"/>
              <w:marTop w:val="0"/>
              <w:marBottom w:val="0"/>
              <w:divBdr>
                <w:top w:val="none" w:sz="0" w:space="0" w:color="auto"/>
                <w:left w:val="none" w:sz="0" w:space="0" w:color="auto"/>
                <w:bottom w:val="none" w:sz="0" w:space="0" w:color="auto"/>
                <w:right w:val="none" w:sz="0" w:space="0" w:color="auto"/>
              </w:divBdr>
            </w:div>
          </w:divsChild>
        </w:div>
        <w:div w:id="710107520">
          <w:marLeft w:val="0"/>
          <w:marRight w:val="0"/>
          <w:marTop w:val="0"/>
          <w:marBottom w:val="0"/>
          <w:divBdr>
            <w:top w:val="none" w:sz="0" w:space="0" w:color="auto"/>
            <w:left w:val="none" w:sz="0" w:space="0" w:color="auto"/>
            <w:bottom w:val="none" w:sz="0" w:space="0" w:color="auto"/>
            <w:right w:val="none" w:sz="0" w:space="0" w:color="auto"/>
          </w:divBdr>
          <w:divsChild>
            <w:div w:id="1887177329">
              <w:marLeft w:val="0"/>
              <w:marRight w:val="0"/>
              <w:marTop w:val="0"/>
              <w:marBottom w:val="0"/>
              <w:divBdr>
                <w:top w:val="none" w:sz="0" w:space="0" w:color="auto"/>
                <w:left w:val="none" w:sz="0" w:space="0" w:color="auto"/>
                <w:bottom w:val="none" w:sz="0" w:space="0" w:color="auto"/>
                <w:right w:val="none" w:sz="0" w:space="0" w:color="auto"/>
              </w:divBdr>
            </w:div>
          </w:divsChild>
        </w:div>
        <w:div w:id="1038311084">
          <w:marLeft w:val="0"/>
          <w:marRight w:val="0"/>
          <w:marTop w:val="0"/>
          <w:marBottom w:val="0"/>
          <w:divBdr>
            <w:top w:val="none" w:sz="0" w:space="0" w:color="auto"/>
            <w:left w:val="none" w:sz="0" w:space="0" w:color="auto"/>
            <w:bottom w:val="none" w:sz="0" w:space="0" w:color="auto"/>
            <w:right w:val="none" w:sz="0" w:space="0" w:color="auto"/>
          </w:divBdr>
          <w:divsChild>
            <w:div w:id="449397092">
              <w:marLeft w:val="0"/>
              <w:marRight w:val="0"/>
              <w:marTop w:val="0"/>
              <w:marBottom w:val="0"/>
              <w:divBdr>
                <w:top w:val="none" w:sz="0" w:space="0" w:color="auto"/>
                <w:left w:val="none" w:sz="0" w:space="0" w:color="auto"/>
                <w:bottom w:val="none" w:sz="0" w:space="0" w:color="auto"/>
                <w:right w:val="none" w:sz="0" w:space="0" w:color="auto"/>
              </w:divBdr>
            </w:div>
          </w:divsChild>
        </w:div>
        <w:div w:id="1362586657">
          <w:marLeft w:val="0"/>
          <w:marRight w:val="0"/>
          <w:marTop w:val="0"/>
          <w:marBottom w:val="0"/>
          <w:divBdr>
            <w:top w:val="none" w:sz="0" w:space="0" w:color="auto"/>
            <w:left w:val="none" w:sz="0" w:space="0" w:color="auto"/>
            <w:bottom w:val="none" w:sz="0" w:space="0" w:color="auto"/>
            <w:right w:val="none" w:sz="0" w:space="0" w:color="auto"/>
          </w:divBdr>
          <w:divsChild>
            <w:div w:id="47614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22766">
      <w:bodyDiv w:val="1"/>
      <w:marLeft w:val="0"/>
      <w:marRight w:val="0"/>
      <w:marTop w:val="0"/>
      <w:marBottom w:val="0"/>
      <w:divBdr>
        <w:top w:val="none" w:sz="0" w:space="0" w:color="auto"/>
        <w:left w:val="none" w:sz="0" w:space="0" w:color="auto"/>
        <w:bottom w:val="none" w:sz="0" w:space="0" w:color="auto"/>
        <w:right w:val="none" w:sz="0" w:space="0" w:color="auto"/>
      </w:divBdr>
    </w:div>
    <w:div w:id="207110021">
      <w:bodyDiv w:val="1"/>
      <w:marLeft w:val="0"/>
      <w:marRight w:val="0"/>
      <w:marTop w:val="0"/>
      <w:marBottom w:val="0"/>
      <w:divBdr>
        <w:top w:val="none" w:sz="0" w:space="0" w:color="auto"/>
        <w:left w:val="none" w:sz="0" w:space="0" w:color="auto"/>
        <w:bottom w:val="none" w:sz="0" w:space="0" w:color="auto"/>
        <w:right w:val="none" w:sz="0" w:space="0" w:color="auto"/>
      </w:divBdr>
    </w:div>
    <w:div w:id="233975949">
      <w:bodyDiv w:val="1"/>
      <w:marLeft w:val="0"/>
      <w:marRight w:val="0"/>
      <w:marTop w:val="0"/>
      <w:marBottom w:val="0"/>
      <w:divBdr>
        <w:top w:val="none" w:sz="0" w:space="0" w:color="auto"/>
        <w:left w:val="none" w:sz="0" w:space="0" w:color="auto"/>
        <w:bottom w:val="none" w:sz="0" w:space="0" w:color="auto"/>
        <w:right w:val="none" w:sz="0" w:space="0" w:color="auto"/>
      </w:divBdr>
      <w:divsChild>
        <w:div w:id="1132940559">
          <w:marLeft w:val="0"/>
          <w:marRight w:val="0"/>
          <w:marTop w:val="0"/>
          <w:marBottom w:val="0"/>
          <w:divBdr>
            <w:top w:val="none" w:sz="0" w:space="0" w:color="auto"/>
            <w:left w:val="none" w:sz="0" w:space="0" w:color="auto"/>
            <w:bottom w:val="none" w:sz="0" w:space="0" w:color="auto"/>
            <w:right w:val="none" w:sz="0" w:space="0" w:color="auto"/>
          </w:divBdr>
          <w:divsChild>
            <w:div w:id="39937526">
              <w:marLeft w:val="0"/>
              <w:marRight w:val="0"/>
              <w:marTop w:val="0"/>
              <w:marBottom w:val="0"/>
              <w:divBdr>
                <w:top w:val="none" w:sz="0" w:space="0" w:color="auto"/>
                <w:left w:val="none" w:sz="0" w:space="0" w:color="auto"/>
                <w:bottom w:val="none" w:sz="0" w:space="0" w:color="auto"/>
                <w:right w:val="none" w:sz="0" w:space="0" w:color="auto"/>
              </w:divBdr>
            </w:div>
          </w:divsChild>
        </w:div>
        <w:div w:id="1524128418">
          <w:marLeft w:val="0"/>
          <w:marRight w:val="0"/>
          <w:marTop w:val="0"/>
          <w:marBottom w:val="0"/>
          <w:divBdr>
            <w:top w:val="none" w:sz="0" w:space="0" w:color="auto"/>
            <w:left w:val="none" w:sz="0" w:space="0" w:color="auto"/>
            <w:bottom w:val="none" w:sz="0" w:space="0" w:color="auto"/>
            <w:right w:val="none" w:sz="0" w:space="0" w:color="auto"/>
          </w:divBdr>
          <w:divsChild>
            <w:div w:id="1778524081">
              <w:marLeft w:val="0"/>
              <w:marRight w:val="0"/>
              <w:marTop w:val="0"/>
              <w:marBottom w:val="0"/>
              <w:divBdr>
                <w:top w:val="none" w:sz="0" w:space="0" w:color="auto"/>
                <w:left w:val="none" w:sz="0" w:space="0" w:color="auto"/>
                <w:bottom w:val="none" w:sz="0" w:space="0" w:color="auto"/>
                <w:right w:val="none" w:sz="0" w:space="0" w:color="auto"/>
              </w:divBdr>
            </w:div>
          </w:divsChild>
        </w:div>
        <w:div w:id="1613896439">
          <w:marLeft w:val="0"/>
          <w:marRight w:val="0"/>
          <w:marTop w:val="0"/>
          <w:marBottom w:val="0"/>
          <w:divBdr>
            <w:top w:val="none" w:sz="0" w:space="0" w:color="auto"/>
            <w:left w:val="none" w:sz="0" w:space="0" w:color="auto"/>
            <w:bottom w:val="none" w:sz="0" w:space="0" w:color="auto"/>
            <w:right w:val="none" w:sz="0" w:space="0" w:color="auto"/>
          </w:divBdr>
          <w:divsChild>
            <w:div w:id="1961063401">
              <w:marLeft w:val="0"/>
              <w:marRight w:val="0"/>
              <w:marTop w:val="0"/>
              <w:marBottom w:val="0"/>
              <w:divBdr>
                <w:top w:val="none" w:sz="0" w:space="0" w:color="auto"/>
                <w:left w:val="none" w:sz="0" w:space="0" w:color="auto"/>
                <w:bottom w:val="none" w:sz="0" w:space="0" w:color="auto"/>
                <w:right w:val="none" w:sz="0" w:space="0" w:color="auto"/>
              </w:divBdr>
            </w:div>
          </w:divsChild>
        </w:div>
        <w:div w:id="1996911861">
          <w:marLeft w:val="0"/>
          <w:marRight w:val="0"/>
          <w:marTop w:val="0"/>
          <w:marBottom w:val="0"/>
          <w:divBdr>
            <w:top w:val="none" w:sz="0" w:space="0" w:color="auto"/>
            <w:left w:val="none" w:sz="0" w:space="0" w:color="auto"/>
            <w:bottom w:val="none" w:sz="0" w:space="0" w:color="auto"/>
            <w:right w:val="none" w:sz="0" w:space="0" w:color="auto"/>
          </w:divBdr>
          <w:divsChild>
            <w:div w:id="376274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088973">
      <w:bodyDiv w:val="1"/>
      <w:marLeft w:val="0"/>
      <w:marRight w:val="0"/>
      <w:marTop w:val="0"/>
      <w:marBottom w:val="0"/>
      <w:divBdr>
        <w:top w:val="none" w:sz="0" w:space="0" w:color="auto"/>
        <w:left w:val="none" w:sz="0" w:space="0" w:color="auto"/>
        <w:bottom w:val="none" w:sz="0" w:space="0" w:color="auto"/>
        <w:right w:val="none" w:sz="0" w:space="0" w:color="auto"/>
      </w:divBdr>
      <w:divsChild>
        <w:div w:id="713236168">
          <w:marLeft w:val="0"/>
          <w:marRight w:val="0"/>
          <w:marTop w:val="0"/>
          <w:marBottom w:val="0"/>
          <w:divBdr>
            <w:top w:val="none" w:sz="0" w:space="0" w:color="auto"/>
            <w:left w:val="none" w:sz="0" w:space="0" w:color="auto"/>
            <w:bottom w:val="none" w:sz="0" w:space="0" w:color="auto"/>
            <w:right w:val="none" w:sz="0" w:space="0" w:color="auto"/>
          </w:divBdr>
          <w:divsChild>
            <w:div w:id="761683902">
              <w:marLeft w:val="0"/>
              <w:marRight w:val="0"/>
              <w:marTop w:val="0"/>
              <w:marBottom w:val="0"/>
              <w:divBdr>
                <w:top w:val="none" w:sz="0" w:space="0" w:color="auto"/>
                <w:left w:val="none" w:sz="0" w:space="0" w:color="auto"/>
                <w:bottom w:val="none" w:sz="0" w:space="0" w:color="auto"/>
                <w:right w:val="none" w:sz="0" w:space="0" w:color="auto"/>
              </w:divBdr>
            </w:div>
          </w:divsChild>
        </w:div>
        <w:div w:id="1105072441">
          <w:marLeft w:val="0"/>
          <w:marRight w:val="0"/>
          <w:marTop w:val="0"/>
          <w:marBottom w:val="0"/>
          <w:divBdr>
            <w:top w:val="none" w:sz="0" w:space="0" w:color="auto"/>
            <w:left w:val="none" w:sz="0" w:space="0" w:color="auto"/>
            <w:bottom w:val="none" w:sz="0" w:space="0" w:color="auto"/>
            <w:right w:val="none" w:sz="0" w:space="0" w:color="auto"/>
          </w:divBdr>
          <w:divsChild>
            <w:div w:id="1499231605">
              <w:marLeft w:val="0"/>
              <w:marRight w:val="0"/>
              <w:marTop w:val="0"/>
              <w:marBottom w:val="0"/>
              <w:divBdr>
                <w:top w:val="none" w:sz="0" w:space="0" w:color="auto"/>
                <w:left w:val="none" w:sz="0" w:space="0" w:color="auto"/>
                <w:bottom w:val="none" w:sz="0" w:space="0" w:color="auto"/>
                <w:right w:val="none" w:sz="0" w:space="0" w:color="auto"/>
              </w:divBdr>
            </w:div>
          </w:divsChild>
        </w:div>
        <w:div w:id="1112894005">
          <w:marLeft w:val="0"/>
          <w:marRight w:val="0"/>
          <w:marTop w:val="0"/>
          <w:marBottom w:val="0"/>
          <w:divBdr>
            <w:top w:val="none" w:sz="0" w:space="0" w:color="auto"/>
            <w:left w:val="none" w:sz="0" w:space="0" w:color="auto"/>
            <w:bottom w:val="none" w:sz="0" w:space="0" w:color="auto"/>
            <w:right w:val="none" w:sz="0" w:space="0" w:color="auto"/>
          </w:divBdr>
          <w:divsChild>
            <w:div w:id="1112287133">
              <w:marLeft w:val="0"/>
              <w:marRight w:val="0"/>
              <w:marTop w:val="0"/>
              <w:marBottom w:val="0"/>
              <w:divBdr>
                <w:top w:val="none" w:sz="0" w:space="0" w:color="auto"/>
                <w:left w:val="none" w:sz="0" w:space="0" w:color="auto"/>
                <w:bottom w:val="none" w:sz="0" w:space="0" w:color="auto"/>
                <w:right w:val="none" w:sz="0" w:space="0" w:color="auto"/>
              </w:divBdr>
            </w:div>
          </w:divsChild>
        </w:div>
        <w:div w:id="1142230414">
          <w:marLeft w:val="0"/>
          <w:marRight w:val="0"/>
          <w:marTop w:val="0"/>
          <w:marBottom w:val="0"/>
          <w:divBdr>
            <w:top w:val="none" w:sz="0" w:space="0" w:color="auto"/>
            <w:left w:val="none" w:sz="0" w:space="0" w:color="auto"/>
            <w:bottom w:val="none" w:sz="0" w:space="0" w:color="auto"/>
            <w:right w:val="none" w:sz="0" w:space="0" w:color="auto"/>
          </w:divBdr>
          <w:divsChild>
            <w:div w:id="187396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537570">
      <w:bodyDiv w:val="1"/>
      <w:marLeft w:val="0"/>
      <w:marRight w:val="0"/>
      <w:marTop w:val="0"/>
      <w:marBottom w:val="0"/>
      <w:divBdr>
        <w:top w:val="none" w:sz="0" w:space="0" w:color="auto"/>
        <w:left w:val="none" w:sz="0" w:space="0" w:color="auto"/>
        <w:bottom w:val="none" w:sz="0" w:space="0" w:color="auto"/>
        <w:right w:val="none" w:sz="0" w:space="0" w:color="auto"/>
      </w:divBdr>
    </w:div>
    <w:div w:id="269170012">
      <w:bodyDiv w:val="1"/>
      <w:marLeft w:val="0"/>
      <w:marRight w:val="0"/>
      <w:marTop w:val="0"/>
      <w:marBottom w:val="0"/>
      <w:divBdr>
        <w:top w:val="none" w:sz="0" w:space="0" w:color="auto"/>
        <w:left w:val="none" w:sz="0" w:space="0" w:color="auto"/>
        <w:bottom w:val="none" w:sz="0" w:space="0" w:color="auto"/>
        <w:right w:val="none" w:sz="0" w:space="0" w:color="auto"/>
      </w:divBdr>
      <w:divsChild>
        <w:div w:id="372996660">
          <w:marLeft w:val="0"/>
          <w:marRight w:val="0"/>
          <w:marTop w:val="0"/>
          <w:marBottom w:val="0"/>
          <w:divBdr>
            <w:top w:val="none" w:sz="0" w:space="0" w:color="auto"/>
            <w:left w:val="none" w:sz="0" w:space="0" w:color="auto"/>
            <w:bottom w:val="none" w:sz="0" w:space="0" w:color="auto"/>
            <w:right w:val="none" w:sz="0" w:space="0" w:color="auto"/>
          </w:divBdr>
          <w:divsChild>
            <w:div w:id="1586958261">
              <w:marLeft w:val="0"/>
              <w:marRight w:val="0"/>
              <w:marTop w:val="0"/>
              <w:marBottom w:val="0"/>
              <w:divBdr>
                <w:top w:val="none" w:sz="0" w:space="0" w:color="auto"/>
                <w:left w:val="none" w:sz="0" w:space="0" w:color="auto"/>
                <w:bottom w:val="none" w:sz="0" w:space="0" w:color="auto"/>
                <w:right w:val="none" w:sz="0" w:space="0" w:color="auto"/>
              </w:divBdr>
            </w:div>
          </w:divsChild>
        </w:div>
        <w:div w:id="497623443">
          <w:marLeft w:val="0"/>
          <w:marRight w:val="0"/>
          <w:marTop w:val="0"/>
          <w:marBottom w:val="0"/>
          <w:divBdr>
            <w:top w:val="none" w:sz="0" w:space="0" w:color="auto"/>
            <w:left w:val="none" w:sz="0" w:space="0" w:color="auto"/>
            <w:bottom w:val="none" w:sz="0" w:space="0" w:color="auto"/>
            <w:right w:val="none" w:sz="0" w:space="0" w:color="auto"/>
          </w:divBdr>
          <w:divsChild>
            <w:div w:id="1196885607">
              <w:marLeft w:val="0"/>
              <w:marRight w:val="0"/>
              <w:marTop w:val="0"/>
              <w:marBottom w:val="0"/>
              <w:divBdr>
                <w:top w:val="none" w:sz="0" w:space="0" w:color="auto"/>
                <w:left w:val="none" w:sz="0" w:space="0" w:color="auto"/>
                <w:bottom w:val="none" w:sz="0" w:space="0" w:color="auto"/>
                <w:right w:val="none" w:sz="0" w:space="0" w:color="auto"/>
              </w:divBdr>
            </w:div>
          </w:divsChild>
        </w:div>
        <w:div w:id="683364733">
          <w:marLeft w:val="0"/>
          <w:marRight w:val="0"/>
          <w:marTop w:val="0"/>
          <w:marBottom w:val="0"/>
          <w:divBdr>
            <w:top w:val="none" w:sz="0" w:space="0" w:color="auto"/>
            <w:left w:val="none" w:sz="0" w:space="0" w:color="auto"/>
            <w:bottom w:val="none" w:sz="0" w:space="0" w:color="auto"/>
            <w:right w:val="none" w:sz="0" w:space="0" w:color="auto"/>
          </w:divBdr>
          <w:divsChild>
            <w:div w:id="1297178068">
              <w:marLeft w:val="0"/>
              <w:marRight w:val="0"/>
              <w:marTop w:val="0"/>
              <w:marBottom w:val="0"/>
              <w:divBdr>
                <w:top w:val="none" w:sz="0" w:space="0" w:color="auto"/>
                <w:left w:val="none" w:sz="0" w:space="0" w:color="auto"/>
                <w:bottom w:val="none" w:sz="0" w:space="0" w:color="auto"/>
                <w:right w:val="none" w:sz="0" w:space="0" w:color="auto"/>
              </w:divBdr>
            </w:div>
          </w:divsChild>
        </w:div>
        <w:div w:id="1909265795">
          <w:marLeft w:val="0"/>
          <w:marRight w:val="0"/>
          <w:marTop w:val="0"/>
          <w:marBottom w:val="0"/>
          <w:divBdr>
            <w:top w:val="none" w:sz="0" w:space="0" w:color="auto"/>
            <w:left w:val="none" w:sz="0" w:space="0" w:color="auto"/>
            <w:bottom w:val="none" w:sz="0" w:space="0" w:color="auto"/>
            <w:right w:val="none" w:sz="0" w:space="0" w:color="auto"/>
          </w:divBdr>
          <w:divsChild>
            <w:div w:id="828136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168882">
      <w:bodyDiv w:val="1"/>
      <w:marLeft w:val="0"/>
      <w:marRight w:val="0"/>
      <w:marTop w:val="0"/>
      <w:marBottom w:val="0"/>
      <w:divBdr>
        <w:top w:val="none" w:sz="0" w:space="0" w:color="auto"/>
        <w:left w:val="none" w:sz="0" w:space="0" w:color="auto"/>
        <w:bottom w:val="none" w:sz="0" w:space="0" w:color="auto"/>
        <w:right w:val="none" w:sz="0" w:space="0" w:color="auto"/>
      </w:divBdr>
      <w:divsChild>
        <w:div w:id="933438723">
          <w:marLeft w:val="0"/>
          <w:marRight w:val="0"/>
          <w:marTop w:val="0"/>
          <w:marBottom w:val="0"/>
          <w:divBdr>
            <w:top w:val="none" w:sz="0" w:space="0" w:color="auto"/>
            <w:left w:val="none" w:sz="0" w:space="0" w:color="auto"/>
            <w:bottom w:val="none" w:sz="0" w:space="0" w:color="auto"/>
            <w:right w:val="none" w:sz="0" w:space="0" w:color="auto"/>
          </w:divBdr>
          <w:divsChild>
            <w:div w:id="1985547203">
              <w:marLeft w:val="0"/>
              <w:marRight w:val="0"/>
              <w:marTop w:val="0"/>
              <w:marBottom w:val="0"/>
              <w:divBdr>
                <w:top w:val="none" w:sz="0" w:space="0" w:color="auto"/>
                <w:left w:val="none" w:sz="0" w:space="0" w:color="auto"/>
                <w:bottom w:val="none" w:sz="0" w:space="0" w:color="auto"/>
                <w:right w:val="none" w:sz="0" w:space="0" w:color="auto"/>
              </w:divBdr>
            </w:div>
          </w:divsChild>
        </w:div>
        <w:div w:id="969893712">
          <w:marLeft w:val="0"/>
          <w:marRight w:val="0"/>
          <w:marTop w:val="0"/>
          <w:marBottom w:val="0"/>
          <w:divBdr>
            <w:top w:val="none" w:sz="0" w:space="0" w:color="auto"/>
            <w:left w:val="none" w:sz="0" w:space="0" w:color="auto"/>
            <w:bottom w:val="none" w:sz="0" w:space="0" w:color="auto"/>
            <w:right w:val="none" w:sz="0" w:space="0" w:color="auto"/>
          </w:divBdr>
          <w:divsChild>
            <w:div w:id="1884558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328895">
      <w:bodyDiv w:val="1"/>
      <w:marLeft w:val="0"/>
      <w:marRight w:val="0"/>
      <w:marTop w:val="0"/>
      <w:marBottom w:val="0"/>
      <w:divBdr>
        <w:top w:val="none" w:sz="0" w:space="0" w:color="auto"/>
        <w:left w:val="none" w:sz="0" w:space="0" w:color="auto"/>
        <w:bottom w:val="none" w:sz="0" w:space="0" w:color="auto"/>
        <w:right w:val="none" w:sz="0" w:space="0" w:color="auto"/>
      </w:divBdr>
      <w:divsChild>
        <w:div w:id="189496516">
          <w:marLeft w:val="0"/>
          <w:marRight w:val="0"/>
          <w:marTop w:val="0"/>
          <w:marBottom w:val="0"/>
          <w:divBdr>
            <w:top w:val="none" w:sz="0" w:space="0" w:color="auto"/>
            <w:left w:val="none" w:sz="0" w:space="0" w:color="auto"/>
            <w:bottom w:val="none" w:sz="0" w:space="0" w:color="auto"/>
            <w:right w:val="none" w:sz="0" w:space="0" w:color="auto"/>
          </w:divBdr>
          <w:divsChild>
            <w:div w:id="1000889888">
              <w:marLeft w:val="0"/>
              <w:marRight w:val="0"/>
              <w:marTop w:val="0"/>
              <w:marBottom w:val="0"/>
              <w:divBdr>
                <w:top w:val="none" w:sz="0" w:space="0" w:color="auto"/>
                <w:left w:val="none" w:sz="0" w:space="0" w:color="auto"/>
                <w:bottom w:val="none" w:sz="0" w:space="0" w:color="auto"/>
                <w:right w:val="none" w:sz="0" w:space="0" w:color="auto"/>
              </w:divBdr>
            </w:div>
          </w:divsChild>
        </w:div>
        <w:div w:id="686490017">
          <w:marLeft w:val="0"/>
          <w:marRight w:val="0"/>
          <w:marTop w:val="0"/>
          <w:marBottom w:val="0"/>
          <w:divBdr>
            <w:top w:val="none" w:sz="0" w:space="0" w:color="auto"/>
            <w:left w:val="none" w:sz="0" w:space="0" w:color="auto"/>
            <w:bottom w:val="none" w:sz="0" w:space="0" w:color="auto"/>
            <w:right w:val="none" w:sz="0" w:space="0" w:color="auto"/>
          </w:divBdr>
          <w:divsChild>
            <w:div w:id="812911825">
              <w:marLeft w:val="0"/>
              <w:marRight w:val="0"/>
              <w:marTop w:val="0"/>
              <w:marBottom w:val="0"/>
              <w:divBdr>
                <w:top w:val="none" w:sz="0" w:space="0" w:color="auto"/>
                <w:left w:val="none" w:sz="0" w:space="0" w:color="auto"/>
                <w:bottom w:val="none" w:sz="0" w:space="0" w:color="auto"/>
                <w:right w:val="none" w:sz="0" w:space="0" w:color="auto"/>
              </w:divBdr>
            </w:div>
          </w:divsChild>
        </w:div>
        <w:div w:id="1832602263">
          <w:marLeft w:val="0"/>
          <w:marRight w:val="0"/>
          <w:marTop w:val="0"/>
          <w:marBottom w:val="0"/>
          <w:divBdr>
            <w:top w:val="none" w:sz="0" w:space="0" w:color="auto"/>
            <w:left w:val="none" w:sz="0" w:space="0" w:color="auto"/>
            <w:bottom w:val="none" w:sz="0" w:space="0" w:color="auto"/>
            <w:right w:val="none" w:sz="0" w:space="0" w:color="auto"/>
          </w:divBdr>
          <w:divsChild>
            <w:div w:id="384062189">
              <w:marLeft w:val="0"/>
              <w:marRight w:val="0"/>
              <w:marTop w:val="0"/>
              <w:marBottom w:val="0"/>
              <w:divBdr>
                <w:top w:val="none" w:sz="0" w:space="0" w:color="auto"/>
                <w:left w:val="none" w:sz="0" w:space="0" w:color="auto"/>
                <w:bottom w:val="none" w:sz="0" w:space="0" w:color="auto"/>
                <w:right w:val="none" w:sz="0" w:space="0" w:color="auto"/>
              </w:divBdr>
            </w:div>
          </w:divsChild>
        </w:div>
        <w:div w:id="1991471032">
          <w:marLeft w:val="0"/>
          <w:marRight w:val="0"/>
          <w:marTop w:val="0"/>
          <w:marBottom w:val="0"/>
          <w:divBdr>
            <w:top w:val="none" w:sz="0" w:space="0" w:color="auto"/>
            <w:left w:val="none" w:sz="0" w:space="0" w:color="auto"/>
            <w:bottom w:val="none" w:sz="0" w:space="0" w:color="auto"/>
            <w:right w:val="none" w:sz="0" w:space="0" w:color="auto"/>
          </w:divBdr>
          <w:divsChild>
            <w:div w:id="542138648">
              <w:marLeft w:val="0"/>
              <w:marRight w:val="0"/>
              <w:marTop w:val="0"/>
              <w:marBottom w:val="0"/>
              <w:divBdr>
                <w:top w:val="none" w:sz="0" w:space="0" w:color="auto"/>
                <w:left w:val="none" w:sz="0" w:space="0" w:color="auto"/>
                <w:bottom w:val="none" w:sz="0" w:space="0" w:color="auto"/>
                <w:right w:val="none" w:sz="0" w:space="0" w:color="auto"/>
              </w:divBdr>
            </w:div>
          </w:divsChild>
        </w:div>
        <w:div w:id="2121340210">
          <w:marLeft w:val="0"/>
          <w:marRight w:val="0"/>
          <w:marTop w:val="0"/>
          <w:marBottom w:val="0"/>
          <w:divBdr>
            <w:top w:val="none" w:sz="0" w:space="0" w:color="auto"/>
            <w:left w:val="none" w:sz="0" w:space="0" w:color="auto"/>
            <w:bottom w:val="none" w:sz="0" w:space="0" w:color="auto"/>
            <w:right w:val="none" w:sz="0" w:space="0" w:color="auto"/>
          </w:divBdr>
          <w:divsChild>
            <w:div w:id="729766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7470453">
      <w:bodyDiv w:val="1"/>
      <w:marLeft w:val="0"/>
      <w:marRight w:val="0"/>
      <w:marTop w:val="0"/>
      <w:marBottom w:val="0"/>
      <w:divBdr>
        <w:top w:val="none" w:sz="0" w:space="0" w:color="auto"/>
        <w:left w:val="none" w:sz="0" w:space="0" w:color="auto"/>
        <w:bottom w:val="none" w:sz="0" w:space="0" w:color="auto"/>
        <w:right w:val="none" w:sz="0" w:space="0" w:color="auto"/>
      </w:divBdr>
    </w:div>
    <w:div w:id="345640154">
      <w:bodyDiv w:val="1"/>
      <w:marLeft w:val="0"/>
      <w:marRight w:val="0"/>
      <w:marTop w:val="0"/>
      <w:marBottom w:val="0"/>
      <w:divBdr>
        <w:top w:val="none" w:sz="0" w:space="0" w:color="auto"/>
        <w:left w:val="none" w:sz="0" w:space="0" w:color="auto"/>
        <w:bottom w:val="none" w:sz="0" w:space="0" w:color="auto"/>
        <w:right w:val="none" w:sz="0" w:space="0" w:color="auto"/>
      </w:divBdr>
    </w:div>
    <w:div w:id="346179095">
      <w:bodyDiv w:val="1"/>
      <w:marLeft w:val="0"/>
      <w:marRight w:val="0"/>
      <w:marTop w:val="0"/>
      <w:marBottom w:val="0"/>
      <w:divBdr>
        <w:top w:val="none" w:sz="0" w:space="0" w:color="auto"/>
        <w:left w:val="none" w:sz="0" w:space="0" w:color="auto"/>
        <w:bottom w:val="none" w:sz="0" w:space="0" w:color="auto"/>
        <w:right w:val="none" w:sz="0" w:space="0" w:color="auto"/>
      </w:divBdr>
    </w:div>
    <w:div w:id="349375262">
      <w:marLeft w:val="0"/>
      <w:marRight w:val="0"/>
      <w:marTop w:val="0"/>
      <w:marBottom w:val="0"/>
      <w:divBdr>
        <w:top w:val="none" w:sz="0" w:space="0" w:color="auto"/>
        <w:left w:val="none" w:sz="0" w:space="0" w:color="auto"/>
        <w:bottom w:val="none" w:sz="0" w:space="0" w:color="auto"/>
        <w:right w:val="none" w:sz="0" w:space="0" w:color="auto"/>
      </w:divBdr>
    </w:div>
    <w:div w:id="349375263">
      <w:marLeft w:val="0"/>
      <w:marRight w:val="0"/>
      <w:marTop w:val="0"/>
      <w:marBottom w:val="0"/>
      <w:divBdr>
        <w:top w:val="none" w:sz="0" w:space="0" w:color="auto"/>
        <w:left w:val="none" w:sz="0" w:space="0" w:color="auto"/>
        <w:bottom w:val="none" w:sz="0" w:space="0" w:color="auto"/>
        <w:right w:val="none" w:sz="0" w:space="0" w:color="auto"/>
      </w:divBdr>
    </w:div>
    <w:div w:id="349375264">
      <w:marLeft w:val="0"/>
      <w:marRight w:val="0"/>
      <w:marTop w:val="0"/>
      <w:marBottom w:val="0"/>
      <w:divBdr>
        <w:top w:val="none" w:sz="0" w:space="0" w:color="auto"/>
        <w:left w:val="none" w:sz="0" w:space="0" w:color="auto"/>
        <w:bottom w:val="none" w:sz="0" w:space="0" w:color="auto"/>
        <w:right w:val="none" w:sz="0" w:space="0" w:color="auto"/>
      </w:divBdr>
    </w:div>
    <w:div w:id="349375265">
      <w:marLeft w:val="0"/>
      <w:marRight w:val="0"/>
      <w:marTop w:val="0"/>
      <w:marBottom w:val="0"/>
      <w:divBdr>
        <w:top w:val="none" w:sz="0" w:space="0" w:color="auto"/>
        <w:left w:val="none" w:sz="0" w:space="0" w:color="auto"/>
        <w:bottom w:val="none" w:sz="0" w:space="0" w:color="auto"/>
        <w:right w:val="none" w:sz="0" w:space="0" w:color="auto"/>
      </w:divBdr>
    </w:div>
    <w:div w:id="349375266">
      <w:marLeft w:val="0"/>
      <w:marRight w:val="0"/>
      <w:marTop w:val="0"/>
      <w:marBottom w:val="0"/>
      <w:divBdr>
        <w:top w:val="none" w:sz="0" w:space="0" w:color="auto"/>
        <w:left w:val="none" w:sz="0" w:space="0" w:color="auto"/>
        <w:bottom w:val="none" w:sz="0" w:space="0" w:color="auto"/>
        <w:right w:val="none" w:sz="0" w:space="0" w:color="auto"/>
      </w:divBdr>
    </w:div>
    <w:div w:id="349375267">
      <w:marLeft w:val="0"/>
      <w:marRight w:val="0"/>
      <w:marTop w:val="0"/>
      <w:marBottom w:val="0"/>
      <w:divBdr>
        <w:top w:val="none" w:sz="0" w:space="0" w:color="auto"/>
        <w:left w:val="none" w:sz="0" w:space="0" w:color="auto"/>
        <w:bottom w:val="none" w:sz="0" w:space="0" w:color="auto"/>
        <w:right w:val="none" w:sz="0" w:space="0" w:color="auto"/>
      </w:divBdr>
    </w:div>
    <w:div w:id="349375268">
      <w:marLeft w:val="0"/>
      <w:marRight w:val="0"/>
      <w:marTop w:val="0"/>
      <w:marBottom w:val="0"/>
      <w:divBdr>
        <w:top w:val="none" w:sz="0" w:space="0" w:color="auto"/>
        <w:left w:val="none" w:sz="0" w:space="0" w:color="auto"/>
        <w:bottom w:val="none" w:sz="0" w:space="0" w:color="auto"/>
        <w:right w:val="none" w:sz="0" w:space="0" w:color="auto"/>
      </w:divBdr>
    </w:div>
    <w:div w:id="349375269">
      <w:marLeft w:val="0"/>
      <w:marRight w:val="0"/>
      <w:marTop w:val="0"/>
      <w:marBottom w:val="0"/>
      <w:divBdr>
        <w:top w:val="none" w:sz="0" w:space="0" w:color="auto"/>
        <w:left w:val="none" w:sz="0" w:space="0" w:color="auto"/>
        <w:bottom w:val="none" w:sz="0" w:space="0" w:color="auto"/>
        <w:right w:val="none" w:sz="0" w:space="0" w:color="auto"/>
      </w:divBdr>
    </w:div>
    <w:div w:id="349375270">
      <w:marLeft w:val="0"/>
      <w:marRight w:val="0"/>
      <w:marTop w:val="0"/>
      <w:marBottom w:val="0"/>
      <w:divBdr>
        <w:top w:val="none" w:sz="0" w:space="0" w:color="auto"/>
        <w:left w:val="none" w:sz="0" w:space="0" w:color="auto"/>
        <w:bottom w:val="none" w:sz="0" w:space="0" w:color="auto"/>
        <w:right w:val="none" w:sz="0" w:space="0" w:color="auto"/>
      </w:divBdr>
    </w:div>
    <w:div w:id="349375271">
      <w:marLeft w:val="0"/>
      <w:marRight w:val="0"/>
      <w:marTop w:val="0"/>
      <w:marBottom w:val="0"/>
      <w:divBdr>
        <w:top w:val="none" w:sz="0" w:space="0" w:color="auto"/>
        <w:left w:val="none" w:sz="0" w:space="0" w:color="auto"/>
        <w:bottom w:val="none" w:sz="0" w:space="0" w:color="auto"/>
        <w:right w:val="none" w:sz="0" w:space="0" w:color="auto"/>
      </w:divBdr>
    </w:div>
    <w:div w:id="372195491">
      <w:bodyDiv w:val="1"/>
      <w:marLeft w:val="0"/>
      <w:marRight w:val="0"/>
      <w:marTop w:val="0"/>
      <w:marBottom w:val="0"/>
      <w:divBdr>
        <w:top w:val="none" w:sz="0" w:space="0" w:color="auto"/>
        <w:left w:val="none" w:sz="0" w:space="0" w:color="auto"/>
        <w:bottom w:val="none" w:sz="0" w:space="0" w:color="auto"/>
        <w:right w:val="none" w:sz="0" w:space="0" w:color="auto"/>
      </w:divBdr>
    </w:div>
    <w:div w:id="375279730">
      <w:bodyDiv w:val="1"/>
      <w:marLeft w:val="0"/>
      <w:marRight w:val="0"/>
      <w:marTop w:val="0"/>
      <w:marBottom w:val="0"/>
      <w:divBdr>
        <w:top w:val="none" w:sz="0" w:space="0" w:color="auto"/>
        <w:left w:val="none" w:sz="0" w:space="0" w:color="auto"/>
        <w:bottom w:val="none" w:sz="0" w:space="0" w:color="auto"/>
        <w:right w:val="none" w:sz="0" w:space="0" w:color="auto"/>
      </w:divBdr>
    </w:div>
    <w:div w:id="381905452">
      <w:bodyDiv w:val="1"/>
      <w:marLeft w:val="0"/>
      <w:marRight w:val="0"/>
      <w:marTop w:val="0"/>
      <w:marBottom w:val="0"/>
      <w:divBdr>
        <w:top w:val="none" w:sz="0" w:space="0" w:color="auto"/>
        <w:left w:val="none" w:sz="0" w:space="0" w:color="auto"/>
        <w:bottom w:val="none" w:sz="0" w:space="0" w:color="auto"/>
        <w:right w:val="none" w:sz="0" w:space="0" w:color="auto"/>
      </w:divBdr>
    </w:div>
    <w:div w:id="416025379">
      <w:bodyDiv w:val="1"/>
      <w:marLeft w:val="0"/>
      <w:marRight w:val="0"/>
      <w:marTop w:val="0"/>
      <w:marBottom w:val="0"/>
      <w:divBdr>
        <w:top w:val="none" w:sz="0" w:space="0" w:color="auto"/>
        <w:left w:val="none" w:sz="0" w:space="0" w:color="auto"/>
        <w:bottom w:val="none" w:sz="0" w:space="0" w:color="auto"/>
        <w:right w:val="none" w:sz="0" w:space="0" w:color="auto"/>
      </w:divBdr>
    </w:div>
    <w:div w:id="416638974">
      <w:bodyDiv w:val="1"/>
      <w:marLeft w:val="0"/>
      <w:marRight w:val="0"/>
      <w:marTop w:val="0"/>
      <w:marBottom w:val="0"/>
      <w:divBdr>
        <w:top w:val="none" w:sz="0" w:space="0" w:color="auto"/>
        <w:left w:val="none" w:sz="0" w:space="0" w:color="auto"/>
        <w:bottom w:val="none" w:sz="0" w:space="0" w:color="auto"/>
        <w:right w:val="none" w:sz="0" w:space="0" w:color="auto"/>
      </w:divBdr>
    </w:div>
    <w:div w:id="420106803">
      <w:bodyDiv w:val="1"/>
      <w:marLeft w:val="0"/>
      <w:marRight w:val="0"/>
      <w:marTop w:val="0"/>
      <w:marBottom w:val="0"/>
      <w:divBdr>
        <w:top w:val="none" w:sz="0" w:space="0" w:color="auto"/>
        <w:left w:val="none" w:sz="0" w:space="0" w:color="auto"/>
        <w:bottom w:val="none" w:sz="0" w:space="0" w:color="auto"/>
        <w:right w:val="none" w:sz="0" w:space="0" w:color="auto"/>
      </w:divBdr>
    </w:div>
    <w:div w:id="445003021">
      <w:bodyDiv w:val="1"/>
      <w:marLeft w:val="0"/>
      <w:marRight w:val="0"/>
      <w:marTop w:val="0"/>
      <w:marBottom w:val="0"/>
      <w:divBdr>
        <w:top w:val="none" w:sz="0" w:space="0" w:color="auto"/>
        <w:left w:val="none" w:sz="0" w:space="0" w:color="auto"/>
        <w:bottom w:val="none" w:sz="0" w:space="0" w:color="auto"/>
        <w:right w:val="none" w:sz="0" w:space="0" w:color="auto"/>
      </w:divBdr>
      <w:divsChild>
        <w:div w:id="297951759">
          <w:marLeft w:val="0"/>
          <w:marRight w:val="0"/>
          <w:marTop w:val="0"/>
          <w:marBottom w:val="0"/>
          <w:divBdr>
            <w:top w:val="none" w:sz="0" w:space="0" w:color="auto"/>
            <w:left w:val="none" w:sz="0" w:space="0" w:color="auto"/>
            <w:bottom w:val="none" w:sz="0" w:space="0" w:color="auto"/>
            <w:right w:val="none" w:sz="0" w:space="0" w:color="auto"/>
          </w:divBdr>
          <w:divsChild>
            <w:div w:id="1879314043">
              <w:marLeft w:val="0"/>
              <w:marRight w:val="0"/>
              <w:marTop w:val="0"/>
              <w:marBottom w:val="0"/>
              <w:divBdr>
                <w:top w:val="none" w:sz="0" w:space="0" w:color="auto"/>
                <w:left w:val="none" w:sz="0" w:space="0" w:color="auto"/>
                <w:bottom w:val="none" w:sz="0" w:space="0" w:color="auto"/>
                <w:right w:val="none" w:sz="0" w:space="0" w:color="auto"/>
              </w:divBdr>
            </w:div>
          </w:divsChild>
        </w:div>
        <w:div w:id="620233378">
          <w:marLeft w:val="0"/>
          <w:marRight w:val="0"/>
          <w:marTop w:val="0"/>
          <w:marBottom w:val="0"/>
          <w:divBdr>
            <w:top w:val="none" w:sz="0" w:space="0" w:color="auto"/>
            <w:left w:val="none" w:sz="0" w:space="0" w:color="auto"/>
            <w:bottom w:val="none" w:sz="0" w:space="0" w:color="auto"/>
            <w:right w:val="none" w:sz="0" w:space="0" w:color="auto"/>
          </w:divBdr>
          <w:divsChild>
            <w:div w:id="887302815">
              <w:marLeft w:val="0"/>
              <w:marRight w:val="0"/>
              <w:marTop w:val="0"/>
              <w:marBottom w:val="0"/>
              <w:divBdr>
                <w:top w:val="none" w:sz="0" w:space="0" w:color="auto"/>
                <w:left w:val="none" w:sz="0" w:space="0" w:color="auto"/>
                <w:bottom w:val="none" w:sz="0" w:space="0" w:color="auto"/>
                <w:right w:val="none" w:sz="0" w:space="0" w:color="auto"/>
              </w:divBdr>
            </w:div>
          </w:divsChild>
        </w:div>
        <w:div w:id="809135812">
          <w:marLeft w:val="0"/>
          <w:marRight w:val="0"/>
          <w:marTop w:val="0"/>
          <w:marBottom w:val="0"/>
          <w:divBdr>
            <w:top w:val="none" w:sz="0" w:space="0" w:color="auto"/>
            <w:left w:val="none" w:sz="0" w:space="0" w:color="auto"/>
            <w:bottom w:val="none" w:sz="0" w:space="0" w:color="auto"/>
            <w:right w:val="none" w:sz="0" w:space="0" w:color="auto"/>
          </w:divBdr>
          <w:divsChild>
            <w:div w:id="637565792">
              <w:marLeft w:val="0"/>
              <w:marRight w:val="0"/>
              <w:marTop w:val="0"/>
              <w:marBottom w:val="0"/>
              <w:divBdr>
                <w:top w:val="none" w:sz="0" w:space="0" w:color="auto"/>
                <w:left w:val="none" w:sz="0" w:space="0" w:color="auto"/>
                <w:bottom w:val="none" w:sz="0" w:space="0" w:color="auto"/>
                <w:right w:val="none" w:sz="0" w:space="0" w:color="auto"/>
              </w:divBdr>
            </w:div>
          </w:divsChild>
        </w:div>
        <w:div w:id="1598250762">
          <w:marLeft w:val="0"/>
          <w:marRight w:val="0"/>
          <w:marTop w:val="0"/>
          <w:marBottom w:val="0"/>
          <w:divBdr>
            <w:top w:val="none" w:sz="0" w:space="0" w:color="auto"/>
            <w:left w:val="none" w:sz="0" w:space="0" w:color="auto"/>
            <w:bottom w:val="none" w:sz="0" w:space="0" w:color="auto"/>
            <w:right w:val="none" w:sz="0" w:space="0" w:color="auto"/>
          </w:divBdr>
          <w:divsChild>
            <w:div w:id="1880630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222595">
      <w:bodyDiv w:val="1"/>
      <w:marLeft w:val="0"/>
      <w:marRight w:val="0"/>
      <w:marTop w:val="0"/>
      <w:marBottom w:val="0"/>
      <w:divBdr>
        <w:top w:val="none" w:sz="0" w:space="0" w:color="auto"/>
        <w:left w:val="none" w:sz="0" w:space="0" w:color="auto"/>
        <w:bottom w:val="none" w:sz="0" w:space="0" w:color="auto"/>
        <w:right w:val="none" w:sz="0" w:space="0" w:color="auto"/>
      </w:divBdr>
      <w:divsChild>
        <w:div w:id="366219429">
          <w:marLeft w:val="0"/>
          <w:marRight w:val="0"/>
          <w:marTop w:val="0"/>
          <w:marBottom w:val="0"/>
          <w:divBdr>
            <w:top w:val="none" w:sz="0" w:space="0" w:color="auto"/>
            <w:left w:val="none" w:sz="0" w:space="0" w:color="auto"/>
            <w:bottom w:val="none" w:sz="0" w:space="0" w:color="auto"/>
            <w:right w:val="none" w:sz="0" w:space="0" w:color="auto"/>
          </w:divBdr>
          <w:divsChild>
            <w:div w:id="532810620">
              <w:marLeft w:val="0"/>
              <w:marRight w:val="0"/>
              <w:marTop w:val="0"/>
              <w:marBottom w:val="0"/>
              <w:divBdr>
                <w:top w:val="none" w:sz="0" w:space="0" w:color="auto"/>
                <w:left w:val="none" w:sz="0" w:space="0" w:color="auto"/>
                <w:bottom w:val="none" w:sz="0" w:space="0" w:color="auto"/>
                <w:right w:val="none" w:sz="0" w:space="0" w:color="auto"/>
              </w:divBdr>
            </w:div>
          </w:divsChild>
        </w:div>
        <w:div w:id="479418465">
          <w:marLeft w:val="0"/>
          <w:marRight w:val="0"/>
          <w:marTop w:val="0"/>
          <w:marBottom w:val="0"/>
          <w:divBdr>
            <w:top w:val="none" w:sz="0" w:space="0" w:color="auto"/>
            <w:left w:val="none" w:sz="0" w:space="0" w:color="auto"/>
            <w:bottom w:val="none" w:sz="0" w:space="0" w:color="auto"/>
            <w:right w:val="none" w:sz="0" w:space="0" w:color="auto"/>
          </w:divBdr>
          <w:divsChild>
            <w:div w:id="1540583019">
              <w:marLeft w:val="0"/>
              <w:marRight w:val="0"/>
              <w:marTop w:val="0"/>
              <w:marBottom w:val="0"/>
              <w:divBdr>
                <w:top w:val="none" w:sz="0" w:space="0" w:color="auto"/>
                <w:left w:val="none" w:sz="0" w:space="0" w:color="auto"/>
                <w:bottom w:val="none" w:sz="0" w:space="0" w:color="auto"/>
                <w:right w:val="none" w:sz="0" w:space="0" w:color="auto"/>
              </w:divBdr>
            </w:div>
          </w:divsChild>
        </w:div>
        <w:div w:id="1273438105">
          <w:marLeft w:val="0"/>
          <w:marRight w:val="0"/>
          <w:marTop w:val="0"/>
          <w:marBottom w:val="0"/>
          <w:divBdr>
            <w:top w:val="none" w:sz="0" w:space="0" w:color="auto"/>
            <w:left w:val="none" w:sz="0" w:space="0" w:color="auto"/>
            <w:bottom w:val="none" w:sz="0" w:space="0" w:color="auto"/>
            <w:right w:val="none" w:sz="0" w:space="0" w:color="auto"/>
          </w:divBdr>
          <w:divsChild>
            <w:div w:id="1390958803">
              <w:marLeft w:val="0"/>
              <w:marRight w:val="0"/>
              <w:marTop w:val="0"/>
              <w:marBottom w:val="0"/>
              <w:divBdr>
                <w:top w:val="none" w:sz="0" w:space="0" w:color="auto"/>
                <w:left w:val="none" w:sz="0" w:space="0" w:color="auto"/>
                <w:bottom w:val="none" w:sz="0" w:space="0" w:color="auto"/>
                <w:right w:val="none" w:sz="0" w:space="0" w:color="auto"/>
              </w:divBdr>
            </w:div>
          </w:divsChild>
        </w:div>
        <w:div w:id="1365859840">
          <w:marLeft w:val="0"/>
          <w:marRight w:val="0"/>
          <w:marTop w:val="0"/>
          <w:marBottom w:val="0"/>
          <w:divBdr>
            <w:top w:val="none" w:sz="0" w:space="0" w:color="auto"/>
            <w:left w:val="none" w:sz="0" w:space="0" w:color="auto"/>
            <w:bottom w:val="none" w:sz="0" w:space="0" w:color="auto"/>
            <w:right w:val="none" w:sz="0" w:space="0" w:color="auto"/>
          </w:divBdr>
          <w:divsChild>
            <w:div w:id="917716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536000">
      <w:bodyDiv w:val="1"/>
      <w:marLeft w:val="0"/>
      <w:marRight w:val="0"/>
      <w:marTop w:val="0"/>
      <w:marBottom w:val="0"/>
      <w:divBdr>
        <w:top w:val="none" w:sz="0" w:space="0" w:color="auto"/>
        <w:left w:val="none" w:sz="0" w:space="0" w:color="auto"/>
        <w:bottom w:val="none" w:sz="0" w:space="0" w:color="auto"/>
        <w:right w:val="none" w:sz="0" w:space="0" w:color="auto"/>
      </w:divBdr>
      <w:divsChild>
        <w:div w:id="504439666">
          <w:marLeft w:val="0"/>
          <w:marRight w:val="0"/>
          <w:marTop w:val="0"/>
          <w:marBottom w:val="0"/>
          <w:divBdr>
            <w:top w:val="none" w:sz="0" w:space="0" w:color="auto"/>
            <w:left w:val="none" w:sz="0" w:space="0" w:color="auto"/>
            <w:bottom w:val="none" w:sz="0" w:space="0" w:color="auto"/>
            <w:right w:val="none" w:sz="0" w:space="0" w:color="auto"/>
          </w:divBdr>
          <w:divsChild>
            <w:div w:id="79109603">
              <w:marLeft w:val="0"/>
              <w:marRight w:val="0"/>
              <w:marTop w:val="0"/>
              <w:marBottom w:val="0"/>
              <w:divBdr>
                <w:top w:val="none" w:sz="0" w:space="0" w:color="auto"/>
                <w:left w:val="none" w:sz="0" w:space="0" w:color="auto"/>
                <w:bottom w:val="none" w:sz="0" w:space="0" w:color="auto"/>
                <w:right w:val="none" w:sz="0" w:space="0" w:color="auto"/>
              </w:divBdr>
            </w:div>
          </w:divsChild>
        </w:div>
        <w:div w:id="999580389">
          <w:marLeft w:val="0"/>
          <w:marRight w:val="0"/>
          <w:marTop w:val="0"/>
          <w:marBottom w:val="0"/>
          <w:divBdr>
            <w:top w:val="none" w:sz="0" w:space="0" w:color="auto"/>
            <w:left w:val="none" w:sz="0" w:space="0" w:color="auto"/>
            <w:bottom w:val="none" w:sz="0" w:space="0" w:color="auto"/>
            <w:right w:val="none" w:sz="0" w:space="0" w:color="auto"/>
          </w:divBdr>
          <w:divsChild>
            <w:div w:id="752046731">
              <w:marLeft w:val="0"/>
              <w:marRight w:val="0"/>
              <w:marTop w:val="0"/>
              <w:marBottom w:val="0"/>
              <w:divBdr>
                <w:top w:val="none" w:sz="0" w:space="0" w:color="auto"/>
                <w:left w:val="none" w:sz="0" w:space="0" w:color="auto"/>
                <w:bottom w:val="none" w:sz="0" w:space="0" w:color="auto"/>
                <w:right w:val="none" w:sz="0" w:space="0" w:color="auto"/>
              </w:divBdr>
            </w:div>
          </w:divsChild>
        </w:div>
        <w:div w:id="1317802389">
          <w:marLeft w:val="0"/>
          <w:marRight w:val="0"/>
          <w:marTop w:val="0"/>
          <w:marBottom w:val="0"/>
          <w:divBdr>
            <w:top w:val="none" w:sz="0" w:space="0" w:color="auto"/>
            <w:left w:val="none" w:sz="0" w:space="0" w:color="auto"/>
            <w:bottom w:val="none" w:sz="0" w:space="0" w:color="auto"/>
            <w:right w:val="none" w:sz="0" w:space="0" w:color="auto"/>
          </w:divBdr>
          <w:divsChild>
            <w:div w:id="44960180">
              <w:marLeft w:val="0"/>
              <w:marRight w:val="0"/>
              <w:marTop w:val="0"/>
              <w:marBottom w:val="0"/>
              <w:divBdr>
                <w:top w:val="none" w:sz="0" w:space="0" w:color="auto"/>
                <w:left w:val="none" w:sz="0" w:space="0" w:color="auto"/>
                <w:bottom w:val="none" w:sz="0" w:space="0" w:color="auto"/>
                <w:right w:val="none" w:sz="0" w:space="0" w:color="auto"/>
              </w:divBdr>
            </w:div>
          </w:divsChild>
        </w:div>
        <w:div w:id="1390153673">
          <w:marLeft w:val="0"/>
          <w:marRight w:val="0"/>
          <w:marTop w:val="0"/>
          <w:marBottom w:val="0"/>
          <w:divBdr>
            <w:top w:val="none" w:sz="0" w:space="0" w:color="auto"/>
            <w:left w:val="none" w:sz="0" w:space="0" w:color="auto"/>
            <w:bottom w:val="none" w:sz="0" w:space="0" w:color="auto"/>
            <w:right w:val="none" w:sz="0" w:space="0" w:color="auto"/>
          </w:divBdr>
          <w:divsChild>
            <w:div w:id="1350109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096755">
      <w:bodyDiv w:val="1"/>
      <w:marLeft w:val="0"/>
      <w:marRight w:val="0"/>
      <w:marTop w:val="0"/>
      <w:marBottom w:val="0"/>
      <w:divBdr>
        <w:top w:val="none" w:sz="0" w:space="0" w:color="auto"/>
        <w:left w:val="none" w:sz="0" w:space="0" w:color="auto"/>
        <w:bottom w:val="none" w:sz="0" w:space="0" w:color="auto"/>
        <w:right w:val="none" w:sz="0" w:space="0" w:color="auto"/>
      </w:divBdr>
    </w:div>
    <w:div w:id="567810255">
      <w:bodyDiv w:val="1"/>
      <w:marLeft w:val="0"/>
      <w:marRight w:val="0"/>
      <w:marTop w:val="0"/>
      <w:marBottom w:val="0"/>
      <w:divBdr>
        <w:top w:val="none" w:sz="0" w:space="0" w:color="auto"/>
        <w:left w:val="none" w:sz="0" w:space="0" w:color="auto"/>
        <w:bottom w:val="none" w:sz="0" w:space="0" w:color="auto"/>
        <w:right w:val="none" w:sz="0" w:space="0" w:color="auto"/>
      </w:divBdr>
      <w:divsChild>
        <w:div w:id="383329764">
          <w:marLeft w:val="0"/>
          <w:marRight w:val="0"/>
          <w:marTop w:val="0"/>
          <w:marBottom w:val="0"/>
          <w:divBdr>
            <w:top w:val="none" w:sz="0" w:space="0" w:color="auto"/>
            <w:left w:val="none" w:sz="0" w:space="0" w:color="auto"/>
            <w:bottom w:val="none" w:sz="0" w:space="0" w:color="auto"/>
            <w:right w:val="none" w:sz="0" w:space="0" w:color="auto"/>
          </w:divBdr>
          <w:divsChild>
            <w:div w:id="2042390369">
              <w:marLeft w:val="0"/>
              <w:marRight w:val="0"/>
              <w:marTop w:val="0"/>
              <w:marBottom w:val="0"/>
              <w:divBdr>
                <w:top w:val="none" w:sz="0" w:space="0" w:color="auto"/>
                <w:left w:val="none" w:sz="0" w:space="0" w:color="auto"/>
                <w:bottom w:val="none" w:sz="0" w:space="0" w:color="auto"/>
                <w:right w:val="none" w:sz="0" w:space="0" w:color="auto"/>
              </w:divBdr>
            </w:div>
          </w:divsChild>
        </w:div>
        <w:div w:id="509442743">
          <w:marLeft w:val="0"/>
          <w:marRight w:val="0"/>
          <w:marTop w:val="0"/>
          <w:marBottom w:val="0"/>
          <w:divBdr>
            <w:top w:val="none" w:sz="0" w:space="0" w:color="auto"/>
            <w:left w:val="none" w:sz="0" w:space="0" w:color="auto"/>
            <w:bottom w:val="none" w:sz="0" w:space="0" w:color="auto"/>
            <w:right w:val="none" w:sz="0" w:space="0" w:color="auto"/>
          </w:divBdr>
          <w:divsChild>
            <w:div w:id="1205630211">
              <w:marLeft w:val="0"/>
              <w:marRight w:val="0"/>
              <w:marTop w:val="0"/>
              <w:marBottom w:val="0"/>
              <w:divBdr>
                <w:top w:val="none" w:sz="0" w:space="0" w:color="auto"/>
                <w:left w:val="none" w:sz="0" w:space="0" w:color="auto"/>
                <w:bottom w:val="none" w:sz="0" w:space="0" w:color="auto"/>
                <w:right w:val="none" w:sz="0" w:space="0" w:color="auto"/>
              </w:divBdr>
            </w:div>
          </w:divsChild>
        </w:div>
        <w:div w:id="978457276">
          <w:marLeft w:val="0"/>
          <w:marRight w:val="0"/>
          <w:marTop w:val="0"/>
          <w:marBottom w:val="0"/>
          <w:divBdr>
            <w:top w:val="none" w:sz="0" w:space="0" w:color="auto"/>
            <w:left w:val="none" w:sz="0" w:space="0" w:color="auto"/>
            <w:bottom w:val="none" w:sz="0" w:space="0" w:color="auto"/>
            <w:right w:val="none" w:sz="0" w:space="0" w:color="auto"/>
          </w:divBdr>
          <w:divsChild>
            <w:div w:id="371153738">
              <w:marLeft w:val="0"/>
              <w:marRight w:val="0"/>
              <w:marTop w:val="0"/>
              <w:marBottom w:val="0"/>
              <w:divBdr>
                <w:top w:val="none" w:sz="0" w:space="0" w:color="auto"/>
                <w:left w:val="none" w:sz="0" w:space="0" w:color="auto"/>
                <w:bottom w:val="none" w:sz="0" w:space="0" w:color="auto"/>
                <w:right w:val="none" w:sz="0" w:space="0" w:color="auto"/>
              </w:divBdr>
            </w:div>
          </w:divsChild>
        </w:div>
        <w:div w:id="1392853065">
          <w:marLeft w:val="0"/>
          <w:marRight w:val="0"/>
          <w:marTop w:val="0"/>
          <w:marBottom w:val="0"/>
          <w:divBdr>
            <w:top w:val="none" w:sz="0" w:space="0" w:color="auto"/>
            <w:left w:val="none" w:sz="0" w:space="0" w:color="auto"/>
            <w:bottom w:val="none" w:sz="0" w:space="0" w:color="auto"/>
            <w:right w:val="none" w:sz="0" w:space="0" w:color="auto"/>
          </w:divBdr>
          <w:divsChild>
            <w:div w:id="941887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364150">
      <w:bodyDiv w:val="1"/>
      <w:marLeft w:val="0"/>
      <w:marRight w:val="0"/>
      <w:marTop w:val="0"/>
      <w:marBottom w:val="0"/>
      <w:divBdr>
        <w:top w:val="none" w:sz="0" w:space="0" w:color="auto"/>
        <w:left w:val="none" w:sz="0" w:space="0" w:color="auto"/>
        <w:bottom w:val="none" w:sz="0" w:space="0" w:color="auto"/>
        <w:right w:val="none" w:sz="0" w:space="0" w:color="auto"/>
      </w:divBdr>
    </w:div>
    <w:div w:id="661588176">
      <w:bodyDiv w:val="1"/>
      <w:marLeft w:val="0"/>
      <w:marRight w:val="0"/>
      <w:marTop w:val="0"/>
      <w:marBottom w:val="0"/>
      <w:divBdr>
        <w:top w:val="none" w:sz="0" w:space="0" w:color="auto"/>
        <w:left w:val="none" w:sz="0" w:space="0" w:color="auto"/>
        <w:bottom w:val="none" w:sz="0" w:space="0" w:color="auto"/>
        <w:right w:val="none" w:sz="0" w:space="0" w:color="auto"/>
      </w:divBdr>
    </w:div>
    <w:div w:id="691684684">
      <w:bodyDiv w:val="1"/>
      <w:marLeft w:val="0"/>
      <w:marRight w:val="0"/>
      <w:marTop w:val="0"/>
      <w:marBottom w:val="0"/>
      <w:divBdr>
        <w:top w:val="none" w:sz="0" w:space="0" w:color="auto"/>
        <w:left w:val="none" w:sz="0" w:space="0" w:color="auto"/>
        <w:bottom w:val="none" w:sz="0" w:space="0" w:color="auto"/>
        <w:right w:val="none" w:sz="0" w:space="0" w:color="auto"/>
      </w:divBdr>
    </w:div>
    <w:div w:id="741369391">
      <w:bodyDiv w:val="1"/>
      <w:marLeft w:val="0"/>
      <w:marRight w:val="0"/>
      <w:marTop w:val="0"/>
      <w:marBottom w:val="0"/>
      <w:divBdr>
        <w:top w:val="none" w:sz="0" w:space="0" w:color="auto"/>
        <w:left w:val="none" w:sz="0" w:space="0" w:color="auto"/>
        <w:bottom w:val="none" w:sz="0" w:space="0" w:color="auto"/>
        <w:right w:val="none" w:sz="0" w:space="0" w:color="auto"/>
      </w:divBdr>
    </w:div>
    <w:div w:id="752433298">
      <w:bodyDiv w:val="1"/>
      <w:marLeft w:val="0"/>
      <w:marRight w:val="0"/>
      <w:marTop w:val="0"/>
      <w:marBottom w:val="0"/>
      <w:divBdr>
        <w:top w:val="none" w:sz="0" w:space="0" w:color="auto"/>
        <w:left w:val="none" w:sz="0" w:space="0" w:color="auto"/>
        <w:bottom w:val="none" w:sz="0" w:space="0" w:color="auto"/>
        <w:right w:val="none" w:sz="0" w:space="0" w:color="auto"/>
      </w:divBdr>
    </w:div>
    <w:div w:id="771515007">
      <w:bodyDiv w:val="1"/>
      <w:marLeft w:val="0"/>
      <w:marRight w:val="0"/>
      <w:marTop w:val="0"/>
      <w:marBottom w:val="0"/>
      <w:divBdr>
        <w:top w:val="none" w:sz="0" w:space="0" w:color="auto"/>
        <w:left w:val="none" w:sz="0" w:space="0" w:color="auto"/>
        <w:bottom w:val="none" w:sz="0" w:space="0" w:color="auto"/>
        <w:right w:val="none" w:sz="0" w:space="0" w:color="auto"/>
      </w:divBdr>
    </w:div>
    <w:div w:id="824706147">
      <w:bodyDiv w:val="1"/>
      <w:marLeft w:val="0"/>
      <w:marRight w:val="0"/>
      <w:marTop w:val="0"/>
      <w:marBottom w:val="0"/>
      <w:divBdr>
        <w:top w:val="none" w:sz="0" w:space="0" w:color="auto"/>
        <w:left w:val="none" w:sz="0" w:space="0" w:color="auto"/>
        <w:bottom w:val="none" w:sz="0" w:space="0" w:color="auto"/>
        <w:right w:val="none" w:sz="0" w:space="0" w:color="auto"/>
      </w:divBdr>
    </w:div>
    <w:div w:id="831487107">
      <w:bodyDiv w:val="1"/>
      <w:marLeft w:val="0"/>
      <w:marRight w:val="0"/>
      <w:marTop w:val="0"/>
      <w:marBottom w:val="0"/>
      <w:divBdr>
        <w:top w:val="none" w:sz="0" w:space="0" w:color="auto"/>
        <w:left w:val="none" w:sz="0" w:space="0" w:color="auto"/>
        <w:bottom w:val="none" w:sz="0" w:space="0" w:color="auto"/>
        <w:right w:val="none" w:sz="0" w:space="0" w:color="auto"/>
      </w:divBdr>
      <w:divsChild>
        <w:div w:id="252476538">
          <w:marLeft w:val="0"/>
          <w:marRight w:val="0"/>
          <w:marTop w:val="0"/>
          <w:marBottom w:val="0"/>
          <w:divBdr>
            <w:top w:val="none" w:sz="0" w:space="0" w:color="auto"/>
            <w:left w:val="none" w:sz="0" w:space="0" w:color="auto"/>
            <w:bottom w:val="none" w:sz="0" w:space="0" w:color="auto"/>
            <w:right w:val="none" w:sz="0" w:space="0" w:color="auto"/>
          </w:divBdr>
          <w:divsChild>
            <w:div w:id="1170872709">
              <w:marLeft w:val="0"/>
              <w:marRight w:val="0"/>
              <w:marTop w:val="0"/>
              <w:marBottom w:val="0"/>
              <w:divBdr>
                <w:top w:val="none" w:sz="0" w:space="0" w:color="auto"/>
                <w:left w:val="none" w:sz="0" w:space="0" w:color="auto"/>
                <w:bottom w:val="none" w:sz="0" w:space="0" w:color="auto"/>
                <w:right w:val="none" w:sz="0" w:space="0" w:color="auto"/>
              </w:divBdr>
            </w:div>
          </w:divsChild>
        </w:div>
        <w:div w:id="418790849">
          <w:marLeft w:val="0"/>
          <w:marRight w:val="0"/>
          <w:marTop w:val="0"/>
          <w:marBottom w:val="0"/>
          <w:divBdr>
            <w:top w:val="none" w:sz="0" w:space="0" w:color="auto"/>
            <w:left w:val="none" w:sz="0" w:space="0" w:color="auto"/>
            <w:bottom w:val="none" w:sz="0" w:space="0" w:color="auto"/>
            <w:right w:val="none" w:sz="0" w:space="0" w:color="auto"/>
          </w:divBdr>
          <w:divsChild>
            <w:div w:id="1957640670">
              <w:marLeft w:val="0"/>
              <w:marRight w:val="0"/>
              <w:marTop w:val="0"/>
              <w:marBottom w:val="0"/>
              <w:divBdr>
                <w:top w:val="none" w:sz="0" w:space="0" w:color="auto"/>
                <w:left w:val="none" w:sz="0" w:space="0" w:color="auto"/>
                <w:bottom w:val="none" w:sz="0" w:space="0" w:color="auto"/>
                <w:right w:val="none" w:sz="0" w:space="0" w:color="auto"/>
              </w:divBdr>
            </w:div>
          </w:divsChild>
        </w:div>
        <w:div w:id="1259100166">
          <w:marLeft w:val="0"/>
          <w:marRight w:val="0"/>
          <w:marTop w:val="0"/>
          <w:marBottom w:val="0"/>
          <w:divBdr>
            <w:top w:val="none" w:sz="0" w:space="0" w:color="auto"/>
            <w:left w:val="none" w:sz="0" w:space="0" w:color="auto"/>
            <w:bottom w:val="none" w:sz="0" w:space="0" w:color="auto"/>
            <w:right w:val="none" w:sz="0" w:space="0" w:color="auto"/>
          </w:divBdr>
          <w:divsChild>
            <w:div w:id="241524661">
              <w:marLeft w:val="0"/>
              <w:marRight w:val="0"/>
              <w:marTop w:val="0"/>
              <w:marBottom w:val="0"/>
              <w:divBdr>
                <w:top w:val="none" w:sz="0" w:space="0" w:color="auto"/>
                <w:left w:val="none" w:sz="0" w:space="0" w:color="auto"/>
                <w:bottom w:val="none" w:sz="0" w:space="0" w:color="auto"/>
                <w:right w:val="none" w:sz="0" w:space="0" w:color="auto"/>
              </w:divBdr>
            </w:div>
          </w:divsChild>
        </w:div>
        <w:div w:id="2089502092">
          <w:marLeft w:val="0"/>
          <w:marRight w:val="0"/>
          <w:marTop w:val="0"/>
          <w:marBottom w:val="0"/>
          <w:divBdr>
            <w:top w:val="none" w:sz="0" w:space="0" w:color="auto"/>
            <w:left w:val="none" w:sz="0" w:space="0" w:color="auto"/>
            <w:bottom w:val="none" w:sz="0" w:space="0" w:color="auto"/>
            <w:right w:val="none" w:sz="0" w:space="0" w:color="auto"/>
          </w:divBdr>
          <w:divsChild>
            <w:div w:id="77714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751689">
      <w:bodyDiv w:val="1"/>
      <w:marLeft w:val="0"/>
      <w:marRight w:val="0"/>
      <w:marTop w:val="0"/>
      <w:marBottom w:val="0"/>
      <w:divBdr>
        <w:top w:val="none" w:sz="0" w:space="0" w:color="auto"/>
        <w:left w:val="none" w:sz="0" w:space="0" w:color="auto"/>
        <w:bottom w:val="none" w:sz="0" w:space="0" w:color="auto"/>
        <w:right w:val="none" w:sz="0" w:space="0" w:color="auto"/>
      </w:divBdr>
      <w:divsChild>
        <w:div w:id="632518786">
          <w:marLeft w:val="0"/>
          <w:marRight w:val="0"/>
          <w:marTop w:val="0"/>
          <w:marBottom w:val="0"/>
          <w:divBdr>
            <w:top w:val="none" w:sz="0" w:space="0" w:color="auto"/>
            <w:left w:val="none" w:sz="0" w:space="0" w:color="auto"/>
            <w:bottom w:val="none" w:sz="0" w:space="0" w:color="auto"/>
            <w:right w:val="none" w:sz="0" w:space="0" w:color="auto"/>
          </w:divBdr>
          <w:divsChild>
            <w:div w:id="139004826">
              <w:marLeft w:val="0"/>
              <w:marRight w:val="0"/>
              <w:marTop w:val="0"/>
              <w:marBottom w:val="0"/>
              <w:divBdr>
                <w:top w:val="none" w:sz="0" w:space="0" w:color="auto"/>
                <w:left w:val="none" w:sz="0" w:space="0" w:color="auto"/>
                <w:bottom w:val="none" w:sz="0" w:space="0" w:color="auto"/>
                <w:right w:val="none" w:sz="0" w:space="0" w:color="auto"/>
              </w:divBdr>
            </w:div>
          </w:divsChild>
        </w:div>
        <w:div w:id="1177188631">
          <w:marLeft w:val="0"/>
          <w:marRight w:val="0"/>
          <w:marTop w:val="0"/>
          <w:marBottom w:val="0"/>
          <w:divBdr>
            <w:top w:val="none" w:sz="0" w:space="0" w:color="auto"/>
            <w:left w:val="none" w:sz="0" w:space="0" w:color="auto"/>
            <w:bottom w:val="none" w:sz="0" w:space="0" w:color="auto"/>
            <w:right w:val="none" w:sz="0" w:space="0" w:color="auto"/>
          </w:divBdr>
          <w:divsChild>
            <w:div w:id="264769789">
              <w:marLeft w:val="0"/>
              <w:marRight w:val="0"/>
              <w:marTop w:val="0"/>
              <w:marBottom w:val="0"/>
              <w:divBdr>
                <w:top w:val="none" w:sz="0" w:space="0" w:color="auto"/>
                <w:left w:val="none" w:sz="0" w:space="0" w:color="auto"/>
                <w:bottom w:val="none" w:sz="0" w:space="0" w:color="auto"/>
                <w:right w:val="none" w:sz="0" w:space="0" w:color="auto"/>
              </w:divBdr>
            </w:div>
          </w:divsChild>
        </w:div>
        <w:div w:id="1498762226">
          <w:marLeft w:val="0"/>
          <w:marRight w:val="0"/>
          <w:marTop w:val="0"/>
          <w:marBottom w:val="0"/>
          <w:divBdr>
            <w:top w:val="none" w:sz="0" w:space="0" w:color="auto"/>
            <w:left w:val="none" w:sz="0" w:space="0" w:color="auto"/>
            <w:bottom w:val="none" w:sz="0" w:space="0" w:color="auto"/>
            <w:right w:val="none" w:sz="0" w:space="0" w:color="auto"/>
          </w:divBdr>
          <w:divsChild>
            <w:div w:id="102891676">
              <w:marLeft w:val="0"/>
              <w:marRight w:val="0"/>
              <w:marTop w:val="0"/>
              <w:marBottom w:val="0"/>
              <w:divBdr>
                <w:top w:val="none" w:sz="0" w:space="0" w:color="auto"/>
                <w:left w:val="none" w:sz="0" w:space="0" w:color="auto"/>
                <w:bottom w:val="none" w:sz="0" w:space="0" w:color="auto"/>
                <w:right w:val="none" w:sz="0" w:space="0" w:color="auto"/>
              </w:divBdr>
            </w:div>
          </w:divsChild>
        </w:div>
        <w:div w:id="1868718277">
          <w:marLeft w:val="0"/>
          <w:marRight w:val="0"/>
          <w:marTop w:val="0"/>
          <w:marBottom w:val="0"/>
          <w:divBdr>
            <w:top w:val="none" w:sz="0" w:space="0" w:color="auto"/>
            <w:left w:val="none" w:sz="0" w:space="0" w:color="auto"/>
            <w:bottom w:val="none" w:sz="0" w:space="0" w:color="auto"/>
            <w:right w:val="none" w:sz="0" w:space="0" w:color="auto"/>
          </w:divBdr>
          <w:divsChild>
            <w:div w:id="320893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411130">
      <w:bodyDiv w:val="1"/>
      <w:marLeft w:val="0"/>
      <w:marRight w:val="0"/>
      <w:marTop w:val="0"/>
      <w:marBottom w:val="0"/>
      <w:divBdr>
        <w:top w:val="none" w:sz="0" w:space="0" w:color="auto"/>
        <w:left w:val="none" w:sz="0" w:space="0" w:color="auto"/>
        <w:bottom w:val="none" w:sz="0" w:space="0" w:color="auto"/>
        <w:right w:val="none" w:sz="0" w:space="0" w:color="auto"/>
      </w:divBdr>
    </w:div>
    <w:div w:id="865673415">
      <w:bodyDiv w:val="1"/>
      <w:marLeft w:val="0"/>
      <w:marRight w:val="0"/>
      <w:marTop w:val="0"/>
      <w:marBottom w:val="0"/>
      <w:divBdr>
        <w:top w:val="none" w:sz="0" w:space="0" w:color="auto"/>
        <w:left w:val="none" w:sz="0" w:space="0" w:color="auto"/>
        <w:bottom w:val="none" w:sz="0" w:space="0" w:color="auto"/>
        <w:right w:val="none" w:sz="0" w:space="0" w:color="auto"/>
      </w:divBdr>
    </w:div>
    <w:div w:id="906695199">
      <w:bodyDiv w:val="1"/>
      <w:marLeft w:val="0"/>
      <w:marRight w:val="0"/>
      <w:marTop w:val="0"/>
      <w:marBottom w:val="0"/>
      <w:divBdr>
        <w:top w:val="none" w:sz="0" w:space="0" w:color="auto"/>
        <w:left w:val="none" w:sz="0" w:space="0" w:color="auto"/>
        <w:bottom w:val="none" w:sz="0" w:space="0" w:color="auto"/>
        <w:right w:val="none" w:sz="0" w:space="0" w:color="auto"/>
      </w:divBdr>
      <w:divsChild>
        <w:div w:id="1930355">
          <w:marLeft w:val="0"/>
          <w:marRight w:val="0"/>
          <w:marTop w:val="0"/>
          <w:marBottom w:val="0"/>
          <w:divBdr>
            <w:top w:val="none" w:sz="0" w:space="0" w:color="auto"/>
            <w:left w:val="none" w:sz="0" w:space="0" w:color="auto"/>
            <w:bottom w:val="none" w:sz="0" w:space="0" w:color="auto"/>
            <w:right w:val="none" w:sz="0" w:space="0" w:color="auto"/>
          </w:divBdr>
          <w:divsChild>
            <w:div w:id="541555290">
              <w:marLeft w:val="0"/>
              <w:marRight w:val="0"/>
              <w:marTop w:val="0"/>
              <w:marBottom w:val="0"/>
              <w:divBdr>
                <w:top w:val="none" w:sz="0" w:space="0" w:color="auto"/>
                <w:left w:val="none" w:sz="0" w:space="0" w:color="auto"/>
                <w:bottom w:val="none" w:sz="0" w:space="0" w:color="auto"/>
                <w:right w:val="none" w:sz="0" w:space="0" w:color="auto"/>
              </w:divBdr>
            </w:div>
          </w:divsChild>
        </w:div>
        <w:div w:id="456141190">
          <w:marLeft w:val="0"/>
          <w:marRight w:val="0"/>
          <w:marTop w:val="0"/>
          <w:marBottom w:val="0"/>
          <w:divBdr>
            <w:top w:val="none" w:sz="0" w:space="0" w:color="auto"/>
            <w:left w:val="none" w:sz="0" w:space="0" w:color="auto"/>
            <w:bottom w:val="none" w:sz="0" w:space="0" w:color="auto"/>
            <w:right w:val="none" w:sz="0" w:space="0" w:color="auto"/>
          </w:divBdr>
          <w:divsChild>
            <w:div w:id="256141337">
              <w:marLeft w:val="0"/>
              <w:marRight w:val="0"/>
              <w:marTop w:val="0"/>
              <w:marBottom w:val="0"/>
              <w:divBdr>
                <w:top w:val="none" w:sz="0" w:space="0" w:color="auto"/>
                <w:left w:val="none" w:sz="0" w:space="0" w:color="auto"/>
                <w:bottom w:val="none" w:sz="0" w:space="0" w:color="auto"/>
                <w:right w:val="none" w:sz="0" w:space="0" w:color="auto"/>
              </w:divBdr>
            </w:div>
          </w:divsChild>
        </w:div>
        <w:div w:id="743799277">
          <w:marLeft w:val="0"/>
          <w:marRight w:val="0"/>
          <w:marTop w:val="0"/>
          <w:marBottom w:val="0"/>
          <w:divBdr>
            <w:top w:val="none" w:sz="0" w:space="0" w:color="auto"/>
            <w:left w:val="none" w:sz="0" w:space="0" w:color="auto"/>
            <w:bottom w:val="none" w:sz="0" w:space="0" w:color="auto"/>
            <w:right w:val="none" w:sz="0" w:space="0" w:color="auto"/>
          </w:divBdr>
          <w:divsChild>
            <w:div w:id="251164765">
              <w:marLeft w:val="0"/>
              <w:marRight w:val="0"/>
              <w:marTop w:val="0"/>
              <w:marBottom w:val="0"/>
              <w:divBdr>
                <w:top w:val="none" w:sz="0" w:space="0" w:color="auto"/>
                <w:left w:val="none" w:sz="0" w:space="0" w:color="auto"/>
                <w:bottom w:val="none" w:sz="0" w:space="0" w:color="auto"/>
                <w:right w:val="none" w:sz="0" w:space="0" w:color="auto"/>
              </w:divBdr>
            </w:div>
          </w:divsChild>
        </w:div>
        <w:div w:id="1784958812">
          <w:marLeft w:val="0"/>
          <w:marRight w:val="0"/>
          <w:marTop w:val="0"/>
          <w:marBottom w:val="0"/>
          <w:divBdr>
            <w:top w:val="none" w:sz="0" w:space="0" w:color="auto"/>
            <w:left w:val="none" w:sz="0" w:space="0" w:color="auto"/>
            <w:bottom w:val="none" w:sz="0" w:space="0" w:color="auto"/>
            <w:right w:val="none" w:sz="0" w:space="0" w:color="auto"/>
          </w:divBdr>
          <w:divsChild>
            <w:div w:id="1102726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185031">
      <w:bodyDiv w:val="1"/>
      <w:marLeft w:val="0"/>
      <w:marRight w:val="0"/>
      <w:marTop w:val="0"/>
      <w:marBottom w:val="0"/>
      <w:divBdr>
        <w:top w:val="none" w:sz="0" w:space="0" w:color="auto"/>
        <w:left w:val="none" w:sz="0" w:space="0" w:color="auto"/>
        <w:bottom w:val="none" w:sz="0" w:space="0" w:color="auto"/>
        <w:right w:val="none" w:sz="0" w:space="0" w:color="auto"/>
      </w:divBdr>
    </w:div>
    <w:div w:id="957444842">
      <w:bodyDiv w:val="1"/>
      <w:marLeft w:val="0"/>
      <w:marRight w:val="0"/>
      <w:marTop w:val="0"/>
      <w:marBottom w:val="0"/>
      <w:divBdr>
        <w:top w:val="none" w:sz="0" w:space="0" w:color="auto"/>
        <w:left w:val="none" w:sz="0" w:space="0" w:color="auto"/>
        <w:bottom w:val="none" w:sz="0" w:space="0" w:color="auto"/>
        <w:right w:val="none" w:sz="0" w:space="0" w:color="auto"/>
      </w:divBdr>
    </w:div>
    <w:div w:id="1004476692">
      <w:bodyDiv w:val="1"/>
      <w:marLeft w:val="0"/>
      <w:marRight w:val="0"/>
      <w:marTop w:val="0"/>
      <w:marBottom w:val="0"/>
      <w:divBdr>
        <w:top w:val="none" w:sz="0" w:space="0" w:color="auto"/>
        <w:left w:val="none" w:sz="0" w:space="0" w:color="auto"/>
        <w:bottom w:val="none" w:sz="0" w:space="0" w:color="auto"/>
        <w:right w:val="none" w:sz="0" w:space="0" w:color="auto"/>
      </w:divBdr>
    </w:div>
    <w:div w:id="1045369981">
      <w:bodyDiv w:val="1"/>
      <w:marLeft w:val="0"/>
      <w:marRight w:val="0"/>
      <w:marTop w:val="0"/>
      <w:marBottom w:val="0"/>
      <w:divBdr>
        <w:top w:val="none" w:sz="0" w:space="0" w:color="auto"/>
        <w:left w:val="none" w:sz="0" w:space="0" w:color="auto"/>
        <w:bottom w:val="none" w:sz="0" w:space="0" w:color="auto"/>
        <w:right w:val="none" w:sz="0" w:space="0" w:color="auto"/>
      </w:divBdr>
      <w:divsChild>
        <w:div w:id="237397968">
          <w:marLeft w:val="0"/>
          <w:marRight w:val="0"/>
          <w:marTop w:val="0"/>
          <w:marBottom w:val="0"/>
          <w:divBdr>
            <w:top w:val="none" w:sz="0" w:space="0" w:color="auto"/>
            <w:left w:val="none" w:sz="0" w:space="0" w:color="auto"/>
            <w:bottom w:val="none" w:sz="0" w:space="0" w:color="auto"/>
            <w:right w:val="none" w:sz="0" w:space="0" w:color="auto"/>
          </w:divBdr>
          <w:divsChild>
            <w:div w:id="1461463030">
              <w:marLeft w:val="0"/>
              <w:marRight w:val="0"/>
              <w:marTop w:val="0"/>
              <w:marBottom w:val="0"/>
              <w:divBdr>
                <w:top w:val="none" w:sz="0" w:space="0" w:color="auto"/>
                <w:left w:val="none" w:sz="0" w:space="0" w:color="auto"/>
                <w:bottom w:val="none" w:sz="0" w:space="0" w:color="auto"/>
                <w:right w:val="none" w:sz="0" w:space="0" w:color="auto"/>
              </w:divBdr>
            </w:div>
          </w:divsChild>
        </w:div>
        <w:div w:id="437993468">
          <w:marLeft w:val="0"/>
          <w:marRight w:val="0"/>
          <w:marTop w:val="0"/>
          <w:marBottom w:val="0"/>
          <w:divBdr>
            <w:top w:val="none" w:sz="0" w:space="0" w:color="auto"/>
            <w:left w:val="none" w:sz="0" w:space="0" w:color="auto"/>
            <w:bottom w:val="none" w:sz="0" w:space="0" w:color="auto"/>
            <w:right w:val="none" w:sz="0" w:space="0" w:color="auto"/>
          </w:divBdr>
          <w:divsChild>
            <w:div w:id="262498375">
              <w:marLeft w:val="0"/>
              <w:marRight w:val="0"/>
              <w:marTop w:val="0"/>
              <w:marBottom w:val="0"/>
              <w:divBdr>
                <w:top w:val="none" w:sz="0" w:space="0" w:color="auto"/>
                <w:left w:val="none" w:sz="0" w:space="0" w:color="auto"/>
                <w:bottom w:val="none" w:sz="0" w:space="0" w:color="auto"/>
                <w:right w:val="none" w:sz="0" w:space="0" w:color="auto"/>
              </w:divBdr>
            </w:div>
          </w:divsChild>
        </w:div>
        <w:div w:id="445930458">
          <w:marLeft w:val="0"/>
          <w:marRight w:val="0"/>
          <w:marTop w:val="0"/>
          <w:marBottom w:val="0"/>
          <w:divBdr>
            <w:top w:val="none" w:sz="0" w:space="0" w:color="auto"/>
            <w:left w:val="none" w:sz="0" w:space="0" w:color="auto"/>
            <w:bottom w:val="none" w:sz="0" w:space="0" w:color="auto"/>
            <w:right w:val="none" w:sz="0" w:space="0" w:color="auto"/>
          </w:divBdr>
          <w:divsChild>
            <w:div w:id="920140324">
              <w:marLeft w:val="0"/>
              <w:marRight w:val="0"/>
              <w:marTop w:val="0"/>
              <w:marBottom w:val="0"/>
              <w:divBdr>
                <w:top w:val="none" w:sz="0" w:space="0" w:color="auto"/>
                <w:left w:val="none" w:sz="0" w:space="0" w:color="auto"/>
                <w:bottom w:val="none" w:sz="0" w:space="0" w:color="auto"/>
                <w:right w:val="none" w:sz="0" w:space="0" w:color="auto"/>
              </w:divBdr>
            </w:div>
          </w:divsChild>
        </w:div>
        <w:div w:id="1244799503">
          <w:marLeft w:val="0"/>
          <w:marRight w:val="0"/>
          <w:marTop w:val="0"/>
          <w:marBottom w:val="0"/>
          <w:divBdr>
            <w:top w:val="none" w:sz="0" w:space="0" w:color="auto"/>
            <w:left w:val="none" w:sz="0" w:space="0" w:color="auto"/>
            <w:bottom w:val="none" w:sz="0" w:space="0" w:color="auto"/>
            <w:right w:val="none" w:sz="0" w:space="0" w:color="auto"/>
          </w:divBdr>
          <w:divsChild>
            <w:div w:id="950942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565447">
      <w:bodyDiv w:val="1"/>
      <w:marLeft w:val="0"/>
      <w:marRight w:val="0"/>
      <w:marTop w:val="0"/>
      <w:marBottom w:val="0"/>
      <w:divBdr>
        <w:top w:val="none" w:sz="0" w:space="0" w:color="auto"/>
        <w:left w:val="none" w:sz="0" w:space="0" w:color="auto"/>
        <w:bottom w:val="none" w:sz="0" w:space="0" w:color="auto"/>
        <w:right w:val="none" w:sz="0" w:space="0" w:color="auto"/>
      </w:divBdr>
      <w:divsChild>
        <w:div w:id="328796298">
          <w:marLeft w:val="0"/>
          <w:marRight w:val="0"/>
          <w:marTop w:val="0"/>
          <w:marBottom w:val="0"/>
          <w:divBdr>
            <w:top w:val="none" w:sz="0" w:space="0" w:color="auto"/>
            <w:left w:val="none" w:sz="0" w:space="0" w:color="auto"/>
            <w:bottom w:val="none" w:sz="0" w:space="0" w:color="auto"/>
            <w:right w:val="none" w:sz="0" w:space="0" w:color="auto"/>
          </w:divBdr>
          <w:divsChild>
            <w:div w:id="1913615242">
              <w:marLeft w:val="0"/>
              <w:marRight w:val="0"/>
              <w:marTop w:val="0"/>
              <w:marBottom w:val="0"/>
              <w:divBdr>
                <w:top w:val="none" w:sz="0" w:space="0" w:color="auto"/>
                <w:left w:val="none" w:sz="0" w:space="0" w:color="auto"/>
                <w:bottom w:val="none" w:sz="0" w:space="0" w:color="auto"/>
                <w:right w:val="none" w:sz="0" w:space="0" w:color="auto"/>
              </w:divBdr>
            </w:div>
          </w:divsChild>
        </w:div>
        <w:div w:id="663355515">
          <w:marLeft w:val="0"/>
          <w:marRight w:val="0"/>
          <w:marTop w:val="0"/>
          <w:marBottom w:val="0"/>
          <w:divBdr>
            <w:top w:val="none" w:sz="0" w:space="0" w:color="auto"/>
            <w:left w:val="none" w:sz="0" w:space="0" w:color="auto"/>
            <w:bottom w:val="none" w:sz="0" w:space="0" w:color="auto"/>
            <w:right w:val="none" w:sz="0" w:space="0" w:color="auto"/>
          </w:divBdr>
          <w:divsChild>
            <w:div w:id="1132865740">
              <w:marLeft w:val="0"/>
              <w:marRight w:val="0"/>
              <w:marTop w:val="0"/>
              <w:marBottom w:val="0"/>
              <w:divBdr>
                <w:top w:val="none" w:sz="0" w:space="0" w:color="auto"/>
                <w:left w:val="none" w:sz="0" w:space="0" w:color="auto"/>
                <w:bottom w:val="none" w:sz="0" w:space="0" w:color="auto"/>
                <w:right w:val="none" w:sz="0" w:space="0" w:color="auto"/>
              </w:divBdr>
            </w:div>
          </w:divsChild>
        </w:div>
        <w:div w:id="780421670">
          <w:marLeft w:val="0"/>
          <w:marRight w:val="0"/>
          <w:marTop w:val="0"/>
          <w:marBottom w:val="0"/>
          <w:divBdr>
            <w:top w:val="none" w:sz="0" w:space="0" w:color="auto"/>
            <w:left w:val="none" w:sz="0" w:space="0" w:color="auto"/>
            <w:bottom w:val="none" w:sz="0" w:space="0" w:color="auto"/>
            <w:right w:val="none" w:sz="0" w:space="0" w:color="auto"/>
          </w:divBdr>
          <w:divsChild>
            <w:div w:id="485823534">
              <w:marLeft w:val="0"/>
              <w:marRight w:val="0"/>
              <w:marTop w:val="0"/>
              <w:marBottom w:val="0"/>
              <w:divBdr>
                <w:top w:val="none" w:sz="0" w:space="0" w:color="auto"/>
                <w:left w:val="none" w:sz="0" w:space="0" w:color="auto"/>
                <w:bottom w:val="none" w:sz="0" w:space="0" w:color="auto"/>
                <w:right w:val="none" w:sz="0" w:space="0" w:color="auto"/>
              </w:divBdr>
            </w:div>
          </w:divsChild>
        </w:div>
        <w:div w:id="969017364">
          <w:marLeft w:val="0"/>
          <w:marRight w:val="0"/>
          <w:marTop w:val="0"/>
          <w:marBottom w:val="0"/>
          <w:divBdr>
            <w:top w:val="none" w:sz="0" w:space="0" w:color="auto"/>
            <w:left w:val="none" w:sz="0" w:space="0" w:color="auto"/>
            <w:bottom w:val="none" w:sz="0" w:space="0" w:color="auto"/>
            <w:right w:val="none" w:sz="0" w:space="0" w:color="auto"/>
          </w:divBdr>
          <w:divsChild>
            <w:div w:id="2137142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137829">
      <w:bodyDiv w:val="1"/>
      <w:marLeft w:val="0"/>
      <w:marRight w:val="0"/>
      <w:marTop w:val="0"/>
      <w:marBottom w:val="0"/>
      <w:divBdr>
        <w:top w:val="none" w:sz="0" w:space="0" w:color="auto"/>
        <w:left w:val="none" w:sz="0" w:space="0" w:color="auto"/>
        <w:bottom w:val="none" w:sz="0" w:space="0" w:color="auto"/>
        <w:right w:val="none" w:sz="0" w:space="0" w:color="auto"/>
      </w:divBdr>
      <w:divsChild>
        <w:div w:id="356587955">
          <w:marLeft w:val="0"/>
          <w:marRight w:val="0"/>
          <w:marTop w:val="0"/>
          <w:marBottom w:val="0"/>
          <w:divBdr>
            <w:top w:val="none" w:sz="0" w:space="0" w:color="auto"/>
            <w:left w:val="none" w:sz="0" w:space="0" w:color="auto"/>
            <w:bottom w:val="none" w:sz="0" w:space="0" w:color="auto"/>
            <w:right w:val="none" w:sz="0" w:space="0" w:color="auto"/>
          </w:divBdr>
          <w:divsChild>
            <w:div w:id="1470516820">
              <w:marLeft w:val="0"/>
              <w:marRight w:val="0"/>
              <w:marTop w:val="0"/>
              <w:marBottom w:val="0"/>
              <w:divBdr>
                <w:top w:val="none" w:sz="0" w:space="0" w:color="auto"/>
                <w:left w:val="none" w:sz="0" w:space="0" w:color="auto"/>
                <w:bottom w:val="none" w:sz="0" w:space="0" w:color="auto"/>
                <w:right w:val="none" w:sz="0" w:space="0" w:color="auto"/>
              </w:divBdr>
            </w:div>
          </w:divsChild>
        </w:div>
        <w:div w:id="1633485818">
          <w:marLeft w:val="0"/>
          <w:marRight w:val="0"/>
          <w:marTop w:val="0"/>
          <w:marBottom w:val="0"/>
          <w:divBdr>
            <w:top w:val="none" w:sz="0" w:space="0" w:color="auto"/>
            <w:left w:val="none" w:sz="0" w:space="0" w:color="auto"/>
            <w:bottom w:val="none" w:sz="0" w:space="0" w:color="auto"/>
            <w:right w:val="none" w:sz="0" w:space="0" w:color="auto"/>
          </w:divBdr>
          <w:divsChild>
            <w:div w:id="73547840">
              <w:marLeft w:val="0"/>
              <w:marRight w:val="0"/>
              <w:marTop w:val="0"/>
              <w:marBottom w:val="0"/>
              <w:divBdr>
                <w:top w:val="none" w:sz="0" w:space="0" w:color="auto"/>
                <w:left w:val="none" w:sz="0" w:space="0" w:color="auto"/>
                <w:bottom w:val="none" w:sz="0" w:space="0" w:color="auto"/>
                <w:right w:val="none" w:sz="0" w:space="0" w:color="auto"/>
              </w:divBdr>
            </w:div>
          </w:divsChild>
        </w:div>
        <w:div w:id="1829780516">
          <w:marLeft w:val="0"/>
          <w:marRight w:val="0"/>
          <w:marTop w:val="0"/>
          <w:marBottom w:val="0"/>
          <w:divBdr>
            <w:top w:val="none" w:sz="0" w:space="0" w:color="auto"/>
            <w:left w:val="none" w:sz="0" w:space="0" w:color="auto"/>
            <w:bottom w:val="none" w:sz="0" w:space="0" w:color="auto"/>
            <w:right w:val="none" w:sz="0" w:space="0" w:color="auto"/>
          </w:divBdr>
          <w:divsChild>
            <w:div w:id="89011677">
              <w:marLeft w:val="0"/>
              <w:marRight w:val="0"/>
              <w:marTop w:val="0"/>
              <w:marBottom w:val="0"/>
              <w:divBdr>
                <w:top w:val="none" w:sz="0" w:space="0" w:color="auto"/>
                <w:left w:val="none" w:sz="0" w:space="0" w:color="auto"/>
                <w:bottom w:val="none" w:sz="0" w:space="0" w:color="auto"/>
                <w:right w:val="none" w:sz="0" w:space="0" w:color="auto"/>
              </w:divBdr>
            </w:div>
          </w:divsChild>
        </w:div>
        <w:div w:id="1988431862">
          <w:marLeft w:val="0"/>
          <w:marRight w:val="0"/>
          <w:marTop w:val="0"/>
          <w:marBottom w:val="0"/>
          <w:divBdr>
            <w:top w:val="none" w:sz="0" w:space="0" w:color="auto"/>
            <w:left w:val="none" w:sz="0" w:space="0" w:color="auto"/>
            <w:bottom w:val="none" w:sz="0" w:space="0" w:color="auto"/>
            <w:right w:val="none" w:sz="0" w:space="0" w:color="auto"/>
          </w:divBdr>
          <w:divsChild>
            <w:div w:id="36197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858936">
      <w:bodyDiv w:val="1"/>
      <w:marLeft w:val="0"/>
      <w:marRight w:val="0"/>
      <w:marTop w:val="0"/>
      <w:marBottom w:val="0"/>
      <w:divBdr>
        <w:top w:val="none" w:sz="0" w:space="0" w:color="auto"/>
        <w:left w:val="none" w:sz="0" w:space="0" w:color="auto"/>
        <w:bottom w:val="none" w:sz="0" w:space="0" w:color="auto"/>
        <w:right w:val="none" w:sz="0" w:space="0" w:color="auto"/>
      </w:divBdr>
      <w:divsChild>
        <w:div w:id="354042110">
          <w:marLeft w:val="0"/>
          <w:marRight w:val="0"/>
          <w:marTop w:val="0"/>
          <w:marBottom w:val="0"/>
          <w:divBdr>
            <w:top w:val="none" w:sz="0" w:space="0" w:color="auto"/>
            <w:left w:val="none" w:sz="0" w:space="0" w:color="auto"/>
            <w:bottom w:val="none" w:sz="0" w:space="0" w:color="auto"/>
            <w:right w:val="none" w:sz="0" w:space="0" w:color="auto"/>
          </w:divBdr>
          <w:divsChild>
            <w:div w:id="30501873">
              <w:marLeft w:val="0"/>
              <w:marRight w:val="0"/>
              <w:marTop w:val="0"/>
              <w:marBottom w:val="0"/>
              <w:divBdr>
                <w:top w:val="none" w:sz="0" w:space="0" w:color="auto"/>
                <w:left w:val="none" w:sz="0" w:space="0" w:color="auto"/>
                <w:bottom w:val="none" w:sz="0" w:space="0" w:color="auto"/>
                <w:right w:val="none" w:sz="0" w:space="0" w:color="auto"/>
              </w:divBdr>
            </w:div>
          </w:divsChild>
        </w:div>
        <w:div w:id="1331372912">
          <w:marLeft w:val="0"/>
          <w:marRight w:val="0"/>
          <w:marTop w:val="0"/>
          <w:marBottom w:val="0"/>
          <w:divBdr>
            <w:top w:val="none" w:sz="0" w:space="0" w:color="auto"/>
            <w:left w:val="none" w:sz="0" w:space="0" w:color="auto"/>
            <w:bottom w:val="none" w:sz="0" w:space="0" w:color="auto"/>
            <w:right w:val="none" w:sz="0" w:space="0" w:color="auto"/>
          </w:divBdr>
          <w:divsChild>
            <w:div w:id="1455900756">
              <w:marLeft w:val="0"/>
              <w:marRight w:val="0"/>
              <w:marTop w:val="0"/>
              <w:marBottom w:val="0"/>
              <w:divBdr>
                <w:top w:val="none" w:sz="0" w:space="0" w:color="auto"/>
                <w:left w:val="none" w:sz="0" w:space="0" w:color="auto"/>
                <w:bottom w:val="none" w:sz="0" w:space="0" w:color="auto"/>
                <w:right w:val="none" w:sz="0" w:space="0" w:color="auto"/>
              </w:divBdr>
            </w:div>
          </w:divsChild>
        </w:div>
        <w:div w:id="1522863934">
          <w:marLeft w:val="0"/>
          <w:marRight w:val="0"/>
          <w:marTop w:val="0"/>
          <w:marBottom w:val="0"/>
          <w:divBdr>
            <w:top w:val="none" w:sz="0" w:space="0" w:color="auto"/>
            <w:left w:val="none" w:sz="0" w:space="0" w:color="auto"/>
            <w:bottom w:val="none" w:sz="0" w:space="0" w:color="auto"/>
            <w:right w:val="none" w:sz="0" w:space="0" w:color="auto"/>
          </w:divBdr>
          <w:divsChild>
            <w:div w:id="1589926127">
              <w:marLeft w:val="0"/>
              <w:marRight w:val="0"/>
              <w:marTop w:val="0"/>
              <w:marBottom w:val="0"/>
              <w:divBdr>
                <w:top w:val="none" w:sz="0" w:space="0" w:color="auto"/>
                <w:left w:val="none" w:sz="0" w:space="0" w:color="auto"/>
                <w:bottom w:val="none" w:sz="0" w:space="0" w:color="auto"/>
                <w:right w:val="none" w:sz="0" w:space="0" w:color="auto"/>
              </w:divBdr>
            </w:div>
          </w:divsChild>
        </w:div>
        <w:div w:id="1940796021">
          <w:marLeft w:val="0"/>
          <w:marRight w:val="0"/>
          <w:marTop w:val="0"/>
          <w:marBottom w:val="0"/>
          <w:divBdr>
            <w:top w:val="none" w:sz="0" w:space="0" w:color="auto"/>
            <w:left w:val="none" w:sz="0" w:space="0" w:color="auto"/>
            <w:bottom w:val="none" w:sz="0" w:space="0" w:color="auto"/>
            <w:right w:val="none" w:sz="0" w:space="0" w:color="auto"/>
          </w:divBdr>
          <w:divsChild>
            <w:div w:id="1546720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409724">
      <w:bodyDiv w:val="1"/>
      <w:marLeft w:val="0"/>
      <w:marRight w:val="0"/>
      <w:marTop w:val="0"/>
      <w:marBottom w:val="0"/>
      <w:divBdr>
        <w:top w:val="none" w:sz="0" w:space="0" w:color="auto"/>
        <w:left w:val="none" w:sz="0" w:space="0" w:color="auto"/>
        <w:bottom w:val="none" w:sz="0" w:space="0" w:color="auto"/>
        <w:right w:val="none" w:sz="0" w:space="0" w:color="auto"/>
      </w:divBdr>
      <w:divsChild>
        <w:div w:id="570965359">
          <w:marLeft w:val="0"/>
          <w:marRight w:val="0"/>
          <w:marTop w:val="0"/>
          <w:marBottom w:val="0"/>
          <w:divBdr>
            <w:top w:val="none" w:sz="0" w:space="0" w:color="auto"/>
            <w:left w:val="none" w:sz="0" w:space="0" w:color="auto"/>
            <w:bottom w:val="none" w:sz="0" w:space="0" w:color="auto"/>
            <w:right w:val="none" w:sz="0" w:space="0" w:color="auto"/>
          </w:divBdr>
          <w:divsChild>
            <w:div w:id="1440221382">
              <w:marLeft w:val="0"/>
              <w:marRight w:val="0"/>
              <w:marTop w:val="0"/>
              <w:marBottom w:val="0"/>
              <w:divBdr>
                <w:top w:val="none" w:sz="0" w:space="0" w:color="auto"/>
                <w:left w:val="none" w:sz="0" w:space="0" w:color="auto"/>
                <w:bottom w:val="none" w:sz="0" w:space="0" w:color="auto"/>
                <w:right w:val="none" w:sz="0" w:space="0" w:color="auto"/>
              </w:divBdr>
            </w:div>
          </w:divsChild>
        </w:div>
        <w:div w:id="1135955005">
          <w:marLeft w:val="0"/>
          <w:marRight w:val="0"/>
          <w:marTop w:val="0"/>
          <w:marBottom w:val="0"/>
          <w:divBdr>
            <w:top w:val="none" w:sz="0" w:space="0" w:color="auto"/>
            <w:left w:val="none" w:sz="0" w:space="0" w:color="auto"/>
            <w:bottom w:val="none" w:sz="0" w:space="0" w:color="auto"/>
            <w:right w:val="none" w:sz="0" w:space="0" w:color="auto"/>
          </w:divBdr>
          <w:divsChild>
            <w:div w:id="1924141452">
              <w:marLeft w:val="0"/>
              <w:marRight w:val="0"/>
              <w:marTop w:val="0"/>
              <w:marBottom w:val="0"/>
              <w:divBdr>
                <w:top w:val="none" w:sz="0" w:space="0" w:color="auto"/>
                <w:left w:val="none" w:sz="0" w:space="0" w:color="auto"/>
                <w:bottom w:val="none" w:sz="0" w:space="0" w:color="auto"/>
                <w:right w:val="none" w:sz="0" w:space="0" w:color="auto"/>
              </w:divBdr>
            </w:div>
          </w:divsChild>
        </w:div>
        <w:div w:id="1597329782">
          <w:marLeft w:val="0"/>
          <w:marRight w:val="0"/>
          <w:marTop w:val="0"/>
          <w:marBottom w:val="0"/>
          <w:divBdr>
            <w:top w:val="none" w:sz="0" w:space="0" w:color="auto"/>
            <w:left w:val="none" w:sz="0" w:space="0" w:color="auto"/>
            <w:bottom w:val="none" w:sz="0" w:space="0" w:color="auto"/>
            <w:right w:val="none" w:sz="0" w:space="0" w:color="auto"/>
          </w:divBdr>
          <w:divsChild>
            <w:div w:id="1775318309">
              <w:marLeft w:val="0"/>
              <w:marRight w:val="0"/>
              <w:marTop w:val="0"/>
              <w:marBottom w:val="0"/>
              <w:divBdr>
                <w:top w:val="none" w:sz="0" w:space="0" w:color="auto"/>
                <w:left w:val="none" w:sz="0" w:space="0" w:color="auto"/>
                <w:bottom w:val="none" w:sz="0" w:space="0" w:color="auto"/>
                <w:right w:val="none" w:sz="0" w:space="0" w:color="auto"/>
              </w:divBdr>
            </w:div>
          </w:divsChild>
        </w:div>
        <w:div w:id="1972705747">
          <w:marLeft w:val="0"/>
          <w:marRight w:val="0"/>
          <w:marTop w:val="0"/>
          <w:marBottom w:val="0"/>
          <w:divBdr>
            <w:top w:val="none" w:sz="0" w:space="0" w:color="auto"/>
            <w:left w:val="none" w:sz="0" w:space="0" w:color="auto"/>
            <w:bottom w:val="none" w:sz="0" w:space="0" w:color="auto"/>
            <w:right w:val="none" w:sz="0" w:space="0" w:color="auto"/>
          </w:divBdr>
          <w:divsChild>
            <w:div w:id="86868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312568">
      <w:bodyDiv w:val="1"/>
      <w:marLeft w:val="0"/>
      <w:marRight w:val="0"/>
      <w:marTop w:val="0"/>
      <w:marBottom w:val="0"/>
      <w:divBdr>
        <w:top w:val="none" w:sz="0" w:space="0" w:color="auto"/>
        <w:left w:val="none" w:sz="0" w:space="0" w:color="auto"/>
        <w:bottom w:val="none" w:sz="0" w:space="0" w:color="auto"/>
        <w:right w:val="none" w:sz="0" w:space="0" w:color="auto"/>
      </w:divBdr>
      <w:divsChild>
        <w:div w:id="178130838">
          <w:marLeft w:val="0"/>
          <w:marRight w:val="0"/>
          <w:marTop w:val="0"/>
          <w:marBottom w:val="0"/>
          <w:divBdr>
            <w:top w:val="none" w:sz="0" w:space="0" w:color="auto"/>
            <w:left w:val="none" w:sz="0" w:space="0" w:color="auto"/>
            <w:bottom w:val="none" w:sz="0" w:space="0" w:color="auto"/>
            <w:right w:val="none" w:sz="0" w:space="0" w:color="auto"/>
          </w:divBdr>
          <w:divsChild>
            <w:div w:id="1534803232">
              <w:marLeft w:val="0"/>
              <w:marRight w:val="0"/>
              <w:marTop w:val="0"/>
              <w:marBottom w:val="0"/>
              <w:divBdr>
                <w:top w:val="none" w:sz="0" w:space="0" w:color="auto"/>
                <w:left w:val="none" w:sz="0" w:space="0" w:color="auto"/>
                <w:bottom w:val="none" w:sz="0" w:space="0" w:color="auto"/>
                <w:right w:val="none" w:sz="0" w:space="0" w:color="auto"/>
              </w:divBdr>
            </w:div>
          </w:divsChild>
        </w:div>
        <w:div w:id="592083274">
          <w:marLeft w:val="0"/>
          <w:marRight w:val="0"/>
          <w:marTop w:val="0"/>
          <w:marBottom w:val="0"/>
          <w:divBdr>
            <w:top w:val="none" w:sz="0" w:space="0" w:color="auto"/>
            <w:left w:val="none" w:sz="0" w:space="0" w:color="auto"/>
            <w:bottom w:val="none" w:sz="0" w:space="0" w:color="auto"/>
            <w:right w:val="none" w:sz="0" w:space="0" w:color="auto"/>
          </w:divBdr>
          <w:divsChild>
            <w:div w:id="1795902530">
              <w:marLeft w:val="0"/>
              <w:marRight w:val="0"/>
              <w:marTop w:val="0"/>
              <w:marBottom w:val="0"/>
              <w:divBdr>
                <w:top w:val="none" w:sz="0" w:space="0" w:color="auto"/>
                <w:left w:val="none" w:sz="0" w:space="0" w:color="auto"/>
                <w:bottom w:val="none" w:sz="0" w:space="0" w:color="auto"/>
                <w:right w:val="none" w:sz="0" w:space="0" w:color="auto"/>
              </w:divBdr>
            </w:div>
          </w:divsChild>
        </w:div>
        <w:div w:id="914047405">
          <w:marLeft w:val="0"/>
          <w:marRight w:val="0"/>
          <w:marTop w:val="0"/>
          <w:marBottom w:val="0"/>
          <w:divBdr>
            <w:top w:val="none" w:sz="0" w:space="0" w:color="auto"/>
            <w:left w:val="none" w:sz="0" w:space="0" w:color="auto"/>
            <w:bottom w:val="none" w:sz="0" w:space="0" w:color="auto"/>
            <w:right w:val="none" w:sz="0" w:space="0" w:color="auto"/>
          </w:divBdr>
          <w:divsChild>
            <w:div w:id="1501194619">
              <w:marLeft w:val="0"/>
              <w:marRight w:val="0"/>
              <w:marTop w:val="0"/>
              <w:marBottom w:val="0"/>
              <w:divBdr>
                <w:top w:val="none" w:sz="0" w:space="0" w:color="auto"/>
                <w:left w:val="none" w:sz="0" w:space="0" w:color="auto"/>
                <w:bottom w:val="none" w:sz="0" w:space="0" w:color="auto"/>
                <w:right w:val="none" w:sz="0" w:space="0" w:color="auto"/>
              </w:divBdr>
            </w:div>
          </w:divsChild>
        </w:div>
        <w:div w:id="1276673208">
          <w:marLeft w:val="0"/>
          <w:marRight w:val="0"/>
          <w:marTop w:val="0"/>
          <w:marBottom w:val="0"/>
          <w:divBdr>
            <w:top w:val="none" w:sz="0" w:space="0" w:color="auto"/>
            <w:left w:val="none" w:sz="0" w:space="0" w:color="auto"/>
            <w:bottom w:val="none" w:sz="0" w:space="0" w:color="auto"/>
            <w:right w:val="none" w:sz="0" w:space="0" w:color="auto"/>
          </w:divBdr>
          <w:divsChild>
            <w:div w:id="32755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2905032">
      <w:bodyDiv w:val="1"/>
      <w:marLeft w:val="0"/>
      <w:marRight w:val="0"/>
      <w:marTop w:val="0"/>
      <w:marBottom w:val="0"/>
      <w:divBdr>
        <w:top w:val="none" w:sz="0" w:space="0" w:color="auto"/>
        <w:left w:val="none" w:sz="0" w:space="0" w:color="auto"/>
        <w:bottom w:val="none" w:sz="0" w:space="0" w:color="auto"/>
        <w:right w:val="none" w:sz="0" w:space="0" w:color="auto"/>
      </w:divBdr>
      <w:divsChild>
        <w:div w:id="712005597">
          <w:marLeft w:val="0"/>
          <w:marRight w:val="0"/>
          <w:marTop w:val="0"/>
          <w:marBottom w:val="0"/>
          <w:divBdr>
            <w:top w:val="none" w:sz="0" w:space="0" w:color="auto"/>
            <w:left w:val="none" w:sz="0" w:space="0" w:color="auto"/>
            <w:bottom w:val="none" w:sz="0" w:space="0" w:color="auto"/>
            <w:right w:val="none" w:sz="0" w:space="0" w:color="auto"/>
          </w:divBdr>
          <w:divsChild>
            <w:div w:id="1652058214">
              <w:marLeft w:val="0"/>
              <w:marRight w:val="0"/>
              <w:marTop w:val="0"/>
              <w:marBottom w:val="0"/>
              <w:divBdr>
                <w:top w:val="none" w:sz="0" w:space="0" w:color="auto"/>
                <w:left w:val="none" w:sz="0" w:space="0" w:color="auto"/>
                <w:bottom w:val="none" w:sz="0" w:space="0" w:color="auto"/>
                <w:right w:val="none" w:sz="0" w:space="0" w:color="auto"/>
              </w:divBdr>
            </w:div>
          </w:divsChild>
        </w:div>
        <w:div w:id="1064572899">
          <w:marLeft w:val="0"/>
          <w:marRight w:val="0"/>
          <w:marTop w:val="0"/>
          <w:marBottom w:val="0"/>
          <w:divBdr>
            <w:top w:val="none" w:sz="0" w:space="0" w:color="auto"/>
            <w:left w:val="none" w:sz="0" w:space="0" w:color="auto"/>
            <w:bottom w:val="none" w:sz="0" w:space="0" w:color="auto"/>
            <w:right w:val="none" w:sz="0" w:space="0" w:color="auto"/>
          </w:divBdr>
          <w:divsChild>
            <w:div w:id="838230088">
              <w:marLeft w:val="0"/>
              <w:marRight w:val="0"/>
              <w:marTop w:val="0"/>
              <w:marBottom w:val="0"/>
              <w:divBdr>
                <w:top w:val="none" w:sz="0" w:space="0" w:color="auto"/>
                <w:left w:val="none" w:sz="0" w:space="0" w:color="auto"/>
                <w:bottom w:val="none" w:sz="0" w:space="0" w:color="auto"/>
                <w:right w:val="none" w:sz="0" w:space="0" w:color="auto"/>
              </w:divBdr>
            </w:div>
          </w:divsChild>
        </w:div>
        <w:div w:id="1529680208">
          <w:marLeft w:val="0"/>
          <w:marRight w:val="0"/>
          <w:marTop w:val="0"/>
          <w:marBottom w:val="0"/>
          <w:divBdr>
            <w:top w:val="none" w:sz="0" w:space="0" w:color="auto"/>
            <w:left w:val="none" w:sz="0" w:space="0" w:color="auto"/>
            <w:bottom w:val="none" w:sz="0" w:space="0" w:color="auto"/>
            <w:right w:val="none" w:sz="0" w:space="0" w:color="auto"/>
          </w:divBdr>
          <w:divsChild>
            <w:div w:id="1518303770">
              <w:marLeft w:val="0"/>
              <w:marRight w:val="0"/>
              <w:marTop w:val="0"/>
              <w:marBottom w:val="0"/>
              <w:divBdr>
                <w:top w:val="none" w:sz="0" w:space="0" w:color="auto"/>
                <w:left w:val="none" w:sz="0" w:space="0" w:color="auto"/>
                <w:bottom w:val="none" w:sz="0" w:space="0" w:color="auto"/>
                <w:right w:val="none" w:sz="0" w:space="0" w:color="auto"/>
              </w:divBdr>
            </w:div>
          </w:divsChild>
        </w:div>
        <w:div w:id="1541160689">
          <w:marLeft w:val="0"/>
          <w:marRight w:val="0"/>
          <w:marTop w:val="0"/>
          <w:marBottom w:val="0"/>
          <w:divBdr>
            <w:top w:val="none" w:sz="0" w:space="0" w:color="auto"/>
            <w:left w:val="none" w:sz="0" w:space="0" w:color="auto"/>
            <w:bottom w:val="none" w:sz="0" w:space="0" w:color="auto"/>
            <w:right w:val="none" w:sz="0" w:space="0" w:color="auto"/>
          </w:divBdr>
          <w:divsChild>
            <w:div w:id="989674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436833">
      <w:bodyDiv w:val="1"/>
      <w:marLeft w:val="0"/>
      <w:marRight w:val="0"/>
      <w:marTop w:val="0"/>
      <w:marBottom w:val="0"/>
      <w:divBdr>
        <w:top w:val="none" w:sz="0" w:space="0" w:color="auto"/>
        <w:left w:val="none" w:sz="0" w:space="0" w:color="auto"/>
        <w:bottom w:val="none" w:sz="0" w:space="0" w:color="auto"/>
        <w:right w:val="none" w:sz="0" w:space="0" w:color="auto"/>
      </w:divBdr>
    </w:div>
    <w:div w:id="1296526691">
      <w:bodyDiv w:val="1"/>
      <w:marLeft w:val="0"/>
      <w:marRight w:val="0"/>
      <w:marTop w:val="0"/>
      <w:marBottom w:val="0"/>
      <w:divBdr>
        <w:top w:val="none" w:sz="0" w:space="0" w:color="auto"/>
        <w:left w:val="none" w:sz="0" w:space="0" w:color="auto"/>
        <w:bottom w:val="none" w:sz="0" w:space="0" w:color="auto"/>
        <w:right w:val="none" w:sz="0" w:space="0" w:color="auto"/>
      </w:divBdr>
    </w:div>
    <w:div w:id="1308634284">
      <w:bodyDiv w:val="1"/>
      <w:marLeft w:val="0"/>
      <w:marRight w:val="0"/>
      <w:marTop w:val="0"/>
      <w:marBottom w:val="0"/>
      <w:divBdr>
        <w:top w:val="none" w:sz="0" w:space="0" w:color="auto"/>
        <w:left w:val="none" w:sz="0" w:space="0" w:color="auto"/>
        <w:bottom w:val="none" w:sz="0" w:space="0" w:color="auto"/>
        <w:right w:val="none" w:sz="0" w:space="0" w:color="auto"/>
      </w:divBdr>
    </w:div>
    <w:div w:id="1315404512">
      <w:bodyDiv w:val="1"/>
      <w:marLeft w:val="0"/>
      <w:marRight w:val="0"/>
      <w:marTop w:val="0"/>
      <w:marBottom w:val="0"/>
      <w:divBdr>
        <w:top w:val="none" w:sz="0" w:space="0" w:color="auto"/>
        <w:left w:val="none" w:sz="0" w:space="0" w:color="auto"/>
        <w:bottom w:val="none" w:sz="0" w:space="0" w:color="auto"/>
        <w:right w:val="none" w:sz="0" w:space="0" w:color="auto"/>
      </w:divBdr>
      <w:divsChild>
        <w:div w:id="1466240233">
          <w:marLeft w:val="0"/>
          <w:marRight w:val="0"/>
          <w:marTop w:val="0"/>
          <w:marBottom w:val="0"/>
          <w:divBdr>
            <w:top w:val="none" w:sz="0" w:space="0" w:color="auto"/>
            <w:left w:val="none" w:sz="0" w:space="0" w:color="auto"/>
            <w:bottom w:val="none" w:sz="0" w:space="0" w:color="auto"/>
            <w:right w:val="none" w:sz="0" w:space="0" w:color="auto"/>
          </w:divBdr>
          <w:divsChild>
            <w:div w:id="1527525508">
              <w:marLeft w:val="0"/>
              <w:marRight w:val="0"/>
              <w:marTop w:val="0"/>
              <w:marBottom w:val="0"/>
              <w:divBdr>
                <w:top w:val="none" w:sz="0" w:space="0" w:color="auto"/>
                <w:left w:val="none" w:sz="0" w:space="0" w:color="auto"/>
                <w:bottom w:val="none" w:sz="0" w:space="0" w:color="auto"/>
                <w:right w:val="none" w:sz="0" w:space="0" w:color="auto"/>
              </w:divBdr>
            </w:div>
          </w:divsChild>
        </w:div>
        <w:div w:id="1467703999">
          <w:marLeft w:val="0"/>
          <w:marRight w:val="0"/>
          <w:marTop w:val="0"/>
          <w:marBottom w:val="0"/>
          <w:divBdr>
            <w:top w:val="none" w:sz="0" w:space="0" w:color="auto"/>
            <w:left w:val="none" w:sz="0" w:space="0" w:color="auto"/>
            <w:bottom w:val="none" w:sz="0" w:space="0" w:color="auto"/>
            <w:right w:val="none" w:sz="0" w:space="0" w:color="auto"/>
          </w:divBdr>
          <w:divsChild>
            <w:div w:id="1944800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971594">
      <w:bodyDiv w:val="1"/>
      <w:marLeft w:val="0"/>
      <w:marRight w:val="0"/>
      <w:marTop w:val="0"/>
      <w:marBottom w:val="0"/>
      <w:divBdr>
        <w:top w:val="none" w:sz="0" w:space="0" w:color="auto"/>
        <w:left w:val="none" w:sz="0" w:space="0" w:color="auto"/>
        <w:bottom w:val="none" w:sz="0" w:space="0" w:color="auto"/>
        <w:right w:val="none" w:sz="0" w:space="0" w:color="auto"/>
      </w:divBdr>
    </w:div>
    <w:div w:id="1378042732">
      <w:bodyDiv w:val="1"/>
      <w:marLeft w:val="0"/>
      <w:marRight w:val="0"/>
      <w:marTop w:val="0"/>
      <w:marBottom w:val="0"/>
      <w:divBdr>
        <w:top w:val="none" w:sz="0" w:space="0" w:color="auto"/>
        <w:left w:val="none" w:sz="0" w:space="0" w:color="auto"/>
        <w:bottom w:val="none" w:sz="0" w:space="0" w:color="auto"/>
        <w:right w:val="none" w:sz="0" w:space="0" w:color="auto"/>
      </w:divBdr>
      <w:divsChild>
        <w:div w:id="289365850">
          <w:marLeft w:val="0"/>
          <w:marRight w:val="0"/>
          <w:marTop w:val="0"/>
          <w:marBottom w:val="0"/>
          <w:divBdr>
            <w:top w:val="none" w:sz="0" w:space="0" w:color="auto"/>
            <w:left w:val="none" w:sz="0" w:space="0" w:color="auto"/>
            <w:bottom w:val="none" w:sz="0" w:space="0" w:color="auto"/>
            <w:right w:val="none" w:sz="0" w:space="0" w:color="auto"/>
          </w:divBdr>
          <w:divsChild>
            <w:div w:id="1706254647">
              <w:marLeft w:val="0"/>
              <w:marRight w:val="0"/>
              <w:marTop w:val="0"/>
              <w:marBottom w:val="0"/>
              <w:divBdr>
                <w:top w:val="none" w:sz="0" w:space="0" w:color="auto"/>
                <w:left w:val="none" w:sz="0" w:space="0" w:color="auto"/>
                <w:bottom w:val="none" w:sz="0" w:space="0" w:color="auto"/>
                <w:right w:val="none" w:sz="0" w:space="0" w:color="auto"/>
              </w:divBdr>
            </w:div>
          </w:divsChild>
        </w:div>
        <w:div w:id="912813142">
          <w:marLeft w:val="0"/>
          <w:marRight w:val="0"/>
          <w:marTop w:val="0"/>
          <w:marBottom w:val="0"/>
          <w:divBdr>
            <w:top w:val="none" w:sz="0" w:space="0" w:color="auto"/>
            <w:left w:val="none" w:sz="0" w:space="0" w:color="auto"/>
            <w:bottom w:val="none" w:sz="0" w:space="0" w:color="auto"/>
            <w:right w:val="none" w:sz="0" w:space="0" w:color="auto"/>
          </w:divBdr>
          <w:divsChild>
            <w:div w:id="354691053">
              <w:marLeft w:val="0"/>
              <w:marRight w:val="0"/>
              <w:marTop w:val="0"/>
              <w:marBottom w:val="0"/>
              <w:divBdr>
                <w:top w:val="none" w:sz="0" w:space="0" w:color="auto"/>
                <w:left w:val="none" w:sz="0" w:space="0" w:color="auto"/>
                <w:bottom w:val="none" w:sz="0" w:space="0" w:color="auto"/>
                <w:right w:val="none" w:sz="0" w:space="0" w:color="auto"/>
              </w:divBdr>
            </w:div>
          </w:divsChild>
        </w:div>
        <w:div w:id="1262838603">
          <w:marLeft w:val="0"/>
          <w:marRight w:val="0"/>
          <w:marTop w:val="0"/>
          <w:marBottom w:val="0"/>
          <w:divBdr>
            <w:top w:val="none" w:sz="0" w:space="0" w:color="auto"/>
            <w:left w:val="none" w:sz="0" w:space="0" w:color="auto"/>
            <w:bottom w:val="none" w:sz="0" w:space="0" w:color="auto"/>
            <w:right w:val="none" w:sz="0" w:space="0" w:color="auto"/>
          </w:divBdr>
          <w:divsChild>
            <w:div w:id="1358121744">
              <w:marLeft w:val="0"/>
              <w:marRight w:val="0"/>
              <w:marTop w:val="0"/>
              <w:marBottom w:val="0"/>
              <w:divBdr>
                <w:top w:val="none" w:sz="0" w:space="0" w:color="auto"/>
                <w:left w:val="none" w:sz="0" w:space="0" w:color="auto"/>
                <w:bottom w:val="none" w:sz="0" w:space="0" w:color="auto"/>
                <w:right w:val="none" w:sz="0" w:space="0" w:color="auto"/>
              </w:divBdr>
            </w:div>
          </w:divsChild>
        </w:div>
        <w:div w:id="1323269058">
          <w:marLeft w:val="0"/>
          <w:marRight w:val="0"/>
          <w:marTop w:val="0"/>
          <w:marBottom w:val="0"/>
          <w:divBdr>
            <w:top w:val="none" w:sz="0" w:space="0" w:color="auto"/>
            <w:left w:val="none" w:sz="0" w:space="0" w:color="auto"/>
            <w:bottom w:val="none" w:sz="0" w:space="0" w:color="auto"/>
            <w:right w:val="none" w:sz="0" w:space="0" w:color="auto"/>
          </w:divBdr>
          <w:divsChild>
            <w:div w:id="155176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099877">
      <w:bodyDiv w:val="1"/>
      <w:marLeft w:val="0"/>
      <w:marRight w:val="0"/>
      <w:marTop w:val="0"/>
      <w:marBottom w:val="0"/>
      <w:divBdr>
        <w:top w:val="none" w:sz="0" w:space="0" w:color="auto"/>
        <w:left w:val="none" w:sz="0" w:space="0" w:color="auto"/>
        <w:bottom w:val="none" w:sz="0" w:space="0" w:color="auto"/>
        <w:right w:val="none" w:sz="0" w:space="0" w:color="auto"/>
      </w:divBdr>
    </w:div>
    <w:div w:id="1400178919">
      <w:bodyDiv w:val="1"/>
      <w:marLeft w:val="0"/>
      <w:marRight w:val="0"/>
      <w:marTop w:val="0"/>
      <w:marBottom w:val="0"/>
      <w:divBdr>
        <w:top w:val="none" w:sz="0" w:space="0" w:color="auto"/>
        <w:left w:val="none" w:sz="0" w:space="0" w:color="auto"/>
        <w:bottom w:val="none" w:sz="0" w:space="0" w:color="auto"/>
        <w:right w:val="none" w:sz="0" w:space="0" w:color="auto"/>
      </w:divBdr>
      <w:divsChild>
        <w:div w:id="1470591493">
          <w:marLeft w:val="0"/>
          <w:marRight w:val="0"/>
          <w:marTop w:val="0"/>
          <w:marBottom w:val="0"/>
          <w:divBdr>
            <w:top w:val="none" w:sz="0" w:space="0" w:color="auto"/>
            <w:left w:val="none" w:sz="0" w:space="0" w:color="auto"/>
            <w:bottom w:val="none" w:sz="0" w:space="0" w:color="auto"/>
            <w:right w:val="none" w:sz="0" w:space="0" w:color="auto"/>
          </w:divBdr>
          <w:divsChild>
            <w:div w:id="1089497027">
              <w:marLeft w:val="0"/>
              <w:marRight w:val="0"/>
              <w:marTop w:val="0"/>
              <w:marBottom w:val="0"/>
              <w:divBdr>
                <w:top w:val="none" w:sz="0" w:space="0" w:color="auto"/>
                <w:left w:val="none" w:sz="0" w:space="0" w:color="auto"/>
                <w:bottom w:val="none" w:sz="0" w:space="0" w:color="auto"/>
                <w:right w:val="none" w:sz="0" w:space="0" w:color="auto"/>
              </w:divBdr>
            </w:div>
          </w:divsChild>
        </w:div>
        <w:div w:id="1750616951">
          <w:marLeft w:val="0"/>
          <w:marRight w:val="0"/>
          <w:marTop w:val="0"/>
          <w:marBottom w:val="0"/>
          <w:divBdr>
            <w:top w:val="none" w:sz="0" w:space="0" w:color="auto"/>
            <w:left w:val="none" w:sz="0" w:space="0" w:color="auto"/>
            <w:bottom w:val="none" w:sz="0" w:space="0" w:color="auto"/>
            <w:right w:val="none" w:sz="0" w:space="0" w:color="auto"/>
          </w:divBdr>
          <w:divsChild>
            <w:div w:id="1282803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260837">
      <w:bodyDiv w:val="1"/>
      <w:marLeft w:val="0"/>
      <w:marRight w:val="0"/>
      <w:marTop w:val="0"/>
      <w:marBottom w:val="0"/>
      <w:divBdr>
        <w:top w:val="none" w:sz="0" w:space="0" w:color="auto"/>
        <w:left w:val="none" w:sz="0" w:space="0" w:color="auto"/>
        <w:bottom w:val="none" w:sz="0" w:space="0" w:color="auto"/>
        <w:right w:val="none" w:sz="0" w:space="0" w:color="auto"/>
      </w:divBdr>
    </w:div>
    <w:div w:id="1432160164">
      <w:bodyDiv w:val="1"/>
      <w:marLeft w:val="0"/>
      <w:marRight w:val="0"/>
      <w:marTop w:val="0"/>
      <w:marBottom w:val="0"/>
      <w:divBdr>
        <w:top w:val="none" w:sz="0" w:space="0" w:color="auto"/>
        <w:left w:val="none" w:sz="0" w:space="0" w:color="auto"/>
        <w:bottom w:val="none" w:sz="0" w:space="0" w:color="auto"/>
        <w:right w:val="none" w:sz="0" w:space="0" w:color="auto"/>
      </w:divBdr>
      <w:divsChild>
        <w:div w:id="768159112">
          <w:marLeft w:val="0"/>
          <w:marRight w:val="0"/>
          <w:marTop w:val="0"/>
          <w:marBottom w:val="0"/>
          <w:divBdr>
            <w:top w:val="none" w:sz="0" w:space="0" w:color="auto"/>
            <w:left w:val="none" w:sz="0" w:space="0" w:color="auto"/>
            <w:bottom w:val="none" w:sz="0" w:space="0" w:color="auto"/>
            <w:right w:val="none" w:sz="0" w:space="0" w:color="auto"/>
          </w:divBdr>
          <w:divsChild>
            <w:div w:id="1221015837">
              <w:marLeft w:val="0"/>
              <w:marRight w:val="0"/>
              <w:marTop w:val="0"/>
              <w:marBottom w:val="0"/>
              <w:divBdr>
                <w:top w:val="none" w:sz="0" w:space="0" w:color="auto"/>
                <w:left w:val="none" w:sz="0" w:space="0" w:color="auto"/>
                <w:bottom w:val="none" w:sz="0" w:space="0" w:color="auto"/>
                <w:right w:val="none" w:sz="0" w:space="0" w:color="auto"/>
              </w:divBdr>
            </w:div>
          </w:divsChild>
        </w:div>
        <w:div w:id="1142889171">
          <w:marLeft w:val="0"/>
          <w:marRight w:val="0"/>
          <w:marTop w:val="0"/>
          <w:marBottom w:val="0"/>
          <w:divBdr>
            <w:top w:val="none" w:sz="0" w:space="0" w:color="auto"/>
            <w:left w:val="none" w:sz="0" w:space="0" w:color="auto"/>
            <w:bottom w:val="none" w:sz="0" w:space="0" w:color="auto"/>
            <w:right w:val="none" w:sz="0" w:space="0" w:color="auto"/>
          </w:divBdr>
          <w:divsChild>
            <w:div w:id="1446264715">
              <w:marLeft w:val="0"/>
              <w:marRight w:val="0"/>
              <w:marTop w:val="0"/>
              <w:marBottom w:val="0"/>
              <w:divBdr>
                <w:top w:val="none" w:sz="0" w:space="0" w:color="auto"/>
                <w:left w:val="none" w:sz="0" w:space="0" w:color="auto"/>
                <w:bottom w:val="none" w:sz="0" w:space="0" w:color="auto"/>
                <w:right w:val="none" w:sz="0" w:space="0" w:color="auto"/>
              </w:divBdr>
            </w:div>
          </w:divsChild>
        </w:div>
        <w:div w:id="1630548200">
          <w:marLeft w:val="0"/>
          <w:marRight w:val="0"/>
          <w:marTop w:val="0"/>
          <w:marBottom w:val="0"/>
          <w:divBdr>
            <w:top w:val="none" w:sz="0" w:space="0" w:color="auto"/>
            <w:left w:val="none" w:sz="0" w:space="0" w:color="auto"/>
            <w:bottom w:val="none" w:sz="0" w:space="0" w:color="auto"/>
            <w:right w:val="none" w:sz="0" w:space="0" w:color="auto"/>
          </w:divBdr>
          <w:divsChild>
            <w:div w:id="560022131">
              <w:marLeft w:val="0"/>
              <w:marRight w:val="0"/>
              <w:marTop w:val="0"/>
              <w:marBottom w:val="0"/>
              <w:divBdr>
                <w:top w:val="none" w:sz="0" w:space="0" w:color="auto"/>
                <w:left w:val="none" w:sz="0" w:space="0" w:color="auto"/>
                <w:bottom w:val="none" w:sz="0" w:space="0" w:color="auto"/>
                <w:right w:val="none" w:sz="0" w:space="0" w:color="auto"/>
              </w:divBdr>
            </w:div>
          </w:divsChild>
        </w:div>
        <w:div w:id="2140569030">
          <w:marLeft w:val="0"/>
          <w:marRight w:val="0"/>
          <w:marTop w:val="0"/>
          <w:marBottom w:val="0"/>
          <w:divBdr>
            <w:top w:val="none" w:sz="0" w:space="0" w:color="auto"/>
            <w:left w:val="none" w:sz="0" w:space="0" w:color="auto"/>
            <w:bottom w:val="none" w:sz="0" w:space="0" w:color="auto"/>
            <w:right w:val="none" w:sz="0" w:space="0" w:color="auto"/>
          </w:divBdr>
          <w:divsChild>
            <w:div w:id="1087074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107905">
      <w:bodyDiv w:val="1"/>
      <w:marLeft w:val="0"/>
      <w:marRight w:val="0"/>
      <w:marTop w:val="0"/>
      <w:marBottom w:val="0"/>
      <w:divBdr>
        <w:top w:val="none" w:sz="0" w:space="0" w:color="auto"/>
        <w:left w:val="none" w:sz="0" w:space="0" w:color="auto"/>
        <w:bottom w:val="none" w:sz="0" w:space="0" w:color="auto"/>
        <w:right w:val="none" w:sz="0" w:space="0" w:color="auto"/>
      </w:divBdr>
    </w:div>
    <w:div w:id="1456368272">
      <w:bodyDiv w:val="1"/>
      <w:marLeft w:val="0"/>
      <w:marRight w:val="0"/>
      <w:marTop w:val="0"/>
      <w:marBottom w:val="0"/>
      <w:divBdr>
        <w:top w:val="none" w:sz="0" w:space="0" w:color="auto"/>
        <w:left w:val="none" w:sz="0" w:space="0" w:color="auto"/>
        <w:bottom w:val="none" w:sz="0" w:space="0" w:color="auto"/>
        <w:right w:val="none" w:sz="0" w:space="0" w:color="auto"/>
      </w:divBdr>
    </w:div>
    <w:div w:id="1470054338">
      <w:bodyDiv w:val="1"/>
      <w:marLeft w:val="0"/>
      <w:marRight w:val="0"/>
      <w:marTop w:val="0"/>
      <w:marBottom w:val="0"/>
      <w:divBdr>
        <w:top w:val="none" w:sz="0" w:space="0" w:color="auto"/>
        <w:left w:val="none" w:sz="0" w:space="0" w:color="auto"/>
        <w:bottom w:val="none" w:sz="0" w:space="0" w:color="auto"/>
        <w:right w:val="none" w:sz="0" w:space="0" w:color="auto"/>
      </w:divBdr>
    </w:div>
    <w:div w:id="1474789072">
      <w:bodyDiv w:val="1"/>
      <w:marLeft w:val="0"/>
      <w:marRight w:val="0"/>
      <w:marTop w:val="0"/>
      <w:marBottom w:val="0"/>
      <w:divBdr>
        <w:top w:val="none" w:sz="0" w:space="0" w:color="auto"/>
        <w:left w:val="none" w:sz="0" w:space="0" w:color="auto"/>
        <w:bottom w:val="none" w:sz="0" w:space="0" w:color="auto"/>
        <w:right w:val="none" w:sz="0" w:space="0" w:color="auto"/>
      </w:divBdr>
      <w:divsChild>
        <w:div w:id="161437844">
          <w:marLeft w:val="0"/>
          <w:marRight w:val="0"/>
          <w:marTop w:val="0"/>
          <w:marBottom w:val="0"/>
          <w:divBdr>
            <w:top w:val="none" w:sz="0" w:space="0" w:color="auto"/>
            <w:left w:val="none" w:sz="0" w:space="0" w:color="auto"/>
            <w:bottom w:val="none" w:sz="0" w:space="0" w:color="auto"/>
            <w:right w:val="none" w:sz="0" w:space="0" w:color="auto"/>
          </w:divBdr>
          <w:divsChild>
            <w:div w:id="1405907199">
              <w:marLeft w:val="0"/>
              <w:marRight w:val="0"/>
              <w:marTop w:val="0"/>
              <w:marBottom w:val="0"/>
              <w:divBdr>
                <w:top w:val="none" w:sz="0" w:space="0" w:color="auto"/>
                <w:left w:val="none" w:sz="0" w:space="0" w:color="auto"/>
                <w:bottom w:val="none" w:sz="0" w:space="0" w:color="auto"/>
                <w:right w:val="none" w:sz="0" w:space="0" w:color="auto"/>
              </w:divBdr>
            </w:div>
          </w:divsChild>
        </w:div>
        <w:div w:id="427309015">
          <w:marLeft w:val="0"/>
          <w:marRight w:val="0"/>
          <w:marTop w:val="0"/>
          <w:marBottom w:val="0"/>
          <w:divBdr>
            <w:top w:val="none" w:sz="0" w:space="0" w:color="auto"/>
            <w:left w:val="none" w:sz="0" w:space="0" w:color="auto"/>
            <w:bottom w:val="none" w:sz="0" w:space="0" w:color="auto"/>
            <w:right w:val="none" w:sz="0" w:space="0" w:color="auto"/>
          </w:divBdr>
          <w:divsChild>
            <w:div w:id="475802945">
              <w:marLeft w:val="0"/>
              <w:marRight w:val="0"/>
              <w:marTop w:val="0"/>
              <w:marBottom w:val="0"/>
              <w:divBdr>
                <w:top w:val="none" w:sz="0" w:space="0" w:color="auto"/>
                <w:left w:val="none" w:sz="0" w:space="0" w:color="auto"/>
                <w:bottom w:val="none" w:sz="0" w:space="0" w:color="auto"/>
                <w:right w:val="none" w:sz="0" w:space="0" w:color="auto"/>
              </w:divBdr>
            </w:div>
          </w:divsChild>
        </w:div>
        <w:div w:id="763916318">
          <w:marLeft w:val="0"/>
          <w:marRight w:val="0"/>
          <w:marTop w:val="0"/>
          <w:marBottom w:val="0"/>
          <w:divBdr>
            <w:top w:val="none" w:sz="0" w:space="0" w:color="auto"/>
            <w:left w:val="none" w:sz="0" w:space="0" w:color="auto"/>
            <w:bottom w:val="none" w:sz="0" w:space="0" w:color="auto"/>
            <w:right w:val="none" w:sz="0" w:space="0" w:color="auto"/>
          </w:divBdr>
          <w:divsChild>
            <w:div w:id="1726563901">
              <w:marLeft w:val="0"/>
              <w:marRight w:val="0"/>
              <w:marTop w:val="0"/>
              <w:marBottom w:val="0"/>
              <w:divBdr>
                <w:top w:val="none" w:sz="0" w:space="0" w:color="auto"/>
                <w:left w:val="none" w:sz="0" w:space="0" w:color="auto"/>
                <w:bottom w:val="none" w:sz="0" w:space="0" w:color="auto"/>
                <w:right w:val="none" w:sz="0" w:space="0" w:color="auto"/>
              </w:divBdr>
            </w:div>
          </w:divsChild>
        </w:div>
        <w:div w:id="1486894318">
          <w:marLeft w:val="0"/>
          <w:marRight w:val="0"/>
          <w:marTop w:val="0"/>
          <w:marBottom w:val="0"/>
          <w:divBdr>
            <w:top w:val="none" w:sz="0" w:space="0" w:color="auto"/>
            <w:left w:val="none" w:sz="0" w:space="0" w:color="auto"/>
            <w:bottom w:val="none" w:sz="0" w:space="0" w:color="auto"/>
            <w:right w:val="none" w:sz="0" w:space="0" w:color="auto"/>
          </w:divBdr>
          <w:divsChild>
            <w:div w:id="1143962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360839">
      <w:bodyDiv w:val="1"/>
      <w:marLeft w:val="0"/>
      <w:marRight w:val="0"/>
      <w:marTop w:val="0"/>
      <w:marBottom w:val="0"/>
      <w:divBdr>
        <w:top w:val="none" w:sz="0" w:space="0" w:color="auto"/>
        <w:left w:val="none" w:sz="0" w:space="0" w:color="auto"/>
        <w:bottom w:val="none" w:sz="0" w:space="0" w:color="auto"/>
        <w:right w:val="none" w:sz="0" w:space="0" w:color="auto"/>
      </w:divBdr>
      <w:divsChild>
        <w:div w:id="356929357">
          <w:marLeft w:val="0"/>
          <w:marRight w:val="0"/>
          <w:marTop w:val="0"/>
          <w:marBottom w:val="0"/>
          <w:divBdr>
            <w:top w:val="none" w:sz="0" w:space="0" w:color="auto"/>
            <w:left w:val="none" w:sz="0" w:space="0" w:color="auto"/>
            <w:bottom w:val="none" w:sz="0" w:space="0" w:color="auto"/>
            <w:right w:val="none" w:sz="0" w:space="0" w:color="auto"/>
          </w:divBdr>
          <w:divsChild>
            <w:div w:id="941491131">
              <w:marLeft w:val="0"/>
              <w:marRight w:val="0"/>
              <w:marTop w:val="0"/>
              <w:marBottom w:val="0"/>
              <w:divBdr>
                <w:top w:val="none" w:sz="0" w:space="0" w:color="auto"/>
                <w:left w:val="none" w:sz="0" w:space="0" w:color="auto"/>
                <w:bottom w:val="none" w:sz="0" w:space="0" w:color="auto"/>
                <w:right w:val="none" w:sz="0" w:space="0" w:color="auto"/>
              </w:divBdr>
            </w:div>
          </w:divsChild>
        </w:div>
        <w:div w:id="364915926">
          <w:marLeft w:val="0"/>
          <w:marRight w:val="0"/>
          <w:marTop w:val="0"/>
          <w:marBottom w:val="0"/>
          <w:divBdr>
            <w:top w:val="none" w:sz="0" w:space="0" w:color="auto"/>
            <w:left w:val="none" w:sz="0" w:space="0" w:color="auto"/>
            <w:bottom w:val="none" w:sz="0" w:space="0" w:color="auto"/>
            <w:right w:val="none" w:sz="0" w:space="0" w:color="auto"/>
          </w:divBdr>
          <w:divsChild>
            <w:div w:id="705368933">
              <w:marLeft w:val="0"/>
              <w:marRight w:val="0"/>
              <w:marTop w:val="0"/>
              <w:marBottom w:val="0"/>
              <w:divBdr>
                <w:top w:val="none" w:sz="0" w:space="0" w:color="auto"/>
                <w:left w:val="none" w:sz="0" w:space="0" w:color="auto"/>
                <w:bottom w:val="none" w:sz="0" w:space="0" w:color="auto"/>
                <w:right w:val="none" w:sz="0" w:space="0" w:color="auto"/>
              </w:divBdr>
            </w:div>
          </w:divsChild>
        </w:div>
        <w:div w:id="365640623">
          <w:marLeft w:val="0"/>
          <w:marRight w:val="0"/>
          <w:marTop w:val="0"/>
          <w:marBottom w:val="0"/>
          <w:divBdr>
            <w:top w:val="none" w:sz="0" w:space="0" w:color="auto"/>
            <w:left w:val="none" w:sz="0" w:space="0" w:color="auto"/>
            <w:bottom w:val="none" w:sz="0" w:space="0" w:color="auto"/>
            <w:right w:val="none" w:sz="0" w:space="0" w:color="auto"/>
          </w:divBdr>
          <w:divsChild>
            <w:div w:id="875311445">
              <w:marLeft w:val="0"/>
              <w:marRight w:val="0"/>
              <w:marTop w:val="0"/>
              <w:marBottom w:val="0"/>
              <w:divBdr>
                <w:top w:val="none" w:sz="0" w:space="0" w:color="auto"/>
                <w:left w:val="none" w:sz="0" w:space="0" w:color="auto"/>
                <w:bottom w:val="none" w:sz="0" w:space="0" w:color="auto"/>
                <w:right w:val="none" w:sz="0" w:space="0" w:color="auto"/>
              </w:divBdr>
            </w:div>
          </w:divsChild>
        </w:div>
        <w:div w:id="2019889101">
          <w:marLeft w:val="0"/>
          <w:marRight w:val="0"/>
          <w:marTop w:val="0"/>
          <w:marBottom w:val="0"/>
          <w:divBdr>
            <w:top w:val="none" w:sz="0" w:space="0" w:color="auto"/>
            <w:left w:val="none" w:sz="0" w:space="0" w:color="auto"/>
            <w:bottom w:val="none" w:sz="0" w:space="0" w:color="auto"/>
            <w:right w:val="none" w:sz="0" w:space="0" w:color="auto"/>
          </w:divBdr>
          <w:divsChild>
            <w:div w:id="161625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3106303">
      <w:bodyDiv w:val="1"/>
      <w:marLeft w:val="0"/>
      <w:marRight w:val="0"/>
      <w:marTop w:val="0"/>
      <w:marBottom w:val="0"/>
      <w:divBdr>
        <w:top w:val="none" w:sz="0" w:space="0" w:color="auto"/>
        <w:left w:val="none" w:sz="0" w:space="0" w:color="auto"/>
        <w:bottom w:val="none" w:sz="0" w:space="0" w:color="auto"/>
        <w:right w:val="none" w:sz="0" w:space="0" w:color="auto"/>
      </w:divBdr>
    </w:div>
    <w:div w:id="1555576867">
      <w:bodyDiv w:val="1"/>
      <w:marLeft w:val="0"/>
      <w:marRight w:val="0"/>
      <w:marTop w:val="0"/>
      <w:marBottom w:val="0"/>
      <w:divBdr>
        <w:top w:val="none" w:sz="0" w:space="0" w:color="auto"/>
        <w:left w:val="none" w:sz="0" w:space="0" w:color="auto"/>
        <w:bottom w:val="none" w:sz="0" w:space="0" w:color="auto"/>
        <w:right w:val="none" w:sz="0" w:space="0" w:color="auto"/>
      </w:divBdr>
      <w:divsChild>
        <w:div w:id="433018241">
          <w:marLeft w:val="0"/>
          <w:marRight w:val="0"/>
          <w:marTop w:val="0"/>
          <w:marBottom w:val="0"/>
          <w:divBdr>
            <w:top w:val="none" w:sz="0" w:space="0" w:color="auto"/>
            <w:left w:val="none" w:sz="0" w:space="0" w:color="auto"/>
            <w:bottom w:val="none" w:sz="0" w:space="0" w:color="auto"/>
            <w:right w:val="none" w:sz="0" w:space="0" w:color="auto"/>
          </w:divBdr>
          <w:divsChild>
            <w:div w:id="1312949889">
              <w:marLeft w:val="0"/>
              <w:marRight w:val="0"/>
              <w:marTop w:val="0"/>
              <w:marBottom w:val="0"/>
              <w:divBdr>
                <w:top w:val="none" w:sz="0" w:space="0" w:color="auto"/>
                <w:left w:val="none" w:sz="0" w:space="0" w:color="auto"/>
                <w:bottom w:val="none" w:sz="0" w:space="0" w:color="auto"/>
                <w:right w:val="none" w:sz="0" w:space="0" w:color="auto"/>
              </w:divBdr>
            </w:div>
          </w:divsChild>
        </w:div>
        <w:div w:id="868183426">
          <w:marLeft w:val="0"/>
          <w:marRight w:val="0"/>
          <w:marTop w:val="0"/>
          <w:marBottom w:val="0"/>
          <w:divBdr>
            <w:top w:val="none" w:sz="0" w:space="0" w:color="auto"/>
            <w:left w:val="none" w:sz="0" w:space="0" w:color="auto"/>
            <w:bottom w:val="none" w:sz="0" w:space="0" w:color="auto"/>
            <w:right w:val="none" w:sz="0" w:space="0" w:color="auto"/>
          </w:divBdr>
          <w:divsChild>
            <w:div w:id="1135030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169459">
      <w:bodyDiv w:val="1"/>
      <w:marLeft w:val="0"/>
      <w:marRight w:val="0"/>
      <w:marTop w:val="0"/>
      <w:marBottom w:val="0"/>
      <w:divBdr>
        <w:top w:val="none" w:sz="0" w:space="0" w:color="auto"/>
        <w:left w:val="none" w:sz="0" w:space="0" w:color="auto"/>
        <w:bottom w:val="none" w:sz="0" w:space="0" w:color="auto"/>
        <w:right w:val="none" w:sz="0" w:space="0" w:color="auto"/>
      </w:divBdr>
    </w:div>
    <w:div w:id="1568300023">
      <w:bodyDiv w:val="1"/>
      <w:marLeft w:val="0"/>
      <w:marRight w:val="0"/>
      <w:marTop w:val="0"/>
      <w:marBottom w:val="0"/>
      <w:divBdr>
        <w:top w:val="none" w:sz="0" w:space="0" w:color="auto"/>
        <w:left w:val="none" w:sz="0" w:space="0" w:color="auto"/>
        <w:bottom w:val="none" w:sz="0" w:space="0" w:color="auto"/>
        <w:right w:val="none" w:sz="0" w:space="0" w:color="auto"/>
      </w:divBdr>
      <w:divsChild>
        <w:div w:id="446852245">
          <w:marLeft w:val="0"/>
          <w:marRight w:val="0"/>
          <w:marTop w:val="0"/>
          <w:marBottom w:val="0"/>
          <w:divBdr>
            <w:top w:val="none" w:sz="0" w:space="0" w:color="auto"/>
            <w:left w:val="none" w:sz="0" w:space="0" w:color="auto"/>
            <w:bottom w:val="none" w:sz="0" w:space="0" w:color="auto"/>
            <w:right w:val="none" w:sz="0" w:space="0" w:color="auto"/>
          </w:divBdr>
          <w:divsChild>
            <w:div w:id="769398146">
              <w:marLeft w:val="0"/>
              <w:marRight w:val="0"/>
              <w:marTop w:val="0"/>
              <w:marBottom w:val="0"/>
              <w:divBdr>
                <w:top w:val="none" w:sz="0" w:space="0" w:color="auto"/>
                <w:left w:val="none" w:sz="0" w:space="0" w:color="auto"/>
                <w:bottom w:val="none" w:sz="0" w:space="0" w:color="auto"/>
                <w:right w:val="none" w:sz="0" w:space="0" w:color="auto"/>
              </w:divBdr>
            </w:div>
          </w:divsChild>
        </w:div>
        <w:div w:id="531000792">
          <w:marLeft w:val="0"/>
          <w:marRight w:val="0"/>
          <w:marTop w:val="0"/>
          <w:marBottom w:val="0"/>
          <w:divBdr>
            <w:top w:val="none" w:sz="0" w:space="0" w:color="auto"/>
            <w:left w:val="none" w:sz="0" w:space="0" w:color="auto"/>
            <w:bottom w:val="none" w:sz="0" w:space="0" w:color="auto"/>
            <w:right w:val="none" w:sz="0" w:space="0" w:color="auto"/>
          </w:divBdr>
          <w:divsChild>
            <w:div w:id="1829516549">
              <w:marLeft w:val="0"/>
              <w:marRight w:val="0"/>
              <w:marTop w:val="0"/>
              <w:marBottom w:val="0"/>
              <w:divBdr>
                <w:top w:val="none" w:sz="0" w:space="0" w:color="auto"/>
                <w:left w:val="none" w:sz="0" w:space="0" w:color="auto"/>
                <w:bottom w:val="none" w:sz="0" w:space="0" w:color="auto"/>
                <w:right w:val="none" w:sz="0" w:space="0" w:color="auto"/>
              </w:divBdr>
            </w:div>
          </w:divsChild>
        </w:div>
        <w:div w:id="1002509279">
          <w:marLeft w:val="0"/>
          <w:marRight w:val="0"/>
          <w:marTop w:val="0"/>
          <w:marBottom w:val="0"/>
          <w:divBdr>
            <w:top w:val="none" w:sz="0" w:space="0" w:color="auto"/>
            <w:left w:val="none" w:sz="0" w:space="0" w:color="auto"/>
            <w:bottom w:val="none" w:sz="0" w:space="0" w:color="auto"/>
            <w:right w:val="none" w:sz="0" w:space="0" w:color="auto"/>
          </w:divBdr>
          <w:divsChild>
            <w:div w:id="789513348">
              <w:marLeft w:val="0"/>
              <w:marRight w:val="0"/>
              <w:marTop w:val="0"/>
              <w:marBottom w:val="0"/>
              <w:divBdr>
                <w:top w:val="none" w:sz="0" w:space="0" w:color="auto"/>
                <w:left w:val="none" w:sz="0" w:space="0" w:color="auto"/>
                <w:bottom w:val="none" w:sz="0" w:space="0" w:color="auto"/>
                <w:right w:val="none" w:sz="0" w:space="0" w:color="auto"/>
              </w:divBdr>
            </w:div>
          </w:divsChild>
        </w:div>
        <w:div w:id="1730613068">
          <w:marLeft w:val="0"/>
          <w:marRight w:val="0"/>
          <w:marTop w:val="0"/>
          <w:marBottom w:val="0"/>
          <w:divBdr>
            <w:top w:val="none" w:sz="0" w:space="0" w:color="auto"/>
            <w:left w:val="none" w:sz="0" w:space="0" w:color="auto"/>
            <w:bottom w:val="none" w:sz="0" w:space="0" w:color="auto"/>
            <w:right w:val="none" w:sz="0" w:space="0" w:color="auto"/>
          </w:divBdr>
          <w:divsChild>
            <w:div w:id="179406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176190">
      <w:bodyDiv w:val="1"/>
      <w:marLeft w:val="0"/>
      <w:marRight w:val="0"/>
      <w:marTop w:val="0"/>
      <w:marBottom w:val="0"/>
      <w:divBdr>
        <w:top w:val="none" w:sz="0" w:space="0" w:color="auto"/>
        <w:left w:val="none" w:sz="0" w:space="0" w:color="auto"/>
        <w:bottom w:val="none" w:sz="0" w:space="0" w:color="auto"/>
        <w:right w:val="none" w:sz="0" w:space="0" w:color="auto"/>
      </w:divBdr>
      <w:divsChild>
        <w:div w:id="793913799">
          <w:marLeft w:val="0"/>
          <w:marRight w:val="0"/>
          <w:marTop w:val="0"/>
          <w:marBottom w:val="0"/>
          <w:divBdr>
            <w:top w:val="none" w:sz="0" w:space="0" w:color="auto"/>
            <w:left w:val="none" w:sz="0" w:space="0" w:color="auto"/>
            <w:bottom w:val="none" w:sz="0" w:space="0" w:color="auto"/>
            <w:right w:val="none" w:sz="0" w:space="0" w:color="auto"/>
          </w:divBdr>
        </w:div>
      </w:divsChild>
    </w:div>
    <w:div w:id="1604340063">
      <w:bodyDiv w:val="1"/>
      <w:marLeft w:val="0"/>
      <w:marRight w:val="0"/>
      <w:marTop w:val="0"/>
      <w:marBottom w:val="0"/>
      <w:divBdr>
        <w:top w:val="none" w:sz="0" w:space="0" w:color="auto"/>
        <w:left w:val="none" w:sz="0" w:space="0" w:color="auto"/>
        <w:bottom w:val="none" w:sz="0" w:space="0" w:color="auto"/>
        <w:right w:val="none" w:sz="0" w:space="0" w:color="auto"/>
      </w:divBdr>
      <w:divsChild>
        <w:div w:id="90050523">
          <w:marLeft w:val="0"/>
          <w:marRight w:val="0"/>
          <w:marTop w:val="0"/>
          <w:marBottom w:val="0"/>
          <w:divBdr>
            <w:top w:val="none" w:sz="0" w:space="0" w:color="auto"/>
            <w:left w:val="none" w:sz="0" w:space="0" w:color="auto"/>
            <w:bottom w:val="none" w:sz="0" w:space="0" w:color="auto"/>
            <w:right w:val="none" w:sz="0" w:space="0" w:color="auto"/>
          </w:divBdr>
          <w:divsChild>
            <w:div w:id="426539503">
              <w:marLeft w:val="0"/>
              <w:marRight w:val="0"/>
              <w:marTop w:val="0"/>
              <w:marBottom w:val="0"/>
              <w:divBdr>
                <w:top w:val="none" w:sz="0" w:space="0" w:color="auto"/>
                <w:left w:val="none" w:sz="0" w:space="0" w:color="auto"/>
                <w:bottom w:val="none" w:sz="0" w:space="0" w:color="auto"/>
                <w:right w:val="none" w:sz="0" w:space="0" w:color="auto"/>
              </w:divBdr>
            </w:div>
          </w:divsChild>
        </w:div>
        <w:div w:id="645816814">
          <w:marLeft w:val="0"/>
          <w:marRight w:val="0"/>
          <w:marTop w:val="0"/>
          <w:marBottom w:val="0"/>
          <w:divBdr>
            <w:top w:val="none" w:sz="0" w:space="0" w:color="auto"/>
            <w:left w:val="none" w:sz="0" w:space="0" w:color="auto"/>
            <w:bottom w:val="none" w:sz="0" w:space="0" w:color="auto"/>
            <w:right w:val="none" w:sz="0" w:space="0" w:color="auto"/>
          </w:divBdr>
          <w:divsChild>
            <w:div w:id="1871991878">
              <w:marLeft w:val="0"/>
              <w:marRight w:val="0"/>
              <w:marTop w:val="0"/>
              <w:marBottom w:val="0"/>
              <w:divBdr>
                <w:top w:val="none" w:sz="0" w:space="0" w:color="auto"/>
                <w:left w:val="none" w:sz="0" w:space="0" w:color="auto"/>
                <w:bottom w:val="none" w:sz="0" w:space="0" w:color="auto"/>
                <w:right w:val="none" w:sz="0" w:space="0" w:color="auto"/>
              </w:divBdr>
            </w:div>
          </w:divsChild>
        </w:div>
        <w:div w:id="1384141068">
          <w:marLeft w:val="0"/>
          <w:marRight w:val="0"/>
          <w:marTop w:val="0"/>
          <w:marBottom w:val="0"/>
          <w:divBdr>
            <w:top w:val="none" w:sz="0" w:space="0" w:color="auto"/>
            <w:left w:val="none" w:sz="0" w:space="0" w:color="auto"/>
            <w:bottom w:val="none" w:sz="0" w:space="0" w:color="auto"/>
            <w:right w:val="none" w:sz="0" w:space="0" w:color="auto"/>
          </w:divBdr>
          <w:divsChild>
            <w:div w:id="254483296">
              <w:marLeft w:val="0"/>
              <w:marRight w:val="0"/>
              <w:marTop w:val="0"/>
              <w:marBottom w:val="0"/>
              <w:divBdr>
                <w:top w:val="none" w:sz="0" w:space="0" w:color="auto"/>
                <w:left w:val="none" w:sz="0" w:space="0" w:color="auto"/>
                <w:bottom w:val="none" w:sz="0" w:space="0" w:color="auto"/>
                <w:right w:val="none" w:sz="0" w:space="0" w:color="auto"/>
              </w:divBdr>
            </w:div>
          </w:divsChild>
        </w:div>
        <w:div w:id="1836023293">
          <w:marLeft w:val="0"/>
          <w:marRight w:val="0"/>
          <w:marTop w:val="0"/>
          <w:marBottom w:val="0"/>
          <w:divBdr>
            <w:top w:val="none" w:sz="0" w:space="0" w:color="auto"/>
            <w:left w:val="none" w:sz="0" w:space="0" w:color="auto"/>
            <w:bottom w:val="none" w:sz="0" w:space="0" w:color="auto"/>
            <w:right w:val="none" w:sz="0" w:space="0" w:color="auto"/>
          </w:divBdr>
          <w:divsChild>
            <w:div w:id="1722287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413150">
      <w:bodyDiv w:val="1"/>
      <w:marLeft w:val="0"/>
      <w:marRight w:val="0"/>
      <w:marTop w:val="0"/>
      <w:marBottom w:val="0"/>
      <w:divBdr>
        <w:top w:val="none" w:sz="0" w:space="0" w:color="auto"/>
        <w:left w:val="none" w:sz="0" w:space="0" w:color="auto"/>
        <w:bottom w:val="none" w:sz="0" w:space="0" w:color="auto"/>
        <w:right w:val="none" w:sz="0" w:space="0" w:color="auto"/>
      </w:divBdr>
      <w:divsChild>
        <w:div w:id="296450096">
          <w:marLeft w:val="0"/>
          <w:marRight w:val="0"/>
          <w:marTop w:val="0"/>
          <w:marBottom w:val="0"/>
          <w:divBdr>
            <w:top w:val="none" w:sz="0" w:space="0" w:color="auto"/>
            <w:left w:val="none" w:sz="0" w:space="0" w:color="auto"/>
            <w:bottom w:val="none" w:sz="0" w:space="0" w:color="auto"/>
            <w:right w:val="none" w:sz="0" w:space="0" w:color="auto"/>
          </w:divBdr>
          <w:divsChild>
            <w:div w:id="499782467">
              <w:marLeft w:val="0"/>
              <w:marRight w:val="0"/>
              <w:marTop w:val="0"/>
              <w:marBottom w:val="0"/>
              <w:divBdr>
                <w:top w:val="none" w:sz="0" w:space="0" w:color="auto"/>
                <w:left w:val="none" w:sz="0" w:space="0" w:color="auto"/>
                <w:bottom w:val="none" w:sz="0" w:space="0" w:color="auto"/>
                <w:right w:val="none" w:sz="0" w:space="0" w:color="auto"/>
              </w:divBdr>
            </w:div>
          </w:divsChild>
        </w:div>
        <w:div w:id="566182620">
          <w:marLeft w:val="0"/>
          <w:marRight w:val="0"/>
          <w:marTop w:val="0"/>
          <w:marBottom w:val="0"/>
          <w:divBdr>
            <w:top w:val="none" w:sz="0" w:space="0" w:color="auto"/>
            <w:left w:val="none" w:sz="0" w:space="0" w:color="auto"/>
            <w:bottom w:val="none" w:sz="0" w:space="0" w:color="auto"/>
            <w:right w:val="none" w:sz="0" w:space="0" w:color="auto"/>
          </w:divBdr>
          <w:divsChild>
            <w:div w:id="1673145802">
              <w:marLeft w:val="0"/>
              <w:marRight w:val="0"/>
              <w:marTop w:val="0"/>
              <w:marBottom w:val="0"/>
              <w:divBdr>
                <w:top w:val="none" w:sz="0" w:space="0" w:color="auto"/>
                <w:left w:val="none" w:sz="0" w:space="0" w:color="auto"/>
                <w:bottom w:val="none" w:sz="0" w:space="0" w:color="auto"/>
                <w:right w:val="none" w:sz="0" w:space="0" w:color="auto"/>
              </w:divBdr>
            </w:div>
          </w:divsChild>
        </w:div>
        <w:div w:id="670377265">
          <w:marLeft w:val="0"/>
          <w:marRight w:val="0"/>
          <w:marTop w:val="0"/>
          <w:marBottom w:val="0"/>
          <w:divBdr>
            <w:top w:val="none" w:sz="0" w:space="0" w:color="auto"/>
            <w:left w:val="none" w:sz="0" w:space="0" w:color="auto"/>
            <w:bottom w:val="none" w:sz="0" w:space="0" w:color="auto"/>
            <w:right w:val="none" w:sz="0" w:space="0" w:color="auto"/>
          </w:divBdr>
          <w:divsChild>
            <w:div w:id="2134787358">
              <w:marLeft w:val="0"/>
              <w:marRight w:val="0"/>
              <w:marTop w:val="0"/>
              <w:marBottom w:val="0"/>
              <w:divBdr>
                <w:top w:val="none" w:sz="0" w:space="0" w:color="auto"/>
                <w:left w:val="none" w:sz="0" w:space="0" w:color="auto"/>
                <w:bottom w:val="none" w:sz="0" w:space="0" w:color="auto"/>
                <w:right w:val="none" w:sz="0" w:space="0" w:color="auto"/>
              </w:divBdr>
            </w:div>
          </w:divsChild>
        </w:div>
        <w:div w:id="1976333528">
          <w:marLeft w:val="0"/>
          <w:marRight w:val="0"/>
          <w:marTop w:val="0"/>
          <w:marBottom w:val="0"/>
          <w:divBdr>
            <w:top w:val="none" w:sz="0" w:space="0" w:color="auto"/>
            <w:left w:val="none" w:sz="0" w:space="0" w:color="auto"/>
            <w:bottom w:val="none" w:sz="0" w:space="0" w:color="auto"/>
            <w:right w:val="none" w:sz="0" w:space="0" w:color="auto"/>
          </w:divBdr>
          <w:divsChild>
            <w:div w:id="79058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548729">
      <w:bodyDiv w:val="1"/>
      <w:marLeft w:val="0"/>
      <w:marRight w:val="0"/>
      <w:marTop w:val="0"/>
      <w:marBottom w:val="0"/>
      <w:divBdr>
        <w:top w:val="none" w:sz="0" w:space="0" w:color="auto"/>
        <w:left w:val="none" w:sz="0" w:space="0" w:color="auto"/>
        <w:bottom w:val="none" w:sz="0" w:space="0" w:color="auto"/>
        <w:right w:val="none" w:sz="0" w:space="0" w:color="auto"/>
      </w:divBdr>
      <w:divsChild>
        <w:div w:id="1060520976">
          <w:marLeft w:val="0"/>
          <w:marRight w:val="0"/>
          <w:marTop w:val="0"/>
          <w:marBottom w:val="0"/>
          <w:divBdr>
            <w:top w:val="none" w:sz="0" w:space="0" w:color="auto"/>
            <w:left w:val="none" w:sz="0" w:space="0" w:color="auto"/>
            <w:bottom w:val="none" w:sz="0" w:space="0" w:color="auto"/>
            <w:right w:val="none" w:sz="0" w:space="0" w:color="auto"/>
          </w:divBdr>
          <w:divsChild>
            <w:div w:id="597062038">
              <w:marLeft w:val="0"/>
              <w:marRight w:val="0"/>
              <w:marTop w:val="0"/>
              <w:marBottom w:val="0"/>
              <w:divBdr>
                <w:top w:val="none" w:sz="0" w:space="0" w:color="auto"/>
                <w:left w:val="none" w:sz="0" w:space="0" w:color="auto"/>
                <w:bottom w:val="none" w:sz="0" w:space="0" w:color="auto"/>
                <w:right w:val="none" w:sz="0" w:space="0" w:color="auto"/>
              </w:divBdr>
            </w:div>
          </w:divsChild>
        </w:div>
        <w:div w:id="1264142560">
          <w:marLeft w:val="0"/>
          <w:marRight w:val="0"/>
          <w:marTop w:val="0"/>
          <w:marBottom w:val="0"/>
          <w:divBdr>
            <w:top w:val="none" w:sz="0" w:space="0" w:color="auto"/>
            <w:left w:val="none" w:sz="0" w:space="0" w:color="auto"/>
            <w:bottom w:val="none" w:sz="0" w:space="0" w:color="auto"/>
            <w:right w:val="none" w:sz="0" w:space="0" w:color="auto"/>
          </w:divBdr>
          <w:divsChild>
            <w:div w:id="373166233">
              <w:marLeft w:val="0"/>
              <w:marRight w:val="0"/>
              <w:marTop w:val="0"/>
              <w:marBottom w:val="0"/>
              <w:divBdr>
                <w:top w:val="none" w:sz="0" w:space="0" w:color="auto"/>
                <w:left w:val="none" w:sz="0" w:space="0" w:color="auto"/>
                <w:bottom w:val="none" w:sz="0" w:space="0" w:color="auto"/>
                <w:right w:val="none" w:sz="0" w:space="0" w:color="auto"/>
              </w:divBdr>
            </w:div>
          </w:divsChild>
        </w:div>
        <w:div w:id="1682389537">
          <w:marLeft w:val="0"/>
          <w:marRight w:val="0"/>
          <w:marTop w:val="0"/>
          <w:marBottom w:val="0"/>
          <w:divBdr>
            <w:top w:val="none" w:sz="0" w:space="0" w:color="auto"/>
            <w:left w:val="none" w:sz="0" w:space="0" w:color="auto"/>
            <w:bottom w:val="none" w:sz="0" w:space="0" w:color="auto"/>
            <w:right w:val="none" w:sz="0" w:space="0" w:color="auto"/>
          </w:divBdr>
          <w:divsChild>
            <w:div w:id="611131323">
              <w:marLeft w:val="0"/>
              <w:marRight w:val="0"/>
              <w:marTop w:val="0"/>
              <w:marBottom w:val="0"/>
              <w:divBdr>
                <w:top w:val="none" w:sz="0" w:space="0" w:color="auto"/>
                <w:left w:val="none" w:sz="0" w:space="0" w:color="auto"/>
                <w:bottom w:val="none" w:sz="0" w:space="0" w:color="auto"/>
                <w:right w:val="none" w:sz="0" w:space="0" w:color="auto"/>
              </w:divBdr>
            </w:div>
          </w:divsChild>
        </w:div>
        <w:div w:id="1743526701">
          <w:marLeft w:val="0"/>
          <w:marRight w:val="0"/>
          <w:marTop w:val="0"/>
          <w:marBottom w:val="0"/>
          <w:divBdr>
            <w:top w:val="none" w:sz="0" w:space="0" w:color="auto"/>
            <w:left w:val="none" w:sz="0" w:space="0" w:color="auto"/>
            <w:bottom w:val="none" w:sz="0" w:space="0" w:color="auto"/>
            <w:right w:val="none" w:sz="0" w:space="0" w:color="auto"/>
          </w:divBdr>
          <w:divsChild>
            <w:div w:id="1385525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242569">
      <w:bodyDiv w:val="1"/>
      <w:marLeft w:val="0"/>
      <w:marRight w:val="0"/>
      <w:marTop w:val="0"/>
      <w:marBottom w:val="0"/>
      <w:divBdr>
        <w:top w:val="none" w:sz="0" w:space="0" w:color="auto"/>
        <w:left w:val="none" w:sz="0" w:space="0" w:color="auto"/>
        <w:bottom w:val="none" w:sz="0" w:space="0" w:color="auto"/>
        <w:right w:val="none" w:sz="0" w:space="0" w:color="auto"/>
      </w:divBdr>
      <w:divsChild>
        <w:div w:id="203063102">
          <w:marLeft w:val="0"/>
          <w:marRight w:val="0"/>
          <w:marTop w:val="0"/>
          <w:marBottom w:val="0"/>
          <w:divBdr>
            <w:top w:val="none" w:sz="0" w:space="0" w:color="auto"/>
            <w:left w:val="none" w:sz="0" w:space="0" w:color="auto"/>
            <w:bottom w:val="none" w:sz="0" w:space="0" w:color="auto"/>
            <w:right w:val="none" w:sz="0" w:space="0" w:color="auto"/>
          </w:divBdr>
          <w:divsChild>
            <w:div w:id="989596069">
              <w:marLeft w:val="0"/>
              <w:marRight w:val="0"/>
              <w:marTop w:val="0"/>
              <w:marBottom w:val="0"/>
              <w:divBdr>
                <w:top w:val="none" w:sz="0" w:space="0" w:color="auto"/>
                <w:left w:val="none" w:sz="0" w:space="0" w:color="auto"/>
                <w:bottom w:val="none" w:sz="0" w:space="0" w:color="auto"/>
                <w:right w:val="none" w:sz="0" w:space="0" w:color="auto"/>
              </w:divBdr>
            </w:div>
          </w:divsChild>
        </w:div>
        <w:div w:id="658922565">
          <w:marLeft w:val="0"/>
          <w:marRight w:val="0"/>
          <w:marTop w:val="0"/>
          <w:marBottom w:val="0"/>
          <w:divBdr>
            <w:top w:val="none" w:sz="0" w:space="0" w:color="auto"/>
            <w:left w:val="none" w:sz="0" w:space="0" w:color="auto"/>
            <w:bottom w:val="none" w:sz="0" w:space="0" w:color="auto"/>
            <w:right w:val="none" w:sz="0" w:space="0" w:color="auto"/>
          </w:divBdr>
          <w:divsChild>
            <w:div w:id="185020700">
              <w:marLeft w:val="0"/>
              <w:marRight w:val="0"/>
              <w:marTop w:val="0"/>
              <w:marBottom w:val="0"/>
              <w:divBdr>
                <w:top w:val="none" w:sz="0" w:space="0" w:color="auto"/>
                <w:left w:val="none" w:sz="0" w:space="0" w:color="auto"/>
                <w:bottom w:val="none" w:sz="0" w:space="0" w:color="auto"/>
                <w:right w:val="none" w:sz="0" w:space="0" w:color="auto"/>
              </w:divBdr>
            </w:div>
          </w:divsChild>
        </w:div>
        <w:div w:id="1017343429">
          <w:marLeft w:val="0"/>
          <w:marRight w:val="0"/>
          <w:marTop w:val="0"/>
          <w:marBottom w:val="0"/>
          <w:divBdr>
            <w:top w:val="none" w:sz="0" w:space="0" w:color="auto"/>
            <w:left w:val="none" w:sz="0" w:space="0" w:color="auto"/>
            <w:bottom w:val="none" w:sz="0" w:space="0" w:color="auto"/>
            <w:right w:val="none" w:sz="0" w:space="0" w:color="auto"/>
          </w:divBdr>
          <w:divsChild>
            <w:div w:id="1893468462">
              <w:marLeft w:val="0"/>
              <w:marRight w:val="0"/>
              <w:marTop w:val="0"/>
              <w:marBottom w:val="0"/>
              <w:divBdr>
                <w:top w:val="none" w:sz="0" w:space="0" w:color="auto"/>
                <w:left w:val="none" w:sz="0" w:space="0" w:color="auto"/>
                <w:bottom w:val="none" w:sz="0" w:space="0" w:color="auto"/>
                <w:right w:val="none" w:sz="0" w:space="0" w:color="auto"/>
              </w:divBdr>
            </w:div>
          </w:divsChild>
        </w:div>
        <w:div w:id="1021473556">
          <w:marLeft w:val="0"/>
          <w:marRight w:val="0"/>
          <w:marTop w:val="0"/>
          <w:marBottom w:val="0"/>
          <w:divBdr>
            <w:top w:val="none" w:sz="0" w:space="0" w:color="auto"/>
            <w:left w:val="none" w:sz="0" w:space="0" w:color="auto"/>
            <w:bottom w:val="none" w:sz="0" w:space="0" w:color="auto"/>
            <w:right w:val="none" w:sz="0" w:space="0" w:color="auto"/>
          </w:divBdr>
          <w:divsChild>
            <w:div w:id="1947226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0515631">
      <w:bodyDiv w:val="1"/>
      <w:marLeft w:val="0"/>
      <w:marRight w:val="0"/>
      <w:marTop w:val="0"/>
      <w:marBottom w:val="0"/>
      <w:divBdr>
        <w:top w:val="none" w:sz="0" w:space="0" w:color="auto"/>
        <w:left w:val="none" w:sz="0" w:space="0" w:color="auto"/>
        <w:bottom w:val="none" w:sz="0" w:space="0" w:color="auto"/>
        <w:right w:val="none" w:sz="0" w:space="0" w:color="auto"/>
      </w:divBdr>
      <w:divsChild>
        <w:div w:id="85881638">
          <w:marLeft w:val="0"/>
          <w:marRight w:val="0"/>
          <w:marTop w:val="0"/>
          <w:marBottom w:val="0"/>
          <w:divBdr>
            <w:top w:val="none" w:sz="0" w:space="0" w:color="auto"/>
            <w:left w:val="none" w:sz="0" w:space="0" w:color="auto"/>
            <w:bottom w:val="none" w:sz="0" w:space="0" w:color="auto"/>
            <w:right w:val="none" w:sz="0" w:space="0" w:color="auto"/>
          </w:divBdr>
          <w:divsChild>
            <w:div w:id="1290473500">
              <w:marLeft w:val="0"/>
              <w:marRight w:val="0"/>
              <w:marTop w:val="0"/>
              <w:marBottom w:val="0"/>
              <w:divBdr>
                <w:top w:val="none" w:sz="0" w:space="0" w:color="auto"/>
                <w:left w:val="none" w:sz="0" w:space="0" w:color="auto"/>
                <w:bottom w:val="none" w:sz="0" w:space="0" w:color="auto"/>
                <w:right w:val="none" w:sz="0" w:space="0" w:color="auto"/>
              </w:divBdr>
            </w:div>
          </w:divsChild>
        </w:div>
        <w:div w:id="191774656">
          <w:marLeft w:val="0"/>
          <w:marRight w:val="0"/>
          <w:marTop w:val="0"/>
          <w:marBottom w:val="0"/>
          <w:divBdr>
            <w:top w:val="none" w:sz="0" w:space="0" w:color="auto"/>
            <w:left w:val="none" w:sz="0" w:space="0" w:color="auto"/>
            <w:bottom w:val="none" w:sz="0" w:space="0" w:color="auto"/>
            <w:right w:val="none" w:sz="0" w:space="0" w:color="auto"/>
          </w:divBdr>
          <w:divsChild>
            <w:div w:id="1964535649">
              <w:marLeft w:val="0"/>
              <w:marRight w:val="0"/>
              <w:marTop w:val="0"/>
              <w:marBottom w:val="0"/>
              <w:divBdr>
                <w:top w:val="none" w:sz="0" w:space="0" w:color="auto"/>
                <w:left w:val="none" w:sz="0" w:space="0" w:color="auto"/>
                <w:bottom w:val="none" w:sz="0" w:space="0" w:color="auto"/>
                <w:right w:val="none" w:sz="0" w:space="0" w:color="auto"/>
              </w:divBdr>
            </w:div>
          </w:divsChild>
        </w:div>
        <w:div w:id="888952513">
          <w:marLeft w:val="0"/>
          <w:marRight w:val="0"/>
          <w:marTop w:val="0"/>
          <w:marBottom w:val="0"/>
          <w:divBdr>
            <w:top w:val="none" w:sz="0" w:space="0" w:color="auto"/>
            <w:left w:val="none" w:sz="0" w:space="0" w:color="auto"/>
            <w:bottom w:val="none" w:sz="0" w:space="0" w:color="auto"/>
            <w:right w:val="none" w:sz="0" w:space="0" w:color="auto"/>
          </w:divBdr>
          <w:divsChild>
            <w:div w:id="1300573972">
              <w:marLeft w:val="0"/>
              <w:marRight w:val="0"/>
              <w:marTop w:val="0"/>
              <w:marBottom w:val="0"/>
              <w:divBdr>
                <w:top w:val="none" w:sz="0" w:space="0" w:color="auto"/>
                <w:left w:val="none" w:sz="0" w:space="0" w:color="auto"/>
                <w:bottom w:val="none" w:sz="0" w:space="0" w:color="auto"/>
                <w:right w:val="none" w:sz="0" w:space="0" w:color="auto"/>
              </w:divBdr>
            </w:div>
          </w:divsChild>
        </w:div>
        <w:div w:id="1594053580">
          <w:marLeft w:val="0"/>
          <w:marRight w:val="0"/>
          <w:marTop w:val="0"/>
          <w:marBottom w:val="0"/>
          <w:divBdr>
            <w:top w:val="none" w:sz="0" w:space="0" w:color="auto"/>
            <w:left w:val="none" w:sz="0" w:space="0" w:color="auto"/>
            <w:bottom w:val="none" w:sz="0" w:space="0" w:color="auto"/>
            <w:right w:val="none" w:sz="0" w:space="0" w:color="auto"/>
          </w:divBdr>
          <w:divsChild>
            <w:div w:id="64586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371622">
      <w:bodyDiv w:val="1"/>
      <w:marLeft w:val="0"/>
      <w:marRight w:val="0"/>
      <w:marTop w:val="0"/>
      <w:marBottom w:val="0"/>
      <w:divBdr>
        <w:top w:val="none" w:sz="0" w:space="0" w:color="auto"/>
        <w:left w:val="none" w:sz="0" w:space="0" w:color="auto"/>
        <w:bottom w:val="none" w:sz="0" w:space="0" w:color="auto"/>
        <w:right w:val="none" w:sz="0" w:space="0" w:color="auto"/>
      </w:divBdr>
      <w:divsChild>
        <w:div w:id="323239089">
          <w:marLeft w:val="0"/>
          <w:marRight w:val="0"/>
          <w:marTop w:val="0"/>
          <w:marBottom w:val="0"/>
          <w:divBdr>
            <w:top w:val="none" w:sz="0" w:space="0" w:color="auto"/>
            <w:left w:val="none" w:sz="0" w:space="0" w:color="auto"/>
            <w:bottom w:val="none" w:sz="0" w:space="0" w:color="auto"/>
            <w:right w:val="none" w:sz="0" w:space="0" w:color="auto"/>
          </w:divBdr>
          <w:divsChild>
            <w:div w:id="1857384243">
              <w:marLeft w:val="0"/>
              <w:marRight w:val="0"/>
              <w:marTop w:val="0"/>
              <w:marBottom w:val="0"/>
              <w:divBdr>
                <w:top w:val="none" w:sz="0" w:space="0" w:color="auto"/>
                <w:left w:val="none" w:sz="0" w:space="0" w:color="auto"/>
                <w:bottom w:val="none" w:sz="0" w:space="0" w:color="auto"/>
                <w:right w:val="none" w:sz="0" w:space="0" w:color="auto"/>
              </w:divBdr>
            </w:div>
          </w:divsChild>
        </w:div>
        <w:div w:id="1434744845">
          <w:marLeft w:val="0"/>
          <w:marRight w:val="0"/>
          <w:marTop w:val="0"/>
          <w:marBottom w:val="0"/>
          <w:divBdr>
            <w:top w:val="none" w:sz="0" w:space="0" w:color="auto"/>
            <w:left w:val="none" w:sz="0" w:space="0" w:color="auto"/>
            <w:bottom w:val="none" w:sz="0" w:space="0" w:color="auto"/>
            <w:right w:val="none" w:sz="0" w:space="0" w:color="auto"/>
          </w:divBdr>
          <w:divsChild>
            <w:div w:id="1707562045">
              <w:marLeft w:val="0"/>
              <w:marRight w:val="0"/>
              <w:marTop w:val="0"/>
              <w:marBottom w:val="0"/>
              <w:divBdr>
                <w:top w:val="none" w:sz="0" w:space="0" w:color="auto"/>
                <w:left w:val="none" w:sz="0" w:space="0" w:color="auto"/>
                <w:bottom w:val="none" w:sz="0" w:space="0" w:color="auto"/>
                <w:right w:val="none" w:sz="0" w:space="0" w:color="auto"/>
              </w:divBdr>
            </w:div>
          </w:divsChild>
        </w:div>
        <w:div w:id="1657371513">
          <w:marLeft w:val="0"/>
          <w:marRight w:val="0"/>
          <w:marTop w:val="0"/>
          <w:marBottom w:val="0"/>
          <w:divBdr>
            <w:top w:val="none" w:sz="0" w:space="0" w:color="auto"/>
            <w:left w:val="none" w:sz="0" w:space="0" w:color="auto"/>
            <w:bottom w:val="none" w:sz="0" w:space="0" w:color="auto"/>
            <w:right w:val="none" w:sz="0" w:space="0" w:color="auto"/>
          </w:divBdr>
          <w:divsChild>
            <w:div w:id="960107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080102">
      <w:bodyDiv w:val="1"/>
      <w:marLeft w:val="0"/>
      <w:marRight w:val="0"/>
      <w:marTop w:val="0"/>
      <w:marBottom w:val="0"/>
      <w:divBdr>
        <w:top w:val="none" w:sz="0" w:space="0" w:color="auto"/>
        <w:left w:val="none" w:sz="0" w:space="0" w:color="auto"/>
        <w:bottom w:val="none" w:sz="0" w:space="0" w:color="auto"/>
        <w:right w:val="none" w:sz="0" w:space="0" w:color="auto"/>
      </w:divBdr>
    </w:div>
    <w:div w:id="1771004193">
      <w:bodyDiv w:val="1"/>
      <w:marLeft w:val="0"/>
      <w:marRight w:val="0"/>
      <w:marTop w:val="0"/>
      <w:marBottom w:val="0"/>
      <w:divBdr>
        <w:top w:val="none" w:sz="0" w:space="0" w:color="auto"/>
        <w:left w:val="none" w:sz="0" w:space="0" w:color="auto"/>
        <w:bottom w:val="none" w:sz="0" w:space="0" w:color="auto"/>
        <w:right w:val="none" w:sz="0" w:space="0" w:color="auto"/>
      </w:divBdr>
      <w:divsChild>
        <w:div w:id="881400363">
          <w:marLeft w:val="0"/>
          <w:marRight w:val="0"/>
          <w:marTop w:val="0"/>
          <w:marBottom w:val="0"/>
          <w:divBdr>
            <w:top w:val="none" w:sz="0" w:space="0" w:color="auto"/>
            <w:left w:val="none" w:sz="0" w:space="0" w:color="auto"/>
            <w:bottom w:val="none" w:sz="0" w:space="0" w:color="auto"/>
            <w:right w:val="none" w:sz="0" w:space="0" w:color="auto"/>
          </w:divBdr>
          <w:divsChild>
            <w:div w:id="1868057470">
              <w:marLeft w:val="0"/>
              <w:marRight w:val="0"/>
              <w:marTop w:val="0"/>
              <w:marBottom w:val="0"/>
              <w:divBdr>
                <w:top w:val="none" w:sz="0" w:space="0" w:color="auto"/>
                <w:left w:val="none" w:sz="0" w:space="0" w:color="auto"/>
                <w:bottom w:val="none" w:sz="0" w:space="0" w:color="auto"/>
                <w:right w:val="none" w:sz="0" w:space="0" w:color="auto"/>
              </w:divBdr>
            </w:div>
          </w:divsChild>
        </w:div>
        <w:div w:id="1368406488">
          <w:marLeft w:val="0"/>
          <w:marRight w:val="0"/>
          <w:marTop w:val="0"/>
          <w:marBottom w:val="0"/>
          <w:divBdr>
            <w:top w:val="none" w:sz="0" w:space="0" w:color="auto"/>
            <w:left w:val="none" w:sz="0" w:space="0" w:color="auto"/>
            <w:bottom w:val="none" w:sz="0" w:space="0" w:color="auto"/>
            <w:right w:val="none" w:sz="0" w:space="0" w:color="auto"/>
          </w:divBdr>
          <w:divsChild>
            <w:div w:id="38823795">
              <w:marLeft w:val="0"/>
              <w:marRight w:val="0"/>
              <w:marTop w:val="0"/>
              <w:marBottom w:val="0"/>
              <w:divBdr>
                <w:top w:val="none" w:sz="0" w:space="0" w:color="auto"/>
                <w:left w:val="none" w:sz="0" w:space="0" w:color="auto"/>
                <w:bottom w:val="none" w:sz="0" w:space="0" w:color="auto"/>
                <w:right w:val="none" w:sz="0" w:space="0" w:color="auto"/>
              </w:divBdr>
            </w:div>
          </w:divsChild>
        </w:div>
        <w:div w:id="1599824272">
          <w:marLeft w:val="0"/>
          <w:marRight w:val="0"/>
          <w:marTop w:val="0"/>
          <w:marBottom w:val="0"/>
          <w:divBdr>
            <w:top w:val="none" w:sz="0" w:space="0" w:color="auto"/>
            <w:left w:val="none" w:sz="0" w:space="0" w:color="auto"/>
            <w:bottom w:val="none" w:sz="0" w:space="0" w:color="auto"/>
            <w:right w:val="none" w:sz="0" w:space="0" w:color="auto"/>
          </w:divBdr>
          <w:divsChild>
            <w:div w:id="491410117">
              <w:marLeft w:val="0"/>
              <w:marRight w:val="0"/>
              <w:marTop w:val="0"/>
              <w:marBottom w:val="0"/>
              <w:divBdr>
                <w:top w:val="none" w:sz="0" w:space="0" w:color="auto"/>
                <w:left w:val="none" w:sz="0" w:space="0" w:color="auto"/>
                <w:bottom w:val="none" w:sz="0" w:space="0" w:color="auto"/>
                <w:right w:val="none" w:sz="0" w:space="0" w:color="auto"/>
              </w:divBdr>
            </w:div>
          </w:divsChild>
        </w:div>
        <w:div w:id="1788691917">
          <w:marLeft w:val="0"/>
          <w:marRight w:val="0"/>
          <w:marTop w:val="0"/>
          <w:marBottom w:val="0"/>
          <w:divBdr>
            <w:top w:val="none" w:sz="0" w:space="0" w:color="auto"/>
            <w:left w:val="none" w:sz="0" w:space="0" w:color="auto"/>
            <w:bottom w:val="none" w:sz="0" w:space="0" w:color="auto"/>
            <w:right w:val="none" w:sz="0" w:space="0" w:color="auto"/>
          </w:divBdr>
          <w:divsChild>
            <w:div w:id="743264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7526053">
      <w:bodyDiv w:val="1"/>
      <w:marLeft w:val="0"/>
      <w:marRight w:val="0"/>
      <w:marTop w:val="0"/>
      <w:marBottom w:val="0"/>
      <w:divBdr>
        <w:top w:val="none" w:sz="0" w:space="0" w:color="auto"/>
        <w:left w:val="none" w:sz="0" w:space="0" w:color="auto"/>
        <w:bottom w:val="none" w:sz="0" w:space="0" w:color="auto"/>
        <w:right w:val="none" w:sz="0" w:space="0" w:color="auto"/>
      </w:divBdr>
      <w:divsChild>
        <w:div w:id="1237937192">
          <w:marLeft w:val="0"/>
          <w:marRight w:val="0"/>
          <w:marTop w:val="0"/>
          <w:marBottom w:val="0"/>
          <w:divBdr>
            <w:top w:val="none" w:sz="0" w:space="0" w:color="auto"/>
            <w:left w:val="none" w:sz="0" w:space="0" w:color="auto"/>
            <w:bottom w:val="none" w:sz="0" w:space="0" w:color="auto"/>
            <w:right w:val="none" w:sz="0" w:space="0" w:color="auto"/>
          </w:divBdr>
          <w:divsChild>
            <w:div w:id="2114396314">
              <w:marLeft w:val="0"/>
              <w:marRight w:val="0"/>
              <w:marTop w:val="0"/>
              <w:marBottom w:val="0"/>
              <w:divBdr>
                <w:top w:val="none" w:sz="0" w:space="0" w:color="auto"/>
                <w:left w:val="none" w:sz="0" w:space="0" w:color="auto"/>
                <w:bottom w:val="none" w:sz="0" w:space="0" w:color="auto"/>
                <w:right w:val="none" w:sz="0" w:space="0" w:color="auto"/>
              </w:divBdr>
            </w:div>
          </w:divsChild>
        </w:div>
        <w:div w:id="1589339937">
          <w:marLeft w:val="0"/>
          <w:marRight w:val="0"/>
          <w:marTop w:val="0"/>
          <w:marBottom w:val="0"/>
          <w:divBdr>
            <w:top w:val="none" w:sz="0" w:space="0" w:color="auto"/>
            <w:left w:val="none" w:sz="0" w:space="0" w:color="auto"/>
            <w:bottom w:val="none" w:sz="0" w:space="0" w:color="auto"/>
            <w:right w:val="none" w:sz="0" w:space="0" w:color="auto"/>
          </w:divBdr>
          <w:divsChild>
            <w:div w:id="709720635">
              <w:marLeft w:val="0"/>
              <w:marRight w:val="0"/>
              <w:marTop w:val="0"/>
              <w:marBottom w:val="0"/>
              <w:divBdr>
                <w:top w:val="none" w:sz="0" w:space="0" w:color="auto"/>
                <w:left w:val="none" w:sz="0" w:space="0" w:color="auto"/>
                <w:bottom w:val="none" w:sz="0" w:space="0" w:color="auto"/>
                <w:right w:val="none" w:sz="0" w:space="0" w:color="auto"/>
              </w:divBdr>
            </w:div>
          </w:divsChild>
        </w:div>
        <w:div w:id="1822965541">
          <w:marLeft w:val="0"/>
          <w:marRight w:val="0"/>
          <w:marTop w:val="0"/>
          <w:marBottom w:val="0"/>
          <w:divBdr>
            <w:top w:val="none" w:sz="0" w:space="0" w:color="auto"/>
            <w:left w:val="none" w:sz="0" w:space="0" w:color="auto"/>
            <w:bottom w:val="none" w:sz="0" w:space="0" w:color="auto"/>
            <w:right w:val="none" w:sz="0" w:space="0" w:color="auto"/>
          </w:divBdr>
          <w:divsChild>
            <w:div w:id="158886292">
              <w:marLeft w:val="0"/>
              <w:marRight w:val="0"/>
              <w:marTop w:val="0"/>
              <w:marBottom w:val="0"/>
              <w:divBdr>
                <w:top w:val="none" w:sz="0" w:space="0" w:color="auto"/>
                <w:left w:val="none" w:sz="0" w:space="0" w:color="auto"/>
                <w:bottom w:val="none" w:sz="0" w:space="0" w:color="auto"/>
                <w:right w:val="none" w:sz="0" w:space="0" w:color="auto"/>
              </w:divBdr>
            </w:div>
          </w:divsChild>
        </w:div>
        <w:div w:id="1943026696">
          <w:marLeft w:val="0"/>
          <w:marRight w:val="0"/>
          <w:marTop w:val="0"/>
          <w:marBottom w:val="0"/>
          <w:divBdr>
            <w:top w:val="none" w:sz="0" w:space="0" w:color="auto"/>
            <w:left w:val="none" w:sz="0" w:space="0" w:color="auto"/>
            <w:bottom w:val="none" w:sz="0" w:space="0" w:color="auto"/>
            <w:right w:val="none" w:sz="0" w:space="0" w:color="auto"/>
          </w:divBdr>
          <w:divsChild>
            <w:div w:id="204474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032606">
      <w:bodyDiv w:val="1"/>
      <w:marLeft w:val="0"/>
      <w:marRight w:val="0"/>
      <w:marTop w:val="0"/>
      <w:marBottom w:val="0"/>
      <w:divBdr>
        <w:top w:val="none" w:sz="0" w:space="0" w:color="auto"/>
        <w:left w:val="none" w:sz="0" w:space="0" w:color="auto"/>
        <w:bottom w:val="none" w:sz="0" w:space="0" w:color="auto"/>
        <w:right w:val="none" w:sz="0" w:space="0" w:color="auto"/>
      </w:divBdr>
      <w:divsChild>
        <w:div w:id="513957057">
          <w:marLeft w:val="0"/>
          <w:marRight w:val="0"/>
          <w:marTop w:val="0"/>
          <w:marBottom w:val="0"/>
          <w:divBdr>
            <w:top w:val="none" w:sz="0" w:space="0" w:color="auto"/>
            <w:left w:val="none" w:sz="0" w:space="0" w:color="auto"/>
            <w:bottom w:val="none" w:sz="0" w:space="0" w:color="auto"/>
            <w:right w:val="none" w:sz="0" w:space="0" w:color="auto"/>
          </w:divBdr>
          <w:divsChild>
            <w:div w:id="1862235782">
              <w:marLeft w:val="0"/>
              <w:marRight w:val="0"/>
              <w:marTop w:val="0"/>
              <w:marBottom w:val="0"/>
              <w:divBdr>
                <w:top w:val="none" w:sz="0" w:space="0" w:color="auto"/>
                <w:left w:val="none" w:sz="0" w:space="0" w:color="auto"/>
                <w:bottom w:val="none" w:sz="0" w:space="0" w:color="auto"/>
                <w:right w:val="none" w:sz="0" w:space="0" w:color="auto"/>
              </w:divBdr>
            </w:div>
          </w:divsChild>
        </w:div>
        <w:div w:id="690106761">
          <w:marLeft w:val="0"/>
          <w:marRight w:val="0"/>
          <w:marTop w:val="0"/>
          <w:marBottom w:val="0"/>
          <w:divBdr>
            <w:top w:val="none" w:sz="0" w:space="0" w:color="auto"/>
            <w:left w:val="none" w:sz="0" w:space="0" w:color="auto"/>
            <w:bottom w:val="none" w:sz="0" w:space="0" w:color="auto"/>
            <w:right w:val="none" w:sz="0" w:space="0" w:color="auto"/>
          </w:divBdr>
          <w:divsChild>
            <w:div w:id="932855163">
              <w:marLeft w:val="0"/>
              <w:marRight w:val="0"/>
              <w:marTop w:val="0"/>
              <w:marBottom w:val="0"/>
              <w:divBdr>
                <w:top w:val="none" w:sz="0" w:space="0" w:color="auto"/>
                <w:left w:val="none" w:sz="0" w:space="0" w:color="auto"/>
                <w:bottom w:val="none" w:sz="0" w:space="0" w:color="auto"/>
                <w:right w:val="none" w:sz="0" w:space="0" w:color="auto"/>
              </w:divBdr>
            </w:div>
          </w:divsChild>
        </w:div>
        <w:div w:id="1204515014">
          <w:marLeft w:val="0"/>
          <w:marRight w:val="0"/>
          <w:marTop w:val="0"/>
          <w:marBottom w:val="0"/>
          <w:divBdr>
            <w:top w:val="none" w:sz="0" w:space="0" w:color="auto"/>
            <w:left w:val="none" w:sz="0" w:space="0" w:color="auto"/>
            <w:bottom w:val="none" w:sz="0" w:space="0" w:color="auto"/>
            <w:right w:val="none" w:sz="0" w:space="0" w:color="auto"/>
          </w:divBdr>
          <w:divsChild>
            <w:div w:id="1125809306">
              <w:marLeft w:val="0"/>
              <w:marRight w:val="0"/>
              <w:marTop w:val="0"/>
              <w:marBottom w:val="0"/>
              <w:divBdr>
                <w:top w:val="none" w:sz="0" w:space="0" w:color="auto"/>
                <w:left w:val="none" w:sz="0" w:space="0" w:color="auto"/>
                <w:bottom w:val="none" w:sz="0" w:space="0" w:color="auto"/>
                <w:right w:val="none" w:sz="0" w:space="0" w:color="auto"/>
              </w:divBdr>
            </w:div>
          </w:divsChild>
        </w:div>
        <w:div w:id="1881551093">
          <w:marLeft w:val="0"/>
          <w:marRight w:val="0"/>
          <w:marTop w:val="0"/>
          <w:marBottom w:val="0"/>
          <w:divBdr>
            <w:top w:val="none" w:sz="0" w:space="0" w:color="auto"/>
            <w:left w:val="none" w:sz="0" w:space="0" w:color="auto"/>
            <w:bottom w:val="none" w:sz="0" w:space="0" w:color="auto"/>
            <w:right w:val="none" w:sz="0" w:space="0" w:color="auto"/>
          </w:divBdr>
          <w:divsChild>
            <w:div w:id="16023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163770">
      <w:bodyDiv w:val="1"/>
      <w:marLeft w:val="0"/>
      <w:marRight w:val="0"/>
      <w:marTop w:val="0"/>
      <w:marBottom w:val="0"/>
      <w:divBdr>
        <w:top w:val="none" w:sz="0" w:space="0" w:color="auto"/>
        <w:left w:val="none" w:sz="0" w:space="0" w:color="auto"/>
        <w:bottom w:val="none" w:sz="0" w:space="0" w:color="auto"/>
        <w:right w:val="none" w:sz="0" w:space="0" w:color="auto"/>
      </w:divBdr>
    </w:div>
    <w:div w:id="1863397673">
      <w:bodyDiv w:val="1"/>
      <w:marLeft w:val="0"/>
      <w:marRight w:val="0"/>
      <w:marTop w:val="0"/>
      <w:marBottom w:val="0"/>
      <w:divBdr>
        <w:top w:val="none" w:sz="0" w:space="0" w:color="auto"/>
        <w:left w:val="none" w:sz="0" w:space="0" w:color="auto"/>
        <w:bottom w:val="none" w:sz="0" w:space="0" w:color="auto"/>
        <w:right w:val="none" w:sz="0" w:space="0" w:color="auto"/>
      </w:divBdr>
      <w:divsChild>
        <w:div w:id="270095003">
          <w:marLeft w:val="0"/>
          <w:marRight w:val="0"/>
          <w:marTop w:val="0"/>
          <w:marBottom w:val="0"/>
          <w:divBdr>
            <w:top w:val="none" w:sz="0" w:space="0" w:color="auto"/>
            <w:left w:val="none" w:sz="0" w:space="0" w:color="auto"/>
            <w:bottom w:val="none" w:sz="0" w:space="0" w:color="auto"/>
            <w:right w:val="none" w:sz="0" w:space="0" w:color="auto"/>
          </w:divBdr>
          <w:divsChild>
            <w:div w:id="1258516215">
              <w:marLeft w:val="0"/>
              <w:marRight w:val="0"/>
              <w:marTop w:val="0"/>
              <w:marBottom w:val="0"/>
              <w:divBdr>
                <w:top w:val="none" w:sz="0" w:space="0" w:color="auto"/>
                <w:left w:val="none" w:sz="0" w:space="0" w:color="auto"/>
                <w:bottom w:val="none" w:sz="0" w:space="0" w:color="auto"/>
                <w:right w:val="none" w:sz="0" w:space="0" w:color="auto"/>
              </w:divBdr>
            </w:div>
          </w:divsChild>
        </w:div>
        <w:div w:id="586772400">
          <w:marLeft w:val="0"/>
          <w:marRight w:val="0"/>
          <w:marTop w:val="0"/>
          <w:marBottom w:val="0"/>
          <w:divBdr>
            <w:top w:val="none" w:sz="0" w:space="0" w:color="auto"/>
            <w:left w:val="none" w:sz="0" w:space="0" w:color="auto"/>
            <w:bottom w:val="none" w:sz="0" w:space="0" w:color="auto"/>
            <w:right w:val="none" w:sz="0" w:space="0" w:color="auto"/>
          </w:divBdr>
          <w:divsChild>
            <w:div w:id="375739262">
              <w:marLeft w:val="0"/>
              <w:marRight w:val="0"/>
              <w:marTop w:val="0"/>
              <w:marBottom w:val="0"/>
              <w:divBdr>
                <w:top w:val="none" w:sz="0" w:space="0" w:color="auto"/>
                <w:left w:val="none" w:sz="0" w:space="0" w:color="auto"/>
                <w:bottom w:val="none" w:sz="0" w:space="0" w:color="auto"/>
                <w:right w:val="none" w:sz="0" w:space="0" w:color="auto"/>
              </w:divBdr>
            </w:div>
          </w:divsChild>
        </w:div>
        <w:div w:id="895166594">
          <w:marLeft w:val="0"/>
          <w:marRight w:val="0"/>
          <w:marTop w:val="0"/>
          <w:marBottom w:val="0"/>
          <w:divBdr>
            <w:top w:val="none" w:sz="0" w:space="0" w:color="auto"/>
            <w:left w:val="none" w:sz="0" w:space="0" w:color="auto"/>
            <w:bottom w:val="none" w:sz="0" w:space="0" w:color="auto"/>
            <w:right w:val="none" w:sz="0" w:space="0" w:color="auto"/>
          </w:divBdr>
          <w:divsChild>
            <w:div w:id="532962358">
              <w:marLeft w:val="0"/>
              <w:marRight w:val="0"/>
              <w:marTop w:val="0"/>
              <w:marBottom w:val="0"/>
              <w:divBdr>
                <w:top w:val="none" w:sz="0" w:space="0" w:color="auto"/>
                <w:left w:val="none" w:sz="0" w:space="0" w:color="auto"/>
                <w:bottom w:val="none" w:sz="0" w:space="0" w:color="auto"/>
                <w:right w:val="none" w:sz="0" w:space="0" w:color="auto"/>
              </w:divBdr>
            </w:div>
          </w:divsChild>
        </w:div>
        <w:div w:id="1312060043">
          <w:marLeft w:val="0"/>
          <w:marRight w:val="0"/>
          <w:marTop w:val="0"/>
          <w:marBottom w:val="0"/>
          <w:divBdr>
            <w:top w:val="none" w:sz="0" w:space="0" w:color="auto"/>
            <w:left w:val="none" w:sz="0" w:space="0" w:color="auto"/>
            <w:bottom w:val="none" w:sz="0" w:space="0" w:color="auto"/>
            <w:right w:val="none" w:sz="0" w:space="0" w:color="auto"/>
          </w:divBdr>
          <w:divsChild>
            <w:div w:id="137731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434686">
      <w:bodyDiv w:val="1"/>
      <w:marLeft w:val="0"/>
      <w:marRight w:val="0"/>
      <w:marTop w:val="0"/>
      <w:marBottom w:val="0"/>
      <w:divBdr>
        <w:top w:val="none" w:sz="0" w:space="0" w:color="auto"/>
        <w:left w:val="none" w:sz="0" w:space="0" w:color="auto"/>
        <w:bottom w:val="none" w:sz="0" w:space="0" w:color="auto"/>
        <w:right w:val="none" w:sz="0" w:space="0" w:color="auto"/>
      </w:divBdr>
    </w:div>
    <w:div w:id="1910538155">
      <w:bodyDiv w:val="1"/>
      <w:marLeft w:val="0"/>
      <w:marRight w:val="0"/>
      <w:marTop w:val="0"/>
      <w:marBottom w:val="0"/>
      <w:divBdr>
        <w:top w:val="none" w:sz="0" w:space="0" w:color="auto"/>
        <w:left w:val="none" w:sz="0" w:space="0" w:color="auto"/>
        <w:bottom w:val="none" w:sz="0" w:space="0" w:color="auto"/>
        <w:right w:val="none" w:sz="0" w:space="0" w:color="auto"/>
      </w:divBdr>
      <w:divsChild>
        <w:div w:id="557402977">
          <w:marLeft w:val="0"/>
          <w:marRight w:val="0"/>
          <w:marTop w:val="0"/>
          <w:marBottom w:val="0"/>
          <w:divBdr>
            <w:top w:val="none" w:sz="0" w:space="0" w:color="auto"/>
            <w:left w:val="none" w:sz="0" w:space="0" w:color="auto"/>
            <w:bottom w:val="none" w:sz="0" w:space="0" w:color="auto"/>
            <w:right w:val="none" w:sz="0" w:space="0" w:color="auto"/>
          </w:divBdr>
          <w:divsChild>
            <w:div w:id="788626745">
              <w:marLeft w:val="0"/>
              <w:marRight w:val="0"/>
              <w:marTop w:val="0"/>
              <w:marBottom w:val="0"/>
              <w:divBdr>
                <w:top w:val="none" w:sz="0" w:space="0" w:color="auto"/>
                <w:left w:val="none" w:sz="0" w:space="0" w:color="auto"/>
                <w:bottom w:val="none" w:sz="0" w:space="0" w:color="auto"/>
                <w:right w:val="none" w:sz="0" w:space="0" w:color="auto"/>
              </w:divBdr>
            </w:div>
          </w:divsChild>
        </w:div>
        <w:div w:id="1198007350">
          <w:marLeft w:val="0"/>
          <w:marRight w:val="0"/>
          <w:marTop w:val="0"/>
          <w:marBottom w:val="0"/>
          <w:divBdr>
            <w:top w:val="none" w:sz="0" w:space="0" w:color="auto"/>
            <w:left w:val="none" w:sz="0" w:space="0" w:color="auto"/>
            <w:bottom w:val="none" w:sz="0" w:space="0" w:color="auto"/>
            <w:right w:val="none" w:sz="0" w:space="0" w:color="auto"/>
          </w:divBdr>
          <w:divsChild>
            <w:div w:id="2135321950">
              <w:marLeft w:val="0"/>
              <w:marRight w:val="0"/>
              <w:marTop w:val="0"/>
              <w:marBottom w:val="0"/>
              <w:divBdr>
                <w:top w:val="none" w:sz="0" w:space="0" w:color="auto"/>
                <w:left w:val="none" w:sz="0" w:space="0" w:color="auto"/>
                <w:bottom w:val="none" w:sz="0" w:space="0" w:color="auto"/>
                <w:right w:val="none" w:sz="0" w:space="0" w:color="auto"/>
              </w:divBdr>
            </w:div>
          </w:divsChild>
        </w:div>
        <w:div w:id="1247767013">
          <w:marLeft w:val="0"/>
          <w:marRight w:val="0"/>
          <w:marTop w:val="0"/>
          <w:marBottom w:val="0"/>
          <w:divBdr>
            <w:top w:val="none" w:sz="0" w:space="0" w:color="auto"/>
            <w:left w:val="none" w:sz="0" w:space="0" w:color="auto"/>
            <w:bottom w:val="none" w:sz="0" w:space="0" w:color="auto"/>
            <w:right w:val="none" w:sz="0" w:space="0" w:color="auto"/>
          </w:divBdr>
          <w:divsChild>
            <w:div w:id="2130009226">
              <w:marLeft w:val="0"/>
              <w:marRight w:val="0"/>
              <w:marTop w:val="0"/>
              <w:marBottom w:val="0"/>
              <w:divBdr>
                <w:top w:val="none" w:sz="0" w:space="0" w:color="auto"/>
                <w:left w:val="none" w:sz="0" w:space="0" w:color="auto"/>
                <w:bottom w:val="none" w:sz="0" w:space="0" w:color="auto"/>
                <w:right w:val="none" w:sz="0" w:space="0" w:color="auto"/>
              </w:divBdr>
            </w:div>
          </w:divsChild>
        </w:div>
        <w:div w:id="1327781710">
          <w:marLeft w:val="0"/>
          <w:marRight w:val="0"/>
          <w:marTop w:val="0"/>
          <w:marBottom w:val="0"/>
          <w:divBdr>
            <w:top w:val="none" w:sz="0" w:space="0" w:color="auto"/>
            <w:left w:val="none" w:sz="0" w:space="0" w:color="auto"/>
            <w:bottom w:val="none" w:sz="0" w:space="0" w:color="auto"/>
            <w:right w:val="none" w:sz="0" w:space="0" w:color="auto"/>
          </w:divBdr>
          <w:divsChild>
            <w:div w:id="218327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757377">
      <w:bodyDiv w:val="1"/>
      <w:marLeft w:val="0"/>
      <w:marRight w:val="0"/>
      <w:marTop w:val="0"/>
      <w:marBottom w:val="0"/>
      <w:divBdr>
        <w:top w:val="none" w:sz="0" w:space="0" w:color="auto"/>
        <w:left w:val="none" w:sz="0" w:space="0" w:color="auto"/>
        <w:bottom w:val="none" w:sz="0" w:space="0" w:color="auto"/>
        <w:right w:val="none" w:sz="0" w:space="0" w:color="auto"/>
      </w:divBdr>
      <w:divsChild>
        <w:div w:id="367606311">
          <w:marLeft w:val="0"/>
          <w:marRight w:val="0"/>
          <w:marTop w:val="0"/>
          <w:marBottom w:val="0"/>
          <w:divBdr>
            <w:top w:val="none" w:sz="0" w:space="0" w:color="auto"/>
            <w:left w:val="none" w:sz="0" w:space="0" w:color="auto"/>
            <w:bottom w:val="none" w:sz="0" w:space="0" w:color="auto"/>
            <w:right w:val="none" w:sz="0" w:space="0" w:color="auto"/>
          </w:divBdr>
          <w:divsChild>
            <w:div w:id="1781955196">
              <w:marLeft w:val="0"/>
              <w:marRight w:val="0"/>
              <w:marTop w:val="0"/>
              <w:marBottom w:val="0"/>
              <w:divBdr>
                <w:top w:val="none" w:sz="0" w:space="0" w:color="auto"/>
                <w:left w:val="none" w:sz="0" w:space="0" w:color="auto"/>
                <w:bottom w:val="none" w:sz="0" w:space="0" w:color="auto"/>
                <w:right w:val="none" w:sz="0" w:space="0" w:color="auto"/>
              </w:divBdr>
            </w:div>
          </w:divsChild>
        </w:div>
        <w:div w:id="683483121">
          <w:marLeft w:val="0"/>
          <w:marRight w:val="0"/>
          <w:marTop w:val="0"/>
          <w:marBottom w:val="0"/>
          <w:divBdr>
            <w:top w:val="none" w:sz="0" w:space="0" w:color="auto"/>
            <w:left w:val="none" w:sz="0" w:space="0" w:color="auto"/>
            <w:bottom w:val="none" w:sz="0" w:space="0" w:color="auto"/>
            <w:right w:val="none" w:sz="0" w:space="0" w:color="auto"/>
          </w:divBdr>
          <w:divsChild>
            <w:div w:id="1987121691">
              <w:marLeft w:val="0"/>
              <w:marRight w:val="0"/>
              <w:marTop w:val="0"/>
              <w:marBottom w:val="0"/>
              <w:divBdr>
                <w:top w:val="none" w:sz="0" w:space="0" w:color="auto"/>
                <w:left w:val="none" w:sz="0" w:space="0" w:color="auto"/>
                <w:bottom w:val="none" w:sz="0" w:space="0" w:color="auto"/>
                <w:right w:val="none" w:sz="0" w:space="0" w:color="auto"/>
              </w:divBdr>
            </w:div>
          </w:divsChild>
        </w:div>
        <w:div w:id="1457603932">
          <w:marLeft w:val="0"/>
          <w:marRight w:val="0"/>
          <w:marTop w:val="0"/>
          <w:marBottom w:val="0"/>
          <w:divBdr>
            <w:top w:val="none" w:sz="0" w:space="0" w:color="auto"/>
            <w:left w:val="none" w:sz="0" w:space="0" w:color="auto"/>
            <w:bottom w:val="none" w:sz="0" w:space="0" w:color="auto"/>
            <w:right w:val="none" w:sz="0" w:space="0" w:color="auto"/>
          </w:divBdr>
          <w:divsChild>
            <w:div w:id="567687664">
              <w:marLeft w:val="0"/>
              <w:marRight w:val="0"/>
              <w:marTop w:val="0"/>
              <w:marBottom w:val="0"/>
              <w:divBdr>
                <w:top w:val="none" w:sz="0" w:space="0" w:color="auto"/>
                <w:left w:val="none" w:sz="0" w:space="0" w:color="auto"/>
                <w:bottom w:val="none" w:sz="0" w:space="0" w:color="auto"/>
                <w:right w:val="none" w:sz="0" w:space="0" w:color="auto"/>
              </w:divBdr>
            </w:div>
          </w:divsChild>
        </w:div>
        <w:div w:id="1642035162">
          <w:marLeft w:val="0"/>
          <w:marRight w:val="0"/>
          <w:marTop w:val="0"/>
          <w:marBottom w:val="0"/>
          <w:divBdr>
            <w:top w:val="none" w:sz="0" w:space="0" w:color="auto"/>
            <w:left w:val="none" w:sz="0" w:space="0" w:color="auto"/>
            <w:bottom w:val="none" w:sz="0" w:space="0" w:color="auto"/>
            <w:right w:val="none" w:sz="0" w:space="0" w:color="auto"/>
          </w:divBdr>
          <w:divsChild>
            <w:div w:id="1627808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459527">
      <w:bodyDiv w:val="1"/>
      <w:marLeft w:val="0"/>
      <w:marRight w:val="0"/>
      <w:marTop w:val="0"/>
      <w:marBottom w:val="0"/>
      <w:divBdr>
        <w:top w:val="none" w:sz="0" w:space="0" w:color="auto"/>
        <w:left w:val="none" w:sz="0" w:space="0" w:color="auto"/>
        <w:bottom w:val="none" w:sz="0" w:space="0" w:color="auto"/>
        <w:right w:val="none" w:sz="0" w:space="0" w:color="auto"/>
      </w:divBdr>
    </w:div>
    <w:div w:id="2039505753">
      <w:bodyDiv w:val="1"/>
      <w:marLeft w:val="0"/>
      <w:marRight w:val="0"/>
      <w:marTop w:val="0"/>
      <w:marBottom w:val="0"/>
      <w:divBdr>
        <w:top w:val="none" w:sz="0" w:space="0" w:color="auto"/>
        <w:left w:val="none" w:sz="0" w:space="0" w:color="auto"/>
        <w:bottom w:val="none" w:sz="0" w:space="0" w:color="auto"/>
        <w:right w:val="none" w:sz="0" w:space="0" w:color="auto"/>
      </w:divBdr>
      <w:divsChild>
        <w:div w:id="534661879">
          <w:marLeft w:val="0"/>
          <w:marRight w:val="0"/>
          <w:marTop w:val="0"/>
          <w:marBottom w:val="0"/>
          <w:divBdr>
            <w:top w:val="none" w:sz="0" w:space="0" w:color="auto"/>
            <w:left w:val="none" w:sz="0" w:space="0" w:color="auto"/>
            <w:bottom w:val="none" w:sz="0" w:space="0" w:color="auto"/>
            <w:right w:val="none" w:sz="0" w:space="0" w:color="auto"/>
          </w:divBdr>
          <w:divsChild>
            <w:div w:id="2070809958">
              <w:marLeft w:val="0"/>
              <w:marRight w:val="0"/>
              <w:marTop w:val="0"/>
              <w:marBottom w:val="0"/>
              <w:divBdr>
                <w:top w:val="none" w:sz="0" w:space="0" w:color="auto"/>
                <w:left w:val="none" w:sz="0" w:space="0" w:color="auto"/>
                <w:bottom w:val="none" w:sz="0" w:space="0" w:color="auto"/>
                <w:right w:val="none" w:sz="0" w:space="0" w:color="auto"/>
              </w:divBdr>
            </w:div>
          </w:divsChild>
        </w:div>
        <w:div w:id="1552885142">
          <w:marLeft w:val="0"/>
          <w:marRight w:val="0"/>
          <w:marTop w:val="0"/>
          <w:marBottom w:val="0"/>
          <w:divBdr>
            <w:top w:val="none" w:sz="0" w:space="0" w:color="auto"/>
            <w:left w:val="none" w:sz="0" w:space="0" w:color="auto"/>
            <w:bottom w:val="none" w:sz="0" w:space="0" w:color="auto"/>
            <w:right w:val="none" w:sz="0" w:space="0" w:color="auto"/>
          </w:divBdr>
          <w:divsChild>
            <w:div w:id="89862306">
              <w:marLeft w:val="0"/>
              <w:marRight w:val="0"/>
              <w:marTop w:val="0"/>
              <w:marBottom w:val="0"/>
              <w:divBdr>
                <w:top w:val="none" w:sz="0" w:space="0" w:color="auto"/>
                <w:left w:val="none" w:sz="0" w:space="0" w:color="auto"/>
                <w:bottom w:val="none" w:sz="0" w:space="0" w:color="auto"/>
                <w:right w:val="none" w:sz="0" w:space="0" w:color="auto"/>
              </w:divBdr>
            </w:div>
          </w:divsChild>
        </w:div>
        <w:div w:id="2094349486">
          <w:marLeft w:val="0"/>
          <w:marRight w:val="0"/>
          <w:marTop w:val="0"/>
          <w:marBottom w:val="0"/>
          <w:divBdr>
            <w:top w:val="none" w:sz="0" w:space="0" w:color="auto"/>
            <w:left w:val="none" w:sz="0" w:space="0" w:color="auto"/>
            <w:bottom w:val="none" w:sz="0" w:space="0" w:color="auto"/>
            <w:right w:val="none" w:sz="0" w:space="0" w:color="auto"/>
          </w:divBdr>
          <w:divsChild>
            <w:div w:id="349379452">
              <w:marLeft w:val="0"/>
              <w:marRight w:val="0"/>
              <w:marTop w:val="0"/>
              <w:marBottom w:val="0"/>
              <w:divBdr>
                <w:top w:val="none" w:sz="0" w:space="0" w:color="auto"/>
                <w:left w:val="none" w:sz="0" w:space="0" w:color="auto"/>
                <w:bottom w:val="none" w:sz="0" w:space="0" w:color="auto"/>
                <w:right w:val="none" w:sz="0" w:space="0" w:color="auto"/>
              </w:divBdr>
            </w:div>
          </w:divsChild>
        </w:div>
        <w:div w:id="2138638990">
          <w:marLeft w:val="0"/>
          <w:marRight w:val="0"/>
          <w:marTop w:val="0"/>
          <w:marBottom w:val="0"/>
          <w:divBdr>
            <w:top w:val="none" w:sz="0" w:space="0" w:color="auto"/>
            <w:left w:val="none" w:sz="0" w:space="0" w:color="auto"/>
            <w:bottom w:val="none" w:sz="0" w:space="0" w:color="auto"/>
            <w:right w:val="none" w:sz="0" w:space="0" w:color="auto"/>
          </w:divBdr>
          <w:divsChild>
            <w:div w:id="9910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776313">
      <w:bodyDiv w:val="1"/>
      <w:marLeft w:val="0"/>
      <w:marRight w:val="0"/>
      <w:marTop w:val="0"/>
      <w:marBottom w:val="0"/>
      <w:divBdr>
        <w:top w:val="none" w:sz="0" w:space="0" w:color="auto"/>
        <w:left w:val="none" w:sz="0" w:space="0" w:color="auto"/>
        <w:bottom w:val="none" w:sz="0" w:space="0" w:color="auto"/>
        <w:right w:val="none" w:sz="0" w:space="0" w:color="auto"/>
      </w:divBdr>
      <w:divsChild>
        <w:div w:id="41373149">
          <w:marLeft w:val="0"/>
          <w:marRight w:val="0"/>
          <w:marTop w:val="0"/>
          <w:marBottom w:val="0"/>
          <w:divBdr>
            <w:top w:val="none" w:sz="0" w:space="0" w:color="auto"/>
            <w:left w:val="none" w:sz="0" w:space="0" w:color="auto"/>
            <w:bottom w:val="none" w:sz="0" w:space="0" w:color="auto"/>
            <w:right w:val="none" w:sz="0" w:space="0" w:color="auto"/>
          </w:divBdr>
          <w:divsChild>
            <w:div w:id="1820535751">
              <w:marLeft w:val="0"/>
              <w:marRight w:val="0"/>
              <w:marTop w:val="0"/>
              <w:marBottom w:val="0"/>
              <w:divBdr>
                <w:top w:val="none" w:sz="0" w:space="0" w:color="auto"/>
                <w:left w:val="none" w:sz="0" w:space="0" w:color="auto"/>
                <w:bottom w:val="none" w:sz="0" w:space="0" w:color="auto"/>
                <w:right w:val="none" w:sz="0" w:space="0" w:color="auto"/>
              </w:divBdr>
            </w:div>
          </w:divsChild>
        </w:div>
        <w:div w:id="1280794550">
          <w:marLeft w:val="0"/>
          <w:marRight w:val="0"/>
          <w:marTop w:val="0"/>
          <w:marBottom w:val="0"/>
          <w:divBdr>
            <w:top w:val="none" w:sz="0" w:space="0" w:color="auto"/>
            <w:left w:val="none" w:sz="0" w:space="0" w:color="auto"/>
            <w:bottom w:val="none" w:sz="0" w:space="0" w:color="auto"/>
            <w:right w:val="none" w:sz="0" w:space="0" w:color="auto"/>
          </w:divBdr>
          <w:divsChild>
            <w:div w:id="213152985">
              <w:marLeft w:val="0"/>
              <w:marRight w:val="0"/>
              <w:marTop w:val="0"/>
              <w:marBottom w:val="0"/>
              <w:divBdr>
                <w:top w:val="none" w:sz="0" w:space="0" w:color="auto"/>
                <w:left w:val="none" w:sz="0" w:space="0" w:color="auto"/>
                <w:bottom w:val="none" w:sz="0" w:space="0" w:color="auto"/>
                <w:right w:val="none" w:sz="0" w:space="0" w:color="auto"/>
              </w:divBdr>
            </w:div>
          </w:divsChild>
        </w:div>
        <w:div w:id="1540050805">
          <w:marLeft w:val="0"/>
          <w:marRight w:val="0"/>
          <w:marTop w:val="0"/>
          <w:marBottom w:val="0"/>
          <w:divBdr>
            <w:top w:val="none" w:sz="0" w:space="0" w:color="auto"/>
            <w:left w:val="none" w:sz="0" w:space="0" w:color="auto"/>
            <w:bottom w:val="none" w:sz="0" w:space="0" w:color="auto"/>
            <w:right w:val="none" w:sz="0" w:space="0" w:color="auto"/>
          </w:divBdr>
          <w:divsChild>
            <w:div w:id="1029648713">
              <w:marLeft w:val="0"/>
              <w:marRight w:val="0"/>
              <w:marTop w:val="0"/>
              <w:marBottom w:val="0"/>
              <w:divBdr>
                <w:top w:val="none" w:sz="0" w:space="0" w:color="auto"/>
                <w:left w:val="none" w:sz="0" w:space="0" w:color="auto"/>
                <w:bottom w:val="none" w:sz="0" w:space="0" w:color="auto"/>
                <w:right w:val="none" w:sz="0" w:space="0" w:color="auto"/>
              </w:divBdr>
            </w:div>
          </w:divsChild>
        </w:div>
        <w:div w:id="1582370891">
          <w:marLeft w:val="0"/>
          <w:marRight w:val="0"/>
          <w:marTop w:val="0"/>
          <w:marBottom w:val="0"/>
          <w:divBdr>
            <w:top w:val="none" w:sz="0" w:space="0" w:color="auto"/>
            <w:left w:val="none" w:sz="0" w:space="0" w:color="auto"/>
            <w:bottom w:val="none" w:sz="0" w:space="0" w:color="auto"/>
            <w:right w:val="none" w:sz="0" w:space="0" w:color="auto"/>
          </w:divBdr>
          <w:divsChild>
            <w:div w:id="879322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842119">
      <w:bodyDiv w:val="1"/>
      <w:marLeft w:val="0"/>
      <w:marRight w:val="0"/>
      <w:marTop w:val="0"/>
      <w:marBottom w:val="0"/>
      <w:divBdr>
        <w:top w:val="none" w:sz="0" w:space="0" w:color="auto"/>
        <w:left w:val="none" w:sz="0" w:space="0" w:color="auto"/>
        <w:bottom w:val="none" w:sz="0" w:space="0" w:color="auto"/>
        <w:right w:val="none" w:sz="0" w:space="0" w:color="auto"/>
      </w:divBdr>
    </w:div>
    <w:div w:id="2058428301">
      <w:bodyDiv w:val="1"/>
      <w:marLeft w:val="0"/>
      <w:marRight w:val="0"/>
      <w:marTop w:val="0"/>
      <w:marBottom w:val="0"/>
      <w:divBdr>
        <w:top w:val="none" w:sz="0" w:space="0" w:color="auto"/>
        <w:left w:val="none" w:sz="0" w:space="0" w:color="auto"/>
        <w:bottom w:val="none" w:sz="0" w:space="0" w:color="auto"/>
        <w:right w:val="none" w:sz="0" w:space="0" w:color="auto"/>
      </w:divBdr>
    </w:div>
    <w:div w:id="2118986789">
      <w:bodyDiv w:val="1"/>
      <w:marLeft w:val="0"/>
      <w:marRight w:val="0"/>
      <w:marTop w:val="0"/>
      <w:marBottom w:val="0"/>
      <w:divBdr>
        <w:top w:val="none" w:sz="0" w:space="0" w:color="auto"/>
        <w:left w:val="none" w:sz="0" w:space="0" w:color="auto"/>
        <w:bottom w:val="none" w:sz="0" w:space="0" w:color="auto"/>
        <w:right w:val="none" w:sz="0" w:space="0" w:color="auto"/>
      </w:divBdr>
      <w:divsChild>
        <w:div w:id="428045016">
          <w:marLeft w:val="0"/>
          <w:marRight w:val="0"/>
          <w:marTop w:val="0"/>
          <w:marBottom w:val="0"/>
          <w:divBdr>
            <w:top w:val="none" w:sz="0" w:space="0" w:color="auto"/>
            <w:left w:val="none" w:sz="0" w:space="0" w:color="auto"/>
            <w:bottom w:val="none" w:sz="0" w:space="0" w:color="auto"/>
            <w:right w:val="none" w:sz="0" w:space="0" w:color="auto"/>
          </w:divBdr>
          <w:divsChild>
            <w:div w:id="1279213496">
              <w:marLeft w:val="0"/>
              <w:marRight w:val="0"/>
              <w:marTop w:val="0"/>
              <w:marBottom w:val="0"/>
              <w:divBdr>
                <w:top w:val="none" w:sz="0" w:space="0" w:color="auto"/>
                <w:left w:val="none" w:sz="0" w:space="0" w:color="auto"/>
                <w:bottom w:val="none" w:sz="0" w:space="0" w:color="auto"/>
                <w:right w:val="none" w:sz="0" w:space="0" w:color="auto"/>
              </w:divBdr>
            </w:div>
          </w:divsChild>
        </w:div>
        <w:div w:id="1506365502">
          <w:marLeft w:val="0"/>
          <w:marRight w:val="0"/>
          <w:marTop w:val="0"/>
          <w:marBottom w:val="0"/>
          <w:divBdr>
            <w:top w:val="none" w:sz="0" w:space="0" w:color="auto"/>
            <w:left w:val="none" w:sz="0" w:space="0" w:color="auto"/>
            <w:bottom w:val="none" w:sz="0" w:space="0" w:color="auto"/>
            <w:right w:val="none" w:sz="0" w:space="0" w:color="auto"/>
          </w:divBdr>
          <w:divsChild>
            <w:div w:id="165635919">
              <w:marLeft w:val="0"/>
              <w:marRight w:val="0"/>
              <w:marTop w:val="0"/>
              <w:marBottom w:val="0"/>
              <w:divBdr>
                <w:top w:val="none" w:sz="0" w:space="0" w:color="auto"/>
                <w:left w:val="none" w:sz="0" w:space="0" w:color="auto"/>
                <w:bottom w:val="none" w:sz="0" w:space="0" w:color="auto"/>
                <w:right w:val="none" w:sz="0" w:space="0" w:color="auto"/>
              </w:divBdr>
            </w:div>
          </w:divsChild>
        </w:div>
        <w:div w:id="1527057590">
          <w:marLeft w:val="0"/>
          <w:marRight w:val="0"/>
          <w:marTop w:val="0"/>
          <w:marBottom w:val="0"/>
          <w:divBdr>
            <w:top w:val="none" w:sz="0" w:space="0" w:color="auto"/>
            <w:left w:val="none" w:sz="0" w:space="0" w:color="auto"/>
            <w:bottom w:val="none" w:sz="0" w:space="0" w:color="auto"/>
            <w:right w:val="none" w:sz="0" w:space="0" w:color="auto"/>
          </w:divBdr>
          <w:divsChild>
            <w:div w:id="121850551">
              <w:marLeft w:val="0"/>
              <w:marRight w:val="0"/>
              <w:marTop w:val="0"/>
              <w:marBottom w:val="0"/>
              <w:divBdr>
                <w:top w:val="none" w:sz="0" w:space="0" w:color="auto"/>
                <w:left w:val="none" w:sz="0" w:space="0" w:color="auto"/>
                <w:bottom w:val="none" w:sz="0" w:space="0" w:color="auto"/>
                <w:right w:val="none" w:sz="0" w:space="0" w:color="auto"/>
              </w:divBdr>
            </w:div>
          </w:divsChild>
        </w:div>
        <w:div w:id="1783962698">
          <w:marLeft w:val="0"/>
          <w:marRight w:val="0"/>
          <w:marTop w:val="0"/>
          <w:marBottom w:val="0"/>
          <w:divBdr>
            <w:top w:val="none" w:sz="0" w:space="0" w:color="auto"/>
            <w:left w:val="none" w:sz="0" w:space="0" w:color="auto"/>
            <w:bottom w:val="none" w:sz="0" w:space="0" w:color="auto"/>
            <w:right w:val="none" w:sz="0" w:space="0" w:color="auto"/>
          </w:divBdr>
          <w:divsChild>
            <w:div w:id="619381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192218">
      <w:bodyDiv w:val="1"/>
      <w:marLeft w:val="0"/>
      <w:marRight w:val="0"/>
      <w:marTop w:val="0"/>
      <w:marBottom w:val="0"/>
      <w:divBdr>
        <w:top w:val="none" w:sz="0" w:space="0" w:color="auto"/>
        <w:left w:val="none" w:sz="0" w:space="0" w:color="auto"/>
        <w:bottom w:val="none" w:sz="0" w:space="0" w:color="auto"/>
        <w:right w:val="none" w:sz="0" w:space="0" w:color="auto"/>
      </w:divBdr>
    </w:div>
    <w:div w:id="2147122270">
      <w:bodyDiv w:val="1"/>
      <w:marLeft w:val="0"/>
      <w:marRight w:val="0"/>
      <w:marTop w:val="0"/>
      <w:marBottom w:val="0"/>
      <w:divBdr>
        <w:top w:val="none" w:sz="0" w:space="0" w:color="auto"/>
        <w:left w:val="none" w:sz="0" w:space="0" w:color="auto"/>
        <w:bottom w:val="none" w:sz="0" w:space="0" w:color="auto"/>
        <w:right w:val="none" w:sz="0" w:space="0" w:color="auto"/>
      </w:divBdr>
      <w:divsChild>
        <w:div w:id="1114983337">
          <w:marLeft w:val="0"/>
          <w:marRight w:val="0"/>
          <w:marTop w:val="0"/>
          <w:marBottom w:val="0"/>
          <w:divBdr>
            <w:top w:val="none" w:sz="0" w:space="0" w:color="auto"/>
            <w:left w:val="none" w:sz="0" w:space="0" w:color="auto"/>
            <w:bottom w:val="none" w:sz="0" w:space="0" w:color="auto"/>
            <w:right w:val="none" w:sz="0" w:space="0" w:color="auto"/>
          </w:divBdr>
          <w:divsChild>
            <w:div w:id="1589850324">
              <w:marLeft w:val="0"/>
              <w:marRight w:val="0"/>
              <w:marTop w:val="0"/>
              <w:marBottom w:val="0"/>
              <w:divBdr>
                <w:top w:val="none" w:sz="0" w:space="0" w:color="auto"/>
                <w:left w:val="none" w:sz="0" w:space="0" w:color="auto"/>
                <w:bottom w:val="none" w:sz="0" w:space="0" w:color="auto"/>
                <w:right w:val="none" w:sz="0" w:space="0" w:color="auto"/>
              </w:divBdr>
            </w:div>
          </w:divsChild>
        </w:div>
        <w:div w:id="1296833629">
          <w:marLeft w:val="0"/>
          <w:marRight w:val="0"/>
          <w:marTop w:val="0"/>
          <w:marBottom w:val="0"/>
          <w:divBdr>
            <w:top w:val="none" w:sz="0" w:space="0" w:color="auto"/>
            <w:left w:val="none" w:sz="0" w:space="0" w:color="auto"/>
            <w:bottom w:val="none" w:sz="0" w:space="0" w:color="auto"/>
            <w:right w:val="none" w:sz="0" w:space="0" w:color="auto"/>
          </w:divBdr>
          <w:divsChild>
            <w:div w:id="2093119538">
              <w:marLeft w:val="0"/>
              <w:marRight w:val="0"/>
              <w:marTop w:val="0"/>
              <w:marBottom w:val="0"/>
              <w:divBdr>
                <w:top w:val="none" w:sz="0" w:space="0" w:color="auto"/>
                <w:left w:val="none" w:sz="0" w:space="0" w:color="auto"/>
                <w:bottom w:val="none" w:sz="0" w:space="0" w:color="auto"/>
                <w:right w:val="none" w:sz="0" w:space="0" w:color="auto"/>
              </w:divBdr>
            </w:div>
          </w:divsChild>
        </w:div>
        <w:div w:id="1658726486">
          <w:marLeft w:val="0"/>
          <w:marRight w:val="0"/>
          <w:marTop w:val="0"/>
          <w:marBottom w:val="0"/>
          <w:divBdr>
            <w:top w:val="none" w:sz="0" w:space="0" w:color="auto"/>
            <w:left w:val="none" w:sz="0" w:space="0" w:color="auto"/>
            <w:bottom w:val="none" w:sz="0" w:space="0" w:color="auto"/>
            <w:right w:val="none" w:sz="0" w:space="0" w:color="auto"/>
          </w:divBdr>
          <w:divsChild>
            <w:div w:id="1023825145">
              <w:marLeft w:val="0"/>
              <w:marRight w:val="0"/>
              <w:marTop w:val="0"/>
              <w:marBottom w:val="0"/>
              <w:divBdr>
                <w:top w:val="none" w:sz="0" w:space="0" w:color="auto"/>
                <w:left w:val="none" w:sz="0" w:space="0" w:color="auto"/>
                <w:bottom w:val="none" w:sz="0" w:space="0" w:color="auto"/>
                <w:right w:val="none" w:sz="0" w:space="0" w:color="auto"/>
              </w:divBdr>
            </w:div>
          </w:divsChild>
        </w:div>
        <w:div w:id="1958873488">
          <w:marLeft w:val="0"/>
          <w:marRight w:val="0"/>
          <w:marTop w:val="0"/>
          <w:marBottom w:val="0"/>
          <w:divBdr>
            <w:top w:val="none" w:sz="0" w:space="0" w:color="auto"/>
            <w:left w:val="none" w:sz="0" w:space="0" w:color="auto"/>
            <w:bottom w:val="none" w:sz="0" w:space="0" w:color="auto"/>
            <w:right w:val="none" w:sz="0" w:space="0" w:color="auto"/>
          </w:divBdr>
          <w:divsChild>
            <w:div w:id="94025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9.png"/><Relationship Id="rId21" Type="http://schemas.openxmlformats.org/officeDocument/2006/relationships/hyperlink" Target="http://docs.cntd.ru/document/556184998" TargetMode="External"/><Relationship Id="rId42" Type="http://schemas.openxmlformats.org/officeDocument/2006/relationships/hyperlink" Target="http://docs.cntd.ru/document/499091768" TargetMode="External"/><Relationship Id="rId47" Type="http://schemas.openxmlformats.org/officeDocument/2006/relationships/hyperlink" Target="http://docs.cntd.ru/document/499091779" TargetMode="External"/><Relationship Id="rId63" Type="http://schemas.openxmlformats.org/officeDocument/2006/relationships/hyperlink" Target="https://ru.wikipedia.org/wiki/%D0%9F%D0%BE%D1%88%D0%B5%D1%85%D0%BE%D0%BD%D1%81%D0%BA%D0%B8%D0%B9_%D1%80%D0%B0%D0%B9%D0%BE%D0%BD" TargetMode="External"/><Relationship Id="rId68" Type="http://schemas.openxmlformats.org/officeDocument/2006/relationships/hyperlink" Target="http://ru.wikipedia.org/wiki/%D0%A3%D0%B3%D0%BB%D0%B5%D1%80%D0%BE%D0%B4" TargetMode="External"/><Relationship Id="rId84" Type="http://schemas.openxmlformats.org/officeDocument/2006/relationships/hyperlink" Target="https://docs.cntd.ru/document/901820936" TargetMode="External"/><Relationship Id="rId89" Type="http://schemas.openxmlformats.org/officeDocument/2006/relationships/image" Target="media/image11.png"/><Relationship Id="rId112" Type="http://schemas.openxmlformats.org/officeDocument/2006/relationships/image" Target="media/image34.png"/><Relationship Id="rId133" Type="http://schemas.openxmlformats.org/officeDocument/2006/relationships/image" Target="media/image55.png"/><Relationship Id="rId138" Type="http://schemas.openxmlformats.org/officeDocument/2006/relationships/image" Target="media/image60.png"/><Relationship Id="rId154" Type="http://schemas.openxmlformats.org/officeDocument/2006/relationships/image" Target="media/image76.png"/><Relationship Id="rId159" Type="http://schemas.openxmlformats.org/officeDocument/2006/relationships/image" Target="media/image81.wmf"/><Relationship Id="rId175" Type="http://schemas.openxmlformats.org/officeDocument/2006/relationships/image" Target="media/image97.wmf"/><Relationship Id="rId170" Type="http://schemas.openxmlformats.org/officeDocument/2006/relationships/image" Target="media/image92.wmf"/><Relationship Id="rId191" Type="http://schemas.openxmlformats.org/officeDocument/2006/relationships/image" Target="media/image113.wmf"/><Relationship Id="rId16" Type="http://schemas.openxmlformats.org/officeDocument/2006/relationships/hyperlink" Target="https://rg.ru/2018/05/08/president-ukaz204-site-dok.html" TargetMode="External"/><Relationship Id="rId107" Type="http://schemas.openxmlformats.org/officeDocument/2006/relationships/image" Target="media/image29.png"/><Relationship Id="rId11" Type="http://schemas.openxmlformats.org/officeDocument/2006/relationships/image" Target="media/image4.png"/><Relationship Id="rId32" Type="http://schemas.openxmlformats.org/officeDocument/2006/relationships/hyperlink" Target="http://docs.cntd.ru/document/499091764" TargetMode="External"/><Relationship Id="rId37" Type="http://schemas.openxmlformats.org/officeDocument/2006/relationships/hyperlink" Target="http://docs.cntd.ru/document/420356175" TargetMode="External"/><Relationship Id="rId53" Type="http://schemas.openxmlformats.org/officeDocument/2006/relationships/hyperlink" Target="https://ru.wikipedia.org/wiki/%D0%91%D0%B5%D0%BB%D0%BE%D1%81%D0%B5%D0%BB%D1%8C%D1%81%D0%BA%D0%BE%D0%B5_%D1%81%D0%B5%D0%BB%D1%8C%D1%81%D0%BA%D0%BE%D0%B5_%D0%BF%D0%BE%D1%81%D0%B5%D0%BB%D0%B5%D0%BD%D0%B8%D0%B5_(%D0%AF%D1%80%D0%BE%D1%81%D0%BB%D0%B0%D0%B2%D1%81%D0%BA%D0%B0%D1%8F_%D0%BE%D0%B1%D0%BB%D0%B0%D1%81%D1%82%D1%8C)" TargetMode="External"/><Relationship Id="rId58" Type="http://schemas.openxmlformats.org/officeDocument/2006/relationships/hyperlink" Target="https://ru.wikipedia.org/wiki/%D0%9F%D0%BE%D1%88%D0%B5%D1%85%D0%BE%D0%BD%D1%81%D0%BA%D0%B8%D0%B9_%D1%80%D0%B0%D0%B9%D0%BE%D0%BD" TargetMode="External"/><Relationship Id="rId74" Type="http://schemas.openxmlformats.org/officeDocument/2006/relationships/hyperlink" Target="http://docs.cntd.ru/document/556184998" TargetMode="External"/><Relationship Id="rId79" Type="http://schemas.openxmlformats.org/officeDocument/2006/relationships/hyperlink" Target="https://xn----8sbnmfccxgbbhcwk5d7b.xn--p1ai/mu-sotcial-noe-agentstvo-molodezhi.html" TargetMode="External"/><Relationship Id="rId102" Type="http://schemas.openxmlformats.org/officeDocument/2006/relationships/image" Target="media/image24.png"/><Relationship Id="rId123" Type="http://schemas.openxmlformats.org/officeDocument/2006/relationships/image" Target="media/image45.png"/><Relationship Id="rId128" Type="http://schemas.openxmlformats.org/officeDocument/2006/relationships/image" Target="media/image50.png"/><Relationship Id="rId144" Type="http://schemas.openxmlformats.org/officeDocument/2006/relationships/image" Target="media/image66.png"/><Relationship Id="rId149" Type="http://schemas.openxmlformats.org/officeDocument/2006/relationships/image" Target="media/image71.png"/><Relationship Id="rId5" Type="http://schemas.openxmlformats.org/officeDocument/2006/relationships/webSettings" Target="webSettings.xml"/><Relationship Id="rId90" Type="http://schemas.openxmlformats.org/officeDocument/2006/relationships/image" Target="media/image12.png"/><Relationship Id="rId95" Type="http://schemas.openxmlformats.org/officeDocument/2006/relationships/image" Target="media/image17.png"/><Relationship Id="rId160" Type="http://schemas.openxmlformats.org/officeDocument/2006/relationships/image" Target="media/image82.wmf"/><Relationship Id="rId165" Type="http://schemas.openxmlformats.org/officeDocument/2006/relationships/image" Target="media/image87.wmf"/><Relationship Id="rId181" Type="http://schemas.openxmlformats.org/officeDocument/2006/relationships/image" Target="media/image103.wmf"/><Relationship Id="rId186" Type="http://schemas.openxmlformats.org/officeDocument/2006/relationships/image" Target="media/image108.wmf"/><Relationship Id="rId22" Type="http://schemas.openxmlformats.org/officeDocument/2006/relationships/hyperlink" Target="http://docs.cntd.ru/document/556184998" TargetMode="External"/><Relationship Id="rId27" Type="http://schemas.openxmlformats.org/officeDocument/2006/relationships/hyperlink" Target="http://docs.cntd.ru/document/499091755" TargetMode="External"/><Relationship Id="rId43" Type="http://schemas.openxmlformats.org/officeDocument/2006/relationships/hyperlink" Target="http://docs.cntd.ru/document/902396764" TargetMode="External"/><Relationship Id="rId48" Type="http://schemas.openxmlformats.org/officeDocument/2006/relationships/hyperlink" Target="http://docs.cntd.ru/document/499091779" TargetMode="External"/><Relationship Id="rId64" Type="http://schemas.openxmlformats.org/officeDocument/2006/relationships/hyperlink" Target="https://ru.wikipedia.org/wiki/%D0%9F%D0%BE%D1%88%D0%B5%D1%85%D0%BE%D0%BD%D1%81%D0%BA%D0%B8%D0%B9_%D1%80%D0%B0%D0%B9%D0%BE%D0%BD" TargetMode="External"/><Relationship Id="rId69" Type="http://schemas.openxmlformats.org/officeDocument/2006/relationships/hyperlink" Target="http://ru.wikipedia.org/wiki/%D0%A2%D0%BE%D0%BF%D0%BB%D0%B8%D0%B2%D0%BE" TargetMode="External"/><Relationship Id="rId113" Type="http://schemas.openxmlformats.org/officeDocument/2006/relationships/image" Target="media/image35.png"/><Relationship Id="rId118" Type="http://schemas.openxmlformats.org/officeDocument/2006/relationships/image" Target="media/image40.png"/><Relationship Id="rId134" Type="http://schemas.openxmlformats.org/officeDocument/2006/relationships/image" Target="media/image56.png"/><Relationship Id="rId139" Type="http://schemas.openxmlformats.org/officeDocument/2006/relationships/image" Target="media/image61.png"/><Relationship Id="rId80" Type="http://schemas.openxmlformats.org/officeDocument/2006/relationships/hyperlink" Target="https://xn----8sbnmfccxgbbhcwk5d7b.xn--p1ai/sportivnyy-tcentr-orion.html" TargetMode="External"/><Relationship Id="rId85" Type="http://schemas.openxmlformats.org/officeDocument/2006/relationships/hyperlink" Target="https://docs.cntd.ru/document/901820936" TargetMode="External"/><Relationship Id="rId150" Type="http://schemas.openxmlformats.org/officeDocument/2006/relationships/image" Target="media/image72.png"/><Relationship Id="rId155" Type="http://schemas.openxmlformats.org/officeDocument/2006/relationships/image" Target="media/image77.png"/><Relationship Id="rId171" Type="http://schemas.openxmlformats.org/officeDocument/2006/relationships/image" Target="media/image93.wmf"/><Relationship Id="rId176" Type="http://schemas.openxmlformats.org/officeDocument/2006/relationships/image" Target="media/image98.wmf"/><Relationship Id="rId192" Type="http://schemas.openxmlformats.org/officeDocument/2006/relationships/header" Target="header2.xml"/><Relationship Id="rId12" Type="http://schemas.openxmlformats.org/officeDocument/2006/relationships/header" Target="header1.xml"/><Relationship Id="rId17" Type="http://schemas.openxmlformats.org/officeDocument/2006/relationships/hyperlink" Target="http://docs.cntd.ru/document/556183184" TargetMode="External"/><Relationship Id="rId33" Type="http://schemas.openxmlformats.org/officeDocument/2006/relationships/hyperlink" Target="http://docs.cntd.ru/document/499091764" TargetMode="External"/><Relationship Id="rId38" Type="http://schemas.openxmlformats.org/officeDocument/2006/relationships/hyperlink" Target="http://docs.cntd.ru/document/420356175" TargetMode="External"/><Relationship Id="rId59" Type="http://schemas.openxmlformats.org/officeDocument/2006/relationships/hyperlink" Target="https://ru.wikipedia.org/wiki/%D0%9A%D1%80%D0%B5%D0%BC%D0%B5%D0%BD%D0%B5%D0%B2%D1%81%D0%BA%D0%BE%D0%B5_%D1%81%D0%B5%D0%BB%D1%8C%D1%81%D0%BA%D0%BE%D0%B5_%D0%BF%D0%BE%D1%81%D0%B5%D0%BB%D0%B5%D0%BD%D0%B8%D0%B5" TargetMode="External"/><Relationship Id="rId103" Type="http://schemas.openxmlformats.org/officeDocument/2006/relationships/image" Target="media/image25.png"/><Relationship Id="rId108" Type="http://schemas.openxmlformats.org/officeDocument/2006/relationships/image" Target="media/image30.png"/><Relationship Id="rId124" Type="http://schemas.openxmlformats.org/officeDocument/2006/relationships/image" Target="media/image46.png"/><Relationship Id="rId129" Type="http://schemas.openxmlformats.org/officeDocument/2006/relationships/image" Target="media/image51.png"/><Relationship Id="rId54" Type="http://schemas.openxmlformats.org/officeDocument/2006/relationships/hyperlink" Target="https://ru.wikipedia.org/wiki/%D0%9F%D0%BE%D1%88%D0%B5%D1%85%D0%BE%D0%BD%D1%81%D0%BA%D0%B8%D0%B9_%D1%80%D0%B0%D0%B9%D0%BE%D0%BD" TargetMode="External"/><Relationship Id="rId70" Type="http://schemas.openxmlformats.org/officeDocument/2006/relationships/hyperlink" Target="http://ru.wikipedia.org/wiki/%D0%A3%D0%B4%D0%BE%D0%B1%D1%80%D0%B5%D0%BD%D0%B8%D0%B5" TargetMode="External"/><Relationship Id="rId75" Type="http://schemas.openxmlformats.org/officeDocument/2006/relationships/hyperlink" Target="https://xn----8sbnmfccxgbbhcwk5d7b.xn--p1ai/sbc.html" TargetMode="External"/><Relationship Id="rId91" Type="http://schemas.openxmlformats.org/officeDocument/2006/relationships/image" Target="media/image13.png"/><Relationship Id="rId96" Type="http://schemas.openxmlformats.org/officeDocument/2006/relationships/image" Target="media/image18.png"/><Relationship Id="rId140" Type="http://schemas.openxmlformats.org/officeDocument/2006/relationships/image" Target="media/image62.png"/><Relationship Id="rId145" Type="http://schemas.openxmlformats.org/officeDocument/2006/relationships/image" Target="media/image67.png"/><Relationship Id="rId161" Type="http://schemas.openxmlformats.org/officeDocument/2006/relationships/image" Target="media/image83.wmf"/><Relationship Id="rId166" Type="http://schemas.openxmlformats.org/officeDocument/2006/relationships/image" Target="media/image88.wmf"/><Relationship Id="rId182" Type="http://schemas.openxmlformats.org/officeDocument/2006/relationships/image" Target="media/image104.wmf"/><Relationship Id="rId187" Type="http://schemas.openxmlformats.org/officeDocument/2006/relationships/image" Target="media/image109.w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docs.cntd.ru/document/556184998" TargetMode="External"/><Relationship Id="rId28" Type="http://schemas.openxmlformats.org/officeDocument/2006/relationships/hyperlink" Target="http://docs.cntd.ru/document/499091777" TargetMode="External"/><Relationship Id="rId49" Type="http://schemas.openxmlformats.org/officeDocument/2006/relationships/hyperlink" Target="consultantplus://offline/ref%3D224915C1FC711240D01CF91DF0BE1334F79E135395E22EA0498F96CB752DD8FCD72CF110C79724D3B625F16AA11EC0F60D078C2163F71D55S5G0H" TargetMode="External"/><Relationship Id="rId114" Type="http://schemas.openxmlformats.org/officeDocument/2006/relationships/image" Target="media/image36.png"/><Relationship Id="rId119" Type="http://schemas.openxmlformats.org/officeDocument/2006/relationships/image" Target="media/image41.png"/><Relationship Id="rId44" Type="http://schemas.openxmlformats.org/officeDocument/2006/relationships/hyperlink" Target="http://docs.cntd.ru/document/902396764" TargetMode="External"/><Relationship Id="rId60" Type="http://schemas.openxmlformats.org/officeDocument/2006/relationships/hyperlink" Target="https://ru.wikipedia.org/wiki/%D0%9F%D0%BE%D1%88%D0%B5%D1%85%D0%BE%D0%BD%D1%81%D0%BA%D0%B8%D0%B9_%D1%80%D0%B0%D0%B9%D0%BE%D0%BD" TargetMode="External"/><Relationship Id="rId65" Type="http://schemas.openxmlformats.org/officeDocument/2006/relationships/hyperlink" Target="http://ru.wikipedia.org/wiki/%D0%9F%D0%BE%D0%BB%D0%B5%D0%B7%D0%BD%D1%8B%D0%B5_%D0%B8%D1%81%D0%BA%D0%BE%D0%BF%D0%B0%D0%B5%D0%BC%D1%8B%D0%B5" TargetMode="External"/><Relationship Id="rId81" Type="http://schemas.openxmlformats.org/officeDocument/2006/relationships/hyperlink" Target="https://xn----8sbnmfccxgbbhcwk5d7b.xn--p1ai/tcentr-obespecheniya-funktcionirovaniya-munitcipal-nykh-uchrezhdeniy-kul-tury.html" TargetMode="External"/><Relationship Id="rId86" Type="http://schemas.openxmlformats.org/officeDocument/2006/relationships/image" Target="media/image8.png"/><Relationship Id="rId130" Type="http://schemas.openxmlformats.org/officeDocument/2006/relationships/image" Target="media/image52.png"/><Relationship Id="rId135" Type="http://schemas.openxmlformats.org/officeDocument/2006/relationships/image" Target="media/image57.png"/><Relationship Id="rId151" Type="http://schemas.openxmlformats.org/officeDocument/2006/relationships/image" Target="media/image73.png"/><Relationship Id="rId156" Type="http://schemas.openxmlformats.org/officeDocument/2006/relationships/image" Target="media/image78.png"/><Relationship Id="rId177" Type="http://schemas.openxmlformats.org/officeDocument/2006/relationships/image" Target="media/image99.wmf"/><Relationship Id="rId172" Type="http://schemas.openxmlformats.org/officeDocument/2006/relationships/image" Target="media/image94.wmf"/><Relationship Id="rId193" Type="http://schemas.openxmlformats.org/officeDocument/2006/relationships/header" Target="header3.xml"/><Relationship Id="rId13" Type="http://schemas.openxmlformats.org/officeDocument/2006/relationships/image" Target="media/image5.tiff"/><Relationship Id="rId18" Type="http://schemas.openxmlformats.org/officeDocument/2006/relationships/hyperlink" Target="http://docs.cntd.ru/document/556183093" TargetMode="External"/><Relationship Id="rId39" Type="http://schemas.openxmlformats.org/officeDocument/2006/relationships/hyperlink" Target="http://docs.cntd.ru/document/499091776" TargetMode="External"/><Relationship Id="rId109" Type="http://schemas.openxmlformats.org/officeDocument/2006/relationships/image" Target="media/image31.png"/><Relationship Id="rId34" Type="http://schemas.openxmlformats.org/officeDocument/2006/relationships/hyperlink" Target="http://docs.cntd.ru/document/499091753" TargetMode="External"/><Relationship Id="rId50" Type="http://schemas.openxmlformats.org/officeDocument/2006/relationships/hyperlink" Target="https://ru.wikipedia.org/wiki/%D0%A0%D1%8B%D0%B1%D0%B8%D0%BD%D1%81%D0%BA%D0%B8%D0%B9_%D0%BE%D0%BA%D1%80%D1%83%D0%B3" TargetMode="External"/><Relationship Id="rId55" Type="http://schemas.openxmlformats.org/officeDocument/2006/relationships/hyperlink" Target="https://ru.wikipedia.org/wiki/%D0%9F%D0%BE%D1%88%D0%B5%D1%85%D0%BE%D0%BD%D1%81%D0%BA%D0%B8%D0%B9_%D1%80%D0%B0%D0%B9%D0%BE%D0%BD" TargetMode="External"/><Relationship Id="rId76" Type="http://schemas.openxmlformats.org/officeDocument/2006/relationships/hyperlink" Target="https://xn----8sbnmfccxgbbhcwk5d7b.xn--p1ai/muk-tcentr-sokhraneniya-i-razvitiya-kul-tury.html" TargetMode="External"/><Relationship Id="rId97" Type="http://schemas.openxmlformats.org/officeDocument/2006/relationships/image" Target="media/image19.png"/><Relationship Id="rId104" Type="http://schemas.openxmlformats.org/officeDocument/2006/relationships/image" Target="media/image26.png"/><Relationship Id="rId120" Type="http://schemas.openxmlformats.org/officeDocument/2006/relationships/image" Target="media/image42.png"/><Relationship Id="rId125" Type="http://schemas.openxmlformats.org/officeDocument/2006/relationships/image" Target="media/image47.png"/><Relationship Id="rId141" Type="http://schemas.openxmlformats.org/officeDocument/2006/relationships/image" Target="media/image63.png"/><Relationship Id="rId146" Type="http://schemas.openxmlformats.org/officeDocument/2006/relationships/image" Target="media/image68.png"/><Relationship Id="rId167" Type="http://schemas.openxmlformats.org/officeDocument/2006/relationships/image" Target="media/image89.wmf"/><Relationship Id="rId188" Type="http://schemas.openxmlformats.org/officeDocument/2006/relationships/image" Target="media/image110.wmf"/><Relationship Id="rId7" Type="http://schemas.openxmlformats.org/officeDocument/2006/relationships/endnotes" Target="endnotes.xml"/><Relationship Id="rId71" Type="http://schemas.openxmlformats.org/officeDocument/2006/relationships/hyperlink" Target="http://docs.cntd.ru/document/556184998" TargetMode="External"/><Relationship Id="rId92" Type="http://schemas.openxmlformats.org/officeDocument/2006/relationships/image" Target="media/image14.png"/><Relationship Id="rId162" Type="http://schemas.openxmlformats.org/officeDocument/2006/relationships/image" Target="media/image84.wmf"/><Relationship Id="rId183" Type="http://schemas.openxmlformats.org/officeDocument/2006/relationships/image" Target="media/image105.wmf"/><Relationship Id="rId2" Type="http://schemas.openxmlformats.org/officeDocument/2006/relationships/numbering" Target="numbering.xml"/><Relationship Id="rId29" Type="http://schemas.openxmlformats.org/officeDocument/2006/relationships/hyperlink" Target="http://docs.cntd.ru/document/499091777" TargetMode="External"/><Relationship Id="rId24" Type="http://schemas.openxmlformats.org/officeDocument/2006/relationships/hyperlink" Target="http://docs.cntd.ru/document/556184998" TargetMode="External"/><Relationship Id="rId40" Type="http://schemas.openxmlformats.org/officeDocument/2006/relationships/hyperlink" Target="http://docs.cntd.ru/document/499091775" TargetMode="External"/><Relationship Id="rId45" Type="http://schemas.openxmlformats.org/officeDocument/2006/relationships/hyperlink" Target="http://docs.cntd.ru/document/499091779" TargetMode="External"/><Relationship Id="rId66" Type="http://schemas.openxmlformats.org/officeDocument/2006/relationships/hyperlink" Target="http://ru.wikipedia.org/wiki/%D0%A0%D0%B0%D1%81%D1%82%D0%B5%D0%BD%D0%B8%D1%8F" TargetMode="External"/><Relationship Id="rId87" Type="http://schemas.openxmlformats.org/officeDocument/2006/relationships/image" Target="media/image9.png"/><Relationship Id="rId110" Type="http://schemas.openxmlformats.org/officeDocument/2006/relationships/image" Target="media/image32.png"/><Relationship Id="rId115" Type="http://schemas.openxmlformats.org/officeDocument/2006/relationships/image" Target="media/image37.png"/><Relationship Id="rId131" Type="http://schemas.openxmlformats.org/officeDocument/2006/relationships/image" Target="media/image53.png"/><Relationship Id="rId136" Type="http://schemas.openxmlformats.org/officeDocument/2006/relationships/image" Target="media/image58.png"/><Relationship Id="rId157" Type="http://schemas.openxmlformats.org/officeDocument/2006/relationships/image" Target="media/image79.png"/><Relationship Id="rId178" Type="http://schemas.openxmlformats.org/officeDocument/2006/relationships/image" Target="media/image100.wmf"/><Relationship Id="rId61" Type="http://schemas.openxmlformats.org/officeDocument/2006/relationships/hyperlink" Target="https://ru.wikipedia.org/wiki/%D0%9F%D0%BE%D1%88%D0%B5%D1%85%D0%BE%D0%BD%D1%81%D0%BA%D0%B8%D0%B9_%D1%80%D0%B0%D0%B9%D0%BE%D0%BD" TargetMode="External"/><Relationship Id="rId82" Type="http://schemas.openxmlformats.org/officeDocument/2006/relationships/hyperlink" Target="consultantplus://offline/ref=3CDC0ACA3BBEAA26F46D4C612C6B70A707131AF0F0A21BAA9DA849772D938A5E5E86E42DEC6F6E4DQBh7O" TargetMode="External"/><Relationship Id="rId152" Type="http://schemas.openxmlformats.org/officeDocument/2006/relationships/image" Target="media/image74.png"/><Relationship Id="rId173" Type="http://schemas.openxmlformats.org/officeDocument/2006/relationships/image" Target="media/image95.wmf"/><Relationship Id="rId194" Type="http://schemas.openxmlformats.org/officeDocument/2006/relationships/fontTable" Target="fontTable.xml"/><Relationship Id="rId19" Type="http://schemas.openxmlformats.org/officeDocument/2006/relationships/hyperlink" Target="http://docs.cntd.ru/document/499091783" TargetMode="External"/><Relationship Id="rId14" Type="http://schemas.openxmlformats.org/officeDocument/2006/relationships/image" Target="media/image6.tiff"/><Relationship Id="rId30" Type="http://schemas.openxmlformats.org/officeDocument/2006/relationships/hyperlink" Target="http://docs.cntd.ru/document/420388022" TargetMode="External"/><Relationship Id="rId35" Type="http://schemas.openxmlformats.org/officeDocument/2006/relationships/hyperlink" Target="http://docs.cntd.ru/document/499091753" TargetMode="External"/><Relationship Id="rId56" Type="http://schemas.openxmlformats.org/officeDocument/2006/relationships/hyperlink" Target="https://ru.wikipedia.org/wiki/%D0%95%D1%80%D0%BC%D0%B0%D0%BA%D0%BE%D0%B2%D1%81%D0%BA%D0%BE%D0%B5_%D1%81%D0%B5%D0%BB%D1%8C%D1%81%D0%BA%D0%BE%D0%B5_%D0%BF%D0%BE%D1%81%D0%B5%D0%BB%D0%B5%D0%BD%D0%B8%D0%B5_(%D0%9F%D0%BE%D1%88%D0%B5%D1%85%D0%BE%D0%BD%D1%81%D0%BA%D0%B8%D0%B9_%D1%80%D0%B0%D0%B9%D0%BE%D0%BD)" TargetMode="External"/><Relationship Id="rId77" Type="http://schemas.openxmlformats.org/officeDocument/2006/relationships/hyperlink" Target="https://xn----8sbnmfccxgbbhcwk5d7b.xn--p1ai/moudod-detskaya-shkola-iskusstv-g-poshekhon-e.html" TargetMode="External"/><Relationship Id="rId100" Type="http://schemas.openxmlformats.org/officeDocument/2006/relationships/image" Target="media/image22.png"/><Relationship Id="rId105" Type="http://schemas.openxmlformats.org/officeDocument/2006/relationships/image" Target="media/image27.png"/><Relationship Id="rId126" Type="http://schemas.openxmlformats.org/officeDocument/2006/relationships/image" Target="media/image48.png"/><Relationship Id="rId147" Type="http://schemas.openxmlformats.org/officeDocument/2006/relationships/image" Target="media/image69.png"/><Relationship Id="rId168" Type="http://schemas.openxmlformats.org/officeDocument/2006/relationships/image" Target="media/image90.wmf"/><Relationship Id="rId8" Type="http://schemas.openxmlformats.org/officeDocument/2006/relationships/image" Target="media/image1.jpeg"/><Relationship Id="rId51" Type="http://schemas.openxmlformats.org/officeDocument/2006/relationships/hyperlink" Target="https://ru.wikipedia.org/wiki/%D0%98%D0%B2%D0%B0%D0%BD%D0%BE%D0%B2%D1%81%D0%BA%D0%B0%D1%8F_%D0%9F%D1%80%D0%BE%D0%BC%D1%8B%D1%88%D0%BB%D0%B5%D0%BD%D0%BD%D0%B0%D1%8F_%D0%BE%D0%B1%D0%BB%D0%B0%D1%81%D1%82%D1%8C" TargetMode="External"/><Relationship Id="rId72" Type="http://schemas.openxmlformats.org/officeDocument/2006/relationships/hyperlink" Target="http://docs.cntd.ru/document/556184998" TargetMode="External"/><Relationship Id="rId93" Type="http://schemas.openxmlformats.org/officeDocument/2006/relationships/image" Target="media/image15.png"/><Relationship Id="rId98" Type="http://schemas.openxmlformats.org/officeDocument/2006/relationships/image" Target="media/image20.png"/><Relationship Id="rId121" Type="http://schemas.openxmlformats.org/officeDocument/2006/relationships/image" Target="media/image43.png"/><Relationship Id="rId142" Type="http://schemas.openxmlformats.org/officeDocument/2006/relationships/image" Target="media/image64.png"/><Relationship Id="rId163" Type="http://schemas.openxmlformats.org/officeDocument/2006/relationships/image" Target="media/image85.wmf"/><Relationship Id="rId184" Type="http://schemas.openxmlformats.org/officeDocument/2006/relationships/image" Target="media/image106.wmf"/><Relationship Id="rId189" Type="http://schemas.openxmlformats.org/officeDocument/2006/relationships/image" Target="media/image111.wmf"/><Relationship Id="rId3" Type="http://schemas.openxmlformats.org/officeDocument/2006/relationships/styles" Target="styles.xml"/><Relationship Id="rId25" Type="http://schemas.openxmlformats.org/officeDocument/2006/relationships/hyperlink" Target="http://docs.cntd.ru/document/499091781" TargetMode="External"/><Relationship Id="rId46" Type="http://schemas.openxmlformats.org/officeDocument/2006/relationships/hyperlink" Target="http://docs.cntd.ru/document/499091779" TargetMode="External"/><Relationship Id="rId67" Type="http://schemas.openxmlformats.org/officeDocument/2006/relationships/hyperlink" Target="http://ru.wikipedia.org/wiki/%D0%91%D0%BE%D0%BB%D0%BE%D1%82%D0%BE" TargetMode="External"/><Relationship Id="rId116" Type="http://schemas.openxmlformats.org/officeDocument/2006/relationships/image" Target="media/image38.png"/><Relationship Id="rId137" Type="http://schemas.openxmlformats.org/officeDocument/2006/relationships/image" Target="media/image59.png"/><Relationship Id="rId158" Type="http://schemas.openxmlformats.org/officeDocument/2006/relationships/image" Target="media/image80.wmf"/><Relationship Id="rId20" Type="http://schemas.openxmlformats.org/officeDocument/2006/relationships/hyperlink" Target="http://docs.cntd.ru/document/420319730" TargetMode="External"/><Relationship Id="rId41" Type="http://schemas.openxmlformats.org/officeDocument/2006/relationships/hyperlink" Target="http://docs.cntd.ru/document/499091775" TargetMode="External"/><Relationship Id="rId62" Type="http://schemas.openxmlformats.org/officeDocument/2006/relationships/hyperlink" Target="https://ru.wikipedia.org/wiki/%D0%9F%D1%80%D0%B8%D0%B3%D0%BE%D1%80%D0%BE%D0%B4%D0%BD%D0%BE%D0%B5_%D1%81%D0%B5%D0%BB%D1%8C%D1%81%D0%BA%D0%BE%D0%B5_%D0%BF%D0%BE%D1%81%D0%B5%D0%BB%D0%B5%D0%BD%D0%B8%D0%B5_(%D0%9F%D0%BE%D1%88%D0%B5%D1%85%D0%BE%D0%BD%D1%81%D0%BA%D0%B8%D0%B9_%D1%80%D0%B0%D0%B9%D0%BE%D0%BD)" TargetMode="External"/><Relationship Id="rId83" Type="http://schemas.openxmlformats.org/officeDocument/2006/relationships/hyperlink" Target="https://docs.cntd.ru/document/571000068" TargetMode="External"/><Relationship Id="rId88" Type="http://schemas.openxmlformats.org/officeDocument/2006/relationships/image" Target="media/image10.png"/><Relationship Id="rId111" Type="http://schemas.openxmlformats.org/officeDocument/2006/relationships/image" Target="media/image33.png"/><Relationship Id="rId132" Type="http://schemas.openxmlformats.org/officeDocument/2006/relationships/image" Target="media/image54.png"/><Relationship Id="rId153" Type="http://schemas.openxmlformats.org/officeDocument/2006/relationships/image" Target="media/image75.png"/><Relationship Id="rId174" Type="http://schemas.openxmlformats.org/officeDocument/2006/relationships/image" Target="media/image96.wmf"/><Relationship Id="rId179" Type="http://schemas.openxmlformats.org/officeDocument/2006/relationships/image" Target="media/image101.wmf"/><Relationship Id="rId195" Type="http://schemas.openxmlformats.org/officeDocument/2006/relationships/theme" Target="theme/theme1.xml"/><Relationship Id="rId190" Type="http://schemas.openxmlformats.org/officeDocument/2006/relationships/image" Target="media/image112.wmf"/><Relationship Id="rId15" Type="http://schemas.openxmlformats.org/officeDocument/2006/relationships/image" Target="media/image7.tiff"/><Relationship Id="rId36" Type="http://schemas.openxmlformats.org/officeDocument/2006/relationships/hyperlink" Target="http://docs.cntd.ru/document/499091753" TargetMode="External"/><Relationship Id="rId57" Type="http://schemas.openxmlformats.org/officeDocument/2006/relationships/hyperlink" Target="https://ru.wikipedia.org/wiki/%D0%9F%D0%BE%D1%88%D0%B5%D1%85%D0%BE%D0%BD%D1%81%D0%BA%D0%B8%D0%B9_%D1%80%D0%B0%D0%B9%D0%BE%D0%BD" TargetMode="External"/><Relationship Id="rId106" Type="http://schemas.openxmlformats.org/officeDocument/2006/relationships/image" Target="media/image28.png"/><Relationship Id="rId127" Type="http://schemas.openxmlformats.org/officeDocument/2006/relationships/image" Target="media/image49.png"/><Relationship Id="rId10" Type="http://schemas.openxmlformats.org/officeDocument/2006/relationships/image" Target="media/image3.tiff"/><Relationship Id="rId31" Type="http://schemas.openxmlformats.org/officeDocument/2006/relationships/hyperlink" Target="http://docs.cntd.ru/document/420388022" TargetMode="External"/><Relationship Id="rId52" Type="http://schemas.openxmlformats.org/officeDocument/2006/relationships/hyperlink" Target="https://ru.wikipedia.org/wiki/%D0%AF%D1%80%D0%BE%D1%81%D0%BB%D0%B0%D0%B2%D1%81%D0%BA%D0%B0%D1%8F_%D0%BE%D0%B1%D0%BB%D0%B0%D1%81%D1%82%D1%8C" TargetMode="External"/><Relationship Id="rId73" Type="http://schemas.openxmlformats.org/officeDocument/2006/relationships/hyperlink" Target="http://docs.cntd.ru/document/556184998" TargetMode="External"/><Relationship Id="rId78" Type="http://schemas.openxmlformats.org/officeDocument/2006/relationships/hyperlink" Target="https://xn----8sbnmfccxgbbhcwk5d7b.xn--p1ai/muk-mezhposelencheskiy-kul-turno-dosugovyy-tcentr.html" TargetMode="External"/><Relationship Id="rId94" Type="http://schemas.openxmlformats.org/officeDocument/2006/relationships/image" Target="media/image16.png"/><Relationship Id="rId99" Type="http://schemas.openxmlformats.org/officeDocument/2006/relationships/image" Target="media/image21.png"/><Relationship Id="rId101" Type="http://schemas.openxmlformats.org/officeDocument/2006/relationships/image" Target="media/image23.png"/><Relationship Id="rId122" Type="http://schemas.openxmlformats.org/officeDocument/2006/relationships/image" Target="media/image44.png"/><Relationship Id="rId143" Type="http://schemas.openxmlformats.org/officeDocument/2006/relationships/image" Target="media/image65.png"/><Relationship Id="rId148" Type="http://schemas.openxmlformats.org/officeDocument/2006/relationships/image" Target="media/image70.png"/><Relationship Id="rId164" Type="http://schemas.openxmlformats.org/officeDocument/2006/relationships/image" Target="media/image86.wmf"/><Relationship Id="rId169" Type="http://schemas.openxmlformats.org/officeDocument/2006/relationships/image" Target="media/image91.wmf"/><Relationship Id="rId185" Type="http://schemas.openxmlformats.org/officeDocument/2006/relationships/image" Target="media/image107.w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02.wmf"/><Relationship Id="rId26" Type="http://schemas.openxmlformats.org/officeDocument/2006/relationships/hyperlink" Target="http://docs.cntd.ru/document/499091763"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ECD3BF-B600-43DF-90D9-CB2BDB019F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21101</TotalTime>
  <Pages>219</Pages>
  <Words>84215</Words>
  <Characters>480030</Characters>
  <Application>Microsoft Office Word</Application>
  <DocSecurity>0</DocSecurity>
  <Lines>4000</Lines>
  <Paragraphs>1126</Paragraphs>
  <ScaleCrop>false</ScaleCrop>
  <HeadingPairs>
    <vt:vector size="2" baseType="variant">
      <vt:variant>
        <vt:lpstr>Название</vt:lpstr>
      </vt:variant>
      <vt:variant>
        <vt:i4>1</vt:i4>
      </vt:variant>
    </vt:vector>
  </HeadingPairs>
  <TitlesOfParts>
    <vt:vector size="1" baseType="lpstr">
      <vt:lpstr/>
    </vt:vector>
  </TitlesOfParts>
  <Company>НПП "Гарант-Сервис"</Company>
  <LinksUpToDate>false</LinksUpToDate>
  <CharactersWithSpaces>563119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НПП "Гарант-Сервис"</dc:creator>
  <cp:keywords/>
  <dc:description/>
  <cp:lastModifiedBy>user</cp:lastModifiedBy>
  <cp:revision>20</cp:revision>
  <cp:lastPrinted>2021-06-24T08:02:00Z</cp:lastPrinted>
  <dcterms:created xsi:type="dcterms:W3CDTF">2020-06-17T07:53:00Z</dcterms:created>
  <dcterms:modified xsi:type="dcterms:W3CDTF">2022-07-20T13:06:00Z</dcterms:modified>
</cp:coreProperties>
</file>