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19" w:rsidRDefault="002A7F19"/>
    <w:p w:rsidR="000B214D" w:rsidRDefault="000B214D" w:rsidP="000B214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B214D" w:rsidRDefault="000B214D" w:rsidP="000B21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117BE0" w:rsidRDefault="000B214D" w:rsidP="000B21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осуществлении муниципального </w:t>
      </w:r>
      <w:r w:rsidR="00117BE0">
        <w:rPr>
          <w:rFonts w:ascii="Times New Roman" w:hAnsi="Times New Roman"/>
          <w:b/>
          <w:sz w:val="28"/>
          <w:szCs w:val="28"/>
        </w:rPr>
        <w:t>контроля и эффективности такого</w:t>
      </w:r>
    </w:p>
    <w:p w:rsidR="000B214D" w:rsidRDefault="000B214D" w:rsidP="00117B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</w:t>
      </w:r>
      <w:r w:rsidR="00117B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2017 году на территории Пошехонского муниципального района Ярославской области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6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 Пошехонского муниципального района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использованием земель  Пошехонского района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Состояние нормативно–правового регулирования в соответствующей сфере деятельности</w:t>
      </w:r>
    </w:p>
    <w:p w:rsidR="000B214D" w:rsidRDefault="000B214D" w:rsidP="000B214D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1.1. НПА, устанавливающие обязательные требования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0B214D" w:rsidRDefault="000B214D" w:rsidP="000B214D">
      <w:pPr>
        <w:pStyle w:val="a9"/>
        <w:ind w:left="567" w:firstLine="567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ind w:left="39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ст. 72  Земельного кодекса Российской Федерации  «Муниципальный земельный контроль», Федеральный закон от 26.12.2008 года “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 26.12.2014 года  № 1515  «Об утверждении  правил взаимодействия Федеральных органов исполнительной власти, осуществляющих государственный земельный надзор с органами, осуществляющими муниципальный земельный контроль»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(принявший орган, 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Минэкономразвития России от 26.12.2014 года № 851 «Об утверждении формы предписания об устранении выявленного нарушения требований земельного законодательства Российской Федерации»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 Ярославской области от 29.05.2013 года № 30-з «Об отдельных вопросах производства по делам об административных правонарушения”</w:t>
            </w:r>
            <w:proofErr w:type="gramEnd"/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150-п от  18.02.2015 года 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Постановление Администрации Пошехонского района № 267 от 14.03.2013 года  «Об утверждении административного регламента осуществление муниципального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использованием земель Пошехонского района»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color w:val="BFBFBF"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 xml:space="preserve">      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, отсутствие признаков избыточности?</w:t>
      </w:r>
      <w:proofErr w:type="gramEnd"/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173"/>
      </w:tblGrid>
      <w:tr w:rsidR="000B214D" w:rsidTr="000B214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143"/>
        <w:gridCol w:w="2697"/>
      </w:tblGrid>
      <w:tr w:rsidR="000B214D" w:rsidTr="000B214D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0B214D" w:rsidTr="000B214D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630"/>
        <w:gridCol w:w="7998"/>
      </w:tblGrid>
      <w:tr w:rsidR="000B214D" w:rsidTr="000B214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^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posh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yarregion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0B214D" w:rsidTr="000B214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2. Организация контроля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(выберите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0B214D" w:rsidTr="000B214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структурное подразделение, специально созданное для осуществления контрольных функций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специалист (специалисты), выполняющие только контрольные функции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специалист (специалисты), выполняющие контрольные функции наряду с другими функциями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структуре органов местного самоуправления есть орган, специально созданный для осуществления контрольных функций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выявление и принятия мер по устранению требований, установленных муниципальными правовыми актами; установление отсутствия состава правонарушений; исполнение нарушителями требований, установленными муниципальными правовыми актами; предписаний об  устранении нарушений; привлечения виновных к административной ответственности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 плановых рейдовых осмотров (обследований) земельных участков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НПА, регламентирующие порядок организации и осуществления контроля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ст. 72  Земельного кодекса Российской Федерации  «Муниципальный земельный контроль»,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(принявший орган, дату, номер, название)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0B214D" w:rsidTr="000B214D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883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  <w:gridCol w:w="8459"/>
      </w:tblGrid>
      <w:tr w:rsidR="000B214D" w:rsidTr="000B21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150-п от  18.02.2015 года  «О порядке осуществления муниципального земельного контроля на территории Ярославской области»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6"/>
        <w:gridCol w:w="424"/>
        <w:gridCol w:w="7449"/>
        <w:gridCol w:w="463"/>
      </w:tblGrid>
      <w:tr w:rsidR="000B214D" w:rsidTr="000B214D">
        <w:trPr>
          <w:gridAfter w:val="1"/>
          <w:wAfter w:w="505" w:type="dxa"/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B214D" w:rsidTr="000B214D">
        <w:trPr>
          <w:gridBefore w:val="2"/>
          <w:wBefore w:w="56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0B214D" w:rsidRDefault="000B214D" w:rsidP="000B214D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Постановление Администрации Пошехонского района № 94 от 31.01.2013 года  «О  назначении муниципальных земельных инспекторов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использованием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земель Пошехонского района»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906"/>
      </w:tblGrid>
      <w:tr w:rsidR="000B214D" w:rsidTr="000B2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0B214D" w:rsidRDefault="000B214D" w:rsidP="000B214D">
      <w:pPr>
        <w:pStyle w:val="a9"/>
        <w:ind w:firstLine="1701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</w:t>
      </w:r>
      <w:r>
        <w:rPr>
          <w:rFonts w:ascii="Times New Roman" w:hAnsi="Times New Roman"/>
          <w:b/>
          <w:color w:val="A6A6A6"/>
          <w:sz w:val="24"/>
          <w:szCs w:val="24"/>
        </w:rPr>
        <w:t xml:space="preserve"> (вид документа, принявший орган, дату, номер, название)</w:t>
      </w:r>
      <w:r>
        <w:rPr>
          <w:rFonts w:ascii="Times New Roman" w:hAnsi="Times New Roman"/>
          <w:b/>
          <w:i/>
          <w:color w:val="A6A6A6"/>
          <w:sz w:val="24"/>
          <w:szCs w:val="24"/>
        </w:rPr>
        <w:t xml:space="preserve"> 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Постановление   № 267 от  14.03.2013 года  «Об утверждении административного регламента осуществление муниципального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земель Пошехонского района»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906"/>
      </w:tblGrid>
      <w:tr w:rsidR="000B214D" w:rsidTr="000B2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0B214D" w:rsidRDefault="000B214D" w:rsidP="000B214D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Укажите реквизиты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6A6A6"/>
          <w:sz w:val="24"/>
          <w:szCs w:val="24"/>
        </w:rPr>
        <w:t>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Постановление  «О порядке оформления плановых  (рейдовых) заданий и результатов плановых (рейдовых) осмотров, обследований земельных участков»  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, отсутствие признаков избыточности?</w:t>
      </w:r>
      <w:proofErr w:type="gramEnd"/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546"/>
      </w:tblGrid>
      <w:tr w:rsidR="000B214D" w:rsidTr="000B214D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2795"/>
        <w:gridCol w:w="2616"/>
      </w:tblGrid>
      <w:tr w:rsidR="000B214D" w:rsidTr="000B214D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0B214D" w:rsidTr="000B214D"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64"/>
        <w:gridCol w:w="7864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^//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yarregion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reg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2.6. Осуществлялось ли взаимодействие с другими органами муниципального контроля, с органами государственного контроля (надзора)?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73"/>
        <w:gridCol w:w="8521"/>
      </w:tblGrid>
      <w:tr w:rsidR="000B214D" w:rsidTr="000B214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3176"/>
        <w:gridCol w:w="2616"/>
      </w:tblGrid>
      <w:tr w:rsidR="000B214D" w:rsidTr="000B214D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0B214D" w:rsidTr="000B214D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 Администрация Пошехонского муниципального района Ярославской области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1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222"/>
        <w:gridCol w:w="8289"/>
      </w:tblGrid>
      <w:tr w:rsidR="000B214D" w:rsidTr="000B214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lastRenderedPageBreak/>
        <w:t>Если Вы выбрали ответ «да», укажите  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25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4260"/>
      </w:tblGrid>
      <w:tr w:rsidR="000B214D" w:rsidTr="000B214D"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</w:tr>
      <w:tr w:rsidR="000B214D" w:rsidTr="000B214D"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99"/>
        <w:gridCol w:w="8395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 </w:t>
      </w:r>
      <w:r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>количество аккредитованных за отчетный период граждан и организаций</w:t>
      </w:r>
      <w:r>
        <w:rPr>
          <w:rFonts w:ascii="Times New Roman" w:hAnsi="Times New Roman"/>
          <w:b/>
          <w:bCs/>
          <w:i/>
          <w:iCs/>
          <w:color w:val="BFBFBF"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0B214D" w:rsidTr="000B214D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3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2.9.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3. Финансовое и кадровое обеспечение муниципального контроля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3.1. Планировалось ли выделение бюджетных сре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обеспечения исполнения контрольных функций?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2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сли Вы выбрали  ответ «нет»,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переходите  к вопросу 3.4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6864"/>
      </w:tblGrid>
      <w:tr w:rsidR="000B214D" w:rsidTr="000B214D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0B214D" w:rsidTr="000B214D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trHeight w:val="122"/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 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BFBFBF"/>
          <w:sz w:val="24"/>
          <w:szCs w:val="24"/>
          <w:lang w:eastAsia="ru-RU"/>
        </w:rPr>
        <w:t>какой форме проводилось</w:t>
      </w:r>
      <w:proofErr w:type="gramEnd"/>
      <w:r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 повышение квалификации?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123"/>
        <w:gridCol w:w="7950"/>
        <w:gridCol w:w="48"/>
      </w:tblGrid>
      <w:tr w:rsidR="000B214D" w:rsidTr="000B214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0B214D" w:rsidTr="000B214D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количество 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0B214D" w:rsidTr="000B21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B214D" w:rsidTr="000B21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8473"/>
      </w:tblGrid>
      <w:tr w:rsidR="000B214D" w:rsidTr="000B2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сли Вы выбрали ответ «нет» переходите к разделу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214D" w:rsidTr="000B214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3.8. Средняя нагрузка на 1 работника по фактически выполненному объему контрольных 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час.</w:t>
            </w: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час.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3.9. Привлекались ли эксперты и представители экспертных организаций к проведению мероприятий по контролю?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0B214D" w:rsidTr="000B21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4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0B214D" w:rsidTr="000B214D">
        <w:trPr>
          <w:gridAfter w:val="1"/>
          <w:wAfter w:w="1384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gridAfter w:val="1"/>
          <w:wAfter w:w="138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4. Проведение муниципального контроля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4.1. Общее количество проверок, проведённых в отношении юридических лиц, индивидуальных предпринимателей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4.2. Проводились ли внеплановые проверки?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7188"/>
      </w:tblGrid>
      <w:tr w:rsidR="000B214D" w:rsidTr="000B214D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по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исполнением предписаний об устранении нарушений: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7188"/>
      </w:tblGrid>
      <w:tr w:rsidR="000B214D" w:rsidTr="000B214D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0B214D" w:rsidRDefault="000B214D" w:rsidP="000B214D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0B214D" w:rsidTr="000B214D">
        <w:trPr>
          <w:gridAfter w:val="1"/>
          <w:wAfter w:w="73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gridAfter w:val="2"/>
          <w:wAfter w:w="67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6782"/>
      </w:tblGrid>
      <w:tr w:rsidR="000B214D" w:rsidTr="000B214D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4.4. Проводились ли документарные проверки?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0B214D" w:rsidTr="000B21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4.5. Проводились ли выездные проверки?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 5. 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5.1. Были ли выявлены случаи нарушения обязательных требований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сли Вы выбрали ответ «нет» переходите к</w:t>
            </w: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lastRenderedPageBreak/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5.2. Принимались ли меры реагирования по фактам выявленных нарушений?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 меры принимались</w:t>
      </w:r>
      <w:proofErr w:type="gramEnd"/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3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Предписания для устранения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6.1. Показатели эффективности муниципального контроля, рассчитанные на основании сведений, содержащихся в </w:t>
      </w:r>
      <w:hyperlink r:id="rId4" w:history="1">
        <w:r>
          <w:rPr>
            <w:rStyle w:val="ab"/>
            <w:rFonts w:ascii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форме N 1-контроль</w:t>
        </w:r>
      </w:hyperlink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rPr>
                <w:b/>
              </w:rPr>
            </w:pPr>
            <w:r>
              <w:rPr>
                <w:lang w:eastAsia="ru-RU"/>
              </w:rPr>
              <w:t xml:space="preserve">                                              </w:t>
            </w:r>
            <w:r>
              <w:rPr>
                <w:b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результатам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природного и техногенного характера (в процентах общего числа проверенных лиц)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0B214D" w:rsidTr="000B214D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trHeight w:val="318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средний размер наложенного административного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штрафа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2922"/>
        <w:gridCol w:w="2742"/>
      </w:tblGrid>
      <w:tr w:rsidR="000B214D" w:rsidTr="000B214D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 (+, -)</w:t>
            </w:r>
            <w:proofErr w:type="gram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B214D" w:rsidTr="000B214D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0B214D" w:rsidTr="000B214D"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9128"/>
      </w:tblGrid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0B214D" w:rsidTr="000B214D"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B214D" w:rsidTr="000B2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452"/>
      </w:tblGrid>
      <w:tr w:rsidR="000B214D" w:rsidTr="000B214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B214D" w:rsidTr="000B214D"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14D" w:rsidRDefault="000B214D" w:rsidP="000B21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0B214D" w:rsidTr="000B214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7.5. Планируемые на текущий год показатели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результатам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214D" w:rsidRDefault="000B21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214D" w:rsidTr="000B214D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4D" w:rsidRDefault="000B21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9"/>
      </w:tblGrid>
      <w:tr w:rsidR="000B214D" w:rsidTr="000B214D"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4D" w:rsidRDefault="000B21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-</w:t>
            </w:r>
          </w:p>
        </w:tc>
      </w:tr>
    </w:tbl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« 23»   января 2018 г. 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Глава  Пошехонского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муниципального района      ________________________               Н.Н. Белов 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(</w:t>
      </w:r>
      <w:r>
        <w:rPr>
          <w:rFonts w:ascii="Times New Roman" w:hAnsi="Times New Roman"/>
          <w:b/>
          <w:sz w:val="20"/>
          <w:szCs w:val="20"/>
        </w:rPr>
        <w:t>наименование  должности)</w:t>
      </w:r>
    </w:p>
    <w:p w:rsidR="000B214D" w:rsidRDefault="000B214D" w:rsidP="000B21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(подпись)</w:t>
      </w:r>
    </w:p>
    <w:p w:rsidR="000B214D" w:rsidRDefault="000B214D"/>
    <w:sectPr w:rsidR="000B214D" w:rsidSect="002A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14D"/>
    <w:rsid w:val="000B214D"/>
    <w:rsid w:val="00117BE0"/>
    <w:rsid w:val="002464BF"/>
    <w:rsid w:val="002A7F19"/>
    <w:rsid w:val="002F5D6D"/>
    <w:rsid w:val="003B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1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1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B21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14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21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4D"/>
    <w:rPr>
      <w:rFonts w:ascii="Tahoma" w:eastAsia="Calibri" w:hAnsi="Tahoma" w:cs="Times New Roman"/>
      <w:sz w:val="16"/>
      <w:szCs w:val="16"/>
    </w:rPr>
  </w:style>
  <w:style w:type="paragraph" w:styleId="a9">
    <w:name w:val="No Spacing"/>
    <w:uiPriority w:val="1"/>
    <w:qFormat/>
    <w:rsid w:val="000B214D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B2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B214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21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D384FAE519CCD9CE01A11EDD8F524D4D981CF2C1C8B7AE1E48236062BAD8BDE95DCD48AE60B4C3z4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3705</Words>
  <Characters>21119</Characters>
  <Application>Microsoft Office Word</Application>
  <DocSecurity>0</DocSecurity>
  <Lines>175</Lines>
  <Paragraphs>49</Paragraphs>
  <ScaleCrop>false</ScaleCrop>
  <Company/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</dc:creator>
  <cp:keywords/>
  <dc:description/>
  <cp:lastModifiedBy>Kochkin</cp:lastModifiedBy>
  <cp:revision>3</cp:revision>
  <dcterms:created xsi:type="dcterms:W3CDTF">2018-01-24T08:33:00Z</dcterms:created>
  <dcterms:modified xsi:type="dcterms:W3CDTF">2018-01-24T08:49:00Z</dcterms:modified>
</cp:coreProperties>
</file>