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7" w:rsidRPr="00077063" w:rsidRDefault="00E02827" w:rsidP="00077063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077063">
        <w:rPr>
          <w:rFonts w:ascii="Times New Roman" w:hAnsi="Times New Roman" w:cs="Times New Roman"/>
          <w:lang w:eastAsia="ru-RU"/>
        </w:rPr>
        <w:t>Утвержден</w:t>
      </w:r>
      <w:proofErr w:type="gramEnd"/>
      <w:r w:rsidRPr="00077063">
        <w:rPr>
          <w:rFonts w:ascii="Times New Roman" w:hAnsi="Times New Roman" w:cs="Times New Roman"/>
          <w:lang w:eastAsia="ru-RU"/>
        </w:rPr>
        <w:t xml:space="preserve"> на заседании рабочей группы</w:t>
      </w:r>
    </w:p>
    <w:p w:rsidR="0009390D" w:rsidRPr="00077063" w:rsidRDefault="0009390D" w:rsidP="000770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77063">
        <w:rPr>
          <w:rFonts w:ascii="Times New Roman" w:hAnsi="Times New Roman" w:cs="Times New Roman"/>
          <w:lang w:eastAsia="ru-RU"/>
        </w:rPr>
        <w:t>Протокол №8 от 19.12.2020 г.</w:t>
      </w:r>
    </w:p>
    <w:p w:rsidR="00E02827" w:rsidRPr="0009390D" w:rsidRDefault="00E02827" w:rsidP="004F5004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24"/>
          <w:szCs w:val="24"/>
          <w:lang w:eastAsia="ru-RU"/>
        </w:rPr>
      </w:pPr>
    </w:p>
    <w:p w:rsidR="00E02827" w:rsidRPr="0009390D" w:rsidRDefault="00E02827" w:rsidP="004F5004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24"/>
          <w:szCs w:val="24"/>
          <w:lang w:eastAsia="ru-RU"/>
        </w:rPr>
      </w:pPr>
    </w:p>
    <w:p w:rsidR="00077063" w:rsidRDefault="004F5004" w:rsidP="004F5004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24"/>
          <w:szCs w:val="24"/>
          <w:lang w:eastAsia="ru-RU"/>
        </w:rPr>
      </w:pPr>
      <w:r w:rsidRPr="0009390D">
        <w:rPr>
          <w:rFonts w:ascii="inherit" w:eastAsia="Times New Roman" w:hAnsi="inherit" w:cs="Times New Roman"/>
          <w:kern w:val="36"/>
          <w:sz w:val="24"/>
          <w:szCs w:val="24"/>
          <w:lang w:eastAsia="ru-RU"/>
        </w:rPr>
        <w:t>План мероприятий</w:t>
      </w:r>
    </w:p>
    <w:p w:rsidR="004F5004" w:rsidRPr="0009390D" w:rsidRDefault="004F5004" w:rsidP="004F5004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24"/>
          <w:szCs w:val="24"/>
          <w:lang w:eastAsia="ru-RU"/>
        </w:rPr>
      </w:pPr>
      <w:r w:rsidRPr="0009390D">
        <w:rPr>
          <w:rFonts w:ascii="inherit" w:eastAsia="Times New Roman" w:hAnsi="inherit" w:cs="Times New Roman"/>
          <w:kern w:val="36"/>
          <w:sz w:val="24"/>
          <w:szCs w:val="24"/>
          <w:lang w:eastAsia="ru-RU"/>
        </w:rPr>
        <w:t xml:space="preserve"> по выявлению и легализации «неформальной занятости» населения на 2020год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551"/>
        <w:gridCol w:w="1720"/>
        <w:gridCol w:w="2703"/>
      </w:tblGrid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F5004" w:rsidRPr="004F5004" w:rsidTr="00E02827">
        <w:tc>
          <w:tcPr>
            <w:tcW w:w="96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Организационные мероприятия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рабочих групп по снижению неформальной занятости, легализации «серой заработной платы», повышению собираемости страховых взносов во внебюджетные фонды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квартал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для заслушивания на заседаниях рабочей группы и на  межведомственной комиссии  представителей работодателей имеющих задолженности по заработной плате перед работниками, не оформляющих трудовые отношения с работниками, выплачивающих заработную плату ниже минимального размера оплаты труда, прожиточного минимума для трудоспособного населения по вопросу о принятых ими мерах и планах по погашению задолженности и недопущения нарушений законодательства в сфере трудового законодательства.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(рабочая группа по снижению неформальной занятости)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граждан, проживающих на территории 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района,  для выявления предприятий, организаций, где имеются не трудоустроенные работники.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снижению неформальной занятости, легализации 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поставщиков, подрядчиков, выполняющих муниципальные контракты на поставку товаров, оказание услуг, выполнение работ; работодателей, принимающих участие в реализации муниципальных Программ, участвующих в различных конкурах и т.д. о недопустимости неформальной занятости, «конвертной» заработной платы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Государственную инспекцию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ЯО  информации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фактах нарушений работодателями норм трудового законодательства.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F5004" w:rsidRPr="004F5004" w:rsidTr="00E02827">
        <w:tc>
          <w:tcPr>
            <w:tcW w:w="96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Мероприятия, направленные на стимулирование юридических и физических лиц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легальному оформлению трудовых отношений («выходу из тени»)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ЦЗН,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Пошехонском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районе.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рейдовых мероприятий по выявлению работодателей, которые уклоняются от оформления трудовых договоров с работниками.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нижению неформальной занятости</w:t>
            </w:r>
          </w:p>
        </w:tc>
      </w:tr>
      <w:tr w:rsidR="004F5004" w:rsidRPr="004F5004" w:rsidTr="00E02827">
        <w:tc>
          <w:tcPr>
            <w:tcW w:w="96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Проведение информационно-разъяснительной работы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кампании для экономически активного населения и работодателей с целью формирования негативного отношения к неформальной занятости.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района, Центр занятости населения клиентская служба в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Пошехонском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районе.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5004" w:rsidRPr="004F5004" w:rsidRDefault="0009390D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кампании по вопросам перехода на электронные трудовые книжки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5004" w:rsidRPr="004F5004" w:rsidRDefault="0009390D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5004" w:rsidRPr="004F5004" w:rsidRDefault="0009390D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лиентская служба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Пошехонском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(районной газете «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новь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на официальном сайте администрации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информационных материалов по вопросам снижения неформальной занятости и легализации трудовых отношений, в том числе информации о работе телефона «горячей линии».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D90425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F5004"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МФЦ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информационных листовок, памяток работодателям и работникам, анкет для анонимного анкетирования.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D90425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4F5004"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</w:tbl>
    <w:p w:rsidR="004F5004" w:rsidRPr="004F5004" w:rsidRDefault="004F5004" w:rsidP="004F5004">
      <w:pPr>
        <w:spacing w:after="75" w:line="300" w:lineRule="atLeast"/>
        <w:rPr>
          <w:rFonts w:ascii="&amp;quot" w:eastAsia="Times New Roman" w:hAnsi="&amp;quot" w:cs="Times New Roman"/>
          <w:color w:val="555555"/>
          <w:sz w:val="23"/>
          <w:szCs w:val="23"/>
          <w:lang w:eastAsia="ru-RU"/>
        </w:rPr>
      </w:pPr>
      <w:r w:rsidRPr="004F5004">
        <w:rPr>
          <w:rFonts w:ascii="&amp;quot" w:eastAsia="Times New Roman" w:hAnsi="&amp;quot" w:cs="Times New Roman"/>
          <w:color w:val="555555"/>
          <w:sz w:val="23"/>
          <w:szCs w:val="23"/>
          <w:lang w:eastAsia="ru-RU"/>
        </w:rPr>
        <w:t> </w:t>
      </w:r>
    </w:p>
    <w:p w:rsidR="00077063" w:rsidRPr="00077063" w:rsidRDefault="00077063">
      <w:pPr>
        <w:rPr>
          <w:rFonts w:ascii="Times New Roman" w:hAnsi="Times New Roman" w:cs="Times New Roman"/>
          <w:sz w:val="24"/>
          <w:szCs w:val="24"/>
        </w:rPr>
      </w:pPr>
      <w:r w:rsidRPr="00077063">
        <w:rPr>
          <w:rFonts w:ascii="Times New Roman" w:hAnsi="Times New Roman" w:cs="Times New Roman"/>
          <w:sz w:val="24"/>
          <w:szCs w:val="24"/>
        </w:rPr>
        <w:t>Координатор рабочей группы</w:t>
      </w:r>
    </w:p>
    <w:p w:rsidR="00D71677" w:rsidRPr="00077063" w:rsidRDefault="00077063">
      <w:pPr>
        <w:rPr>
          <w:rFonts w:ascii="Times New Roman" w:hAnsi="Times New Roman" w:cs="Times New Roman"/>
          <w:sz w:val="24"/>
          <w:szCs w:val="24"/>
        </w:rPr>
      </w:pPr>
      <w:r w:rsidRPr="00077063">
        <w:rPr>
          <w:rFonts w:ascii="Times New Roman" w:hAnsi="Times New Roman" w:cs="Times New Roman"/>
          <w:sz w:val="24"/>
          <w:szCs w:val="24"/>
        </w:rPr>
        <w:t xml:space="preserve"> по снижению неформальной занятости                                                     Н.А. Попова</w:t>
      </w:r>
      <w:bookmarkStart w:id="0" w:name="_GoBack"/>
      <w:bookmarkEnd w:id="0"/>
    </w:p>
    <w:sectPr w:rsidR="00D71677" w:rsidRPr="0007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4"/>
    <w:rsid w:val="00077063"/>
    <w:rsid w:val="0009390D"/>
    <w:rsid w:val="004F5004"/>
    <w:rsid w:val="00D71677"/>
    <w:rsid w:val="00D90425"/>
    <w:rsid w:val="00E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3189">
          <w:marLeft w:val="0"/>
          <w:marRight w:val="0"/>
          <w:marTop w:val="75"/>
          <w:marBottom w:val="75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  <w:divsChild>
            <w:div w:id="12049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Попова НА</cp:lastModifiedBy>
  <cp:revision>3</cp:revision>
  <dcterms:created xsi:type="dcterms:W3CDTF">2019-12-18T16:46:00Z</dcterms:created>
  <dcterms:modified xsi:type="dcterms:W3CDTF">2020-01-29T10:07:00Z</dcterms:modified>
</cp:coreProperties>
</file>