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69" w:rsidRDefault="002B5969" w:rsidP="002B5969">
      <w:pPr>
        <w:shd w:val="clear" w:color="auto" w:fill="F6FBFD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</w:pPr>
      <w:r w:rsidRPr="002B5969"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К вопросу о неформальной занятости</w:t>
      </w:r>
    </w:p>
    <w:p w:rsidR="00B822E4" w:rsidRPr="002B5969" w:rsidRDefault="00B822E4" w:rsidP="002B5969">
      <w:pPr>
        <w:shd w:val="clear" w:color="auto" w:fill="F6FBFD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Ответственность за нарушения трудового законодательства</w:t>
      </w:r>
      <w:bookmarkStart w:id="0" w:name="_GoBack"/>
      <w:bookmarkEnd w:id="0"/>
    </w:p>
    <w:p w:rsidR="002B5969" w:rsidRPr="002B5969" w:rsidRDefault="002B5969" w:rsidP="002B5969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969">
        <w:rPr>
          <w:rFonts w:ascii="Arial" w:eastAsia="Times New Roman" w:hAnsi="Arial" w:cs="Arial"/>
          <w:noProof/>
          <w:color w:val="607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905000" cy="1295400"/>
            <wp:effectExtent l="0" t="0" r="0" b="0"/>
            <wp:docPr id="1" name="Рисунок 1" descr="К вопросу о неформальной занятост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вопросу о неформальной занятост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69" w:rsidRPr="002B5969" w:rsidRDefault="002B5969" w:rsidP="002B596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Неформальная занятость – это деятельность, осуществляемая юридическими и физическими лицами, не декларируемая в целях налогообложения, социальной защиты и соблюдения трудового законодательства, скрываемая от общества и государства, с целью получения дохода, основанного на коррупционных связях (официально не оформленная занятость).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Каждому гражданину, приступающему к работе необходимо знать, что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В трудовом договоре должна быть отражена сумма реальной заработной платы.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 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 (статья 67 ТК РФ).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Работникам, вступающим в трудовые отношения необходимо ознакомиться с локальными актами работодателя (Правилами внутреннего трудового распорядка, положениями по оплате и премировании и др.);  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Ответственность работодателя за обнаружение нелегальной занятости и выплату «серой заработной платы» установлена статьей 122 Налогового кодекса Российской Федерации и статьей 5.27. Кодекса Российской Федерации об административных правонарушениях, а именно: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штрафы за неуплату сумм налога в результате занижения налоговой базы могут составлять в размере до 20 и 40 процентов от неуплаченной суммы налога (статья 122 Налогового кодекса Российской Федерации «Неуплата или неполная уплата сумм налога (сбора, страховых взносов)»;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размеры административной ответственности за невыплату заработной платы и за уклонение от оформления трудового договора существенно повышены и дифференцированы в зависимости от того, кто совершил правонарушение. За невыплату заработной платы они составляет от 1 до 100 тыс. рублей;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отношения, между работником и работодателем предусмотрены штрафы в размере от 5 тыс. рублей до 200 тыс. рублей. Предусмотрена и дисквалификация на срок от 1 года до трех лет (статья 5.27. Кодекса Российской Федерации об административных правонарушениях «Нарушение законодательства и иных нормативных актов, содержащих нормы трудового права»).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В крайнем случае, предусмотрена и уголовная ответственность согласно статье 199.1. Уголовного кодекса Российской Федерации «Неисполнение обязанностей налогового агента». За неисполнение в личных интересах обязанностей налогового </w:t>
      </w:r>
      <w:proofErr w:type="spellStart"/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агентапо</w:t>
      </w:r>
      <w:proofErr w:type="spellEnd"/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исчислению, удержанию налогов и (или) сборов,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бюджет, совершенно в крупном размере и особо крупном размере. Размеры штрафов от ста тысяч до пятисот тысяч рублей или в размере заработной платы осужденного.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Предусмотрены принудительные работы на срок до пяти лет в зависимости совершенного правонарушения и лишение свободы на срок до шести лет.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Работодателям, которые не оформляют трудовые отношения с работниками необходимо помнить, что в соответствии с действующими нормами Кодекса Российской Федерации об административных нарушениях размеры административных штрафов существенно повышены и 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дифференцированы (в зависимости от того, кто совершил правонарушение).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Так,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10 до 20 тысяч рублей; на лиц, осуществляющих предпринимательскую деятельность без образования юридического лица, - от 5 до 10 тысяч рублей; на юридических лиц – от 50 до 100 </w:t>
      </w:r>
      <w:r w:rsidR="005748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тысяч 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Контролирующие органы, как правило, налагают штраф как на должностное, так и юридическое лицо.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За аналогичное административное правонарушение, ранее подвергнутым административному наказанию, влечет наложение на должных лиц – дисквалификацию на срок от одного года до трех лет; на лиц, осуществляющих предпринимательскую деятельность без образования юридического лица, от 30 до 40 тысяч рублей; на юридических лиц – от 100 до 200 тысяч рублей.</w:t>
      </w:r>
      <w:r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B5969" w:rsidRPr="002B5969" w:rsidRDefault="002B5969" w:rsidP="002B5969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596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Официальные сайты</w:t>
      </w:r>
    </w:p>
    <w:p w:rsidR="002B5969" w:rsidRPr="002B5969" w:rsidRDefault="00212C81" w:rsidP="002B596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Президент Российской Федерации</w:t>
        </w:r>
      </w:hyperlink>
      <w:r w:rsidR="002B5969"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7" w:tgtFrame="_blank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Российской Федерации</w:t>
        </w:r>
      </w:hyperlink>
      <w:r w:rsidR="002B5969"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8" w:tgtFrame="_blank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Официальная Россия</w:t>
        </w:r>
      </w:hyperlink>
      <w:r w:rsidR="002B5969"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   </w:t>
      </w:r>
      <w:hyperlink r:id="rId9" w:tgtFrame="_blank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Государственные символы </w:t>
        </w:r>
        <w:proofErr w:type="spellStart"/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Россиийской</w:t>
        </w:r>
        <w:proofErr w:type="spellEnd"/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Федерации</w:t>
        </w:r>
      </w:hyperlink>
      <w:r w:rsidR="002B5969"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0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регистр нормативных правовых актов</w:t>
        </w:r>
      </w:hyperlink>
      <w:r w:rsidR="002B5969" w:rsidRPr="002B59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 </w:t>
      </w:r>
      <w:hyperlink r:id="rId11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Официальный интернет-портал правовой информации, </w:t>
        </w:r>
      </w:hyperlink>
      <w:hyperlink r:id="rId12" w:history="1">
        <w:r w:rsidR="002B5969" w:rsidRPr="002B5969">
          <w:rPr>
            <w:rFonts w:ascii="Arial" w:eastAsia="Times New Roman" w:hAnsi="Arial" w:cs="Arial"/>
            <w:color w:val="607ACB"/>
            <w:sz w:val="20"/>
            <w:szCs w:val="20"/>
            <w:u w:val="single"/>
            <w:bdr w:val="none" w:sz="0" w:space="0" w:color="auto" w:frame="1"/>
            <w:lang w:eastAsia="ru-RU"/>
          </w:rPr>
          <w:t>Официальный сайт Российской Федерации для размещения информации о проведении торгов</w:t>
        </w:r>
      </w:hyperlink>
    </w:p>
    <w:p w:rsidR="001F78D3" w:rsidRDefault="003E3856"/>
    <w:sectPr w:rsidR="001F78D3" w:rsidSect="0021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969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2C81"/>
    <w:rsid w:val="00213070"/>
    <w:rsid w:val="00217CFD"/>
    <w:rsid w:val="00225137"/>
    <w:rsid w:val="00240793"/>
    <w:rsid w:val="00274F51"/>
    <w:rsid w:val="002B26ED"/>
    <w:rsid w:val="002B5969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504A3C"/>
    <w:rsid w:val="005238AE"/>
    <w:rsid w:val="00562CC4"/>
    <w:rsid w:val="00564BD7"/>
    <w:rsid w:val="005748BA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34A65"/>
    <w:rsid w:val="00985E3E"/>
    <w:rsid w:val="0099435D"/>
    <w:rsid w:val="00995AB3"/>
    <w:rsid w:val="009D660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822E4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766">
              <w:marLeft w:val="0"/>
              <w:marRight w:val="300"/>
              <w:marTop w:val="150"/>
              <w:marBottom w:val="30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  <w:div w:id="1418474474">
          <w:marLeft w:val="0"/>
          <w:marRight w:val="0"/>
          <w:marTop w:val="0"/>
          <w:marBottom w:val="150"/>
          <w:divBdr>
            <w:top w:val="single" w:sz="6" w:space="8" w:color="0A69B6"/>
            <w:left w:val="single" w:sz="6" w:space="8" w:color="0A69B6"/>
            <w:bottom w:val="single" w:sz="6" w:space="8" w:color="0A69B6"/>
            <w:right w:val="single" w:sz="6" w:space="8" w:color="0A69B6"/>
          </w:divBdr>
          <w:divsChild>
            <w:div w:id="18179950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ernment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emlin.ru/" TargetMode="External"/><Relationship Id="rId11" Type="http://schemas.openxmlformats.org/officeDocument/2006/relationships/hyperlink" Target="http://www.pravo.fso.gov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zakon.scli.ru/" TargetMode="External"/><Relationship Id="rId4" Type="http://schemas.openxmlformats.org/officeDocument/2006/relationships/hyperlink" Target="https://www.rybynskiy.ru/images/photos/medium/article9832.jpg" TargetMode="External"/><Relationship Id="rId9" Type="http://schemas.openxmlformats.org/officeDocument/2006/relationships/hyperlink" Target="http://www.krskstate.ru/symbl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User</cp:lastModifiedBy>
  <cp:revision>2</cp:revision>
  <dcterms:created xsi:type="dcterms:W3CDTF">2022-10-17T06:28:00Z</dcterms:created>
  <dcterms:modified xsi:type="dcterms:W3CDTF">2022-10-17T06:28:00Z</dcterms:modified>
</cp:coreProperties>
</file>