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0D" w:rsidRDefault="0082700D" w:rsidP="0082700D">
      <w:pPr>
        <w:tabs>
          <w:tab w:val="left" w:pos="4120"/>
        </w:tabs>
        <w:rPr>
          <w:rFonts w:ascii="Times New Roman" w:hAnsi="Times New Roman" w:cs="Times New Roman"/>
        </w:rPr>
      </w:pPr>
      <w:r>
        <w:rPr>
          <w:rFonts w:ascii="Times New Roman" w:hAnsi="Times New Roman" w:cs="Times New Roman"/>
          <w:noProof/>
        </w:rPr>
        <w:drawing>
          <wp:anchor distT="0" distB="0" distL="114935" distR="114935" simplePos="0" relativeHeight="251658240" behindDoc="0" locked="0" layoutInCell="1" allowOverlap="1">
            <wp:simplePos x="0" y="0"/>
            <wp:positionH relativeFrom="column">
              <wp:posOffset>2649954</wp:posOffset>
            </wp:positionH>
            <wp:positionV relativeFrom="paragraph">
              <wp:posOffset>-203514</wp:posOffset>
            </wp:positionV>
            <wp:extent cx="426275" cy="54032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6275" cy="540327"/>
                    </a:xfrm>
                    <a:prstGeom prst="rect">
                      <a:avLst/>
                    </a:prstGeom>
                    <a:solidFill>
                      <a:srgbClr val="FFFFFF"/>
                    </a:solidFill>
                    <a:ln w="9525">
                      <a:noFill/>
                      <a:miter lim="800000"/>
                      <a:headEnd/>
                      <a:tailEnd/>
                    </a:ln>
                  </pic:spPr>
                </pic:pic>
              </a:graphicData>
            </a:graphic>
          </wp:anchor>
        </w:drawing>
      </w:r>
    </w:p>
    <w:p w:rsidR="001710E1" w:rsidRDefault="001710E1" w:rsidP="00C46E26">
      <w:pPr>
        <w:spacing w:after="0" w:line="240" w:lineRule="auto"/>
        <w:jc w:val="center"/>
        <w:rPr>
          <w:rFonts w:ascii="Times New Roman" w:eastAsia="Times New Roman" w:hAnsi="Times New Roman"/>
          <w:sz w:val="24"/>
          <w:szCs w:val="24"/>
        </w:rPr>
      </w:pPr>
    </w:p>
    <w:p w:rsidR="00C46E26" w:rsidRDefault="00C46E26" w:rsidP="00C46E26">
      <w:pPr>
        <w:spacing w:after="0" w:line="240" w:lineRule="auto"/>
        <w:jc w:val="center"/>
        <w:rPr>
          <w:rFonts w:ascii="Times New Roman" w:eastAsia="Times New Roman" w:hAnsi="Times New Roman"/>
          <w:sz w:val="24"/>
          <w:szCs w:val="24"/>
        </w:rPr>
      </w:pPr>
      <w:r w:rsidRPr="00BC2F90">
        <w:rPr>
          <w:rFonts w:ascii="Times New Roman" w:eastAsia="Times New Roman" w:hAnsi="Times New Roman"/>
          <w:sz w:val="24"/>
          <w:szCs w:val="24"/>
        </w:rPr>
        <w:t>ЯРОСЛАВСКАЯ  ОБЛАСТЬ</w:t>
      </w:r>
    </w:p>
    <w:p w:rsidR="00CA6944" w:rsidRPr="00BC2F90" w:rsidRDefault="00CA6944" w:rsidP="00C46E26">
      <w:pPr>
        <w:spacing w:after="0" w:line="240" w:lineRule="auto"/>
        <w:jc w:val="center"/>
        <w:rPr>
          <w:rFonts w:ascii="Times New Roman" w:eastAsia="Times New Roman" w:hAnsi="Times New Roman"/>
          <w:sz w:val="24"/>
          <w:szCs w:val="24"/>
        </w:rPr>
      </w:pPr>
    </w:p>
    <w:p w:rsidR="00C46E26" w:rsidRDefault="00CA6944" w:rsidP="00CA6944">
      <w:pPr>
        <w:spacing w:after="0" w:line="240" w:lineRule="auto"/>
        <w:rPr>
          <w:rFonts w:ascii="Times New Roman" w:eastAsia="Times New Roman" w:hAnsi="Times New Roman"/>
          <w:sz w:val="24"/>
          <w:szCs w:val="24"/>
        </w:rPr>
      </w:pPr>
      <w:r w:rsidRPr="00BC2F90">
        <w:rPr>
          <w:rFonts w:ascii="Times New Roman" w:eastAsia="Times New Roman" w:hAnsi="Times New Roman"/>
          <w:sz w:val="24"/>
          <w:szCs w:val="24"/>
        </w:rPr>
        <w:t>СОБРАНИЕ    ДЕПУТАТОВ</w:t>
      </w:r>
      <w:r>
        <w:rPr>
          <w:rFonts w:ascii="Times New Roman" w:eastAsia="Times New Roman" w:hAnsi="Times New Roman"/>
          <w:sz w:val="24"/>
          <w:szCs w:val="24"/>
        </w:rPr>
        <w:t xml:space="preserve">     ПОШЕХОНСКОГО   МУНИЦИПАЛЬНОГО </w:t>
      </w:r>
      <w:r w:rsidR="00C46E26" w:rsidRPr="00BC2F90">
        <w:rPr>
          <w:rFonts w:ascii="Times New Roman" w:eastAsia="Times New Roman" w:hAnsi="Times New Roman"/>
          <w:sz w:val="24"/>
          <w:szCs w:val="24"/>
        </w:rPr>
        <w:t xml:space="preserve">   РАЙОН</w:t>
      </w:r>
      <w:r>
        <w:rPr>
          <w:rFonts w:ascii="Times New Roman" w:eastAsia="Times New Roman" w:hAnsi="Times New Roman"/>
          <w:sz w:val="24"/>
          <w:szCs w:val="24"/>
        </w:rPr>
        <w:t>А</w:t>
      </w:r>
    </w:p>
    <w:p w:rsidR="00CA6944" w:rsidRPr="00BC2F90" w:rsidRDefault="00CA6944" w:rsidP="00CA6944">
      <w:pPr>
        <w:spacing w:after="0" w:line="240" w:lineRule="auto"/>
        <w:rPr>
          <w:rFonts w:ascii="Times New Roman" w:eastAsia="Times New Roman" w:hAnsi="Times New Roman"/>
          <w:sz w:val="24"/>
          <w:szCs w:val="24"/>
        </w:rPr>
      </w:pPr>
    </w:p>
    <w:p w:rsidR="00C46E26" w:rsidRPr="00C46E26" w:rsidRDefault="00C46E26" w:rsidP="00C46E26">
      <w:pPr>
        <w:spacing w:after="0" w:line="240" w:lineRule="auto"/>
        <w:jc w:val="center"/>
        <w:rPr>
          <w:rFonts w:ascii="Times New Roman" w:eastAsia="Times New Roman" w:hAnsi="Times New Roman"/>
          <w:b/>
          <w:sz w:val="36"/>
          <w:szCs w:val="36"/>
        </w:rPr>
      </w:pPr>
      <w:proofErr w:type="gramStart"/>
      <w:r w:rsidRPr="00C46E26">
        <w:rPr>
          <w:rFonts w:ascii="Times New Roman" w:eastAsia="Times New Roman" w:hAnsi="Times New Roman"/>
          <w:b/>
          <w:sz w:val="36"/>
          <w:szCs w:val="36"/>
        </w:rPr>
        <w:t>Р</w:t>
      </w:r>
      <w:proofErr w:type="gramEnd"/>
      <w:r w:rsidRPr="00C46E26">
        <w:rPr>
          <w:rFonts w:ascii="Times New Roman" w:eastAsia="Times New Roman" w:hAnsi="Times New Roman"/>
          <w:b/>
          <w:sz w:val="36"/>
          <w:szCs w:val="36"/>
        </w:rPr>
        <w:t xml:space="preserve"> Е Ш Е Н И Е</w:t>
      </w:r>
    </w:p>
    <w:p w:rsidR="0082700D" w:rsidRPr="0082700D" w:rsidRDefault="0082700D" w:rsidP="0082700D">
      <w:pPr>
        <w:tabs>
          <w:tab w:val="left" w:pos="4120"/>
        </w:tabs>
      </w:pPr>
    </w:p>
    <w:p w:rsidR="0082700D" w:rsidRPr="0082700D" w:rsidRDefault="0082700D" w:rsidP="0082700D">
      <w:pPr>
        <w:pStyle w:val="a5"/>
        <w:rPr>
          <w:rFonts w:ascii="Times New Roman" w:hAnsi="Times New Roman" w:cs="Times New Roman"/>
        </w:rPr>
      </w:pPr>
      <w:r w:rsidRPr="0082700D">
        <w:rPr>
          <w:rFonts w:ascii="Times New Roman" w:hAnsi="Times New Roman" w:cs="Times New Roman"/>
        </w:rPr>
        <w:t>__</w:t>
      </w:r>
      <w:r w:rsidR="00206BD1">
        <w:rPr>
          <w:rFonts w:ascii="Times New Roman" w:hAnsi="Times New Roman" w:cs="Times New Roman"/>
        </w:rPr>
        <w:t xml:space="preserve">18. 06.  2020  </w:t>
      </w:r>
      <w:r w:rsidRPr="0082700D">
        <w:rPr>
          <w:rFonts w:ascii="Times New Roman" w:hAnsi="Times New Roman" w:cs="Times New Roman"/>
        </w:rPr>
        <w:t>___</w:t>
      </w:r>
      <w:r w:rsidR="00C46E26">
        <w:rPr>
          <w:rFonts w:ascii="Times New Roman" w:hAnsi="Times New Roman" w:cs="Times New Roman"/>
        </w:rPr>
        <w:t xml:space="preserve">                                                                                                         </w:t>
      </w:r>
      <w:r w:rsidR="00206BD1">
        <w:rPr>
          <w:rFonts w:ascii="Times New Roman" w:hAnsi="Times New Roman" w:cs="Times New Roman"/>
        </w:rPr>
        <w:t>№ 53</w:t>
      </w:r>
      <w:r w:rsidRPr="0082700D">
        <w:rPr>
          <w:rFonts w:ascii="Times New Roman" w:hAnsi="Times New Roman" w:cs="Times New Roman"/>
        </w:rPr>
        <w:t>__</w:t>
      </w:r>
    </w:p>
    <w:p w:rsidR="0082700D" w:rsidRPr="0082700D" w:rsidRDefault="0082700D" w:rsidP="0082700D">
      <w:pPr>
        <w:pStyle w:val="a5"/>
        <w:rPr>
          <w:rFonts w:ascii="Times New Roman" w:hAnsi="Times New Roman" w:cs="Times New Roman"/>
        </w:rPr>
      </w:pPr>
      <w:r w:rsidRPr="0082700D">
        <w:rPr>
          <w:rFonts w:ascii="Times New Roman" w:hAnsi="Times New Roman" w:cs="Times New Roman"/>
        </w:rPr>
        <w:t xml:space="preserve">    г. Пошехонье</w:t>
      </w:r>
    </w:p>
    <w:p w:rsidR="0082700D" w:rsidRPr="0082700D" w:rsidRDefault="0082700D" w:rsidP="0082700D">
      <w:pPr>
        <w:pStyle w:val="a5"/>
        <w:rPr>
          <w:rFonts w:ascii="Times New Roman" w:hAnsi="Times New Roman" w:cs="Times New Roman"/>
        </w:rPr>
      </w:pPr>
    </w:p>
    <w:p w:rsidR="00260B29"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Об у</w:t>
      </w:r>
      <w:r w:rsidR="00C46E26">
        <w:rPr>
          <w:rFonts w:ascii="Times New Roman" w:eastAsia="Times New Roman" w:hAnsi="Times New Roman" w:cs="Times New Roman"/>
          <w:sz w:val="24"/>
          <w:szCs w:val="24"/>
        </w:rPr>
        <w:t>твержден</w:t>
      </w:r>
      <w:r w:rsidRPr="009608DC">
        <w:rPr>
          <w:rFonts w:ascii="Times New Roman" w:eastAsia="Times New Roman" w:hAnsi="Times New Roman" w:cs="Times New Roman"/>
          <w:sz w:val="24"/>
          <w:szCs w:val="24"/>
        </w:rPr>
        <w:t xml:space="preserve">ии Порядка определения </w:t>
      </w:r>
    </w:p>
    <w:p w:rsidR="00260B29"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 xml:space="preserve">размера арендной платы за земельные участки, </w:t>
      </w:r>
    </w:p>
    <w:p w:rsidR="009608DC" w:rsidRPr="009608DC" w:rsidRDefault="00CF5EF9" w:rsidP="009608DC">
      <w:pPr>
        <w:pStyle w:val="a5"/>
        <w:rPr>
          <w:rFonts w:ascii="Times New Roman" w:hAnsi="Times New Roman" w:cs="Times New Roman"/>
          <w:sz w:val="24"/>
          <w:szCs w:val="24"/>
        </w:rPr>
      </w:pPr>
      <w:proofErr w:type="gramStart"/>
      <w:r w:rsidRPr="009608DC">
        <w:rPr>
          <w:rFonts w:ascii="Times New Roman" w:eastAsia="Times New Roman" w:hAnsi="Times New Roman" w:cs="Times New Roman"/>
          <w:sz w:val="24"/>
          <w:szCs w:val="24"/>
        </w:rPr>
        <w:t>находящиеся в собственности П</w:t>
      </w:r>
      <w:r w:rsidR="009608DC">
        <w:rPr>
          <w:rFonts w:ascii="Times New Roman" w:hAnsi="Times New Roman" w:cs="Times New Roman"/>
          <w:sz w:val="24"/>
          <w:szCs w:val="24"/>
        </w:rPr>
        <w:t>ош</w:t>
      </w:r>
      <w:r w:rsidR="009608DC" w:rsidRPr="009608DC">
        <w:rPr>
          <w:rFonts w:ascii="Times New Roman" w:hAnsi="Times New Roman" w:cs="Times New Roman"/>
          <w:sz w:val="24"/>
          <w:szCs w:val="24"/>
        </w:rPr>
        <w:t>ехонс</w:t>
      </w:r>
      <w:r w:rsidRPr="009608DC">
        <w:rPr>
          <w:rFonts w:ascii="Times New Roman" w:eastAsia="Times New Roman" w:hAnsi="Times New Roman" w:cs="Times New Roman"/>
          <w:sz w:val="24"/>
          <w:szCs w:val="24"/>
        </w:rPr>
        <w:t xml:space="preserve">кого </w:t>
      </w:r>
      <w:proofErr w:type="gramEnd"/>
    </w:p>
    <w:p w:rsidR="009608DC"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 xml:space="preserve">муниципального района, </w:t>
      </w:r>
      <w:proofErr w:type="gramStart"/>
      <w:r w:rsidRPr="009608DC">
        <w:rPr>
          <w:rFonts w:ascii="Times New Roman" w:eastAsia="Times New Roman" w:hAnsi="Times New Roman" w:cs="Times New Roman"/>
          <w:sz w:val="24"/>
          <w:szCs w:val="24"/>
        </w:rPr>
        <w:t>предоставленные</w:t>
      </w:r>
      <w:proofErr w:type="gramEnd"/>
    </w:p>
    <w:p w:rsidR="00CF5EF9" w:rsidRPr="009608DC" w:rsidRDefault="00CF5EF9" w:rsidP="009608DC">
      <w:pPr>
        <w:pStyle w:val="a5"/>
        <w:rPr>
          <w:rFonts w:ascii="Times New Roman" w:eastAsia="Times New Roman" w:hAnsi="Times New Roman" w:cs="Times New Roman"/>
          <w:sz w:val="24"/>
          <w:szCs w:val="24"/>
        </w:rPr>
      </w:pPr>
      <w:r w:rsidRPr="009608DC">
        <w:rPr>
          <w:rFonts w:ascii="Times New Roman" w:eastAsia="Times New Roman" w:hAnsi="Times New Roman" w:cs="Times New Roman"/>
          <w:sz w:val="24"/>
          <w:szCs w:val="24"/>
        </w:rPr>
        <w:t xml:space="preserve">в аренду без торгов </w:t>
      </w:r>
    </w:p>
    <w:p w:rsidR="00CF5EF9" w:rsidRPr="00CF5EF9" w:rsidRDefault="00CF5EF9" w:rsidP="00CF5EF9">
      <w:pPr>
        <w:jc w:val="both"/>
        <w:rPr>
          <w:rFonts w:ascii="Times New Roman" w:eastAsia="Times New Roman" w:hAnsi="Times New Roman" w:cs="Times New Roman"/>
          <w:sz w:val="24"/>
          <w:szCs w:val="24"/>
        </w:rPr>
      </w:pPr>
    </w:p>
    <w:p w:rsidR="00CF5EF9" w:rsidRPr="00CF5EF9" w:rsidRDefault="00CF5EF9" w:rsidP="00CF5EF9">
      <w:pPr>
        <w:spacing w:line="0" w:lineRule="atLeast"/>
        <w:ind w:firstLine="709"/>
        <w:jc w:val="both"/>
        <w:rPr>
          <w:rFonts w:ascii="Times New Roman" w:eastAsia="Times New Roman" w:hAnsi="Times New Roman" w:cs="Times New Roman"/>
          <w:sz w:val="24"/>
          <w:szCs w:val="24"/>
        </w:rPr>
      </w:pPr>
      <w:r w:rsidRPr="00CF5EF9">
        <w:rPr>
          <w:rFonts w:ascii="Times New Roman" w:eastAsia="Times New Roman" w:hAnsi="Times New Roman" w:cs="Times New Roman"/>
          <w:sz w:val="24"/>
          <w:szCs w:val="24"/>
        </w:rPr>
        <w:t xml:space="preserve">В соответствии с пунктом 3 статьи 39.7 Земельного кодекса Российской Федерации, постановлением Правительства Ярославской области от 24.12.2008 №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w:t>
      </w:r>
      <w:r w:rsidR="00A15D9E">
        <w:rPr>
          <w:rFonts w:ascii="Times New Roman" w:eastAsia="Times New Roman" w:hAnsi="Times New Roman" w:cs="Times New Roman"/>
          <w:sz w:val="24"/>
          <w:szCs w:val="24"/>
        </w:rPr>
        <w:t>постановление Правительства Ярославской области от 03.04.2020г. №303-п «О внесении изменений в постановление Правительства области от 24.12.2008г. №710-п»</w:t>
      </w:r>
    </w:p>
    <w:p w:rsidR="00CF5EF9" w:rsidRPr="00CF5EF9" w:rsidRDefault="00CF5EF9" w:rsidP="00CF5EF9">
      <w:pPr>
        <w:spacing w:line="0" w:lineRule="atLeast"/>
        <w:ind w:firstLine="709"/>
        <w:jc w:val="both"/>
        <w:rPr>
          <w:rFonts w:ascii="Times New Roman" w:eastAsia="Times New Roman" w:hAnsi="Times New Roman" w:cs="Times New Roman"/>
          <w:sz w:val="24"/>
          <w:szCs w:val="24"/>
        </w:rPr>
      </w:pPr>
    </w:p>
    <w:p w:rsidR="00CF5EF9" w:rsidRPr="00A15D9E" w:rsidRDefault="00391E55" w:rsidP="00CF5EF9">
      <w:pPr>
        <w:keepNext/>
        <w:jc w:val="center"/>
        <w:outlineLvl w:val="1"/>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Е Ш И Л О:</w:t>
      </w:r>
    </w:p>
    <w:p w:rsidR="00666E67" w:rsidRPr="00666E67" w:rsidRDefault="00435250" w:rsidP="00391E55">
      <w:pPr>
        <w:pStyle w:val="a5"/>
        <w:ind w:firstLine="567"/>
        <w:jc w:val="both"/>
        <w:rPr>
          <w:rFonts w:ascii="Times New Roman" w:eastAsia="Times New Roman" w:hAnsi="Times New Roman" w:cs="Times New Roman"/>
          <w:sz w:val="24"/>
          <w:szCs w:val="24"/>
        </w:rPr>
      </w:pPr>
      <w:r w:rsidRPr="00666E67">
        <w:rPr>
          <w:rFonts w:ascii="Times New Roman" w:hAnsi="Times New Roman" w:cs="Times New Roman"/>
          <w:sz w:val="24"/>
          <w:szCs w:val="24"/>
        </w:rPr>
        <w:t>1.</w:t>
      </w:r>
      <w:r w:rsidR="00391E55" w:rsidRPr="00666E67">
        <w:rPr>
          <w:rFonts w:ascii="Times New Roman" w:hAnsi="Times New Roman" w:cs="Times New Roman"/>
          <w:sz w:val="24"/>
          <w:szCs w:val="24"/>
        </w:rPr>
        <w:t xml:space="preserve"> Утвердить</w:t>
      </w:r>
      <w:r w:rsidR="00CF5EF9" w:rsidRPr="00666E67">
        <w:rPr>
          <w:rFonts w:ascii="Times New Roman" w:eastAsia="Times New Roman" w:hAnsi="Times New Roman" w:cs="Times New Roman"/>
          <w:sz w:val="24"/>
          <w:szCs w:val="24"/>
        </w:rPr>
        <w:t xml:space="preserve"> Порядок определения размера арендной платы за земельные участки, находящиеся в собственности </w:t>
      </w:r>
      <w:r w:rsidR="009608DC" w:rsidRPr="00666E67">
        <w:rPr>
          <w:rFonts w:ascii="Times New Roman" w:hAnsi="Times New Roman" w:cs="Times New Roman"/>
          <w:sz w:val="24"/>
          <w:szCs w:val="24"/>
        </w:rPr>
        <w:t>Пошехонс</w:t>
      </w:r>
      <w:r w:rsidR="00CF5EF9" w:rsidRPr="00666E67">
        <w:rPr>
          <w:rFonts w:ascii="Times New Roman" w:eastAsia="Times New Roman" w:hAnsi="Times New Roman" w:cs="Times New Roman"/>
          <w:sz w:val="24"/>
          <w:szCs w:val="24"/>
        </w:rPr>
        <w:t>кого муниципального района, предоставленные в аренду без торгов (прилагается).</w:t>
      </w:r>
      <w:r w:rsidR="00666E67" w:rsidRPr="00666E67">
        <w:rPr>
          <w:rFonts w:ascii="Times New Roman" w:eastAsia="Times New Roman" w:hAnsi="Times New Roman" w:cs="Times New Roman"/>
          <w:sz w:val="24"/>
          <w:szCs w:val="24"/>
        </w:rPr>
        <w:t xml:space="preserve"> </w:t>
      </w:r>
    </w:p>
    <w:p w:rsidR="00666E67" w:rsidRPr="00666E67" w:rsidRDefault="00666E67" w:rsidP="005A774E">
      <w:pPr>
        <w:spacing w:after="0"/>
        <w:ind w:firstLine="360"/>
        <w:rPr>
          <w:rFonts w:ascii="Times New Roman" w:hAnsi="Times New Roman" w:cs="Times New Roman"/>
          <w:sz w:val="24"/>
          <w:szCs w:val="24"/>
        </w:rPr>
      </w:pPr>
      <w:r w:rsidRPr="00666E67">
        <w:rPr>
          <w:rFonts w:ascii="Times New Roman" w:eastAsia="Times New Roman" w:hAnsi="Times New Roman" w:cs="Times New Roman"/>
          <w:sz w:val="24"/>
          <w:szCs w:val="24"/>
        </w:rPr>
        <w:t>2. Признать утратившим силу решение Собрания депутатов Пошехонского муниципального района от 27.12.2018года №121 «</w:t>
      </w:r>
      <w:r w:rsidRPr="00666E67">
        <w:rPr>
          <w:rFonts w:ascii="Times New Roman" w:hAnsi="Times New Roman" w:cs="Times New Roman"/>
          <w:sz w:val="24"/>
          <w:szCs w:val="24"/>
        </w:rPr>
        <w:t>Об утверждении коэффициентов функционального   использования в отношении земельных участков,  расположенных на территории Пошехонского   муниципального района, государственная  собственность на которые не разграничена, предоставляемых в аренду без торгов, для   расчета величины годовой арендной платы</w:t>
      </w:r>
      <w:proofErr w:type="gramStart"/>
      <w:r w:rsidRPr="00666E67">
        <w:rPr>
          <w:rFonts w:ascii="Times New Roman" w:hAnsi="Times New Roman" w:cs="Times New Roman"/>
          <w:sz w:val="24"/>
          <w:szCs w:val="24"/>
        </w:rPr>
        <w:t>.»</w:t>
      </w:r>
      <w:proofErr w:type="gramEnd"/>
    </w:p>
    <w:p w:rsidR="00260B29" w:rsidRPr="00666E67" w:rsidRDefault="00435250" w:rsidP="00391E55">
      <w:pPr>
        <w:pStyle w:val="a5"/>
        <w:ind w:firstLine="567"/>
        <w:jc w:val="both"/>
        <w:rPr>
          <w:rFonts w:ascii="Times New Roman" w:eastAsia="Times New Roman" w:hAnsi="Times New Roman" w:cs="Times New Roman"/>
          <w:sz w:val="24"/>
          <w:szCs w:val="24"/>
        </w:rPr>
      </w:pPr>
      <w:r w:rsidRPr="00666E67">
        <w:rPr>
          <w:rFonts w:ascii="Times New Roman" w:hAnsi="Times New Roman" w:cs="Times New Roman"/>
          <w:color w:val="000000"/>
          <w:sz w:val="24"/>
          <w:szCs w:val="24"/>
        </w:rPr>
        <w:t>2.</w:t>
      </w:r>
      <w:r w:rsidR="00391E55" w:rsidRPr="00666E67">
        <w:rPr>
          <w:rFonts w:ascii="Times New Roman" w:hAnsi="Times New Roman" w:cs="Times New Roman"/>
          <w:color w:val="000000"/>
          <w:sz w:val="24"/>
          <w:szCs w:val="24"/>
        </w:rPr>
        <w:t xml:space="preserve"> </w:t>
      </w:r>
      <w:r w:rsidR="00260B29" w:rsidRPr="00666E67">
        <w:rPr>
          <w:rFonts w:ascii="Times New Roman" w:eastAsia="Times New Roman" w:hAnsi="Times New Roman" w:cs="Times New Roman"/>
          <w:color w:val="000000"/>
          <w:sz w:val="24"/>
          <w:szCs w:val="24"/>
        </w:rPr>
        <w:t xml:space="preserve">Настоящее </w:t>
      </w:r>
      <w:r w:rsidR="00391E55" w:rsidRPr="00666E67">
        <w:rPr>
          <w:rFonts w:ascii="Times New Roman" w:eastAsia="Times New Roman" w:hAnsi="Times New Roman" w:cs="Times New Roman"/>
          <w:color w:val="000000"/>
          <w:sz w:val="24"/>
          <w:szCs w:val="24"/>
        </w:rPr>
        <w:t>реше</w:t>
      </w:r>
      <w:r w:rsidR="00260B29" w:rsidRPr="00666E67">
        <w:rPr>
          <w:rFonts w:ascii="Times New Roman" w:eastAsia="Times New Roman" w:hAnsi="Times New Roman" w:cs="Times New Roman"/>
          <w:color w:val="000000"/>
          <w:sz w:val="24"/>
          <w:szCs w:val="24"/>
        </w:rPr>
        <w:t>ние подлежит размещению на официальном сайте Администрации Пошехонского муниципального  района в сети Интернет и опубликованию в газете «Сельская новь».</w:t>
      </w:r>
    </w:p>
    <w:p w:rsidR="00260B29" w:rsidRPr="00666E67" w:rsidRDefault="00435250" w:rsidP="00391E55">
      <w:pPr>
        <w:pStyle w:val="a5"/>
        <w:ind w:firstLine="567"/>
        <w:jc w:val="both"/>
        <w:rPr>
          <w:rFonts w:ascii="Times New Roman" w:hAnsi="Times New Roman" w:cs="Times New Roman"/>
          <w:sz w:val="24"/>
          <w:szCs w:val="24"/>
        </w:rPr>
      </w:pPr>
      <w:r w:rsidRPr="00666E67">
        <w:rPr>
          <w:rFonts w:ascii="Times New Roman" w:hAnsi="Times New Roman" w:cs="Times New Roman"/>
          <w:sz w:val="24"/>
          <w:szCs w:val="24"/>
        </w:rPr>
        <w:t xml:space="preserve">3. </w:t>
      </w:r>
      <w:r w:rsidR="00260B29" w:rsidRPr="00666E67">
        <w:rPr>
          <w:rFonts w:ascii="Times New Roman" w:eastAsia="Times New Roman" w:hAnsi="Times New Roman" w:cs="Times New Roman"/>
          <w:sz w:val="24"/>
          <w:szCs w:val="24"/>
        </w:rPr>
        <w:t xml:space="preserve">Контроль за исполнением </w:t>
      </w:r>
      <w:r w:rsidR="00391E55" w:rsidRPr="00666E67">
        <w:rPr>
          <w:rFonts w:ascii="Times New Roman" w:eastAsia="Times New Roman" w:hAnsi="Times New Roman" w:cs="Times New Roman"/>
          <w:sz w:val="24"/>
          <w:szCs w:val="24"/>
        </w:rPr>
        <w:t>решения</w:t>
      </w:r>
      <w:r w:rsidR="00260B29" w:rsidRPr="00666E67">
        <w:rPr>
          <w:rFonts w:ascii="Times New Roman" w:eastAsia="Times New Roman" w:hAnsi="Times New Roman" w:cs="Times New Roman"/>
          <w:sz w:val="24"/>
          <w:szCs w:val="24"/>
        </w:rPr>
        <w:t xml:space="preserve"> возложить на</w:t>
      </w:r>
      <w:proofErr w:type="gramStart"/>
      <w:r w:rsidR="00260B29" w:rsidRPr="00666E67">
        <w:rPr>
          <w:rFonts w:ascii="Times New Roman" w:eastAsia="Times New Roman" w:hAnsi="Times New Roman" w:cs="Times New Roman"/>
          <w:sz w:val="24"/>
          <w:szCs w:val="24"/>
        </w:rPr>
        <w:t xml:space="preserve"> П</w:t>
      </w:r>
      <w:proofErr w:type="gramEnd"/>
      <w:r w:rsidR="00260B29" w:rsidRPr="00666E67">
        <w:rPr>
          <w:rFonts w:ascii="Times New Roman" w:eastAsia="Times New Roman" w:hAnsi="Times New Roman" w:cs="Times New Roman"/>
          <w:sz w:val="24"/>
          <w:szCs w:val="24"/>
        </w:rPr>
        <w:t>ервого заместителя Главы Администрации Пошехонского муниципального района.</w:t>
      </w:r>
    </w:p>
    <w:p w:rsidR="00260B29" w:rsidRPr="00666E67" w:rsidRDefault="00A15D9E" w:rsidP="00391E55">
      <w:pPr>
        <w:pStyle w:val="a5"/>
        <w:ind w:firstLine="567"/>
        <w:jc w:val="both"/>
        <w:rPr>
          <w:rFonts w:ascii="Times New Roman" w:eastAsia="Times New Roman" w:hAnsi="Times New Roman" w:cs="Times New Roman"/>
          <w:sz w:val="24"/>
          <w:szCs w:val="24"/>
        </w:rPr>
      </w:pPr>
      <w:r w:rsidRPr="00666E67">
        <w:rPr>
          <w:rFonts w:ascii="Times New Roman" w:eastAsia="Times New Roman" w:hAnsi="Times New Roman" w:cs="Times New Roman"/>
          <w:sz w:val="24"/>
          <w:szCs w:val="24"/>
        </w:rPr>
        <w:t xml:space="preserve">4. </w:t>
      </w:r>
      <w:r w:rsidR="00260B29" w:rsidRPr="00666E67">
        <w:rPr>
          <w:rFonts w:ascii="Times New Roman" w:eastAsia="Times New Roman" w:hAnsi="Times New Roman" w:cs="Times New Roman"/>
          <w:sz w:val="24"/>
          <w:szCs w:val="24"/>
        </w:rPr>
        <w:t xml:space="preserve"> </w:t>
      </w:r>
      <w:r w:rsidR="00391E55" w:rsidRPr="00666E67">
        <w:rPr>
          <w:rFonts w:ascii="Times New Roman" w:eastAsia="Times New Roman" w:hAnsi="Times New Roman" w:cs="Times New Roman"/>
          <w:sz w:val="24"/>
          <w:szCs w:val="24"/>
        </w:rPr>
        <w:t>Решение</w:t>
      </w:r>
      <w:r w:rsidR="00260B29" w:rsidRPr="00666E67">
        <w:rPr>
          <w:rFonts w:ascii="Times New Roman" w:eastAsia="Times New Roman" w:hAnsi="Times New Roman" w:cs="Times New Roman"/>
          <w:sz w:val="24"/>
          <w:szCs w:val="24"/>
        </w:rPr>
        <w:t xml:space="preserve"> вступает в силу с момента его подписания</w:t>
      </w:r>
      <w:r w:rsidR="00CA6944" w:rsidRPr="00666E67">
        <w:rPr>
          <w:rFonts w:ascii="Times New Roman" w:eastAsia="Times New Roman" w:hAnsi="Times New Roman" w:cs="Times New Roman"/>
          <w:sz w:val="24"/>
          <w:szCs w:val="24"/>
        </w:rPr>
        <w:t xml:space="preserve"> и распространяется на правоотношения, возникшие с 01 января 2020 года</w:t>
      </w:r>
      <w:r w:rsidR="00260B29" w:rsidRPr="00666E67">
        <w:rPr>
          <w:rFonts w:ascii="Times New Roman" w:eastAsia="Times New Roman" w:hAnsi="Times New Roman" w:cs="Times New Roman"/>
          <w:sz w:val="24"/>
          <w:szCs w:val="24"/>
        </w:rPr>
        <w:t>.</w:t>
      </w:r>
    </w:p>
    <w:p w:rsidR="0082700D" w:rsidRPr="00666E67" w:rsidRDefault="0082700D" w:rsidP="00435250">
      <w:pPr>
        <w:pStyle w:val="a5"/>
        <w:ind w:firstLine="567"/>
        <w:jc w:val="both"/>
        <w:rPr>
          <w:rFonts w:ascii="Times New Roman" w:hAnsi="Times New Roman" w:cs="Times New Roman"/>
          <w:sz w:val="24"/>
          <w:szCs w:val="24"/>
        </w:rPr>
      </w:pPr>
    </w:p>
    <w:p w:rsidR="0082700D" w:rsidRPr="00260B29" w:rsidRDefault="0082700D" w:rsidP="0082700D">
      <w:pPr>
        <w:pStyle w:val="a5"/>
        <w:rPr>
          <w:rFonts w:ascii="Times New Roman" w:hAnsi="Times New Roman" w:cs="Times New Roman"/>
          <w:sz w:val="24"/>
          <w:szCs w:val="24"/>
        </w:rPr>
      </w:pPr>
      <w:r w:rsidRPr="00260B29">
        <w:rPr>
          <w:rFonts w:ascii="Times New Roman" w:hAnsi="Times New Roman" w:cs="Times New Roman"/>
          <w:sz w:val="24"/>
          <w:szCs w:val="24"/>
        </w:rPr>
        <w:t>Глава  Пошехонского</w:t>
      </w:r>
    </w:p>
    <w:p w:rsidR="0082700D" w:rsidRPr="00260B29" w:rsidRDefault="0082700D" w:rsidP="0082700D">
      <w:pPr>
        <w:pStyle w:val="a5"/>
        <w:rPr>
          <w:rFonts w:ascii="Times New Roman" w:hAnsi="Times New Roman" w:cs="Times New Roman"/>
          <w:sz w:val="24"/>
          <w:szCs w:val="24"/>
        </w:rPr>
      </w:pPr>
      <w:r w:rsidRPr="00260B29">
        <w:rPr>
          <w:rFonts w:ascii="Times New Roman" w:hAnsi="Times New Roman" w:cs="Times New Roman"/>
          <w:sz w:val="24"/>
          <w:szCs w:val="24"/>
        </w:rPr>
        <w:t>муниципального района</w:t>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t xml:space="preserve">      Н.Н.Белов</w:t>
      </w: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lastRenderedPageBreak/>
        <w:t xml:space="preserve">Приложение №1 </w:t>
      </w:r>
    </w:p>
    <w:p w:rsidR="00260B29" w:rsidRPr="00260B29" w:rsidRDefault="00391E55" w:rsidP="00260B29">
      <w:pPr>
        <w:pStyle w:val="a5"/>
        <w:ind w:firstLine="567"/>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t>Пошехонского муниципального района</w:t>
      </w: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t>от _</w:t>
      </w:r>
      <w:r w:rsidR="00206BD1">
        <w:rPr>
          <w:rFonts w:ascii="Times New Roman" w:hAnsi="Times New Roman" w:cs="Times New Roman"/>
          <w:sz w:val="24"/>
          <w:szCs w:val="24"/>
        </w:rPr>
        <w:t>18.  06.   2020</w:t>
      </w:r>
      <w:r w:rsidRPr="00260B29">
        <w:rPr>
          <w:rFonts w:ascii="Times New Roman" w:hAnsi="Times New Roman" w:cs="Times New Roman"/>
          <w:sz w:val="24"/>
          <w:szCs w:val="24"/>
        </w:rPr>
        <w:t>___№_</w:t>
      </w:r>
      <w:r w:rsidR="00206BD1">
        <w:rPr>
          <w:rFonts w:ascii="Times New Roman" w:hAnsi="Times New Roman" w:cs="Times New Roman"/>
          <w:sz w:val="24"/>
          <w:szCs w:val="24"/>
        </w:rPr>
        <w:t>53</w:t>
      </w:r>
      <w:r w:rsidRPr="00260B29">
        <w:rPr>
          <w:rFonts w:ascii="Times New Roman" w:hAnsi="Times New Roman" w:cs="Times New Roman"/>
          <w:sz w:val="24"/>
          <w:szCs w:val="24"/>
        </w:rPr>
        <w:t>__</w:t>
      </w:r>
    </w:p>
    <w:p w:rsidR="00CF5EF9" w:rsidRDefault="00CF5EF9" w:rsidP="00412E54">
      <w:pPr>
        <w:pStyle w:val="a5"/>
        <w:ind w:firstLine="567"/>
        <w:jc w:val="center"/>
        <w:rPr>
          <w:rFonts w:ascii="Times New Roman" w:hAnsi="Times New Roman" w:cs="Times New Roman"/>
          <w:b/>
          <w:sz w:val="24"/>
          <w:szCs w:val="24"/>
        </w:rPr>
      </w:pPr>
    </w:p>
    <w:p w:rsidR="0082700D" w:rsidRDefault="00412E54" w:rsidP="00412E54">
      <w:pPr>
        <w:pStyle w:val="a5"/>
        <w:ind w:firstLine="567"/>
        <w:jc w:val="center"/>
        <w:rPr>
          <w:rFonts w:ascii="Times New Roman" w:hAnsi="Times New Roman" w:cs="Times New Roman"/>
          <w:b/>
          <w:sz w:val="24"/>
          <w:szCs w:val="24"/>
        </w:rPr>
      </w:pPr>
      <w:r w:rsidRPr="00412E54">
        <w:rPr>
          <w:rFonts w:ascii="Times New Roman" w:hAnsi="Times New Roman" w:cs="Times New Roman"/>
          <w:b/>
          <w:sz w:val="24"/>
          <w:szCs w:val="24"/>
        </w:rPr>
        <w:t>ПОРЯДОК</w:t>
      </w:r>
    </w:p>
    <w:p w:rsidR="00412E54" w:rsidRDefault="00412E54" w:rsidP="00412E54">
      <w:pPr>
        <w:pStyle w:val="a5"/>
        <w:ind w:firstLine="567"/>
        <w:jc w:val="center"/>
        <w:rPr>
          <w:rFonts w:ascii="Times New Roman" w:hAnsi="Times New Roman" w:cs="Times New Roman"/>
          <w:b/>
          <w:sz w:val="24"/>
          <w:szCs w:val="24"/>
        </w:rPr>
      </w:pPr>
    </w:p>
    <w:p w:rsidR="00412E54" w:rsidRPr="00412E54" w:rsidRDefault="00412E54" w:rsidP="00412E54">
      <w:pPr>
        <w:pStyle w:val="a5"/>
        <w:ind w:firstLine="567"/>
        <w:jc w:val="center"/>
        <w:rPr>
          <w:rFonts w:ascii="Times New Roman" w:hAnsi="Times New Roman" w:cs="Times New Roman"/>
          <w:b/>
          <w:sz w:val="24"/>
          <w:szCs w:val="24"/>
        </w:rPr>
      </w:pPr>
      <w:r>
        <w:rPr>
          <w:rFonts w:ascii="Times New Roman" w:hAnsi="Times New Roman" w:cs="Times New Roman"/>
          <w:b/>
          <w:sz w:val="24"/>
          <w:szCs w:val="24"/>
        </w:rPr>
        <w:t xml:space="preserve">определения размера арендной платы за земельные участки, находящиеся в собственности </w:t>
      </w:r>
      <w:r w:rsidR="005054D5">
        <w:rPr>
          <w:rFonts w:ascii="Times New Roman" w:hAnsi="Times New Roman" w:cs="Times New Roman"/>
          <w:b/>
          <w:sz w:val="24"/>
          <w:szCs w:val="24"/>
        </w:rPr>
        <w:t>Пошехонского муниципального района</w:t>
      </w:r>
      <w:r>
        <w:rPr>
          <w:rFonts w:ascii="Times New Roman" w:hAnsi="Times New Roman" w:cs="Times New Roman"/>
          <w:b/>
          <w:sz w:val="24"/>
          <w:szCs w:val="24"/>
        </w:rPr>
        <w:t xml:space="preserve">, и земельные участки, государственная собственность на которые не разграничена, предоставленные в аренду без торгов. </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1. Основные положения</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1.1. </w:t>
      </w:r>
      <w:proofErr w:type="gramStart"/>
      <w:r w:rsidRPr="00412E54">
        <w:rPr>
          <w:rFonts w:ascii="Times New Roman" w:hAnsi="Times New Roman" w:cs="Times New Roman"/>
          <w:sz w:val="24"/>
          <w:szCs w:val="24"/>
        </w:rPr>
        <w:t xml:space="preserve">Порядок определения размера арендной платы за земельные участки, находящиеся в собственности </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и земельные участки, государственная собственность на которые не разграничена, предоставленные в аренду без торгов (далее - Порядок), принят в соответствии с </w:t>
      </w:r>
      <w:hyperlink r:id="rId7" w:history="1">
        <w:r w:rsidRPr="00412E54">
          <w:rPr>
            <w:rFonts w:ascii="Times New Roman" w:hAnsi="Times New Roman" w:cs="Times New Roman"/>
            <w:color w:val="0000FF"/>
            <w:sz w:val="24"/>
            <w:szCs w:val="24"/>
          </w:rPr>
          <w:t>подпунктом 2 пункта 3 статьи 39.7</w:t>
        </w:r>
      </w:hyperlink>
      <w:r w:rsidRPr="00412E54">
        <w:rPr>
          <w:rFonts w:ascii="Times New Roman" w:hAnsi="Times New Roman" w:cs="Times New Roman"/>
          <w:sz w:val="24"/>
          <w:szCs w:val="24"/>
        </w:rPr>
        <w:t xml:space="preserve"> Земельного кодекса Российской Федерации и применяется для определения размера арендной платы за земельные участки, находящ</w:t>
      </w:r>
      <w:r w:rsidR="005054D5">
        <w:rPr>
          <w:rFonts w:ascii="Times New Roman" w:hAnsi="Times New Roman" w:cs="Times New Roman"/>
          <w:sz w:val="24"/>
          <w:szCs w:val="24"/>
        </w:rPr>
        <w:t>иеся в собственности Пошехонского муниципального района</w:t>
      </w:r>
      <w:proofErr w:type="gramEnd"/>
      <w:r w:rsidRPr="00412E54">
        <w:rPr>
          <w:rFonts w:ascii="Times New Roman" w:hAnsi="Times New Roman" w:cs="Times New Roman"/>
          <w:sz w:val="24"/>
          <w:szCs w:val="24"/>
        </w:rPr>
        <w:t xml:space="preserve"> и земельные участки, государственная собственно</w:t>
      </w:r>
      <w:r w:rsidR="005054D5">
        <w:rPr>
          <w:rFonts w:ascii="Times New Roman" w:hAnsi="Times New Roman" w:cs="Times New Roman"/>
          <w:sz w:val="24"/>
          <w:szCs w:val="24"/>
        </w:rPr>
        <w:t xml:space="preserve">сть на которые не разграничена, </w:t>
      </w:r>
      <w:r w:rsidRPr="00412E54">
        <w:rPr>
          <w:rFonts w:ascii="Times New Roman" w:hAnsi="Times New Roman" w:cs="Times New Roman"/>
          <w:sz w:val="24"/>
          <w:szCs w:val="24"/>
        </w:rPr>
        <w:t>предоставленные в аренду без проведения торгов.</w:t>
      </w:r>
    </w:p>
    <w:p w:rsidR="00435250" w:rsidRPr="00435250" w:rsidRDefault="00412E54" w:rsidP="00435250">
      <w:pPr>
        <w:jc w:val="both"/>
        <w:rPr>
          <w:rStyle w:val="a6"/>
          <w:rFonts w:ascii="Times New Roman" w:eastAsia="Times New Roman" w:hAnsi="Times New Roman" w:cs="Times New Roman"/>
          <w:sz w:val="24"/>
          <w:szCs w:val="24"/>
        </w:rPr>
      </w:pPr>
      <w:r w:rsidRPr="00412E54">
        <w:rPr>
          <w:rFonts w:ascii="Times New Roman" w:hAnsi="Times New Roman" w:cs="Times New Roman"/>
          <w:sz w:val="24"/>
          <w:szCs w:val="24"/>
        </w:rPr>
        <w:t xml:space="preserve">1.2. </w:t>
      </w:r>
      <w:r w:rsidR="00435250" w:rsidRPr="00435250">
        <w:rPr>
          <w:rStyle w:val="a6"/>
          <w:rFonts w:ascii="Times New Roman" w:eastAsia="Times New Roman" w:hAnsi="Times New Roman" w:cs="Times New Roman"/>
          <w:sz w:val="24"/>
          <w:szCs w:val="24"/>
        </w:rPr>
        <w:t>Расчет арендной платы за использование земельных участков, находящихся в собственности П</w:t>
      </w:r>
      <w:r w:rsidR="005054D5">
        <w:rPr>
          <w:rStyle w:val="a6"/>
          <w:rFonts w:ascii="Times New Roman" w:eastAsia="Times New Roman" w:hAnsi="Times New Roman" w:cs="Times New Roman"/>
          <w:sz w:val="24"/>
          <w:szCs w:val="24"/>
        </w:rPr>
        <w:t>ошехонс</w:t>
      </w:r>
      <w:r w:rsidR="00435250" w:rsidRPr="00435250">
        <w:rPr>
          <w:rStyle w:val="a6"/>
          <w:rFonts w:ascii="Times New Roman" w:eastAsia="Times New Roman" w:hAnsi="Times New Roman" w:cs="Times New Roman"/>
          <w:sz w:val="24"/>
          <w:szCs w:val="24"/>
        </w:rPr>
        <w:t>кого муниципального района (далее - земельные участки), предоставленные в аренду без торгов, производится Администрацией П</w:t>
      </w:r>
      <w:r w:rsidR="005054D5">
        <w:rPr>
          <w:rStyle w:val="a6"/>
          <w:rFonts w:ascii="Times New Roman" w:eastAsia="Times New Roman" w:hAnsi="Times New Roman" w:cs="Times New Roman"/>
          <w:sz w:val="24"/>
          <w:szCs w:val="24"/>
        </w:rPr>
        <w:t>ошехон</w:t>
      </w:r>
      <w:r w:rsidR="00435250" w:rsidRPr="00435250">
        <w:rPr>
          <w:rStyle w:val="a6"/>
          <w:rFonts w:ascii="Times New Roman" w:eastAsia="Times New Roman" w:hAnsi="Times New Roman" w:cs="Times New Roman"/>
          <w:sz w:val="24"/>
          <w:szCs w:val="24"/>
        </w:rPr>
        <w:t>ского муниципального района, уполномоченной на распоряжение соответствующими земельными участками.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35250">
      <w:pPr>
        <w:pStyle w:val="a5"/>
        <w:ind w:firstLine="567"/>
        <w:jc w:val="center"/>
        <w:rPr>
          <w:rFonts w:ascii="Times New Roman" w:hAnsi="Times New Roman" w:cs="Times New Roman"/>
          <w:sz w:val="24"/>
          <w:szCs w:val="24"/>
        </w:rPr>
      </w:pPr>
      <w:bookmarkStart w:id="0" w:name="P65"/>
      <w:bookmarkEnd w:id="0"/>
      <w:r w:rsidRPr="00412E54">
        <w:rPr>
          <w:rFonts w:ascii="Times New Roman" w:hAnsi="Times New Roman" w:cs="Times New Roman"/>
          <w:sz w:val="24"/>
          <w:szCs w:val="24"/>
        </w:rPr>
        <w:t xml:space="preserve">2. Порядок определения размера арендной платы </w:t>
      </w:r>
      <w:proofErr w:type="gramStart"/>
      <w:r w:rsidRPr="00412E54">
        <w:rPr>
          <w:rFonts w:ascii="Times New Roman" w:hAnsi="Times New Roman" w:cs="Times New Roman"/>
          <w:sz w:val="24"/>
          <w:szCs w:val="24"/>
        </w:rPr>
        <w:t>за</w:t>
      </w:r>
      <w:proofErr w:type="gramEnd"/>
      <w:r w:rsidRPr="00412E54">
        <w:rPr>
          <w:rFonts w:ascii="Times New Roman" w:hAnsi="Times New Roman" w:cs="Times New Roman"/>
          <w:sz w:val="24"/>
          <w:szCs w:val="24"/>
        </w:rPr>
        <w:t xml:space="preserve"> земельные</w:t>
      </w:r>
    </w:p>
    <w:p w:rsidR="00412E54" w:rsidRPr="00412E54" w:rsidRDefault="00412E54" w:rsidP="00435250">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участки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 За основу при установлении порядка определения размера арендной платы за земельные участки принимается кадастровая стоимость соответствующего земельного участка, за исключением случая, установленного пунктом 2.2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2.2. </w:t>
      </w:r>
      <w:proofErr w:type="gramStart"/>
      <w:r w:rsidRPr="00412E54">
        <w:rPr>
          <w:rFonts w:ascii="Times New Roman" w:hAnsi="Times New Roman" w:cs="Times New Roman"/>
          <w:sz w:val="24"/>
          <w:szCs w:val="24"/>
        </w:rPr>
        <w:t>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w:t>
      </w:r>
      <w:proofErr w:type="gramEnd"/>
      <w:r w:rsidRPr="00412E54">
        <w:rPr>
          <w:rFonts w:ascii="Times New Roman" w:hAnsi="Times New Roman" w:cs="Times New Roman"/>
          <w:sz w:val="24"/>
          <w:szCs w:val="24"/>
        </w:rPr>
        <w:t xml:space="preserve"> недвижимости размер годовой арендной платы за земельный участок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С даты внесения</w:t>
      </w:r>
      <w:proofErr w:type="gramEnd"/>
      <w:r w:rsidRPr="00412E54">
        <w:rPr>
          <w:rFonts w:ascii="Times New Roman" w:hAnsi="Times New Roman" w:cs="Times New Roman"/>
          <w:sz w:val="24"/>
          <w:szCs w:val="24"/>
        </w:rPr>
        <w:t xml:space="preserve">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1" w:name="P71"/>
      <w:bookmarkEnd w:id="1"/>
      <w:r w:rsidRPr="00412E54">
        <w:rPr>
          <w:rFonts w:ascii="Times New Roman" w:hAnsi="Times New Roman" w:cs="Times New Roman"/>
          <w:sz w:val="24"/>
          <w:szCs w:val="24"/>
        </w:rPr>
        <w:t>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lastRenderedPageBreak/>
        <w:t xml:space="preserve">2.4. Размер годовой арендной платы за земельный участок, предоставленный в соответствии с </w:t>
      </w:r>
      <w:hyperlink r:id="rId8" w:history="1">
        <w:r w:rsidRPr="00412E54">
          <w:rPr>
            <w:rFonts w:ascii="Times New Roman" w:hAnsi="Times New Roman" w:cs="Times New Roman"/>
            <w:color w:val="0000FF"/>
            <w:sz w:val="24"/>
            <w:szCs w:val="24"/>
          </w:rPr>
          <w:t>подпунктом 3 пункта 2 статьи 39.6</w:t>
        </w:r>
      </w:hyperlink>
      <w:r w:rsidRPr="00412E54">
        <w:rPr>
          <w:rFonts w:ascii="Times New Roman" w:hAnsi="Times New Roman" w:cs="Times New Roman"/>
          <w:sz w:val="24"/>
          <w:szCs w:val="24"/>
        </w:rPr>
        <w:t xml:space="preserve"> Земельного кодекса Российской Федерации, определяется в размере </w:t>
      </w:r>
      <w:r w:rsidRPr="00435250">
        <w:rPr>
          <w:rFonts w:ascii="Times New Roman" w:hAnsi="Times New Roman" w:cs="Times New Roman"/>
          <w:b/>
          <w:sz w:val="24"/>
          <w:szCs w:val="24"/>
        </w:rPr>
        <w:t>0,069</w:t>
      </w:r>
      <w:r w:rsidRPr="00412E54">
        <w:rPr>
          <w:rFonts w:ascii="Times New Roman" w:hAnsi="Times New Roman" w:cs="Times New Roman"/>
          <w:sz w:val="24"/>
          <w:szCs w:val="24"/>
        </w:rPr>
        <w:t xml:space="preserve"> процента кадастровой стоимости данного земельного участка с первого по четвертый год использования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В последующие периоды использования земельного участка размер годовой арендной платы устанавливается в следующем порядке:</w:t>
      </w:r>
    </w:p>
    <w:p w:rsidR="00412E54" w:rsidRPr="00412E54" w:rsidRDefault="00412E54" w:rsidP="00412E54">
      <w:pPr>
        <w:pStyle w:val="a5"/>
        <w:ind w:firstLine="567"/>
        <w:jc w:val="both"/>
        <w:rPr>
          <w:rFonts w:ascii="Times New Roman" w:hAnsi="Times New Roman" w:cs="Times New Roman"/>
          <w:sz w:val="24"/>
          <w:szCs w:val="24"/>
        </w:rPr>
      </w:pPr>
      <w:bookmarkStart w:id="2" w:name="P74"/>
      <w:bookmarkEnd w:id="2"/>
      <w:r w:rsidRPr="00412E54">
        <w:rPr>
          <w:rFonts w:ascii="Times New Roman" w:hAnsi="Times New Roman" w:cs="Times New Roman"/>
          <w:sz w:val="24"/>
          <w:szCs w:val="24"/>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bookmarkStart w:id="3" w:name="P75"/>
      <w:bookmarkEnd w:id="3"/>
      <w:r w:rsidRPr="00412E54">
        <w:rPr>
          <w:rFonts w:ascii="Times New Roman" w:hAnsi="Times New Roman" w:cs="Times New Roman"/>
          <w:sz w:val="24"/>
          <w:szCs w:val="24"/>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 </w:t>
      </w:r>
      <w:hyperlink r:id="rId9" w:history="1">
        <w:r w:rsidRPr="00412E54">
          <w:rPr>
            <w:rFonts w:ascii="Times New Roman" w:hAnsi="Times New Roman" w:cs="Times New Roman"/>
            <w:color w:val="0000FF"/>
            <w:sz w:val="24"/>
            <w:szCs w:val="24"/>
          </w:rPr>
          <w:t>подпунктом 3 пункта 2 статьи 39.6</w:t>
        </w:r>
      </w:hyperlink>
      <w:r w:rsidRPr="00412E54">
        <w:rPr>
          <w:rFonts w:ascii="Times New Roman" w:hAnsi="Times New Roman" w:cs="Times New Roman"/>
          <w:sz w:val="24"/>
          <w:szCs w:val="24"/>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 </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размер годовой арендной платы для которых составляет </w:t>
      </w:r>
      <w:r w:rsidRPr="00435250">
        <w:rPr>
          <w:rFonts w:ascii="Times New Roman" w:hAnsi="Times New Roman" w:cs="Times New Roman"/>
          <w:b/>
          <w:sz w:val="24"/>
          <w:szCs w:val="24"/>
        </w:rPr>
        <w:t>0,066</w:t>
      </w:r>
      <w:r w:rsidRPr="00412E54">
        <w:rPr>
          <w:rFonts w:ascii="Times New Roman" w:hAnsi="Times New Roman" w:cs="Times New Roman"/>
          <w:sz w:val="24"/>
          <w:szCs w:val="24"/>
        </w:rPr>
        <w:t xml:space="preserve"> процента кадастровой</w:t>
      </w:r>
      <w:proofErr w:type="gramEnd"/>
      <w:r w:rsidRPr="00412E54">
        <w:rPr>
          <w:rFonts w:ascii="Times New Roman" w:hAnsi="Times New Roman" w:cs="Times New Roman"/>
          <w:sz w:val="24"/>
          <w:szCs w:val="24"/>
        </w:rPr>
        <w:t xml:space="preserve"> стоимости земельного участка на весь срок аренды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bookmarkStart w:id="4" w:name="P77"/>
      <w:bookmarkEnd w:id="4"/>
      <w:r w:rsidRPr="00412E54">
        <w:rPr>
          <w:rFonts w:ascii="Times New Roman" w:hAnsi="Times New Roman" w:cs="Times New Roman"/>
          <w:sz w:val="24"/>
          <w:szCs w:val="24"/>
        </w:rPr>
        <w:t>2.5. Размер годовой арендной платы за земельные участки, находящиеся в собственности</w:t>
      </w:r>
      <w:r w:rsidR="001E406E">
        <w:rPr>
          <w:rFonts w:ascii="Times New Roman" w:hAnsi="Times New Roman" w:cs="Times New Roman"/>
          <w:sz w:val="24"/>
          <w:szCs w:val="24"/>
        </w:rPr>
        <w:t xml:space="preserve"> </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412E54" w:rsidRPr="00412E54" w:rsidRDefault="00412E54" w:rsidP="00412E54">
      <w:pPr>
        <w:pStyle w:val="a5"/>
        <w:ind w:firstLine="567"/>
        <w:jc w:val="both"/>
        <w:rPr>
          <w:rFonts w:ascii="Times New Roman" w:hAnsi="Times New Roman" w:cs="Times New Roman"/>
          <w:sz w:val="24"/>
          <w:szCs w:val="24"/>
        </w:rPr>
      </w:pPr>
      <w:bookmarkStart w:id="5" w:name="P78"/>
      <w:bookmarkEnd w:id="5"/>
      <w:r w:rsidRPr="00412E54">
        <w:rPr>
          <w:rFonts w:ascii="Times New Roman" w:hAnsi="Times New Roman" w:cs="Times New Roman"/>
          <w:sz w:val="24"/>
          <w:szCs w:val="24"/>
        </w:rPr>
        <w:t xml:space="preserve">2.6. В случае заключения договора аренды земельного участка с лицами, указанными в </w:t>
      </w:r>
      <w:hyperlink r:id="rId10" w:history="1">
        <w:r w:rsidRPr="00412E54">
          <w:rPr>
            <w:rFonts w:ascii="Times New Roman" w:hAnsi="Times New Roman" w:cs="Times New Roman"/>
            <w:color w:val="0000FF"/>
            <w:sz w:val="24"/>
            <w:szCs w:val="24"/>
          </w:rPr>
          <w:t>подпунктах 1</w:t>
        </w:r>
      </w:hyperlink>
      <w:r w:rsidRPr="00412E54">
        <w:rPr>
          <w:rFonts w:ascii="Times New Roman" w:hAnsi="Times New Roman" w:cs="Times New Roman"/>
          <w:sz w:val="24"/>
          <w:szCs w:val="24"/>
        </w:rPr>
        <w:t xml:space="preserve">, </w:t>
      </w:r>
      <w:hyperlink r:id="rId11" w:history="1">
        <w:r w:rsidRPr="00412E54">
          <w:rPr>
            <w:rFonts w:ascii="Times New Roman" w:hAnsi="Times New Roman" w:cs="Times New Roman"/>
            <w:color w:val="0000FF"/>
            <w:sz w:val="24"/>
            <w:szCs w:val="24"/>
          </w:rPr>
          <w:t>2.1</w:t>
        </w:r>
      </w:hyperlink>
      <w:r w:rsidRPr="00412E54">
        <w:rPr>
          <w:rFonts w:ascii="Times New Roman" w:hAnsi="Times New Roman" w:cs="Times New Roman"/>
          <w:sz w:val="24"/>
          <w:szCs w:val="24"/>
        </w:rPr>
        <w:t xml:space="preserve">, </w:t>
      </w:r>
      <w:hyperlink r:id="rId12" w:history="1">
        <w:r w:rsidRPr="00412E54">
          <w:rPr>
            <w:rFonts w:ascii="Times New Roman" w:hAnsi="Times New Roman" w:cs="Times New Roman"/>
            <w:color w:val="0000FF"/>
            <w:sz w:val="24"/>
            <w:szCs w:val="24"/>
          </w:rPr>
          <w:t>3</w:t>
        </w:r>
      </w:hyperlink>
      <w:r w:rsidRPr="00412E54">
        <w:rPr>
          <w:rFonts w:ascii="Times New Roman" w:hAnsi="Times New Roman" w:cs="Times New Roman"/>
          <w:sz w:val="24"/>
          <w:szCs w:val="24"/>
        </w:rPr>
        <w:t xml:space="preserve"> - </w:t>
      </w:r>
      <w:hyperlink r:id="rId13" w:history="1">
        <w:r w:rsidRPr="00412E54">
          <w:rPr>
            <w:rFonts w:ascii="Times New Roman" w:hAnsi="Times New Roman" w:cs="Times New Roman"/>
            <w:color w:val="0000FF"/>
            <w:sz w:val="24"/>
            <w:szCs w:val="24"/>
          </w:rPr>
          <w:t>6 пункта 5 статьи 39.7</w:t>
        </w:r>
      </w:hyperlink>
      <w:r w:rsidRPr="00412E54">
        <w:rPr>
          <w:rFonts w:ascii="Times New Roman" w:hAnsi="Times New Roman" w:cs="Times New Roman"/>
          <w:sz w:val="24"/>
          <w:szCs w:val="24"/>
        </w:rPr>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6" w:name="P80"/>
      <w:bookmarkEnd w:id="6"/>
      <w:r w:rsidRPr="00412E54">
        <w:rPr>
          <w:rFonts w:ascii="Times New Roman" w:hAnsi="Times New Roman" w:cs="Times New Roman"/>
          <w:sz w:val="24"/>
          <w:szCs w:val="24"/>
        </w:rPr>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в данном случае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7" w:name="P82"/>
      <w:bookmarkEnd w:id="7"/>
      <w:r w:rsidRPr="00412E54">
        <w:rPr>
          <w:rFonts w:ascii="Times New Roman" w:hAnsi="Times New Roman" w:cs="Times New Roman"/>
          <w:sz w:val="24"/>
          <w:szCs w:val="24"/>
        </w:rPr>
        <w:t xml:space="preserve">2.8. В случае если земельный участок является зарезервированным для государственных или муниципальных </w:t>
      </w:r>
      <w:proofErr w:type="gramStart"/>
      <w:r w:rsidRPr="00412E54">
        <w:rPr>
          <w:rFonts w:ascii="Times New Roman" w:hAnsi="Times New Roman" w:cs="Times New Roman"/>
          <w:sz w:val="24"/>
          <w:szCs w:val="24"/>
        </w:rPr>
        <w:t>нужд</w:t>
      </w:r>
      <w:proofErr w:type="gramEnd"/>
      <w:r w:rsidRPr="00412E54">
        <w:rPr>
          <w:rFonts w:ascii="Times New Roman" w:hAnsi="Times New Roman" w:cs="Times New Roman"/>
          <w:sz w:val="24"/>
          <w:szCs w:val="24"/>
        </w:rPr>
        <w:t xml:space="preserve"> либо ограниченным в обороте и образован из земельного участка, предоставленного до дня вступления в силу Федерального </w:t>
      </w:r>
      <w:hyperlink r:id="rId14" w:history="1">
        <w:r w:rsidRPr="00412E54">
          <w:rPr>
            <w:rFonts w:ascii="Times New Roman" w:hAnsi="Times New Roman" w:cs="Times New Roman"/>
            <w:color w:val="0000FF"/>
            <w:sz w:val="24"/>
            <w:szCs w:val="24"/>
          </w:rPr>
          <w:t>закона</w:t>
        </w:r>
      </w:hyperlink>
      <w:r w:rsidRPr="00412E54">
        <w:rPr>
          <w:rFonts w:ascii="Times New Roman" w:hAnsi="Times New Roman" w:cs="Times New Roman"/>
          <w:sz w:val="24"/>
          <w:szCs w:val="24"/>
        </w:rPr>
        <w:t xml:space="preserve"> от </w:t>
      </w:r>
      <w:r w:rsidRPr="00412E54">
        <w:rPr>
          <w:rFonts w:ascii="Times New Roman" w:hAnsi="Times New Roman" w:cs="Times New Roman"/>
          <w:sz w:val="24"/>
          <w:szCs w:val="24"/>
        </w:rPr>
        <w:lastRenderedPageBreak/>
        <w:t xml:space="preserve">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w:t>
      </w:r>
      <w:r w:rsidRPr="005054D5">
        <w:rPr>
          <w:rFonts w:ascii="Times New Roman" w:hAnsi="Times New Roman" w:cs="Times New Roman"/>
          <w:b/>
          <w:sz w:val="24"/>
          <w:szCs w:val="24"/>
        </w:rPr>
        <w:t>до 01 января 2019 года</w:t>
      </w:r>
      <w:r w:rsidRPr="00412E54">
        <w:rPr>
          <w:rFonts w:ascii="Times New Roman" w:hAnsi="Times New Roman" w:cs="Times New Roman"/>
          <w:sz w:val="24"/>
          <w:szCs w:val="24"/>
        </w:rPr>
        <w:t xml:space="preserve"> для </w:t>
      </w:r>
      <w:proofErr w:type="gramStart"/>
      <w:r w:rsidRPr="00412E54">
        <w:rPr>
          <w:rFonts w:ascii="Times New Roman" w:hAnsi="Times New Roman" w:cs="Times New Roman"/>
          <w:sz w:val="24"/>
          <w:szCs w:val="24"/>
        </w:rPr>
        <w:t>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w:t>
      </w:r>
      <w:proofErr w:type="gramEnd"/>
      <w:r w:rsidRPr="00412E54">
        <w:rPr>
          <w:rFonts w:ascii="Times New Roman" w:hAnsi="Times New Roman" w:cs="Times New Roman"/>
          <w:sz w:val="24"/>
          <w:szCs w:val="24"/>
        </w:rPr>
        <w:t xml:space="preserve">,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2.9. Размер годовой арендной платы за земельные участки, на которых расположены объекты незавершенного </w:t>
      </w:r>
      <w:proofErr w:type="gramStart"/>
      <w:r w:rsidRPr="00412E54">
        <w:rPr>
          <w:rFonts w:ascii="Times New Roman" w:hAnsi="Times New Roman" w:cs="Times New Roman"/>
          <w:sz w:val="24"/>
          <w:szCs w:val="24"/>
        </w:rPr>
        <w:t>жилищного</w:t>
      </w:r>
      <w:proofErr w:type="gramEnd"/>
      <w:r w:rsidRPr="00412E54">
        <w:rPr>
          <w:rFonts w:ascii="Times New Roman" w:hAnsi="Times New Roman" w:cs="Times New Roman"/>
          <w:sz w:val="24"/>
          <w:szCs w:val="24"/>
        </w:rPr>
        <w:t xml:space="preserve"> строительства, определяется в размере </w:t>
      </w:r>
      <w:r w:rsidRPr="005054D5">
        <w:rPr>
          <w:rFonts w:ascii="Times New Roman" w:hAnsi="Times New Roman" w:cs="Times New Roman"/>
          <w:b/>
          <w:sz w:val="24"/>
          <w:szCs w:val="24"/>
        </w:rPr>
        <w:t>0,3 процента</w:t>
      </w:r>
      <w:r w:rsidRPr="00412E54">
        <w:rPr>
          <w:rFonts w:ascii="Times New Roman" w:hAnsi="Times New Roman" w:cs="Times New Roman"/>
          <w:sz w:val="24"/>
          <w:szCs w:val="24"/>
        </w:rPr>
        <w:t xml:space="preserve"> кадастровой стоимости земельного участка при наличии в совокупности следующих условий:</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15"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w:t>
      </w:r>
      <w:proofErr w:type="gramEnd"/>
      <w:r w:rsidRPr="00412E54">
        <w:rPr>
          <w:rFonts w:ascii="Times New Roman" w:hAnsi="Times New Roman" w:cs="Times New Roman"/>
          <w:sz w:val="24"/>
          <w:szCs w:val="24"/>
        </w:rPr>
        <w:t xml:space="preserve"> Федеральным </w:t>
      </w:r>
      <w:hyperlink r:id="rId16"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17"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bookmarkStart w:id="8" w:name="P87"/>
      <w:bookmarkEnd w:id="8"/>
      <w:r w:rsidRPr="00412E54">
        <w:rPr>
          <w:rFonts w:ascii="Times New Roman" w:hAnsi="Times New Roman" w:cs="Times New Roman"/>
          <w:sz w:val="24"/>
          <w:szCs w:val="24"/>
        </w:rPr>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9" w:name="P88"/>
      <w:bookmarkEnd w:id="9"/>
      <w:r w:rsidRPr="00412E54">
        <w:rPr>
          <w:rFonts w:ascii="Times New Roman" w:hAnsi="Times New Roman" w:cs="Times New Roman"/>
          <w:sz w:val="24"/>
          <w:szCs w:val="24"/>
        </w:rPr>
        <w:t xml:space="preserve">2.11. Размер годовой арендной платы за земельные участки, предоставленные для размещения объектов, предусмотренных </w:t>
      </w:r>
      <w:hyperlink r:id="rId18" w:history="1">
        <w:r w:rsidRPr="00412E54">
          <w:rPr>
            <w:rFonts w:ascii="Times New Roman" w:hAnsi="Times New Roman" w:cs="Times New Roman"/>
            <w:color w:val="0000FF"/>
            <w:sz w:val="24"/>
            <w:szCs w:val="24"/>
          </w:rPr>
          <w:t>подпунктом 2 статьи 49</w:t>
        </w:r>
      </w:hyperlink>
      <w:r w:rsidRPr="00412E54">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w:anchor="P95" w:history="1">
        <w:r w:rsidRPr="00412E54">
          <w:rPr>
            <w:rFonts w:ascii="Times New Roman" w:hAnsi="Times New Roman" w:cs="Times New Roman"/>
            <w:color w:val="0000FF"/>
            <w:sz w:val="24"/>
            <w:szCs w:val="24"/>
          </w:rPr>
          <w:t>пунктом 2.14</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10" w:name="P90"/>
      <w:bookmarkEnd w:id="10"/>
      <w:r w:rsidRPr="00412E54">
        <w:rPr>
          <w:rFonts w:ascii="Times New Roman" w:hAnsi="Times New Roman" w:cs="Times New Roman"/>
          <w:sz w:val="24"/>
          <w:szCs w:val="24"/>
        </w:rPr>
        <w:lastRenderedPageBreak/>
        <w:t xml:space="preserve">2.12. Годовая арендная плата </w:t>
      </w:r>
      <w:proofErr w:type="gramStart"/>
      <w:r w:rsidRPr="00412E54">
        <w:rPr>
          <w:rFonts w:ascii="Times New Roman" w:hAnsi="Times New Roman" w:cs="Times New Roman"/>
          <w:sz w:val="24"/>
          <w:szCs w:val="24"/>
        </w:rPr>
        <w:t>при</w:t>
      </w:r>
      <w:proofErr w:type="gramEnd"/>
      <w:r w:rsidRPr="00412E54">
        <w:rPr>
          <w:rFonts w:ascii="Times New Roman" w:hAnsi="Times New Roman" w:cs="Times New Roman"/>
          <w:sz w:val="24"/>
          <w:szCs w:val="24"/>
        </w:rPr>
        <w:t xml:space="preserve"> </w:t>
      </w:r>
      <w:proofErr w:type="gramStart"/>
      <w:r w:rsidRPr="00412E54">
        <w:rPr>
          <w:rFonts w:ascii="Times New Roman" w:hAnsi="Times New Roman" w:cs="Times New Roman"/>
          <w:sz w:val="24"/>
          <w:szCs w:val="24"/>
        </w:rPr>
        <w:t>переоформления</w:t>
      </w:r>
      <w:proofErr w:type="gramEnd"/>
      <w:r w:rsidRPr="00412E54">
        <w:rPr>
          <w:rFonts w:ascii="Times New Roman" w:hAnsi="Times New Roman" w:cs="Times New Roman"/>
          <w:sz w:val="24"/>
          <w:szCs w:val="24"/>
        </w:rPr>
        <w:t xml:space="preserve"> юридическими лицами права постоянного (бессрочного) пользования земельными участками на право аренды земельных участков в соответствии с </w:t>
      </w:r>
      <w:hyperlink r:id="rId19" w:history="1">
        <w:r w:rsidRPr="00412E54">
          <w:rPr>
            <w:rFonts w:ascii="Times New Roman" w:hAnsi="Times New Roman" w:cs="Times New Roman"/>
            <w:color w:val="0000FF"/>
            <w:sz w:val="24"/>
            <w:szCs w:val="24"/>
          </w:rPr>
          <w:t>пунктом 2 статьи 3</w:t>
        </w:r>
      </w:hyperlink>
      <w:r w:rsidRPr="00412E5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устанавливается в размере: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- 2 процентов кадастровой стоимости арендуемых земельных участков;</w:t>
      </w:r>
    </w:p>
    <w:p w:rsidR="00412E54" w:rsidRPr="00412E54" w:rsidRDefault="007F50B8" w:rsidP="00412E54">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12E54" w:rsidRPr="00412E54">
        <w:rPr>
          <w:rFonts w:ascii="Times New Roman" w:hAnsi="Times New Roman" w:cs="Times New Roman"/>
          <w:sz w:val="24"/>
          <w:szCs w:val="24"/>
        </w:rPr>
        <w:t>0,3 процента кадастровой стоимости арендуемых земельных участков из земель сельскохозяйственного назначения;</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- 1,5 процента кадастровой стоимости арендуемых земельных участков, изъятых из оборота или ограниченных в обороте.</w:t>
      </w:r>
    </w:p>
    <w:p w:rsidR="00412E54" w:rsidRPr="00412E54" w:rsidRDefault="00412E54" w:rsidP="00412E54">
      <w:pPr>
        <w:pStyle w:val="a5"/>
        <w:ind w:firstLine="567"/>
        <w:jc w:val="both"/>
        <w:rPr>
          <w:rFonts w:ascii="Times New Roman" w:hAnsi="Times New Roman" w:cs="Times New Roman"/>
          <w:sz w:val="24"/>
          <w:szCs w:val="24"/>
        </w:rPr>
      </w:pPr>
      <w:bookmarkStart w:id="11" w:name="P94"/>
      <w:bookmarkEnd w:id="11"/>
      <w:r w:rsidRPr="00412E54">
        <w:rPr>
          <w:rFonts w:ascii="Times New Roman" w:hAnsi="Times New Roman" w:cs="Times New Roman"/>
          <w:sz w:val="24"/>
          <w:szCs w:val="24"/>
        </w:rPr>
        <w:t xml:space="preserve">2.13. Социально ориентированным некоммерческим организациям, осуществляющим виды деятельности, предусмотренные </w:t>
      </w:r>
      <w:hyperlink r:id="rId20" w:history="1">
        <w:r w:rsidRPr="00412E54">
          <w:rPr>
            <w:rFonts w:ascii="Times New Roman" w:hAnsi="Times New Roman" w:cs="Times New Roman"/>
            <w:color w:val="0000FF"/>
            <w:sz w:val="24"/>
            <w:szCs w:val="24"/>
          </w:rPr>
          <w:t>статьей 31.1</w:t>
        </w:r>
      </w:hyperlink>
      <w:r w:rsidRPr="00412E54">
        <w:rPr>
          <w:rFonts w:ascii="Times New Roman" w:hAnsi="Times New Roman" w:cs="Times New Roman"/>
          <w:sz w:val="24"/>
          <w:szCs w:val="24"/>
        </w:rPr>
        <w:t xml:space="preserve"> Федерального закона от 12 января 1996 года N 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12" w:name="P95"/>
      <w:bookmarkEnd w:id="12"/>
      <w:r w:rsidRPr="00412E54">
        <w:rPr>
          <w:rFonts w:ascii="Times New Roman" w:hAnsi="Times New Roman" w:cs="Times New Roman"/>
          <w:sz w:val="24"/>
          <w:szCs w:val="24"/>
        </w:rPr>
        <w:t xml:space="preserve">2.14. Размер годовой арендной платы за земельные участки, находящиеся в собственности </w:t>
      </w:r>
      <w:r w:rsidR="001E406E">
        <w:rPr>
          <w:rFonts w:ascii="Times New Roman" w:hAnsi="Times New Roman" w:cs="Times New Roman"/>
          <w:sz w:val="24"/>
          <w:szCs w:val="24"/>
        </w:rPr>
        <w:t xml:space="preserve">Пошехонского муниципального района </w:t>
      </w:r>
      <w:r w:rsidRPr="00412E54">
        <w:rPr>
          <w:rFonts w:ascii="Times New Roman" w:hAnsi="Times New Roman" w:cs="Times New Roman"/>
          <w:sz w:val="24"/>
          <w:szCs w:val="24"/>
        </w:rPr>
        <w:t>и предоставленные для размещения и эксплуатац</w:t>
      </w:r>
      <w:proofErr w:type="gramStart"/>
      <w:r w:rsidRPr="00412E54">
        <w:rPr>
          <w:rFonts w:ascii="Times New Roman" w:hAnsi="Times New Roman" w:cs="Times New Roman"/>
          <w:sz w:val="24"/>
          <w:szCs w:val="24"/>
        </w:rPr>
        <w:t>ии аэ</w:t>
      </w:r>
      <w:proofErr w:type="gramEnd"/>
      <w:r w:rsidRPr="00412E54">
        <w:rPr>
          <w:rFonts w:ascii="Times New Roman" w:hAnsi="Times New Roman" w:cs="Times New Roman"/>
          <w:sz w:val="24"/>
          <w:szCs w:val="24"/>
        </w:rPr>
        <w:t>ропортов, определяется в размере 0,083 процента кадастровой стоимости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13" w:name="P96"/>
      <w:bookmarkEnd w:id="13"/>
      <w:r w:rsidRPr="00412E54">
        <w:rPr>
          <w:rFonts w:ascii="Times New Roman" w:hAnsi="Times New Roman" w:cs="Times New Roman"/>
          <w:sz w:val="24"/>
          <w:szCs w:val="24"/>
        </w:rPr>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А = КС </w:t>
      </w:r>
      <w:proofErr w:type="spellStart"/>
      <w:r w:rsidRPr="00412E54">
        <w:rPr>
          <w:rFonts w:ascii="Times New Roman" w:hAnsi="Times New Roman" w:cs="Times New Roman"/>
          <w:sz w:val="24"/>
          <w:szCs w:val="24"/>
        </w:rPr>
        <w:t>x</w:t>
      </w:r>
      <w:proofErr w:type="spellEnd"/>
      <w:r w:rsidRPr="00412E54">
        <w:rPr>
          <w:rFonts w:ascii="Times New Roman" w:hAnsi="Times New Roman" w:cs="Times New Roman"/>
          <w:sz w:val="24"/>
          <w:szCs w:val="24"/>
        </w:rPr>
        <w:t xml:space="preserve"> </w:t>
      </w:r>
      <w:proofErr w:type="spellStart"/>
      <w:proofErr w:type="gramStart"/>
      <w:r w:rsidRPr="00412E54">
        <w:rPr>
          <w:rFonts w:ascii="Times New Roman" w:hAnsi="Times New Roman" w:cs="Times New Roman"/>
          <w:sz w:val="24"/>
          <w:szCs w:val="24"/>
        </w:rPr>
        <w:t>Ст</w:t>
      </w:r>
      <w:proofErr w:type="spellEnd"/>
      <w:proofErr w:type="gramEnd"/>
      <w:r w:rsidRPr="00412E54">
        <w:rPr>
          <w:rFonts w:ascii="Times New Roman" w:hAnsi="Times New Roman" w:cs="Times New Roman"/>
          <w:sz w:val="24"/>
          <w:szCs w:val="24"/>
        </w:rPr>
        <w:t xml:space="preserve"> </w:t>
      </w:r>
      <w:proofErr w:type="spellStart"/>
      <w:r w:rsidRPr="00412E54">
        <w:rPr>
          <w:rFonts w:ascii="Times New Roman" w:hAnsi="Times New Roman" w:cs="Times New Roman"/>
          <w:sz w:val="24"/>
          <w:szCs w:val="24"/>
        </w:rPr>
        <w:t>x</w:t>
      </w:r>
      <w:proofErr w:type="spellEnd"/>
      <w:r w:rsidRPr="00412E54">
        <w:rPr>
          <w:rFonts w:ascii="Times New Roman" w:hAnsi="Times New Roman" w:cs="Times New Roman"/>
          <w:sz w:val="24"/>
          <w:szCs w:val="24"/>
        </w:rPr>
        <w:t xml:space="preserve"> 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где: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КС - кадастровая стоимость земельного участка (рублей);</w:t>
      </w:r>
    </w:p>
    <w:p w:rsidR="00412E54" w:rsidRPr="00412E54" w:rsidRDefault="00412E54" w:rsidP="00412E54">
      <w:pPr>
        <w:pStyle w:val="a5"/>
        <w:ind w:firstLine="567"/>
        <w:jc w:val="both"/>
        <w:rPr>
          <w:rFonts w:ascii="Times New Roman" w:hAnsi="Times New Roman" w:cs="Times New Roman"/>
          <w:sz w:val="24"/>
          <w:szCs w:val="24"/>
        </w:rPr>
      </w:pPr>
      <w:proofErr w:type="spellStart"/>
      <w:proofErr w:type="gramStart"/>
      <w:r w:rsidRPr="00412E54">
        <w:rPr>
          <w:rFonts w:ascii="Times New Roman" w:hAnsi="Times New Roman" w:cs="Times New Roman"/>
          <w:sz w:val="24"/>
          <w:szCs w:val="24"/>
        </w:rPr>
        <w:t>Ст</w:t>
      </w:r>
      <w:proofErr w:type="spellEnd"/>
      <w:proofErr w:type="gramEnd"/>
      <w:r w:rsidRPr="00412E54">
        <w:rPr>
          <w:rFonts w:ascii="Times New Roman" w:hAnsi="Times New Roman" w:cs="Times New Roman"/>
          <w:sz w:val="24"/>
          <w:szCs w:val="24"/>
        </w:rPr>
        <w:t xml:space="preserve"> - ставка арендной платы за земельный участок, установленная с учетом вида разрешенного использования земельного участка (процентов);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КИ - коэффициент инфляции.</w:t>
      </w:r>
    </w:p>
    <w:p w:rsidR="00412E54" w:rsidRDefault="00412E54" w:rsidP="00D63976">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7F50B8">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и, и рассчитывается по формуле:</w:t>
      </w:r>
    </w:p>
    <w:p w:rsidR="00412E54" w:rsidRPr="00570063" w:rsidRDefault="00570063" w:rsidP="00570063">
      <w:pPr>
        <w:pStyle w:val="a5"/>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14146" cy="60050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l="43527" t="68019" r="37379" b="16229"/>
                    <a:stretch>
                      <a:fillRect/>
                    </a:stretch>
                  </pic:blipFill>
                  <pic:spPr bwMode="auto">
                    <a:xfrm>
                      <a:off x="0" y="0"/>
                      <a:ext cx="1516260" cy="601340"/>
                    </a:xfrm>
                    <a:prstGeom prst="rect">
                      <a:avLst/>
                    </a:prstGeom>
                    <a:noFill/>
                    <a:ln w="9525">
                      <a:noFill/>
                      <a:miter lim="800000"/>
                      <a:headEnd/>
                      <a:tailEnd/>
                    </a:ln>
                  </pic:spPr>
                </pic:pic>
              </a:graphicData>
            </a:graphic>
          </wp:inline>
        </w:drawing>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w:t>
      </w:r>
      <w:proofErr w:type="spellStart"/>
      <w:r w:rsidRPr="00412E54">
        <w:rPr>
          <w:rFonts w:ascii="Times New Roman" w:hAnsi="Times New Roman" w:cs="Times New Roman"/>
          <w:sz w:val="24"/>
          <w:szCs w:val="24"/>
        </w:rPr>
        <w:t>территории</w:t>
      </w:r>
      <w:r w:rsidR="001E406E">
        <w:rPr>
          <w:rFonts w:ascii="Times New Roman" w:hAnsi="Times New Roman" w:cs="Times New Roman"/>
          <w:sz w:val="24"/>
          <w:szCs w:val="24"/>
        </w:rPr>
        <w:t>Пошехонского</w:t>
      </w:r>
      <w:proofErr w:type="spellEnd"/>
      <w:r w:rsidR="001E406E">
        <w:rPr>
          <w:rFonts w:ascii="Times New Roman" w:hAnsi="Times New Roman" w:cs="Times New Roman"/>
          <w:sz w:val="24"/>
          <w:szCs w:val="24"/>
        </w:rPr>
        <w:t xml:space="preserve"> муниципального района</w:t>
      </w:r>
      <w:proofErr w:type="gramStart"/>
      <w:r w:rsidR="001E406E">
        <w:rPr>
          <w:rFonts w:ascii="Times New Roman" w:hAnsi="Times New Roman" w:cs="Times New Roman"/>
          <w:sz w:val="24"/>
          <w:szCs w:val="24"/>
        </w:rPr>
        <w:t xml:space="preserve"> </w:t>
      </w:r>
      <w:r w:rsidRPr="00412E54">
        <w:rPr>
          <w:rFonts w:ascii="Times New Roman" w:hAnsi="Times New Roman" w:cs="Times New Roman"/>
          <w:sz w:val="24"/>
          <w:szCs w:val="24"/>
        </w:rPr>
        <w:t>,</w:t>
      </w:r>
      <w:proofErr w:type="gramEnd"/>
      <w:r w:rsidRPr="00412E54">
        <w:rPr>
          <w:rFonts w:ascii="Times New Roman" w:hAnsi="Times New Roman" w:cs="Times New Roman"/>
          <w:sz w:val="24"/>
          <w:szCs w:val="24"/>
        </w:rPr>
        <w:t xml:space="preserve"> размер годовой арендной платы определяется без применения коэффициента инфляции.</w:t>
      </w:r>
    </w:p>
    <w:p w:rsidR="00412E54" w:rsidRPr="00412E54" w:rsidRDefault="00412E54" w:rsidP="00412E54">
      <w:pPr>
        <w:pStyle w:val="a5"/>
        <w:ind w:firstLine="567"/>
        <w:jc w:val="both"/>
        <w:rPr>
          <w:rFonts w:ascii="Times New Roman" w:hAnsi="Times New Roman" w:cs="Times New Roman"/>
          <w:sz w:val="24"/>
          <w:szCs w:val="24"/>
        </w:rPr>
      </w:pPr>
      <w:bookmarkStart w:id="14" w:name="P110"/>
      <w:bookmarkEnd w:id="14"/>
      <w:r w:rsidRPr="00412E54">
        <w:rPr>
          <w:rFonts w:ascii="Times New Roman" w:hAnsi="Times New Roman" w:cs="Times New Roman"/>
          <w:sz w:val="24"/>
          <w:szCs w:val="24"/>
        </w:rPr>
        <w:t>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Индексация размера годовой арендной платы за земельные участки проводится по состоянию на начало очередного финансового </w:t>
      </w:r>
      <w:proofErr w:type="gramStart"/>
      <w:r w:rsidRPr="00412E54">
        <w:rPr>
          <w:rFonts w:ascii="Times New Roman" w:hAnsi="Times New Roman" w:cs="Times New Roman"/>
          <w:sz w:val="24"/>
          <w:szCs w:val="24"/>
        </w:rPr>
        <w:t>года</w:t>
      </w:r>
      <w:proofErr w:type="gramEnd"/>
      <w:r w:rsidRPr="00412E54">
        <w:rPr>
          <w:rFonts w:ascii="Times New Roman" w:hAnsi="Times New Roman" w:cs="Times New Roman"/>
          <w:sz w:val="24"/>
          <w:szCs w:val="24"/>
        </w:rPr>
        <w:t xml:space="preserve"> начиная с года, следующего за годом, в котором заключен договор аренды земельного участка. Индексация размера годовой </w:t>
      </w:r>
      <w:r w:rsidRPr="00412E54">
        <w:rPr>
          <w:rFonts w:ascii="Times New Roman" w:hAnsi="Times New Roman" w:cs="Times New Roman"/>
          <w:sz w:val="24"/>
          <w:szCs w:val="24"/>
        </w:rPr>
        <w:lastRenderedPageBreak/>
        <w:t xml:space="preserve">арендной платы за земельные участки, определенного в соответствии с </w:t>
      </w:r>
      <w:hyperlink w:anchor="P71" w:history="1">
        <w:r w:rsidRPr="00412E54">
          <w:rPr>
            <w:rFonts w:ascii="Times New Roman" w:hAnsi="Times New Roman" w:cs="Times New Roman"/>
            <w:color w:val="0000FF"/>
            <w:sz w:val="24"/>
            <w:szCs w:val="24"/>
          </w:rPr>
          <w:t>пунктом 2.3</w:t>
        </w:r>
      </w:hyperlink>
      <w:r w:rsidRPr="00412E54">
        <w:rPr>
          <w:rFonts w:ascii="Times New Roman" w:hAnsi="Times New Roman" w:cs="Times New Roman"/>
          <w:sz w:val="24"/>
          <w:szCs w:val="24"/>
        </w:rPr>
        <w:t xml:space="preserve">, </w:t>
      </w:r>
      <w:hyperlink w:anchor="P74" w:history="1">
        <w:r w:rsidRPr="00412E54">
          <w:rPr>
            <w:rFonts w:ascii="Times New Roman" w:hAnsi="Times New Roman" w:cs="Times New Roman"/>
            <w:color w:val="0000FF"/>
            <w:sz w:val="24"/>
            <w:szCs w:val="24"/>
          </w:rPr>
          <w:t>абзацами третьим</w:t>
        </w:r>
      </w:hyperlink>
      <w:r w:rsidRPr="00412E54">
        <w:rPr>
          <w:rFonts w:ascii="Times New Roman" w:hAnsi="Times New Roman" w:cs="Times New Roman"/>
          <w:sz w:val="24"/>
          <w:szCs w:val="24"/>
        </w:rPr>
        <w:t xml:space="preserve">, </w:t>
      </w:r>
      <w:hyperlink w:anchor="P75" w:history="1">
        <w:r w:rsidRPr="00412E54">
          <w:rPr>
            <w:rFonts w:ascii="Times New Roman" w:hAnsi="Times New Roman" w:cs="Times New Roman"/>
            <w:color w:val="0000FF"/>
            <w:sz w:val="24"/>
            <w:szCs w:val="24"/>
          </w:rPr>
          <w:t>четвертым пункта 2.4</w:t>
        </w:r>
      </w:hyperlink>
      <w:r w:rsidRPr="00412E54">
        <w:rPr>
          <w:rFonts w:ascii="Times New Roman" w:hAnsi="Times New Roman" w:cs="Times New Roman"/>
          <w:sz w:val="24"/>
          <w:szCs w:val="24"/>
        </w:rPr>
        <w:t xml:space="preserve">, </w:t>
      </w:r>
      <w:hyperlink w:anchor="P87" w:history="1">
        <w:r w:rsidRPr="00412E54">
          <w:rPr>
            <w:rFonts w:ascii="Times New Roman" w:hAnsi="Times New Roman" w:cs="Times New Roman"/>
            <w:color w:val="0000FF"/>
            <w:sz w:val="24"/>
            <w:szCs w:val="24"/>
          </w:rPr>
          <w:t>пунктами 2.10</w:t>
        </w:r>
      </w:hyperlink>
      <w:r w:rsidRPr="00412E54">
        <w:rPr>
          <w:rFonts w:ascii="Times New Roman" w:hAnsi="Times New Roman" w:cs="Times New Roman"/>
          <w:sz w:val="24"/>
          <w:szCs w:val="24"/>
        </w:rPr>
        <w:t xml:space="preserve">, </w:t>
      </w:r>
      <w:hyperlink w:anchor="P90" w:history="1">
        <w:r w:rsidRPr="00412E54">
          <w:rPr>
            <w:rFonts w:ascii="Times New Roman" w:hAnsi="Times New Roman" w:cs="Times New Roman"/>
            <w:color w:val="0000FF"/>
            <w:sz w:val="24"/>
            <w:szCs w:val="24"/>
          </w:rPr>
          <w:t>2.12</w:t>
        </w:r>
      </w:hyperlink>
      <w:r w:rsidRPr="00412E54">
        <w:rPr>
          <w:rFonts w:ascii="Times New Roman" w:hAnsi="Times New Roman" w:cs="Times New Roman"/>
          <w:sz w:val="24"/>
          <w:szCs w:val="24"/>
        </w:rPr>
        <w:t xml:space="preserve">, </w:t>
      </w:r>
      <w:hyperlink w:anchor="P94" w:history="1">
        <w:r w:rsidRPr="00412E54">
          <w:rPr>
            <w:rFonts w:ascii="Times New Roman" w:hAnsi="Times New Roman" w:cs="Times New Roman"/>
            <w:color w:val="0000FF"/>
            <w:sz w:val="24"/>
            <w:szCs w:val="24"/>
          </w:rPr>
          <w:t>2.13</w:t>
        </w:r>
      </w:hyperlink>
      <w:r w:rsidRPr="00412E54">
        <w:rPr>
          <w:rFonts w:ascii="Times New Roman" w:hAnsi="Times New Roman" w:cs="Times New Roman"/>
          <w:sz w:val="24"/>
          <w:szCs w:val="24"/>
        </w:rPr>
        <w:t xml:space="preserve"> данного раздела Порядка, не проводится.</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Индексация размера годовой арендной платы за земельные участки, определенного в соответствии с </w:t>
      </w:r>
      <w:hyperlink w:anchor="P77" w:history="1">
        <w:r w:rsidRPr="00412E54">
          <w:rPr>
            <w:rFonts w:ascii="Times New Roman" w:hAnsi="Times New Roman" w:cs="Times New Roman"/>
            <w:color w:val="0000FF"/>
            <w:sz w:val="24"/>
            <w:szCs w:val="24"/>
          </w:rPr>
          <w:t>пунктами 2.5</w:t>
        </w:r>
      </w:hyperlink>
      <w:r w:rsidRPr="00412E54">
        <w:rPr>
          <w:rFonts w:ascii="Times New Roman" w:hAnsi="Times New Roman" w:cs="Times New Roman"/>
          <w:sz w:val="24"/>
          <w:szCs w:val="24"/>
        </w:rPr>
        <w:t xml:space="preserve">, </w:t>
      </w:r>
      <w:hyperlink w:anchor="P78" w:history="1">
        <w:r w:rsidRPr="00412E54">
          <w:rPr>
            <w:rFonts w:ascii="Times New Roman" w:hAnsi="Times New Roman" w:cs="Times New Roman"/>
            <w:color w:val="0000FF"/>
            <w:sz w:val="24"/>
            <w:szCs w:val="24"/>
          </w:rPr>
          <w:t>2.6</w:t>
        </w:r>
      </w:hyperlink>
      <w:r w:rsidRPr="00412E54">
        <w:rPr>
          <w:rFonts w:ascii="Times New Roman" w:hAnsi="Times New Roman" w:cs="Times New Roman"/>
          <w:sz w:val="24"/>
          <w:szCs w:val="24"/>
        </w:rPr>
        <w:t xml:space="preserve">, </w:t>
      </w:r>
      <w:hyperlink w:anchor="P80" w:history="1">
        <w:r w:rsidRPr="00412E54">
          <w:rPr>
            <w:rFonts w:ascii="Times New Roman" w:hAnsi="Times New Roman" w:cs="Times New Roman"/>
            <w:color w:val="0000FF"/>
            <w:sz w:val="24"/>
            <w:szCs w:val="24"/>
          </w:rPr>
          <w:t>2.7</w:t>
        </w:r>
      </w:hyperlink>
      <w:r w:rsidRPr="00412E54">
        <w:rPr>
          <w:rFonts w:ascii="Times New Roman" w:hAnsi="Times New Roman" w:cs="Times New Roman"/>
          <w:sz w:val="24"/>
          <w:szCs w:val="24"/>
        </w:rPr>
        <w:t xml:space="preserve">, </w:t>
      </w:r>
      <w:hyperlink w:anchor="P82" w:history="1">
        <w:r w:rsidRPr="00412E54">
          <w:rPr>
            <w:rFonts w:ascii="Times New Roman" w:hAnsi="Times New Roman" w:cs="Times New Roman"/>
            <w:color w:val="0000FF"/>
            <w:sz w:val="24"/>
            <w:szCs w:val="24"/>
          </w:rPr>
          <w:t>2.8</w:t>
        </w:r>
      </w:hyperlink>
      <w:r w:rsidRPr="00412E54">
        <w:rPr>
          <w:rFonts w:ascii="Times New Roman" w:hAnsi="Times New Roman" w:cs="Times New Roman"/>
          <w:sz w:val="24"/>
          <w:szCs w:val="24"/>
        </w:rPr>
        <w:t xml:space="preserve">, </w:t>
      </w:r>
      <w:hyperlink w:anchor="P88" w:history="1">
        <w:r w:rsidRPr="00412E54">
          <w:rPr>
            <w:rFonts w:ascii="Times New Roman" w:hAnsi="Times New Roman" w:cs="Times New Roman"/>
            <w:color w:val="0000FF"/>
            <w:sz w:val="24"/>
            <w:szCs w:val="24"/>
          </w:rPr>
          <w:t>2.11</w:t>
        </w:r>
      </w:hyperlink>
      <w:r w:rsidRPr="00412E54">
        <w:rPr>
          <w:rFonts w:ascii="Times New Roman" w:hAnsi="Times New Roman" w:cs="Times New Roman"/>
          <w:sz w:val="24"/>
          <w:szCs w:val="24"/>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w:t>
      </w:r>
      <w:r w:rsidR="001E406E">
        <w:rPr>
          <w:rFonts w:ascii="Times New Roman" w:hAnsi="Times New Roman" w:cs="Times New Roman"/>
          <w:sz w:val="24"/>
          <w:szCs w:val="24"/>
        </w:rPr>
        <w:t xml:space="preserve"> Пошехонского муниципального района</w:t>
      </w:r>
      <w:proofErr w:type="gramStart"/>
      <w:r w:rsidR="001E406E">
        <w:rPr>
          <w:rFonts w:ascii="Times New Roman" w:hAnsi="Times New Roman" w:cs="Times New Roman"/>
          <w:sz w:val="24"/>
          <w:szCs w:val="24"/>
        </w:rPr>
        <w:t xml:space="preserve"> </w:t>
      </w:r>
      <w:r w:rsidRPr="00412E54">
        <w:rPr>
          <w:rFonts w:ascii="Times New Roman" w:hAnsi="Times New Roman" w:cs="Times New Roman"/>
          <w:sz w:val="24"/>
          <w:szCs w:val="24"/>
        </w:rPr>
        <w:t>.</w:t>
      </w:r>
      <w:proofErr w:type="gramEnd"/>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2.17. </w:t>
      </w:r>
      <w:proofErr w:type="gramStart"/>
      <w:r w:rsidRPr="00412E54">
        <w:rPr>
          <w:rFonts w:ascii="Times New Roman" w:hAnsi="Times New Roman" w:cs="Times New Roman"/>
          <w:sz w:val="24"/>
          <w:szCs w:val="24"/>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roofErr w:type="gramEnd"/>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2.18. Размер годовой арендной платы пересматривается арендодателем в одностороннем порядке в следующих случаях:</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изменение кадастровой стоимости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перевод земельного участка из одной категории в другую или изменение вида разрешенного использования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 изменение нормативных правовых актов Российской Федерации и (или) нормативных правовых актов Ярославской области, органов местного самоуправления </w:t>
      </w:r>
      <w:r w:rsidR="00D01FFB">
        <w:rPr>
          <w:rFonts w:ascii="Times New Roman" w:hAnsi="Times New Roman" w:cs="Times New Roman"/>
          <w:sz w:val="24"/>
          <w:szCs w:val="24"/>
        </w:rPr>
        <w:t>Пошехонского муниципального района</w:t>
      </w:r>
      <w:proofErr w:type="gramStart"/>
      <w:r w:rsidR="00D01FFB">
        <w:rPr>
          <w:rFonts w:ascii="Times New Roman" w:hAnsi="Times New Roman" w:cs="Times New Roman"/>
          <w:sz w:val="24"/>
          <w:szCs w:val="24"/>
        </w:rPr>
        <w:t xml:space="preserve"> </w:t>
      </w:r>
      <w:r w:rsidRPr="00412E54">
        <w:rPr>
          <w:rFonts w:ascii="Times New Roman" w:hAnsi="Times New Roman" w:cs="Times New Roman"/>
          <w:sz w:val="24"/>
          <w:szCs w:val="24"/>
        </w:rPr>
        <w:t>,</w:t>
      </w:r>
      <w:proofErr w:type="gramEnd"/>
      <w:r w:rsidRPr="00412E54">
        <w:rPr>
          <w:rFonts w:ascii="Times New Roman" w:hAnsi="Times New Roman" w:cs="Times New Roman"/>
          <w:sz w:val="24"/>
          <w:szCs w:val="24"/>
        </w:rPr>
        <w:t xml:space="preserve"> регулирующих исчисление арендной платы за использование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 проведение индексации размера годовой арендной платы за земельный участок в соответствии с </w:t>
      </w:r>
      <w:hyperlink w:anchor="P110" w:history="1">
        <w:r w:rsidRPr="00412E54">
          <w:rPr>
            <w:rFonts w:ascii="Times New Roman" w:hAnsi="Times New Roman" w:cs="Times New Roman"/>
            <w:color w:val="0000FF"/>
            <w:sz w:val="24"/>
            <w:szCs w:val="24"/>
          </w:rPr>
          <w:t>пунктом 2.16</w:t>
        </w:r>
      </w:hyperlink>
      <w:r w:rsidRPr="00412E54">
        <w:rPr>
          <w:rFonts w:ascii="Times New Roman" w:hAnsi="Times New Roman" w:cs="Times New Roman"/>
          <w:sz w:val="24"/>
          <w:szCs w:val="24"/>
        </w:rPr>
        <w:t xml:space="preserve"> данного раздела.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2.20. </w:t>
      </w:r>
      <w:hyperlink w:anchor="P144" w:history="1">
        <w:r w:rsidRPr="00412E54">
          <w:rPr>
            <w:rFonts w:ascii="Times New Roman" w:hAnsi="Times New Roman" w:cs="Times New Roman"/>
            <w:color w:val="0000FF"/>
            <w:sz w:val="24"/>
            <w:szCs w:val="24"/>
          </w:rPr>
          <w:t>Ставки</w:t>
        </w:r>
      </w:hyperlink>
      <w:r w:rsidRPr="00412E54">
        <w:rPr>
          <w:rFonts w:ascii="Times New Roman" w:hAnsi="Times New Roman" w:cs="Times New Roman"/>
          <w:sz w:val="24"/>
          <w:szCs w:val="24"/>
        </w:rPr>
        <w:t xml:space="preserve"> арендной платы за земельные участки, находящиеся в собственности</w:t>
      </w:r>
      <w:r w:rsidR="00D01FFB">
        <w:rPr>
          <w:rFonts w:ascii="Times New Roman" w:hAnsi="Times New Roman" w:cs="Times New Roman"/>
          <w:sz w:val="24"/>
          <w:szCs w:val="24"/>
        </w:rPr>
        <w:t xml:space="preserve"> Пошехонского муниципального района</w:t>
      </w:r>
      <w:proofErr w:type="gramStart"/>
      <w:r w:rsidR="00D01FFB">
        <w:rPr>
          <w:rFonts w:ascii="Times New Roman" w:hAnsi="Times New Roman" w:cs="Times New Roman"/>
          <w:sz w:val="24"/>
          <w:szCs w:val="24"/>
        </w:rPr>
        <w:t xml:space="preserve"> </w:t>
      </w:r>
      <w:r w:rsidRPr="00412E54">
        <w:rPr>
          <w:rFonts w:ascii="Times New Roman" w:hAnsi="Times New Roman" w:cs="Times New Roman"/>
          <w:sz w:val="24"/>
          <w:szCs w:val="24"/>
        </w:rPr>
        <w:t>,</w:t>
      </w:r>
      <w:proofErr w:type="gramEnd"/>
      <w:r w:rsidRPr="00412E54">
        <w:rPr>
          <w:rFonts w:ascii="Times New Roman" w:hAnsi="Times New Roman" w:cs="Times New Roman"/>
          <w:sz w:val="24"/>
          <w:szCs w:val="24"/>
        </w:rPr>
        <w:t xml:space="preserve"> и земельные участки, государственная собственность на которые не разграничена, на территории</w:t>
      </w:r>
      <w:r w:rsidR="00D01FFB">
        <w:rPr>
          <w:rFonts w:ascii="Times New Roman" w:hAnsi="Times New Roman" w:cs="Times New Roman"/>
          <w:sz w:val="24"/>
          <w:szCs w:val="24"/>
        </w:rPr>
        <w:t xml:space="preserve"> Пошехонского муниципального района</w:t>
      </w:r>
      <w:r w:rsidRPr="00412E54">
        <w:rPr>
          <w:rFonts w:ascii="Times New Roman" w:hAnsi="Times New Roman" w:cs="Times New Roman"/>
          <w:sz w:val="24"/>
          <w:szCs w:val="24"/>
        </w:rPr>
        <w:t>, предоставленные в аренду без торгов, приведены в приложении к Порядку.</w:t>
      </w:r>
    </w:p>
    <w:p w:rsidR="00412E54" w:rsidRPr="008137BB" w:rsidRDefault="00A15D9E" w:rsidP="00412E54">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Администрация Пошехонского муниципального района </w:t>
      </w:r>
      <w:r w:rsidR="00412E54" w:rsidRPr="008137BB">
        <w:rPr>
          <w:rFonts w:ascii="Times New Roman" w:hAnsi="Times New Roman" w:cs="Times New Roman"/>
          <w:color w:val="000000" w:themeColor="text1"/>
          <w:sz w:val="24"/>
          <w:szCs w:val="24"/>
        </w:rPr>
        <w:t>при наличии финансово-экономического обоснования по согласованию с департаментом имущественных и земельных отношений Ярославской области для расчета размера арендной платы за земельные участки, государственная собственность на которые не разграничена, вправе установить по отдельным видам разрешенного использования земельных участков ставку арендной платы за земельный участок в диапазоне от значения ставки арендной платы за земельный участок, установленной для городских</w:t>
      </w:r>
      <w:proofErr w:type="gramEnd"/>
      <w:r w:rsidR="00412E54" w:rsidRPr="008137BB">
        <w:rPr>
          <w:rFonts w:ascii="Times New Roman" w:hAnsi="Times New Roman" w:cs="Times New Roman"/>
          <w:color w:val="000000" w:themeColor="text1"/>
          <w:sz w:val="24"/>
          <w:szCs w:val="24"/>
        </w:rPr>
        <w:t xml:space="preserve"> округов города Рыбинска и города Ярославля, до значения максимальной ставки арендной платы за земельный участок.</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3. Порядок, условия и срок внесения арендной платы</w:t>
      </w:r>
    </w:p>
    <w:p w:rsid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за земельные участки, находящиеся в собственности</w:t>
      </w:r>
    </w:p>
    <w:p w:rsidR="001E406E" w:rsidRPr="00412E54" w:rsidRDefault="001E406E" w:rsidP="008137BB">
      <w:pPr>
        <w:pStyle w:val="a5"/>
        <w:ind w:firstLine="567"/>
        <w:jc w:val="center"/>
        <w:rPr>
          <w:rFonts w:ascii="Times New Roman" w:hAnsi="Times New Roman" w:cs="Times New Roman"/>
          <w:sz w:val="24"/>
          <w:szCs w:val="24"/>
        </w:rPr>
      </w:pPr>
      <w:r>
        <w:rPr>
          <w:rFonts w:ascii="Times New Roman" w:hAnsi="Times New Roman" w:cs="Times New Roman"/>
          <w:sz w:val="24"/>
          <w:szCs w:val="24"/>
        </w:rPr>
        <w:t>Пошехонского муниципального района</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3.1. Арендная плата за земельные участки, находящиеся в собственности </w:t>
      </w:r>
      <w:r w:rsidR="008137BB">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вносится юридическими и физическими лицами </w:t>
      </w:r>
      <w:r w:rsidRPr="00412E54">
        <w:rPr>
          <w:rFonts w:ascii="Times New Roman" w:hAnsi="Times New Roman" w:cs="Times New Roman"/>
          <w:sz w:val="24"/>
          <w:szCs w:val="24"/>
        </w:rPr>
        <w:lastRenderedPageBreak/>
        <w:t xml:space="preserve">согласно расчету размера арендной платы, осуществляемому в соответствии с </w:t>
      </w:r>
      <w:hyperlink w:anchor="P65" w:history="1">
        <w:r w:rsidRPr="00412E54">
          <w:rPr>
            <w:rFonts w:ascii="Times New Roman" w:hAnsi="Times New Roman" w:cs="Times New Roman"/>
            <w:color w:val="0000FF"/>
            <w:sz w:val="24"/>
            <w:szCs w:val="24"/>
          </w:rPr>
          <w:t>разделом 2</w:t>
        </w:r>
      </w:hyperlink>
      <w:r w:rsidRPr="00412E54">
        <w:rPr>
          <w:rFonts w:ascii="Times New Roman" w:hAnsi="Times New Roman" w:cs="Times New Roman"/>
          <w:sz w:val="24"/>
          <w:szCs w:val="24"/>
        </w:rPr>
        <w:t xml:space="preserve"> Порядка, являющемуся неотъемлемой частью договора аренды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3.2. Арендная плата за использование земельных участков, находящихся в собственности </w:t>
      </w:r>
      <w:r w:rsidR="008137BB">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вносится:</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 юридическими лицами, физическими лицами, являющимися индивидуальными предпринимателями, физическими лицами, не являющимися индивидуальными предпринимателями, ежемесячно </w:t>
      </w:r>
      <w:r w:rsidRPr="008137BB">
        <w:rPr>
          <w:rFonts w:ascii="Times New Roman" w:hAnsi="Times New Roman" w:cs="Times New Roman"/>
          <w:b/>
          <w:sz w:val="24"/>
          <w:szCs w:val="24"/>
        </w:rPr>
        <w:t>до 10 числа месяца</w:t>
      </w:r>
      <w:r w:rsidRPr="00412E54">
        <w:rPr>
          <w:rFonts w:ascii="Times New Roman" w:hAnsi="Times New Roman" w:cs="Times New Roman"/>
          <w:sz w:val="24"/>
          <w:szCs w:val="24"/>
        </w:rPr>
        <w:t>, следующего за отчетным, за исключением случаев, указанных в абзаце третьем данного пункта;</w:t>
      </w:r>
      <w:proofErr w:type="gramEnd"/>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физическими лицами в случае предоставления земельного участка для индивидуального жилищного строительства, ведения личного подсобного хозяйства (приусадебный земельный участок), ведения огородничества, ведения садоводства либо для размещения отдельно стоящих и пристроенных гаражей, в том числе подземных, предназначенных для хранения личного автотранспорта, один раз в год до 10 ноября отчетного года.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3.3. В случае неисполнения или ненадлежащего исполнения арендатором обязательства по внесению арендной платы он уплачивает арендодателю пени в размере </w:t>
      </w:r>
      <w:r w:rsidRPr="008137BB">
        <w:rPr>
          <w:rFonts w:ascii="Times New Roman" w:hAnsi="Times New Roman" w:cs="Times New Roman"/>
          <w:b/>
          <w:sz w:val="24"/>
          <w:szCs w:val="24"/>
        </w:rPr>
        <w:t>0,15</w:t>
      </w:r>
      <w:r w:rsidRPr="00412E54">
        <w:rPr>
          <w:rFonts w:ascii="Times New Roman" w:hAnsi="Times New Roman" w:cs="Times New Roman"/>
          <w:sz w:val="24"/>
          <w:szCs w:val="24"/>
        </w:rPr>
        <w:t xml:space="preserve"> процента от просроченной суммы за каждый день просрочки.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CE7BCA">
      <w:pPr>
        <w:pStyle w:val="a5"/>
        <w:ind w:firstLine="567"/>
        <w:jc w:val="right"/>
        <w:rPr>
          <w:rFonts w:ascii="Times New Roman" w:hAnsi="Times New Roman" w:cs="Times New Roman"/>
          <w:sz w:val="24"/>
          <w:szCs w:val="24"/>
        </w:rPr>
      </w:pPr>
      <w:r w:rsidRPr="00412E54">
        <w:rPr>
          <w:rFonts w:ascii="Times New Roman" w:hAnsi="Times New Roman" w:cs="Times New Roman"/>
          <w:sz w:val="24"/>
          <w:szCs w:val="24"/>
        </w:rPr>
        <w:t>Приложение</w:t>
      </w:r>
    </w:p>
    <w:p w:rsidR="00412E54" w:rsidRPr="00412E54" w:rsidRDefault="00412E54" w:rsidP="00CE7BCA">
      <w:pPr>
        <w:pStyle w:val="a5"/>
        <w:ind w:firstLine="567"/>
        <w:jc w:val="right"/>
        <w:rPr>
          <w:rFonts w:ascii="Times New Roman" w:hAnsi="Times New Roman" w:cs="Times New Roman"/>
          <w:sz w:val="24"/>
          <w:szCs w:val="24"/>
        </w:rPr>
      </w:pPr>
      <w:r w:rsidRPr="00412E54">
        <w:rPr>
          <w:rFonts w:ascii="Times New Roman" w:hAnsi="Times New Roman" w:cs="Times New Roman"/>
          <w:sz w:val="24"/>
          <w:szCs w:val="24"/>
        </w:rPr>
        <w:t xml:space="preserve">к </w:t>
      </w:r>
      <w:hyperlink w:anchor="P53" w:history="1">
        <w:r w:rsidRPr="00412E54">
          <w:rPr>
            <w:rFonts w:ascii="Times New Roman" w:hAnsi="Times New Roman" w:cs="Times New Roman"/>
            <w:color w:val="0000FF"/>
            <w:sz w:val="24"/>
            <w:szCs w:val="24"/>
          </w:rPr>
          <w:t>Порядку</w:t>
        </w:r>
      </w:hyperlink>
    </w:p>
    <w:p w:rsidR="00412E54" w:rsidRPr="00412E54" w:rsidRDefault="00412E54" w:rsidP="00CE7BCA">
      <w:pPr>
        <w:pStyle w:val="a5"/>
        <w:ind w:firstLine="567"/>
        <w:jc w:val="right"/>
        <w:rPr>
          <w:rFonts w:ascii="Times New Roman" w:hAnsi="Times New Roman" w:cs="Times New Roman"/>
          <w:sz w:val="24"/>
          <w:szCs w:val="24"/>
        </w:rPr>
      </w:pPr>
    </w:p>
    <w:p w:rsidR="00412E54" w:rsidRPr="00F54A0D" w:rsidRDefault="00412E54" w:rsidP="00F54A0D">
      <w:pPr>
        <w:pStyle w:val="a5"/>
        <w:ind w:firstLine="567"/>
        <w:jc w:val="center"/>
        <w:rPr>
          <w:rFonts w:ascii="Times New Roman" w:hAnsi="Times New Roman" w:cs="Times New Roman"/>
          <w:b/>
          <w:sz w:val="24"/>
          <w:szCs w:val="24"/>
        </w:rPr>
      </w:pPr>
      <w:bookmarkStart w:id="15" w:name="P144"/>
      <w:bookmarkEnd w:id="15"/>
      <w:r w:rsidRPr="00F54A0D">
        <w:rPr>
          <w:rFonts w:ascii="Times New Roman" w:hAnsi="Times New Roman" w:cs="Times New Roman"/>
          <w:b/>
          <w:sz w:val="24"/>
          <w:szCs w:val="24"/>
        </w:rPr>
        <w:t>СТАВКИ</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арендной платы за земельные участки, находящиеся</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 xml:space="preserve">в собственности </w:t>
      </w:r>
      <w:r w:rsidR="00A15D9E" w:rsidRPr="00F54A0D">
        <w:rPr>
          <w:rFonts w:ascii="Times New Roman" w:hAnsi="Times New Roman" w:cs="Times New Roman"/>
          <w:b/>
          <w:sz w:val="24"/>
          <w:szCs w:val="24"/>
        </w:rPr>
        <w:t>Пошехонского муниципального района</w:t>
      </w:r>
      <w:r w:rsidRPr="00F54A0D">
        <w:rPr>
          <w:rFonts w:ascii="Times New Roman" w:hAnsi="Times New Roman" w:cs="Times New Roman"/>
          <w:b/>
          <w:sz w:val="24"/>
          <w:szCs w:val="24"/>
        </w:rPr>
        <w:t>, и земельные участки,</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 xml:space="preserve">государственная </w:t>
      </w:r>
      <w:proofErr w:type="gramStart"/>
      <w:r w:rsidRPr="00F54A0D">
        <w:rPr>
          <w:rFonts w:ascii="Times New Roman" w:hAnsi="Times New Roman" w:cs="Times New Roman"/>
          <w:b/>
          <w:sz w:val="24"/>
          <w:szCs w:val="24"/>
        </w:rPr>
        <w:t>собственность</w:t>
      </w:r>
      <w:proofErr w:type="gramEnd"/>
      <w:r w:rsidRPr="00F54A0D">
        <w:rPr>
          <w:rFonts w:ascii="Times New Roman" w:hAnsi="Times New Roman" w:cs="Times New Roman"/>
          <w:b/>
          <w:sz w:val="24"/>
          <w:szCs w:val="24"/>
        </w:rPr>
        <w:t xml:space="preserve"> на которые не разграничена,</w:t>
      </w:r>
    </w:p>
    <w:p w:rsidR="00412E54" w:rsidRPr="00F54A0D" w:rsidRDefault="00412E54" w:rsidP="00F54A0D">
      <w:pPr>
        <w:pStyle w:val="a5"/>
        <w:ind w:firstLine="567"/>
        <w:jc w:val="center"/>
        <w:rPr>
          <w:rFonts w:ascii="Times New Roman" w:hAnsi="Times New Roman" w:cs="Times New Roman"/>
          <w:b/>
          <w:sz w:val="24"/>
          <w:szCs w:val="24"/>
        </w:rPr>
      </w:pPr>
      <w:proofErr w:type="gramStart"/>
      <w:r w:rsidRPr="00F54A0D">
        <w:rPr>
          <w:rFonts w:ascii="Times New Roman" w:hAnsi="Times New Roman" w:cs="Times New Roman"/>
          <w:b/>
          <w:sz w:val="24"/>
          <w:szCs w:val="24"/>
        </w:rPr>
        <w:t>предоставленные</w:t>
      </w:r>
      <w:proofErr w:type="gramEnd"/>
      <w:r w:rsidRPr="00F54A0D">
        <w:rPr>
          <w:rFonts w:ascii="Times New Roman" w:hAnsi="Times New Roman" w:cs="Times New Roman"/>
          <w:b/>
          <w:sz w:val="24"/>
          <w:szCs w:val="24"/>
        </w:rPr>
        <w:t xml:space="preserve"> в аренду</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без торгов</w:t>
      </w:r>
    </w:p>
    <w:p w:rsidR="00412E54" w:rsidRPr="00F54A0D" w:rsidRDefault="00412E54" w:rsidP="00412E5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50"/>
        <w:gridCol w:w="3119"/>
      </w:tblGrid>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bookmarkStart w:id="16" w:name="_GoBack" w:colFirst="3" w:colLast="3"/>
            <w:r w:rsidRPr="00F54A0D">
              <w:rPr>
                <w:rFonts w:ascii="Times New Roman" w:hAnsi="Times New Roman" w:cs="Times New Roman"/>
                <w:sz w:val="24"/>
                <w:szCs w:val="24"/>
              </w:rPr>
              <w:t>N</w:t>
            </w:r>
          </w:p>
          <w:p w:rsidR="00CE7BCA" w:rsidRPr="00F54A0D" w:rsidRDefault="00CE7BCA" w:rsidP="00412E54">
            <w:pPr>
              <w:pStyle w:val="ConsPlusNormal"/>
              <w:jc w:val="center"/>
              <w:rPr>
                <w:rFonts w:ascii="Times New Roman" w:hAnsi="Times New Roman" w:cs="Times New Roman"/>
                <w:sz w:val="24"/>
                <w:szCs w:val="24"/>
              </w:rPr>
            </w:pPr>
            <w:proofErr w:type="spellStart"/>
            <w:proofErr w:type="gramStart"/>
            <w:r w:rsidRPr="00F54A0D">
              <w:rPr>
                <w:rFonts w:ascii="Times New Roman" w:hAnsi="Times New Roman" w:cs="Times New Roman"/>
                <w:sz w:val="24"/>
                <w:szCs w:val="24"/>
              </w:rPr>
              <w:t>п</w:t>
            </w:r>
            <w:proofErr w:type="spellEnd"/>
            <w:proofErr w:type="gramEnd"/>
            <w:r w:rsidRPr="00F54A0D">
              <w:rPr>
                <w:rFonts w:ascii="Times New Roman" w:hAnsi="Times New Roman" w:cs="Times New Roman"/>
                <w:sz w:val="24"/>
                <w:szCs w:val="24"/>
              </w:rPr>
              <w:t>/</w:t>
            </w:r>
            <w:proofErr w:type="spellStart"/>
            <w:r w:rsidRPr="00F54A0D">
              <w:rPr>
                <w:rFonts w:ascii="Times New Roman" w:hAnsi="Times New Roman" w:cs="Times New Roman"/>
                <w:sz w:val="24"/>
                <w:szCs w:val="24"/>
              </w:rPr>
              <w:t>п</w:t>
            </w:r>
            <w:proofErr w:type="spellEnd"/>
          </w:p>
        </w:tc>
        <w:tc>
          <w:tcPr>
            <w:tcW w:w="5250"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 xml:space="preserve">Наименование, код вида разрешенного использования земельного участка в соответствии с </w:t>
            </w:r>
            <w:hyperlink r:id="rId22" w:history="1">
              <w:r w:rsidRPr="00F54A0D">
                <w:rPr>
                  <w:rFonts w:ascii="Times New Roman" w:hAnsi="Times New Roman" w:cs="Times New Roman"/>
                  <w:color w:val="0000FF"/>
                  <w:sz w:val="24"/>
                  <w:szCs w:val="24"/>
                </w:rPr>
                <w:t>классификатором</w:t>
              </w:r>
            </w:hyperlink>
            <w:r w:rsidRPr="00F54A0D">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3119" w:type="dxa"/>
          </w:tcPr>
          <w:p w:rsidR="00F54A0D" w:rsidRDefault="00CE7BCA" w:rsidP="00F54A0D">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 xml:space="preserve">Ставка арендной платы за земельный участок по Пошехонскому муниципальному району Ярославской области </w:t>
            </w:r>
          </w:p>
          <w:p w:rsidR="00CE7BCA" w:rsidRPr="00F54A0D" w:rsidRDefault="00CE7BCA" w:rsidP="00F54A0D">
            <w:pPr>
              <w:pStyle w:val="ConsPlusNormal"/>
              <w:jc w:val="center"/>
              <w:rPr>
                <w:rFonts w:ascii="Times New Roman" w:hAnsi="Times New Roman" w:cs="Times New Roman"/>
                <w:color w:val="FF0000"/>
                <w:sz w:val="24"/>
                <w:szCs w:val="24"/>
              </w:rPr>
            </w:pPr>
            <w:r w:rsidRPr="00F54A0D">
              <w:rPr>
                <w:rFonts w:ascii="Times New Roman" w:hAnsi="Times New Roman" w:cs="Times New Roman"/>
                <w:color w:val="000000" w:themeColor="text1"/>
                <w:sz w:val="24"/>
                <w:szCs w:val="24"/>
              </w:rPr>
              <w:t>(</w:t>
            </w:r>
            <w:r w:rsidR="00F54A0D">
              <w:rPr>
                <w:rFonts w:ascii="Times New Roman" w:hAnsi="Times New Roman" w:cs="Times New Roman"/>
                <w:color w:val="000000" w:themeColor="text1"/>
                <w:sz w:val="24"/>
                <w:szCs w:val="24"/>
              </w:rPr>
              <w:t xml:space="preserve">в </w:t>
            </w:r>
            <w:r w:rsidRPr="00F54A0D">
              <w:rPr>
                <w:rFonts w:ascii="Times New Roman" w:hAnsi="Times New Roman" w:cs="Times New Roman"/>
                <w:color w:val="000000" w:themeColor="text1"/>
                <w:sz w:val="24"/>
                <w:szCs w:val="24"/>
              </w:rPr>
              <w:t>процент</w:t>
            </w:r>
            <w:r w:rsidR="00F54A0D">
              <w:rPr>
                <w:rFonts w:ascii="Times New Roman" w:hAnsi="Times New Roman" w:cs="Times New Roman"/>
                <w:color w:val="000000" w:themeColor="text1"/>
                <w:sz w:val="24"/>
                <w:szCs w:val="24"/>
              </w:rPr>
              <w:t>ах</w:t>
            </w:r>
            <w:r w:rsidRPr="00F54A0D">
              <w:rPr>
                <w:rFonts w:ascii="Times New Roman" w:hAnsi="Times New Roman" w:cs="Times New Roman"/>
                <w:color w:val="000000" w:themeColor="text1"/>
                <w:sz w:val="24"/>
                <w:szCs w:val="24"/>
              </w:rPr>
              <w:t>)</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w:t>
            </w:r>
          </w:p>
        </w:tc>
        <w:tc>
          <w:tcPr>
            <w:tcW w:w="5250"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Сельскохозяйственное использование (1.0)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Растениеводство (1.1)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зерновых и иных сельскохозяйственных культур (1.2)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Овощеводство (1.3)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тонизирующих, лекарственных, цветочных культур (1.4)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Садоводство (1.5)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льна и конопли (1.6)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Животноводство (1.7)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Скотоводство (1.8)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Звероводство (1.9)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Птицеводство (1.10)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Свиноводство (1.11)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Пчеловодство (1.12)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Рыбоводство (1.13)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Научное обеспечение сельского хозяйства (1.14)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Хранение и переработка сельскохозяйственной продукции (1.15)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личного подсобного хозяйства на полевых участках (1.16)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Питомники (1.17)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сельскохозяйственного производства (1.18)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Сенокошение (1.19)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Выпас сельскохозяйственных животных (1.20)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Жилая застройка (2.0)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Для индивидуального жилищного строительства (2.1)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Малоэтажная многоквартирная жилая застройка (2.1.1)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Для ведения личного подсобного хозяйства (приусадебный земельный участок) (2.2)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Блокированная жилая застройка (2.3)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Передвижное жилье (2.4)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2.6</w:t>
            </w:r>
          </w:p>
        </w:tc>
        <w:tc>
          <w:tcPr>
            <w:tcW w:w="5250" w:type="dxa"/>
          </w:tcPr>
          <w:p w:rsidR="00CE7BCA" w:rsidRPr="00F54A0D" w:rsidRDefault="00CE7BCA" w:rsidP="00412E54">
            <w:pPr>
              <w:pStyle w:val="ConsPlusNormal"/>
              <w:rPr>
                <w:rFonts w:ascii="Times New Roman" w:hAnsi="Times New Roman" w:cs="Times New Roman"/>
                <w:sz w:val="24"/>
                <w:szCs w:val="24"/>
              </w:rPr>
            </w:pPr>
            <w:proofErr w:type="spellStart"/>
            <w:r w:rsidRPr="00F54A0D">
              <w:rPr>
                <w:rFonts w:ascii="Times New Roman" w:hAnsi="Times New Roman" w:cs="Times New Roman"/>
                <w:sz w:val="24"/>
                <w:szCs w:val="24"/>
              </w:rPr>
              <w:t>Среднеэтажная</w:t>
            </w:r>
            <w:proofErr w:type="spellEnd"/>
            <w:r w:rsidRPr="00F54A0D">
              <w:rPr>
                <w:rFonts w:ascii="Times New Roman" w:hAnsi="Times New Roman" w:cs="Times New Roman"/>
                <w:sz w:val="24"/>
                <w:szCs w:val="24"/>
              </w:rPr>
              <w:t xml:space="preserve"> жилая застройка (2.5)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Многоэтажная жилая застройка (высотная застройка) (2.6)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жилой застройки (2.7)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Хранение автотранспорта (2.7.1)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использование объектов капитального строительства (3.0)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Коммунальное обслуживание (3.1)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Предоставление коммунальных услуг (3.1.1)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Социальное обслуживание (3.2)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Дома социального обслуживания (3.2.1)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Оказание социальной помощи населению (3.2.2)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Оказание услуг связи (3.2.3)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Общежития (3.2.4)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Бытовое обслуживание (3.3)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Здравоохранение (3.4)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Амбулаторно-поликлиническое обслуживание (3.4.1)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Стационарное медицинское обслуживание (3.4.2)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Медицинские организации особого назначения (3.4.3)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Образование и просвещение (3.5)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Дошкольное, начальное и среднее общее образование (3.5.1)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Среднее и высшее профессиональное образование (3.5.2)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Культурное развитие (3.6)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3.18</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Объекты </w:t>
            </w:r>
            <w:proofErr w:type="spellStart"/>
            <w:r w:rsidRPr="00F54A0D">
              <w:rPr>
                <w:rFonts w:ascii="Times New Roman" w:hAnsi="Times New Roman" w:cs="Times New Roman"/>
                <w:sz w:val="24"/>
                <w:szCs w:val="24"/>
              </w:rPr>
              <w:t>культурно-досуговой</w:t>
            </w:r>
            <w:proofErr w:type="spellEnd"/>
            <w:r w:rsidRPr="00F54A0D">
              <w:rPr>
                <w:rFonts w:ascii="Times New Roman" w:hAnsi="Times New Roman" w:cs="Times New Roman"/>
                <w:sz w:val="24"/>
                <w:szCs w:val="24"/>
              </w:rPr>
              <w:t xml:space="preserve"> деятельности (3.6.1):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proofErr w:type="gramStart"/>
            <w:r w:rsidRPr="00F54A0D">
              <w:rPr>
                <w:rFonts w:ascii="Times New Roman" w:hAnsi="Times New Roman" w:cs="Times New Roman"/>
                <w:sz w:val="24"/>
                <w:szCs w:val="24"/>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roofErr w:type="gramEnd"/>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предназначенных для кинотеатров и кинозалов, устройство площадок для празднеств и гуляний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Парки культуры и отдыха (3.6.2)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Цирки и зверинцы (3.6.3)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Религиозное использование (3.7)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Осуществление религиозных обрядов (3.7.1)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Религиозное управление и образование (3.7.2)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управление (3.8)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Государственное управление (3.8.1)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Представительская деятельность (3.8.2)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научной деятельности (3.9)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деятельности в области гидрометеорологии и смежных с ней областях (3.9.1)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научных исследований (3.9.2)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научных испытаний (3.9.3)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Ветеринарное обслуживание (3.10)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Амбулаторное ветеринарное обслуживание (3.10.1)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Приюты для животных (3.10.2)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Предпринимательство (4.0)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Деловое управление (4.1)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4.2</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Объекты торговли (торговые центры, торгово-развлекательные центры (комплексы)) (4.2):</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4.3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Рынки (4.3):</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Магазины (4.4)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Банковская и страховая деятельность (4.5)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питание (4.6)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Гостиничное обслуживание (4.7)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Развлечения (4.8)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Развлекательные мероприятия (4.8.1)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азартных игр (4.8.2)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Служебные гаражи (4.9)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Объекты дорожного сервиса (4.9.1)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Заправка транспортных средств (4.9.1.1)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дорожного отдыха (4.9.1.2)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Автомобильные мойки (4.9.1.3)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Ремонт автомобилей (4.9.1.4)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Выставочно-ярмарочная деятельность (4.10)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Отдых (рекреация) (5.0)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Спорт (5.1)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спортивно-зрелищных мероприятий (5.1.1)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занятий спортом в помещениях (5.1.2)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Площадки для занятий спортом (5.1.3)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Оборудованные площадки для занятий спортом (5.1.4)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Водный спорт (5.1.5)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5.7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Авиационный спорт (5.1.6)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Спортивные базы (5.1.7)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Природно-познавательный туризм (5.2)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Туристическое обслуживание (5.2.1)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Охота и рыбалка (5.3)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Причалы для маломерных судов (5.4)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Поля для гольфа или конных прогулок (5.5):</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конноспортивных манежей, не предусматривающих устройство трибун</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Производственная деятельность (6.0)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w:t>
            </w:r>
          </w:p>
        </w:tc>
        <w:tc>
          <w:tcPr>
            <w:tcW w:w="5250" w:type="dxa"/>
          </w:tcPr>
          <w:p w:rsidR="00CE7BCA" w:rsidRPr="00F54A0D" w:rsidRDefault="00CE7BCA" w:rsidP="00412E54">
            <w:pPr>
              <w:pStyle w:val="ConsPlusNormal"/>
              <w:rPr>
                <w:rFonts w:ascii="Times New Roman" w:hAnsi="Times New Roman" w:cs="Times New Roman"/>
                <w:sz w:val="24"/>
                <w:szCs w:val="24"/>
              </w:rPr>
            </w:pPr>
            <w:proofErr w:type="spellStart"/>
            <w:r w:rsidRPr="00F54A0D">
              <w:rPr>
                <w:rFonts w:ascii="Times New Roman" w:hAnsi="Times New Roman" w:cs="Times New Roman"/>
                <w:sz w:val="24"/>
                <w:szCs w:val="24"/>
              </w:rPr>
              <w:t>Недропользование</w:t>
            </w:r>
            <w:proofErr w:type="spellEnd"/>
            <w:r w:rsidRPr="00F54A0D">
              <w:rPr>
                <w:rFonts w:ascii="Times New Roman" w:hAnsi="Times New Roman" w:cs="Times New Roman"/>
                <w:sz w:val="24"/>
                <w:szCs w:val="24"/>
              </w:rPr>
              <w:t xml:space="preserve"> (6.1)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Тяжелая промышленность (6.2)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Автомобилестроительная промышленность (6.2.1)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Легкая промышленность (6.3)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Фармацевтическая промышленность (6.3.1)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Пищевая промышленность (6.4)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Нефтехимическая промышленность (6.5)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Строительная промышленность (6.6)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Энергетика (6.7)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Атомная энергетика (6.7.1)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Связь (6.8)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5,6</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Склады (6.9)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0,9</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Складские площадки (6.9.1)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0,9</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Целлюлозно-бумажная промышленность (6.11)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Научно-производственная деятельность (6.12)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Транспорт (7.0)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7.1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Железнодорожный транспорт (7.1)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Железнодорожные пути (7.1.1)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железнодорожных перевозок (7.1.2)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Автомобильный транспорт (7.2)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7.5</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Размещение автомобильных дорог (7.2.1):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54A0D">
              <w:rPr>
                <w:rFonts w:ascii="Times New Roman" w:hAnsi="Times New Roman" w:cs="Times New Roman"/>
                <w:sz w:val="24"/>
                <w:szCs w:val="24"/>
              </w:rPr>
              <w:t>дств в гр</w:t>
            </w:r>
            <w:proofErr w:type="gramEnd"/>
            <w:r w:rsidRPr="00F54A0D">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перевозок пассажиров (7.2.2)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Стоянки транспорта общего пользования (7.2.3)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Водный транспорт (7.3)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Воздушный транспорт (7.4)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Трубопроводный транспорт (7.5)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Внеуличный транспорт (7.6)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8</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обороны и безопасности (8.0):</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proofErr w:type="gramStart"/>
            <w:r w:rsidRPr="00F54A0D">
              <w:rPr>
                <w:rFonts w:ascii="Times New Roman" w:hAnsi="Times New Roman" w:cs="Times New Roman"/>
                <w:sz w:val="24"/>
                <w:szCs w:val="24"/>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54A0D">
              <w:rPr>
                <w:rFonts w:ascii="Times New Roman" w:hAnsi="Times New Roman" w:cs="Times New Roman"/>
                <w:sz w:val="24"/>
                <w:szCs w:val="24"/>
              </w:rPr>
              <w:t xml:space="preserve"> размещение зданий военных училищ, военных институтов, военных университетов, военных академий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 размещение объектов, обеспечивающих </w:t>
            </w:r>
            <w:r w:rsidRPr="00F54A0D">
              <w:rPr>
                <w:rFonts w:ascii="Times New Roman" w:hAnsi="Times New Roman" w:cs="Times New Roman"/>
                <w:sz w:val="24"/>
                <w:szCs w:val="24"/>
              </w:rPr>
              <w:lastRenderedPageBreak/>
              <w:t>осуществление таможенной деятельности</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lastRenderedPageBreak/>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8.1</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вооруженных сил (8.1):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F54A0D">
              <w:rPr>
                <w:rFonts w:ascii="Times New Roman" w:hAnsi="Times New Roman" w:cs="Times New Roman"/>
                <w:sz w:val="24"/>
                <w:szCs w:val="24"/>
              </w:rPr>
              <w:t>обеспечения</w:t>
            </w:r>
            <w:proofErr w:type="gramEnd"/>
            <w:r w:rsidRPr="00F54A0D">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8.2</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Охрана Государственной границы Российской Федерации (8.2):</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для размещения пограничных воинских частей и органов управления ими</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для размещения пунктов пропуска через Государственную границу Российской Федерации</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внутреннего правопорядка (8.3):</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гражданской обороны, за исключением объектов гражданской обороны, являющихся частями производственных зданий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8.4</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деятельности по исполнению наказаний (8.4):</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для создания мест лишения свободы (следственные изоляторы, тюрьмы)</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для создания мест лишения свободы (поселения)</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Деятельность по особой охране и изучению природы (9.0)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Охрана природных территорий (9.1)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Курортная деятельность (9.2)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Санаторная деятельность (9.2.1)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Историко-культурная деятельность (9.3)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Использование лесов (10.0)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10.1</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Заготовка древесины (10.1):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рубка лесных насаждений, выросших в природных условиях, в том числе гражданами для собственных нужд, охрана и восстановление лесов</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Лесные плантации (10.2)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Заготовка лесных ресурсов (10.3)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Резервные леса (10.4)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Водные объекты (11.0)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Общее пользование водными объектами (11.1)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Специальное пользование водными объектами (11.2)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Гидротехнические сооружения (11.3)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lastRenderedPageBreak/>
              <w:t>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Земельные участки (территории) общего пользования (12.0)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Улично-дорожная сеть (12.0.1)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Благоустройство территории (12.0.2)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Ритуальная деятельность (12.1)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Специальная деятельность (12.2)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Запас (12.3)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Земельные участки общего назначения (13.0)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огородничества (13.1)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садоводства (13.2)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bookmarkEnd w:id="16"/>
    </w:tbl>
    <w:p w:rsidR="00412E54" w:rsidRPr="00F54A0D" w:rsidRDefault="00412E54" w:rsidP="00412E54">
      <w:pPr>
        <w:pStyle w:val="ConsPlusNormal"/>
        <w:jc w:val="both"/>
        <w:rPr>
          <w:rFonts w:ascii="Times New Roman" w:hAnsi="Times New Roman" w:cs="Times New Roman"/>
          <w:sz w:val="24"/>
          <w:szCs w:val="24"/>
        </w:rPr>
      </w:pPr>
    </w:p>
    <w:p w:rsidR="00412E54" w:rsidRPr="00F54A0D" w:rsidRDefault="00412E54" w:rsidP="00412E54">
      <w:pPr>
        <w:rPr>
          <w:rFonts w:ascii="Times New Roman" w:hAnsi="Times New Roman" w:cs="Times New Roman"/>
          <w:sz w:val="24"/>
          <w:szCs w:val="24"/>
        </w:rPr>
      </w:pPr>
    </w:p>
    <w:p w:rsidR="00412E54" w:rsidRDefault="00412E54"/>
    <w:sectPr w:rsidR="00412E54" w:rsidSect="00412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176"/>
    <w:multiLevelType w:val="hybridMultilevel"/>
    <w:tmpl w:val="FAF8C760"/>
    <w:lvl w:ilvl="0" w:tplc="839EC70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601385"/>
    <w:multiLevelType w:val="hybridMultilevel"/>
    <w:tmpl w:val="FAF8C760"/>
    <w:lvl w:ilvl="0" w:tplc="839EC70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412E54"/>
    <w:rsid w:val="000C4995"/>
    <w:rsid w:val="001710E1"/>
    <w:rsid w:val="00182909"/>
    <w:rsid w:val="001E406E"/>
    <w:rsid w:val="00206BD1"/>
    <w:rsid w:val="00260B29"/>
    <w:rsid w:val="00267006"/>
    <w:rsid w:val="00270DEB"/>
    <w:rsid w:val="00391E55"/>
    <w:rsid w:val="00412E54"/>
    <w:rsid w:val="00422512"/>
    <w:rsid w:val="00435250"/>
    <w:rsid w:val="00476105"/>
    <w:rsid w:val="005054D5"/>
    <w:rsid w:val="00570063"/>
    <w:rsid w:val="005A774E"/>
    <w:rsid w:val="005C7A1A"/>
    <w:rsid w:val="00666E67"/>
    <w:rsid w:val="007331C6"/>
    <w:rsid w:val="00747FB6"/>
    <w:rsid w:val="007F50B8"/>
    <w:rsid w:val="008137BB"/>
    <w:rsid w:val="0082700D"/>
    <w:rsid w:val="00872EEB"/>
    <w:rsid w:val="008D375C"/>
    <w:rsid w:val="009608DC"/>
    <w:rsid w:val="00A15D9E"/>
    <w:rsid w:val="00B7185B"/>
    <w:rsid w:val="00C46E26"/>
    <w:rsid w:val="00CA6944"/>
    <w:rsid w:val="00CE7BCA"/>
    <w:rsid w:val="00CF5EF9"/>
    <w:rsid w:val="00D01FFB"/>
    <w:rsid w:val="00D63976"/>
    <w:rsid w:val="00EA4900"/>
    <w:rsid w:val="00F00439"/>
    <w:rsid w:val="00F319A9"/>
    <w:rsid w:val="00F54A0D"/>
    <w:rsid w:val="00F805E2"/>
    <w:rsid w:val="00FE6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E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E54"/>
    <w:rPr>
      <w:rFonts w:ascii="Tahoma" w:hAnsi="Tahoma" w:cs="Tahoma"/>
      <w:sz w:val="16"/>
      <w:szCs w:val="16"/>
    </w:rPr>
  </w:style>
  <w:style w:type="paragraph" w:styleId="a5">
    <w:name w:val="No Spacing"/>
    <w:link w:val="a6"/>
    <w:uiPriority w:val="1"/>
    <w:qFormat/>
    <w:rsid w:val="00412E54"/>
    <w:pPr>
      <w:spacing w:after="0" w:line="240" w:lineRule="auto"/>
    </w:pPr>
  </w:style>
  <w:style w:type="paragraph" w:customStyle="1" w:styleId="ConsPlusTitle">
    <w:name w:val="ConsPlusTitle"/>
    <w:rsid w:val="00412E5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12E54"/>
    <w:pPr>
      <w:widowControl w:val="0"/>
      <w:autoSpaceDE w:val="0"/>
      <w:autoSpaceDN w:val="0"/>
      <w:spacing w:after="0" w:line="240" w:lineRule="auto"/>
    </w:pPr>
    <w:rPr>
      <w:rFonts w:ascii="Calibri" w:eastAsia="Times New Roman" w:hAnsi="Calibri" w:cs="Calibri"/>
      <w:szCs w:val="20"/>
    </w:rPr>
  </w:style>
  <w:style w:type="character" w:customStyle="1" w:styleId="a6">
    <w:name w:val="Без интервала Знак"/>
    <w:link w:val="a5"/>
    <w:uiPriority w:val="1"/>
    <w:locked/>
    <w:rsid w:val="00260B29"/>
  </w:style>
  <w:style w:type="character" w:styleId="a7">
    <w:name w:val="Hyperlink"/>
    <w:basedOn w:val="a0"/>
    <w:uiPriority w:val="99"/>
    <w:unhideWhenUsed/>
    <w:rsid w:val="00260B29"/>
    <w:rPr>
      <w:color w:val="0000FF" w:themeColor="hyperlink"/>
      <w:u w:val="single"/>
    </w:rPr>
  </w:style>
  <w:style w:type="paragraph" w:styleId="a8">
    <w:name w:val="List Paragraph"/>
    <w:basedOn w:val="a"/>
    <w:uiPriority w:val="34"/>
    <w:qFormat/>
    <w:rsid w:val="00260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886BA4BB25D262134F1E671094314B89CE361B53099E2C4C658712EC2F3B7BE3AEE2989D84BB92C558FC6524A50F04FC7395455JCA5H" TargetMode="External"/><Relationship Id="rId13" Type="http://schemas.openxmlformats.org/officeDocument/2006/relationships/hyperlink" Target="consultantplus://offline/ref=70B886BA4BB25D262134F1E671094314B89CE361B53099E2C4C658712EC2F3B7BE3AEE2C88D046E629409E9E5D4C4AEE4BDD255657C7JCAAH" TargetMode="External"/><Relationship Id="rId18" Type="http://schemas.openxmlformats.org/officeDocument/2006/relationships/hyperlink" Target="consultantplus://offline/ref=70B886BA4BB25D262134F1E671094314B89CE361B53099E2C4C658712EC2F3B7BE3AEE2C8CDE47E629409E9E5D4C4AEE4BDD255657C7JCAAH"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consultantplus://offline/ref=70B886BA4BB25D262134F1E671094314B89CE361B53099E2C4C658712EC2F3B7BE3AEE288FD04BB92C558FC6524A50F04FC7395455JCA5H" TargetMode="External"/><Relationship Id="rId12" Type="http://schemas.openxmlformats.org/officeDocument/2006/relationships/hyperlink" Target="consultantplus://offline/ref=70B886BA4BB25D262134F1E671094314B89CE361B53099E2C4C658712EC2F3B7BE3AEE288CDC4BB92C558FC6524A50F04FC7395455JCA5H" TargetMode="External"/><Relationship Id="rId17" Type="http://schemas.openxmlformats.org/officeDocument/2006/relationships/hyperlink" Target="consultantplus://offline/ref=70B886BA4BB25D262134F1E671094314B89AEC69B43599E2C4C658712EC2F3B7AC3AB6208CDC5EED790FD8CB52J4AEH" TargetMode="External"/><Relationship Id="rId2" Type="http://schemas.openxmlformats.org/officeDocument/2006/relationships/numbering" Target="numbering.xml"/><Relationship Id="rId16" Type="http://schemas.openxmlformats.org/officeDocument/2006/relationships/hyperlink" Target="consultantplus://offline/ref=70B886BA4BB25D262134F1E671094314B89AEC69B43599E2C4C658712EC2F3B7AC3AB6208CDC5EED790FD8CB52J4AEH" TargetMode="External"/><Relationship Id="rId20" Type="http://schemas.openxmlformats.org/officeDocument/2006/relationships/hyperlink" Target="consultantplus://offline/ref=70B886BA4BB25D262134F1E671094314B89BE263B53199E2C4C658712EC2F3B7BE3AEE2C8DDC4BB92C558FC6524A50F04FC7395455JCA5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0B886BA4BB25D262134F1E671094314B89CE361B53099E2C4C658712EC2F3B7BE3AEE2C8FDD42E629409E9E5D4C4AEE4BDD255657C7JCAA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B886BA4BB25D262134F1E671094314B89CE260B13299E2C4C658712EC2F3B7AC3AB6208CDC5EED790FD8CB52J4AEH" TargetMode="External"/><Relationship Id="rId23" Type="http://schemas.openxmlformats.org/officeDocument/2006/relationships/fontTable" Target="fontTable.xml"/><Relationship Id="rId10" Type="http://schemas.openxmlformats.org/officeDocument/2006/relationships/hyperlink" Target="consultantplus://offline/ref=70B886BA4BB25D262134F1E671094314B89CE361B53099E2C4C658712EC2F3B7BE3AEE288CDA4BB92C558FC6524A50F04FC7395455JCA5H" TargetMode="External"/><Relationship Id="rId19" Type="http://schemas.openxmlformats.org/officeDocument/2006/relationships/hyperlink" Target="consultantplus://offline/ref=70B886BA4BB25D262134F1E671094314B89CE961B63F99E2C4C658712EC2F3B7BE3AEE248BD314BC3944D7C954504EF455DB3B56J5A7H" TargetMode="External"/><Relationship Id="rId4" Type="http://schemas.openxmlformats.org/officeDocument/2006/relationships/settings" Target="settings.xml"/><Relationship Id="rId9" Type="http://schemas.openxmlformats.org/officeDocument/2006/relationships/hyperlink" Target="consultantplus://offline/ref=70B886BA4BB25D262134F1E671094314B89CE361B53099E2C4C658712EC2F3B7BE3AEE2989D84BB92C558FC6524A50F04FC7395455JCA5H" TargetMode="External"/><Relationship Id="rId14" Type="http://schemas.openxmlformats.org/officeDocument/2006/relationships/hyperlink" Target="consultantplus://offline/ref=70B886BA4BB25D262134F1E671094314B89CE961B63F99E2C4C658712EC2F3B7AC3AB6208CDC5EED790FD8CB52J4AEH" TargetMode="External"/><Relationship Id="rId22" Type="http://schemas.openxmlformats.org/officeDocument/2006/relationships/hyperlink" Target="consultantplus://offline/ref=70B886BA4BB25D262134F1E671094314B89AEA62BC3F99E2C4C658712EC2F3B7BE3AEE2C8ED840EC7C1A8E9A141B43F24FC73B5049C7CAC5JC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6933-0EF5-4A47-90A8-EF26C86F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Uprav_delami</cp:lastModifiedBy>
  <cp:revision>4</cp:revision>
  <cp:lastPrinted>2020-06-29T10:28:00Z</cp:lastPrinted>
  <dcterms:created xsi:type="dcterms:W3CDTF">2020-06-15T12:45:00Z</dcterms:created>
  <dcterms:modified xsi:type="dcterms:W3CDTF">2020-06-29T10:33:00Z</dcterms:modified>
</cp:coreProperties>
</file>