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B8" w:rsidRPr="005A2DB8" w:rsidRDefault="005A2DB8" w:rsidP="005A2D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2D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Ежемесячная денежная выплата при рождении третьего или последующих детей</w:t>
      </w:r>
    </w:p>
    <w:p w:rsidR="002B65B9" w:rsidRDefault="005A2DB8" w:rsidP="002B6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A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денежная выплата производится в случае рождения </w:t>
      </w:r>
      <w:r w:rsidRPr="005A2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31 декабря 2012 года</w:t>
      </w:r>
      <w:r w:rsidRPr="005A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третьего ребенка или последующих детей семьям, среднедушевой доход которых ниже среднедушевых денежных доходов населения Ярославской области (денежных доходов в расчете на душу населения Ярославской области в месяц), </w:t>
      </w:r>
      <w:r w:rsidRPr="005A2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условии наличия у заявителя и ребенка гражданства Российской Федерации и постоянного или преимущественного проживания заявителя и ребенка на территории Ярославской</w:t>
      </w:r>
      <w:proofErr w:type="gramEnd"/>
      <w:r w:rsidRPr="005A2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области. </w:t>
      </w:r>
    </w:p>
    <w:p w:rsidR="002B65B9" w:rsidRDefault="002B65B9" w:rsidP="002B6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5B9" w:rsidRDefault="005A2DB8" w:rsidP="002B6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производится ежемесячно в размере величины прожиточного минимума для детей, который определяется ежегодно законом Ярославской области и составляет </w:t>
      </w:r>
      <w:r w:rsidRPr="005A2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10235 рублей</w:t>
      </w:r>
      <w:r w:rsidRPr="005A2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5B9" w:rsidRDefault="005A2DB8" w:rsidP="002B6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A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права на получение ежемесячной денежной выплаты среднедушевой доход семьи должен быть ниже денежных доходов в расчете на душу населения Ярославской области в месяц, установленных Постановлением Правительства ЯО от 25.10.2017 № 787-п «О прогнозе социально-экономического развития Ярославской области на среднесрочный период 2018-2020 годов» в размере </w:t>
      </w:r>
      <w:r w:rsidRPr="005A2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30494,90 рублей</w:t>
      </w:r>
      <w:r w:rsidRPr="005A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2DB8" w:rsidRPr="005A2DB8" w:rsidRDefault="005A2DB8" w:rsidP="002B6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Право на получение ежемесячной денежной выплаты имеют: </w:t>
      </w:r>
    </w:p>
    <w:p w:rsidR="005A2DB8" w:rsidRPr="005A2DB8" w:rsidRDefault="005A2DB8" w:rsidP="002B65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ребенка (за исключением случая рождения мертвого ребенка);</w:t>
      </w:r>
    </w:p>
    <w:p w:rsidR="005A2DB8" w:rsidRPr="005A2DB8" w:rsidRDefault="005A2DB8" w:rsidP="002B65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ребенка (в случае утраты матерью ребенка права на получение ежемесячной денежной выплаты)</w:t>
      </w:r>
    </w:p>
    <w:p w:rsidR="005A2DB8" w:rsidRPr="005A2DB8" w:rsidRDefault="005A2DB8" w:rsidP="002B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назначения выплаты необходимо предоставить:</w:t>
      </w:r>
      <w:r w:rsidRPr="005A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5B9" w:rsidRDefault="002B65B9" w:rsidP="002B6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</w:t>
      </w:r>
      <w:r w:rsidR="005A2DB8" w:rsidRPr="005A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данных удостоверения личности заявителя (с предъявлением удостоверения личности) и реквизито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лицевого счета в Сбербанке РФ;</w:t>
      </w:r>
    </w:p>
    <w:p w:rsidR="005A2DB8" w:rsidRDefault="002B65B9" w:rsidP="002B6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2DB8" w:rsidRPr="005A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Российской Федерации (</w:t>
      </w:r>
      <w:r w:rsidR="005A2DB8" w:rsidRPr="005A2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заменяющ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5A2DB8" w:rsidRPr="005A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гражданина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2DB8" w:rsidRPr="005A2D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2DB8" w:rsidRDefault="002B65B9" w:rsidP="002B6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</w:t>
      </w:r>
      <w:r w:rsidR="005A2DB8" w:rsidRPr="005A2D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подтверждающего факт рождения и регистрации ребенка, на которого назначается ежемесячная денежная выплата, и документов, подтверждающих факт рождения и регистрации предыдущих детей:</w:t>
      </w:r>
    </w:p>
    <w:p w:rsidR="005A2DB8" w:rsidRPr="005A2DB8" w:rsidRDefault="002B65B9" w:rsidP="002B6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2DB8" w:rsidRPr="005A2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рождении детей</w:t>
      </w:r>
      <w:r w:rsidR="00F812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2DB8" w:rsidRPr="005A2DB8" w:rsidRDefault="002B65B9" w:rsidP="002B6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A2DB8" w:rsidRPr="005A2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5A2DB8" w:rsidRPr="005A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постоянное или преимущественное проживание заявителя и ребенка, на которого назначается ежемесячная денежная выплата, на территории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2DB8" w:rsidRPr="005A2DB8" w:rsidRDefault="002B65B9" w:rsidP="002B6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2DB8" w:rsidRPr="005A2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подтверждающий</w:t>
      </w:r>
      <w:r w:rsidR="005A2DB8" w:rsidRPr="005A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совместное проживание заявителя и ребенка, на которого назначается ежемесячная денежная выплата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2DB8" w:rsidRPr="005A2DB8" w:rsidRDefault="002B65B9" w:rsidP="002B6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2DB8" w:rsidRPr="005A2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A2DB8" w:rsidRPr="005A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 родителей</w:t>
      </w:r>
      <w:r w:rsidR="00F8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три месяца, предшествующих месяцу обращения;</w:t>
      </w:r>
    </w:p>
    <w:p w:rsidR="005A2DB8" w:rsidRPr="005A2DB8" w:rsidRDefault="002B65B9" w:rsidP="002B6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2DB8" w:rsidRPr="005A2D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2DB8" w:rsidRPr="005A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2DB8" w:rsidRPr="005A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(трудовой книжки) родителе</w:t>
      </w:r>
      <w:proofErr w:type="gramStart"/>
      <w:r w:rsidR="005A2DB8" w:rsidRPr="005A2DB8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="005A2DB8" w:rsidRPr="005A2DB8">
        <w:rPr>
          <w:rFonts w:ascii="Times New Roman" w:eastAsia="Times New Roman" w:hAnsi="Times New Roman" w:cs="Times New Roman"/>
          <w:sz w:val="28"/>
          <w:szCs w:val="28"/>
          <w:lang w:eastAsia="ru-RU"/>
        </w:rPr>
        <w:t>я) в случае, если родители(ь) не работают(</w:t>
      </w:r>
      <w:proofErr w:type="spellStart"/>
      <w:r w:rsidR="005A2DB8" w:rsidRPr="005A2DB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spellEnd"/>
      <w:r w:rsidR="005A2DB8" w:rsidRPr="005A2D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65B9" w:rsidRDefault="005A2DB8" w:rsidP="002B65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Ежемесячная денежная выплата назначается и выплачивается за истекшее время, но не более чем за шесть месяцев до месяца, предшествующего месяцу подачи заявления, до достижения ребенком возраста трех лет.</w:t>
      </w:r>
      <w:r w:rsidRPr="002B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5B9" w:rsidRPr="00CC71F1" w:rsidRDefault="005A2DB8" w:rsidP="002B65B9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6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временных мер социальной поддержки осуществляется в период </w:t>
      </w:r>
      <w:r w:rsidRPr="00CC71F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по 31 декабря 20</w:t>
      </w:r>
      <w:r w:rsidR="00F81254" w:rsidRPr="00CC71F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21</w:t>
      </w:r>
      <w:r w:rsidRPr="00CC71F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года</w:t>
      </w:r>
      <w:r w:rsidRPr="00CC71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CC71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2B65B9" w:rsidRDefault="00CC71F1" w:rsidP="002B65B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B65B9" w:rsidRPr="002B65B9">
          <w:rPr>
            <w:rStyle w:val="a3"/>
            <w:rFonts w:ascii="Times New Roman" w:hAnsi="Times New Roman" w:cs="Times New Roman"/>
            <w:sz w:val="28"/>
            <w:szCs w:val="28"/>
          </w:rPr>
          <w:t>Административный регламент предоставления государственной услуги по организации предоставления ежемесячной денежной выплаты при рождении третьего ребенка и последующих детей</w:t>
        </w:r>
      </w:hyperlink>
    </w:p>
    <w:p w:rsidR="00C13940" w:rsidRPr="002B65B9" w:rsidRDefault="005A2DB8" w:rsidP="002B65B9">
      <w:pPr>
        <w:jc w:val="both"/>
        <w:rPr>
          <w:sz w:val="28"/>
          <w:szCs w:val="28"/>
        </w:rPr>
      </w:pPr>
      <w:r w:rsidRPr="002B6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tgtFrame="_blank" w:history="1">
        <w:r w:rsidRPr="002B65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Заявление на получение услуги Вы можете подать через Единый портал государственных услуг</w:t>
        </w:r>
      </w:hyperlink>
    </w:p>
    <w:sectPr w:rsidR="00C13940" w:rsidRPr="002B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42FF"/>
    <w:multiLevelType w:val="multilevel"/>
    <w:tmpl w:val="EA76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5067A"/>
    <w:multiLevelType w:val="multilevel"/>
    <w:tmpl w:val="643C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B8"/>
    <w:rsid w:val="002B65B9"/>
    <w:rsid w:val="005A2DB8"/>
    <w:rsid w:val="00C13940"/>
    <w:rsid w:val="00CC71F1"/>
    <w:rsid w:val="00F8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5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5550/1/inf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arregion.ru/depts/dtspn/DocLib/AdminReglament/Reg5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91A5-D8CB-4496-90B3-C221CC1D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Доценко НД</cp:lastModifiedBy>
  <cp:revision>3</cp:revision>
  <dcterms:created xsi:type="dcterms:W3CDTF">2019-07-02T05:27:00Z</dcterms:created>
  <dcterms:modified xsi:type="dcterms:W3CDTF">2019-07-02T09:44:00Z</dcterms:modified>
</cp:coreProperties>
</file>